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個人多agent知識助理系統</w:t>
      </w:r>
    </w:p>
    <w:p>
      <w:pPr>
        <w:spacing w:after="240"/>
      </w:pPr>
      <w:r>
        <w:rPr>
          <w:color w:val="5F5E5A"/>
          <w:sz w:val="28"/>
          <w:szCs w:val="28"/>
        </w:rPr>
        <w:t xml:space="preserve">系統設計文件 (SDD)</w:t>
      </w:r>
    </w:p>
    <w:p>
      <w:pPr>
        <w:spacing w:after="80"/>
      </w:pPr>
      <w:r>
        <w:rPr>
          <w:b/>
          <w:bCs/>
        </w:rPr>
        <w:t xml:space="preserve">版本：</w:t>
      </w:r>
      <w:r>
        <w:t xml:space="preserve">v0.1（架構討論階段，對應PRD v0.1）</w:t>
      </w:r>
    </w:p>
    <w:p>
      <w:pPr>
        <w:spacing w:after="80"/>
      </w:pPr>
      <w:r>
        <w:rPr>
          <w:b/>
          <w:bCs/>
        </w:rPr>
        <w:t xml:space="preserve">日期：</w:t>
      </w:r>
      <w:r>
        <w:t xml:space="preserve">2026年7月9日</w:t>
      </w:r>
    </w:p>
    <w:p>
      <w:pPr>
        <w:pStyle w:val="Heading1"/>
        <w:spacing w:after="160" w:before="320"/>
      </w:pPr>
      <w:r>
        <w:t xml:space="preserve">1. 系統架構總覽</w:t>
      </w:r>
    </w:p>
    <w:p>
      <w:pPr>
        <w:spacing w:after="120"/>
      </w:pPr>
      <w:r>
        <w:t xml:space="preserve">系統分為三層：客戶端層（Windows桌面懸浮工具、Telegram手機介面）、後端服務層（FastAPI Orchestrator、Agent-as-Skill執行引擎、Model Router）、資料層（PostgreSQL結構化資料、Qdrant向量資料庫）。後端整體部署於使用者的Windows桌機本地，Telegram Bot以long polling方式對外連線，不需公網IP或連線埠轉發。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1EFE8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[Telegram App] &lt;-&gt; [Telegram雲端伺服器] &lt;-&gt; [桌機Bot Client(主動拉訊息)]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|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[FastAPI Orchestrator]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|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+-------------------------+-------------------------+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[會議Agent]              [內容擷取Agent]           [每日彙整Agent]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+-------------------------+-------------------------+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|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[知識庫 PostgreSQL + Qdrant]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|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[本地Dashboard: Project/Timeline/Mindmap]</w:t>
            </w:r>
          </w:p>
        </w:tc>
      </w:tr>
    </w:tbl>
    <w:p>
      <w:pPr>
        <w:pStyle w:val="Heading1"/>
        <w:spacing w:after="160" w:before="320"/>
      </w:pPr>
      <w:r>
        <w:t xml:space="preserve">2. 技術棧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EEDFE" w:val="clear"/>
          </w:tcPr>
          <w:p>
            <w:r>
              <w:rPr>
                <w:b/>
                <w:bCs/>
              </w:rPr>
              <w:t xml:space="preserve">元件</w:t>
            </w:r>
          </w:p>
        </w:tc>
        <w:tc>
          <w:tcPr>
            <w:tcW w:type="dxa" w:w="6600"/>
            <w:shd w:fill="EEEDFE" w:val="clear"/>
          </w:tcPr>
          <w:p>
            <w:r>
              <w:rPr>
                <w:b/>
                <w:bCs/>
              </w:rPr>
              <w:t xml:space="preserve">技術選擇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桌面端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Electron (Node.js/TypeScript)，常駐系統匣，開機自動啟動，懸浮widget無邊框透明視窗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手機端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Telegram Bot（python-telegram-bot），無需自建App，訊息透過long polling取得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後端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Python + FastAPI，本地部署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任務佇列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Celery + Redis，處理耗時任務（影片轉錄、大型報告解析）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結構化資料庫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PostgreSQL（文件、標籤、專案、關聯性、agent設定）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向量資料庫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Qdrant（本地Docker部署），儲存embedding供語意搜尋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語音轉文字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Whisper（本地執行）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Dashboard前端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React + Vite，Mindmap視圖使用D3.js力導向圖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LLM/VLM Provider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Ollama本地模型 + Ollama雲端模型（fallback），依capability tier設定</w:t>
            </w:r>
          </w:p>
        </w:tc>
      </w:tr>
    </w:tbl>
    <w:p>
      <w:pPr>
        <w:pStyle w:val="Heading1"/>
        <w:spacing w:after="160" w:before="320"/>
      </w:pPr>
      <w:r>
        <w:t xml:space="preserve">3. Agent-as-Skill 設計</w:t>
      </w:r>
    </w:p>
    <w:p>
      <w:pPr>
        <w:spacing w:after="120"/>
      </w:pPr>
      <w:r>
        <w:t xml:space="preserve">每個agent以獨立資料夾形式存在於 skills/ 目錄下，內含一份 SKILL.md，包含YAML frontmatter與Markdown主體：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1EFE8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name: meeting-agent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description: &gt;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處理會議相關內容。觸發情境：桌面端錄音產生的逐字稿、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使用者提到「開會」「會議紀錄」等字眼、或音檔被判斷為會議性質。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model: complex_reasoning     # 對應capability tier，非具體model名稱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tools: []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enabled: true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output_schema: meeting_output.json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---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角色定義 / 處理規則 / 輸出格式（Markdown主體）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description：供Orchestrator路由判斷使用的語意描述，非關鍵字比對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model：引用capability tier（如 fast_text / complex_reasoning / vision），非綁定固定model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enabled：可停用某agent而不需刪除檔案或修改程式碼（例如目前的程式開發agent）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output_schema：所有agent輸出須包含共同欄位 summary / suggested_tags / suggested_project，供下游共同處理管線使用；type_specific_data存放各agent獨有資料</w:t>
      </w:r>
    </w:p>
    <w:p>
      <w:pPr>
        <w:pStyle w:val="Heading1"/>
        <w:spacing w:after="160" w:before="320"/>
      </w:pPr>
      <w:r>
        <w:t xml:space="preserve">4. Orchestrator 路由與容錯流程</w:t>
      </w:r>
    </w:p>
    <w:p>
      <w:pPr>
        <w:pStyle w:val="Heading2"/>
        <w:spacing w:after="120" w:before="240"/>
      </w:pPr>
      <w:r>
        <w:t xml:space="preserve">4.1 路由決策</w:t>
      </w:r>
    </w:p>
    <w:p>
      <w:pPr>
        <w:spacing w:after="120"/>
      </w:pPr>
      <w:r>
        <w:t xml:space="preserve">使用者輸入先經型別快速通道（如照片預設走截圖adapter），語意不明確者才呼叫輕量model（fast_text tier）依所有enabled agent的description進行分類，回傳agent名稱與信心度。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EEDFE" w:val="clear"/>
          </w:tcPr>
          <w:p>
            <w:r>
              <w:rPr>
                <w:b/>
                <w:bCs/>
              </w:rPr>
              <w:t xml:space="preserve">信心度</w:t>
            </w:r>
          </w:p>
        </w:tc>
        <w:tc>
          <w:tcPr>
            <w:tcW w:type="dxa" w:w="6600"/>
            <w:shd w:fill="EEEDFE" w:val="clear"/>
          </w:tcPr>
          <w:p>
            <w:r>
              <w:rPr>
                <w:b/>
                <w:bCs/>
              </w:rPr>
              <w:t xml:space="preserve">處理方式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&gt; 0.8（高）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直接自動執行對應agent，不打斷使用者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0.4 ~ 0.8（中）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透過Telegram inline按鈕列出前二候選，請使用者一鍵確認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&lt; 0.4（低）／無匹配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Fallback：列出所有可用agent供使用者手動選擇</w:t>
            </w:r>
          </w:p>
        </w:tc>
      </w:tr>
    </w:tbl>
    <w:p>
      <w:pPr>
        <w:pStyle w:val="Heading2"/>
        <w:spacing w:after="120" w:before="240"/>
      </w:pPr>
      <w:r>
        <w:t xml:space="preserve">4.2 執行與容錯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原始輸入（檔案、錄音、截圖）一律先落地儲存，才進入處理管線，確保處理失敗時內容不遺失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Agent執行失敗（逾時、資源不足）自動重試一次；重試仍失敗則通知使用者並保留原始輸入供之後手動重新觸發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長時間任務（會議轉錄、影片摘要）先立即回覆「收到，處理中」，實際處理丟進Celery非同步佇列，完成後另行通知結果</w:t>
      </w:r>
    </w:p>
    <w:p>
      <w:pPr>
        <w:pStyle w:val="Heading1"/>
        <w:spacing w:after="160" w:before="320"/>
      </w:pPr>
      <w:r>
        <w:t xml:space="preserve">5. Model Router 與 Fallback 機制</w:t>
      </w:r>
    </w:p>
    <w:p>
      <w:pPr>
        <w:spacing w:after="120"/>
      </w:pPr>
      <w:r>
        <w:t xml:space="preserve">每個capability tier對應一組fallback chain，依序嘗試地端Ollama模型與雲端Ollama模型：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1EFE8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capability_tiers: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fast_text:          # 路由判斷、打tag、分類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fallback_chain: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{provider: ollama_local, model: llama3.1:8b}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{provider: ollama_cloud, model: llama3.1:70b}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complex_reasoning:  # 會議摘要、報告分析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fallback_chain: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{provider: ollama_local, model: qwen2.5:32b}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{provider: ollama_cloud, model: qwen2.5:72b}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vision:              # 截圖理解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fallback_chain: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{provider: ollama_local, model: llava:13b}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- {provider: ollama_cloud, model: llama3.2-vision:90b}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雲端額度用盡（QuotaExceededError）時，該provider設定冷卻時間（如1小時）並記錄快取，避免後續請求重複嘗試已知失敗的provider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地端資源不足或逾時（OllamaResourceError／TimeoutError）直接往下一個fallback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整條fallback chain皆失敗時，拋出AllProvidersFailedError，交由Orchestrator的容錯流程處理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使用者可透過Dashboard設定頁，為每個tier調整地端／雲端model指定與fallback順序，地端模型清單透過 `ollama list` 動態取得</w:t>
      </w:r>
    </w:p>
    <w:p>
      <w:pPr>
        <w:pStyle w:val="Heading1"/>
        <w:spacing w:after="160" w:before="320"/>
      </w:pPr>
      <w:r>
        <w:t xml:space="preserve">6. 五種輸入來源 Adapter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c>
          <w:tcPr>
            <w:tcW w:type="dxa" w:w="2200"/>
            <w:shd w:fill="EEEDFE" w:val="clear"/>
          </w:tcPr>
          <w:p>
            <w:r>
              <w:rPr>
                <w:b/>
                <w:bCs/>
              </w:rPr>
              <w:t xml:space="preserve">來源</w:t>
            </w:r>
          </w:p>
        </w:tc>
        <w:tc>
          <w:tcPr>
            <w:tcW w:type="dxa" w:w="3200"/>
            <w:shd w:fill="EEEDFE" w:val="clear"/>
          </w:tcPr>
          <w:p>
            <w:r>
              <w:rPr>
                <w:b/>
                <w:bCs/>
              </w:rPr>
              <w:t xml:space="preserve">Adapter處理內容</w:t>
            </w:r>
          </w:p>
        </w:tc>
        <w:tc>
          <w:tcPr>
            <w:tcW w:type="dxa" w:w="3800"/>
            <w:shd w:fill="EEEDFE" w:val="clear"/>
          </w:tcPr>
          <w:p>
            <w:r>
              <w:rPr>
                <w:b/>
                <w:bCs/>
              </w:rPr>
              <w:t xml:space="preserve">使用的capability tier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重點截圖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VLM讀取圖片內容，保留原圖路徑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vision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報告檔案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解析PDF/Word，長文件分chunk摘要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complex_reasoning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隨手筆記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跳過摘要，直接進入打標籤步驟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fast_text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瀏覽資料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抽取網頁主內容，判斷知識型／投資型後套用對應摘要模板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complex_reasoning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會議內容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Whisper轉錄逐字稿，摘要重點／待辦事項／決議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complex_reasoning</w:t>
            </w:r>
          </w:p>
        </w:tc>
      </w:tr>
    </w:tbl>
    <w:p>
      <w:pPr>
        <w:spacing w:after="120"/>
      </w:pPr>
      <w:r>
        <w:t xml:space="preserve">五種Adapter處理後皆輸出統一格式，進入共同處理管線：自動標記（Category＋Keywords）→ Project分類判斷 → 產生Embedding → 關聯性計算 → 寫入知識庫。</w:t>
      </w:r>
    </w:p>
    <w:p>
      <w:pPr>
        <w:pStyle w:val="Heading1"/>
        <w:spacing w:after="160" w:before="320"/>
      </w:pPr>
      <w:r>
        <w:t xml:space="preserve">7. 知識庫資料模型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1EFE8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documents (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UUID PRIMARY KEY,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source_type VARCHAR(20),  -- doc/video/screenshot/youtube/meeting/note/webclip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title TEXT, summary TEXT, category VARCHAR(50),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created_at TIMESTAMP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document_tags (doc_id UUID REFERENCES documents(id), keyword VARCHAR(100));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projects (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UUID PRIMARY KEY, name VARCHAR(100), description TEXT,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status VARCHAR(20) DEFAULT 'active', created_at TIMESTAMP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document_projects (doc_id UUID REFERENCES documents(id), project_id UUID REFERENCES projects(id));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document_relations (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doc_id_a UUID REFERENCES documents(id), doc_id_b UUID REFERENCES documents(id),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relation_type VARCHAR(20),  -- semantic / shared_tag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score FLOAT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向量本體儲存於Qdrant，以documents.id作為point ID與PostgreSQL對應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關聯性由語意相似度（Qdrant相似搜尋，門檻可調）與共享關鍵字（PostgreSQL join）兩種訊號共同建立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Project歸屬由LLM比對現有專案清單自動判斷，信心不足時透過Telegram按鈕請使用者確認，並可能建議建立新專案</w:t>
      </w:r>
    </w:p>
    <w:p>
      <w:pPr>
        <w:pStyle w:val="Heading1"/>
        <w:spacing w:after="160" w:before="320"/>
      </w:pPr>
      <w:r>
        <w:t xml:space="preserve">8. Dashboard 設計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EEDFE" w:val="clear"/>
          </w:tcPr>
          <w:p>
            <w:r>
              <w:rPr>
                <w:b/>
                <w:bCs/>
              </w:rPr>
              <w:t xml:space="preserve">視圖</w:t>
            </w:r>
          </w:p>
        </w:tc>
        <w:tc>
          <w:tcPr>
            <w:tcW w:type="dxa" w:w="6800"/>
            <w:shd w:fill="EEEDFE" w:val="clear"/>
          </w:tcPr>
          <w:p>
            <w:r>
              <w:rPr>
                <w:b/>
                <w:bCs/>
              </w:rPr>
              <w:t xml:space="preserve">資料來源與互動邏輯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Project視圖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依 project_id 查詢文件與project內部關聯，左側專案列表，右側文件卡片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Timeline視圖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依 created_at 排序，可選filter依project/category/日期區間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Mindmap視圖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以任一節點（文件／標籤／專案）為中心，BFS走訪 document_relations 展開關聯，點擊節點可重新定錨，使用D3.js力導向圖渲染</w:t>
            </w:r>
          </w:p>
        </w:tc>
      </w:tr>
    </w:tbl>
    <w:p>
      <w:pPr>
        <w:spacing w:after="120"/>
      </w:pPr>
      <w:r>
        <w:t xml:space="preserve">Dashboard為獨立網頁應用，由FastAPI提供API並serve靜態檔案，僅在使用者於懸浮工具點擊「開啟儀表板」時，由Electron開啟新視窗載入 http://localhost:8000/dashboard，平時不佔用畫面。</w:t>
      </w:r>
    </w:p>
    <w:p>
      <w:pPr>
        <w:pStyle w:val="Heading1"/>
        <w:spacing w:after="160" w:before="320"/>
      </w:pPr>
      <w:r>
        <w:t xml:space="preserve">9. 部署架構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後端（FastAPI＋Celery＋PostgreSQL＋Qdrant）全部部署於使用者Windows桌機本地，以背景服務形式常駐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Bot以長輪詢（long polling）方式主動對外連線取得訊息，桌機不需開放任何連接埠或設定連接埠轉發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桌機關機期間，所有agent與Telegram Bot皆無法回應，屬已知取捨（詳見PRD風險章節）</w:t>
      </w:r>
    </w:p>
    <w:p>
      <w:pPr>
        <w:pStyle w:val="Heading1"/>
        <w:spacing w:after="160" w:before="320"/>
      </w:pPr>
      <w:r>
        <w:t xml:space="preserve">10. 未來擴充規劃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重新啟用程式開發Agent：新增資料夾與SKILL.md，設定enabled: true，無需修改核心程式碼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新增其他輸入來源或agent：依相同的agent-as-skill模式擴充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視覺化知識圖譜：目前Mindmap視圖已支援基本節點展開，未來可加入更多篩選與群組顯示功能</w:t>
      </w:r>
    </w:p>
    <w:p>
      <w:pPr>
        <w:pStyle w:val="Heading1"/>
      </w:pPr>
      <w:r>
        <w:t>11. 代辦事項擷取與查詢設計</w:t>
      </w:r>
    </w:p>
    <w:p>
      <w:pPr>
        <w:pStyle w:val="ListParagraph"/>
      </w:pPr>
      <w:r>
        <w:t>代辦事項的兩種來源：(1) 會議記錄——meeting-agent的output_schema定義action_items（task／owner／due_date），由Orchestrator寫入該會議文件的type_specific_data；(2) 使用者直接聲明——使用者透過Telegram文字、桌面懸浮工具，或搭配截圖並註明提醒意圖（如「提醒我」「之後提醒我」），系統記錄一筆代辦事項，不經過會議錄音/逐字稿流程。</w:t>
      </w:r>
    </w:p>
    <w:p>
      <w:pPr>
        <w:pStyle w:val="ListParagraph"/>
      </w:pPr>
      <w:r>
        <w:t>查詢彙整：GET /api/knowledge/action-items 撈取所有已完成會議文件的action_items並攤平回傳，可用due_before篩選期限。Telegram Bot的文字分類邏輯會先比對代辦意圖（正規表達式偵測「代辦」「待辦」「todo」等關鍵字），命中時直接呼叫同一份彙整邏輯並回覆結果，而不是把訊息存成一般筆記——確保REST API與對話查詢共用同一套資料，不會分歧。</w:t>
      </w:r>
    </w:p>
    <w:p>
      <w:pPr>
        <w:pStyle w:val="ListParagraph"/>
      </w:pPr>
      <w:r>
        <w:t>資料模型目前沒有「已完成」旗標，所有代辦事項一律列出，不分新舊。</w:t>
      </w:r>
    </w:p>
    <w:p>
      <w:pPr>
        <w:pStyle w:val="ListParagraph"/>
      </w:pPr>
      <w:r>
        <w:t>實作狀態（2026-07-24）：來源(1)會議記錄抽取，與查詢彙整（Telegram代辦意圖偵測＋REST API）皆已完成並live-verified。來源(2)使用者直接聲明代辦（Telegram「提醒我」語句、截圖+提醒意圖、桌面懸浮工具輸入）尚未實作，為規劃方向。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2026-07-09T03:01:26.853Z</dcterms:created>
  <dcterms:modified xsi:type="dcterms:W3CDTF">2026-07-09T03:01:26.853Z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