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Firewall: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Security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543550" cy="2705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8132" l="3365" r="3365" t="63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Brian Dump: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Security group acts as a virtual firewall ; first level of defence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Default : it allows no inbound and allows all outbounds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You can not add entry to deny any ip’s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ONLY you can add entries to allow the inbound.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Security group is separate entity which means one security group can be associated with multiple instances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It has two elements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Inbound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360" w:lineRule="auto"/>
        <w:ind w:left="144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By default, inbound table is empty which means security group will not allow outside world to connect with the device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line="360" w:lineRule="auto"/>
        <w:ind w:left="144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We can only add the entries to enable particular ip/ ip rage &amp; ports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Outbound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line="360" w:lineRule="auto"/>
        <w:ind w:left="1440" w:hanging="36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By default , the outbould table is empty and set to allow all traffic going out.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80" w:before="0" w:line="300" w:lineRule="auto"/>
        <w:rPr>
          <w:rFonts w:ascii="Comfortaa" w:cs="Comfortaa" w:eastAsia="Comfortaa" w:hAnsi="Comfortaa"/>
          <w:b w:val="1"/>
          <w:color w:val="0000ff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28"/>
          <w:szCs w:val="28"/>
          <w:rtl w:val="0"/>
        </w:rPr>
        <w:t xml:space="preserve">Network Access Control Lists:</w:t>
      </w:r>
    </w:p>
    <w:p w:rsidR="00000000" w:rsidDel="00000000" w:rsidP="00000000" w:rsidRDefault="00000000" w:rsidRPr="00000000" w14:paraId="00000016">
      <w:pPr>
        <w:shd w:fill="ffffff" w:val="clear"/>
        <w:spacing w:after="80" w:before="0" w:line="300" w:lineRule="auto"/>
        <w:ind w:left="720" w:firstLine="0"/>
        <w:rPr>
          <w:rFonts w:ascii="Comfortaa Regular" w:cs="Comfortaa Regular" w:eastAsia="Comfortaa Regular" w:hAnsi="Comfortaa Regular"/>
          <w:color w:val="222222"/>
          <w:sz w:val="20"/>
          <w:szCs w:val="20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222222"/>
          <w:sz w:val="20"/>
          <w:szCs w:val="20"/>
          <w:rtl w:val="0"/>
        </w:rPr>
        <w:t xml:space="preserve">NACL stands for Network Access Control Lists. It is a security layer for your VPC that controls the traffic in and out of one or more subnets. </w:t>
      </w:r>
    </w:p>
    <w:p w:rsidR="00000000" w:rsidDel="00000000" w:rsidP="00000000" w:rsidRDefault="00000000" w:rsidRPr="00000000" w14:paraId="00000017">
      <w:pPr>
        <w:shd w:fill="ffffff" w:val="clear"/>
        <w:spacing w:after="80" w:before="0" w:line="300" w:lineRule="auto"/>
        <w:ind w:left="720" w:firstLine="0"/>
        <w:rPr>
          <w:rFonts w:ascii="Comfortaa Regular" w:cs="Comfortaa Regular" w:eastAsia="Comfortaa Regular" w:hAnsi="Comfortaa Regular"/>
          <w:color w:val="222222"/>
          <w:sz w:val="20"/>
          <w:szCs w:val="20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222222"/>
          <w:sz w:val="20"/>
          <w:szCs w:val="20"/>
          <w:rtl w:val="0"/>
        </w:rPr>
        <w:t xml:space="preserve">You can set up a Network ACL similar to the security group that adds an additional layer of security to your VPC.</w:t>
      </w:r>
    </w:p>
    <w:p w:rsidR="00000000" w:rsidDel="00000000" w:rsidP="00000000" w:rsidRDefault="00000000" w:rsidRPr="00000000" w14:paraId="00000018">
      <w:pPr>
        <w:shd w:fill="ffffff" w:val="clear"/>
        <w:spacing w:after="80" w:before="0" w:line="300" w:lineRule="auto"/>
        <w:ind w:left="720" w:firstLine="0"/>
        <w:rPr>
          <w:rFonts w:ascii="Comfortaa Regular" w:cs="Comfortaa Regular" w:eastAsia="Comfortaa Regular" w:hAnsi="Comfortaa Regular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fffff" w:val="clear"/>
        <w:spacing w:after="0" w:afterAutospacing="0" w:before="0" w:line="300" w:lineRule="auto"/>
        <w:ind w:left="1440" w:hanging="360"/>
        <w:rPr>
          <w:rFonts w:ascii="Comfortaa Regular" w:cs="Comfortaa Regular" w:eastAsia="Comfortaa Regular" w:hAnsi="Comfortaa Regular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222222"/>
          <w:sz w:val="20"/>
          <w:szCs w:val="20"/>
          <w:rtl w:val="0"/>
        </w:rPr>
        <w:t xml:space="preserve">By default, allows all inbound and outbound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hd w:fill="ffffff" w:val="clear"/>
        <w:spacing w:after="0" w:afterAutospacing="0" w:before="0" w:line="300" w:lineRule="auto"/>
        <w:ind w:left="1440" w:hanging="360"/>
        <w:rPr>
          <w:rFonts w:ascii="Comfortaa Regular" w:cs="Comfortaa Regular" w:eastAsia="Comfortaa Regular" w:hAnsi="Comfortaa Regular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222222"/>
          <w:sz w:val="20"/>
          <w:szCs w:val="20"/>
          <w:rtl w:val="0"/>
        </w:rPr>
        <w:t xml:space="preserve">If you want to block any ip,  we can do it in NACL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80" w:before="0" w:line="300" w:lineRule="auto"/>
        <w:ind w:left="1440" w:hanging="360"/>
        <w:rPr>
          <w:rFonts w:ascii="Comfortaa Regular" w:cs="Comfortaa Regular" w:eastAsia="Comfortaa Regular" w:hAnsi="Comfortaa Regular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222222"/>
          <w:sz w:val="20"/>
          <w:szCs w:val="20"/>
          <w:rtl w:val="0"/>
        </w:rPr>
        <w:t xml:space="preserve">If you allow any ip in inbound, then we have to add entry in outbound as well</w:t>
      </w:r>
    </w:p>
    <w:p w:rsidR="00000000" w:rsidDel="00000000" w:rsidP="00000000" w:rsidRDefault="00000000" w:rsidRPr="00000000" w14:paraId="0000001C">
      <w:pPr>
        <w:shd w:fill="ffffff" w:val="clear"/>
        <w:spacing w:after="80" w:before="0" w:line="300" w:lineRule="auto"/>
        <w:ind w:left="720" w:firstLine="0"/>
        <w:rPr>
          <w:rFonts w:ascii="Comfortaa Regular" w:cs="Comfortaa Regular" w:eastAsia="Comfortaa Regular" w:hAnsi="Comfortaa Regular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80" w:before="0" w:line="300" w:lineRule="auto"/>
        <w:ind w:left="720" w:firstLine="0"/>
        <w:rPr>
          <w:rFonts w:ascii="Comfortaa Regular" w:cs="Comfortaa Regular" w:eastAsia="Comfortaa Regular" w:hAnsi="Comfortaa Regular"/>
          <w:color w:val="222222"/>
          <w:sz w:val="20"/>
          <w:szCs w:val="20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222222"/>
          <w:sz w:val="20"/>
          <w:szCs w:val="20"/>
          <w:rtl w:val="0"/>
        </w:rPr>
        <w:t xml:space="preserve">Apply NACL - if you want to add rules to the entire Subnet.</w:t>
      </w:r>
    </w:p>
    <w:p w:rsidR="00000000" w:rsidDel="00000000" w:rsidP="00000000" w:rsidRDefault="00000000" w:rsidRPr="00000000" w14:paraId="0000001E">
      <w:pPr>
        <w:shd w:fill="ffffff" w:val="clear"/>
        <w:spacing w:after="80" w:before="0" w:line="300" w:lineRule="auto"/>
        <w:ind w:left="720" w:firstLine="0"/>
        <w:rPr>
          <w:rFonts w:ascii="Comfortaa Regular" w:cs="Comfortaa Regular" w:eastAsia="Comfortaa Regular" w:hAnsi="Comfortaa Regular"/>
          <w:color w:val="222222"/>
          <w:sz w:val="20"/>
          <w:szCs w:val="20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222222"/>
          <w:sz w:val="20"/>
          <w:szCs w:val="20"/>
          <w:rtl w:val="0"/>
        </w:rPr>
        <w:t xml:space="preserve">Apply Security group - if you want rules specific to Instances</w:t>
      </w:r>
    </w:p>
    <w:p w:rsidR="00000000" w:rsidDel="00000000" w:rsidP="00000000" w:rsidRDefault="00000000" w:rsidRPr="00000000" w14:paraId="0000001F">
      <w:pPr>
        <w:shd w:fill="ffffff" w:val="clear"/>
        <w:spacing w:after="80" w:before="0" w:line="300" w:lineRule="auto"/>
        <w:ind w:left="720" w:firstLine="0"/>
        <w:rPr>
          <w:rFonts w:ascii="Comfortaa Regular" w:cs="Comfortaa Regular" w:eastAsia="Comfortaa Regular" w:hAnsi="Comfortaa Regular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80" w:before="0" w:line="300" w:lineRule="auto"/>
        <w:ind w:left="720" w:firstLine="0"/>
        <w:rPr>
          <w:rFonts w:ascii="Comfortaa Regular" w:cs="Comfortaa Regular" w:eastAsia="Comfortaa Regular" w:hAnsi="Comfortaa Regular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048250" cy="2667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843" l="9213" r="6592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4933950" cy="2609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837" l="8012" r="8974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 Regular">
    <w:embedRegular w:fontKey="{00000000-0000-0000-0000-000000000000}" r:id="rId1" w:subsetted="0"/>
    <w:embedBold w:fontKey="{00000000-0000-0000-0000-000000000000}" r:id="rId2" w:subsetted="0"/>
  </w:font>
  <w:font w:name="Comforta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Regular-regular.ttf"/><Relationship Id="rId2" Type="http://schemas.openxmlformats.org/officeDocument/2006/relationships/font" Target="fonts/ComfortaaRegular-bold.ttf"/><Relationship Id="rId3" Type="http://schemas.openxmlformats.org/officeDocument/2006/relationships/font" Target="fonts/Comfortaa-regular.ttf"/><Relationship Id="rId4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