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18"/>
          <w:szCs w:val="18"/>
        </w:rPr>
      </w:pPr>
      <w:bookmarkStart w:colFirst="0" w:colLast="0" w:name="_34x9uu13wcfy" w:id="0"/>
      <w:bookmarkEnd w:id="0"/>
      <w:r w:rsidDel="00000000" w:rsidR="00000000" w:rsidRPr="00000000">
        <w:rPr>
          <w:sz w:val="18"/>
          <w:szCs w:val="18"/>
          <w:rtl w:val="0"/>
        </w:rPr>
        <w:t xml:space="preserve">Sections: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Vault setup &amp; Secret creation in vault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Testing the config server &amp; Vault integration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MongoDB set up &amp; Secret creation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Testing config server with MongoDB + Vault</w:t>
      </w:r>
    </w:p>
    <w:p w:rsidR="00000000" w:rsidDel="00000000" w:rsidP="00000000" w:rsidRDefault="00000000" w:rsidRPr="00000000" w14:paraId="00000006">
      <w:pPr>
        <w:pStyle w:val="Heading1"/>
        <w:rPr>
          <w:sz w:val="18"/>
          <w:szCs w:val="18"/>
        </w:rPr>
      </w:pPr>
      <w:bookmarkStart w:colFirst="0" w:colLast="0" w:name="_bp2heh1qjj4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sz w:val="18"/>
          <w:szCs w:val="18"/>
        </w:rPr>
      </w:pPr>
      <w:bookmarkStart w:colFirst="0" w:colLast="0" w:name="_4o8zzblbf7vy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Section # 1: </w:t>
      </w:r>
      <w:r w:rsidDel="00000000" w:rsidR="00000000" w:rsidRPr="00000000">
        <w:rPr>
          <w:sz w:val="18"/>
          <w:szCs w:val="18"/>
          <w:rtl w:val="0"/>
        </w:rPr>
        <w:t xml:space="preserve">Vault Set up:</w:t>
      </w:r>
    </w:p>
    <w:p w:rsidR="00000000" w:rsidDel="00000000" w:rsidP="00000000" w:rsidRDefault="00000000" w:rsidRPr="00000000" w14:paraId="00000008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  <w:rtl w:val="0"/>
        </w:rPr>
        <w:t xml:space="preserve">Prerequisite:</w:t>
      </w:r>
    </w:p>
    <w:p w:rsidR="00000000" w:rsidDel="00000000" w:rsidP="00000000" w:rsidRDefault="00000000" w:rsidRPr="00000000" w14:paraId="0000000A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  <w:rtl w:val="0"/>
        </w:rPr>
        <w:t xml:space="preserve">1. Install &amp; kick start vault server -dev</w:t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</w:rPr>
        <w:drawing>
          <wp:inline distB="114300" distT="114300" distL="114300" distR="114300">
            <wp:extent cx="5862638" cy="2324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352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  <w:rtl w:val="0"/>
        </w:rPr>
        <w:t xml:space="preserve">2. Create secret in vault: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  <w:rtl w:val="0"/>
        </w:rPr>
        <w:t xml:space="preserve">Create the secret in vault using the below sample command in mac / windows terminal</w:t>
      </w:r>
    </w:p>
    <w:p w:rsidR="00000000" w:rsidDel="00000000" w:rsidP="00000000" w:rsidRDefault="00000000" w:rsidRPr="00000000" w14:paraId="00000012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rebuchet MS" w:cs="Trebuchet MS" w:eastAsia="Trebuchet MS" w:hAnsi="Trebuchet MS"/>
          <w:color w:val="0000ff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0000ff"/>
          <w:sz w:val="18"/>
          <w:szCs w:val="18"/>
          <w:rtl w:val="0"/>
        </w:rPr>
        <w:t xml:space="preserve">vault kv put secret/gateway db-uname=db-name-dev-vault db-pw=db-pw-dev-vault</w:t>
      </w:r>
    </w:p>
    <w:p w:rsidR="00000000" w:rsidDel="00000000" w:rsidP="00000000" w:rsidRDefault="00000000" w:rsidRPr="00000000" w14:paraId="00000014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rebuchet MS" w:cs="Trebuchet MS" w:eastAsia="Trebuchet MS" w:hAnsi="Trebuchet MS"/>
          <w:color w:val="434343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color w:val="434343"/>
          <w:sz w:val="18"/>
          <w:szCs w:val="18"/>
        </w:rPr>
        <w:drawing>
          <wp:inline distB="114300" distT="114300" distL="114300" distR="114300">
            <wp:extent cx="5943600" cy="154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3. Verify the secret in terminal: </w:t>
      </w:r>
    </w:p>
    <w:p w:rsidR="00000000" w:rsidDel="00000000" w:rsidP="00000000" w:rsidRDefault="00000000" w:rsidRPr="00000000" w14:paraId="00000019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Verify the newly created secret in terminal using the command : 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18"/>
          <w:szCs w:val="18"/>
          <w:rtl w:val="0"/>
        </w:rPr>
        <w:t xml:space="preserve">vault kv get secret/gateway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</w:rPr>
        <w:drawing>
          <wp:inline distB="114300" distT="114300" distL="114300" distR="114300">
            <wp:extent cx="5943600" cy="382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4. Verify the secret in UI (Optional)</w:t>
      </w:r>
    </w:p>
    <w:p w:rsidR="00000000" w:rsidDel="00000000" w:rsidP="00000000" w:rsidRDefault="00000000" w:rsidRPr="00000000" w14:paraId="0000001D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Navigate to the URL: </w:t>
      </w:r>
      <w:hyperlink r:id="rId9">
        <w:r w:rsidDel="00000000" w:rsidR="00000000" w:rsidRPr="00000000">
          <w:rPr>
            <w:rFonts w:ascii="Nunito ExtraLight" w:cs="Nunito ExtraLight" w:eastAsia="Nunito ExtraLight" w:hAnsi="Nunito ExtraLight"/>
            <w:color w:val="1155cc"/>
            <w:sz w:val="18"/>
            <w:szCs w:val="18"/>
            <w:u w:val="single"/>
            <w:rtl w:val="0"/>
          </w:rPr>
          <w:t xml:space="preserve">http://localhost:8200/ui/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</w:rPr>
        <w:drawing>
          <wp:inline distB="114300" distT="114300" distL="114300" distR="114300">
            <wp:extent cx="4262438" cy="2295159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295159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Enter the token (Token will be generated when we start the vault server)</w:t>
      </w:r>
    </w:p>
    <w:p w:rsidR="00000000" w:rsidDel="00000000" w:rsidP="00000000" w:rsidRDefault="00000000" w:rsidRPr="00000000" w14:paraId="00000023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Check the secret created for the application ‘gateway’ in the UI as mentioned below.</w:t>
      </w:r>
    </w:p>
    <w:p w:rsidR="00000000" w:rsidDel="00000000" w:rsidP="00000000" w:rsidRDefault="00000000" w:rsidRPr="00000000" w14:paraId="00000024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</w:rPr>
        <w:drawing>
          <wp:inline distB="114300" distT="114300" distL="114300" distR="114300">
            <wp:extent cx="4337796" cy="2557463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7796" cy="2557463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Section # 2: Test the config-server &amp; Vault Integration in postman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Clone the github project in your local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sz w:val="18"/>
            <w:szCs w:val="18"/>
            <w:u w:val="single"/>
            <w:rtl w:val="0"/>
          </w:rPr>
          <w:t xml:space="preserve">https://github.com/gsmanivel/config-server-vault-mongodb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Run the project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Open postman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Make sure vault server is running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Make sure spring boot config server project is running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sz w:val="18"/>
          <w:szCs w:val="1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18"/>
          <w:szCs w:val="18"/>
          <w:rtl w:val="0"/>
        </w:rPr>
        <w:t xml:space="preserve">Create a request in postman using the endpoint : </w:t>
      </w:r>
      <w:hyperlink r:id="rId1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212121"/>
          <w:sz w:val="18"/>
          <w:szCs w:val="18"/>
          <w:highlight w:val="white"/>
          <w:u w:val="non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Below response should be displayed in postman</w:t>
      </w:r>
    </w:p>
    <w:p w:rsidR="00000000" w:rsidDel="00000000" w:rsidP="00000000" w:rsidRDefault="00000000" w:rsidRPr="00000000" w14:paraId="00000031">
      <w:pPr>
        <w:ind w:left="0" w:firstLine="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3538538" cy="3252488"/>
            <wp:effectExtent b="12700" l="12700" r="12700" t="127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252488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Section # 3 ; MongoDB Setup &amp; Secret Creation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Install mongodb in your machine and start it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Install mongoDB Compass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Create a db called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18"/>
          <w:szCs w:val="18"/>
          <w:rtl w:val="0"/>
        </w:rPr>
        <w:t xml:space="preserve">manman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Create a collection with name </w:t>
      </w:r>
      <w:r w:rsidDel="00000000" w:rsidR="00000000" w:rsidRPr="00000000">
        <w:rPr>
          <w:rFonts w:ascii="Nunito" w:cs="Nunito" w:eastAsia="Nunito" w:hAnsi="Nunito"/>
          <w:b w:val="1"/>
          <w:color w:val="0000ff"/>
          <w:sz w:val="18"/>
          <w:szCs w:val="18"/>
          <w:rtl w:val="0"/>
        </w:rPr>
        <w:t xml:space="preserve">gateway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Create a document as mentioned below</w:t>
      </w:r>
    </w:p>
    <w:p w:rsidR="00000000" w:rsidDel="00000000" w:rsidP="00000000" w:rsidRDefault="00000000" w:rsidRPr="00000000" w14:paraId="0000003A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3B">
      <w:pPr>
        <w:ind w:firstLine="72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"name": "gateway",</w:t>
      </w:r>
    </w:p>
    <w:p w:rsidR="00000000" w:rsidDel="00000000" w:rsidP="00000000" w:rsidRDefault="00000000" w:rsidRPr="00000000" w14:paraId="0000003D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"label": "master",</w:t>
      </w:r>
    </w:p>
    <w:p w:rsidR="00000000" w:rsidDel="00000000" w:rsidP="00000000" w:rsidRDefault="00000000" w:rsidRPr="00000000" w14:paraId="0000003E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"profile": "dev",</w:t>
      </w:r>
    </w:p>
    <w:p w:rsidR="00000000" w:rsidDel="00000000" w:rsidP="00000000" w:rsidRDefault="00000000" w:rsidRPr="00000000" w14:paraId="0000003F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"source": {</w:t>
      </w:r>
    </w:p>
    <w:p w:rsidR="00000000" w:rsidDel="00000000" w:rsidP="00000000" w:rsidRDefault="00000000" w:rsidRPr="00000000" w14:paraId="00000040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  "db-uname": "db-name-dev",</w:t>
      </w:r>
    </w:p>
    <w:p w:rsidR="00000000" w:rsidDel="00000000" w:rsidP="00000000" w:rsidRDefault="00000000" w:rsidRPr="00000000" w14:paraId="00000041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  "db-pw": "db-pw-dev"</w:t>
      </w:r>
    </w:p>
    <w:p w:rsidR="00000000" w:rsidDel="00000000" w:rsidP="00000000" w:rsidRDefault="00000000" w:rsidRPr="00000000" w14:paraId="00000042">
      <w:pPr>
        <w:ind w:left="720" w:firstLine="0"/>
        <w:rPr>
          <w:rFonts w:ascii="Nunito ExtraLight" w:cs="Nunito ExtraLight" w:eastAsia="Nunito ExtraLight" w:hAnsi="Nunito ExtraLight"/>
          <w:color w:val="0000ff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color w:val="0000ff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  <w:u w:val="none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Note : If you create Database and Collectoin with different names , then you have to change that in the config-server project in the below places</w:t>
      </w:r>
    </w:p>
    <w:p w:rsidR="00000000" w:rsidDel="00000000" w:rsidP="00000000" w:rsidRDefault="00000000" w:rsidRPr="00000000" w14:paraId="00000047">
      <w:pPr>
        <w:ind w:left="72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src/main/resources/application.yaml  – &gt; line # 9   (DB-Name)</w:t>
      </w:r>
    </w:p>
    <w:p w:rsidR="00000000" w:rsidDel="00000000" w:rsidP="00000000" w:rsidRDefault="00000000" w:rsidRPr="00000000" w14:paraId="00000048">
      <w:pPr>
        <w:ind w:left="72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src/main/java/configserver/valutwithmongo/configuration/MongoEnvironmentRepository.java -&gt;  Line # 38 (Collection Name)</w:t>
      </w:r>
    </w:p>
    <w:p w:rsidR="00000000" w:rsidDel="00000000" w:rsidP="00000000" w:rsidRDefault="00000000" w:rsidRPr="00000000" w14:paraId="00000049">
      <w:pPr>
        <w:ind w:left="72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  <w:u w:val="none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Open Postman and test using the below endpoint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Nunito ExtraLight" w:cs="Nunito ExtraLight" w:eastAsia="Nunito ExtraLight" w:hAnsi="Nunito ExtraLight"/>
          <w:sz w:val="18"/>
          <w:szCs w:val="18"/>
          <w:u w:val="none"/>
        </w:rPr>
      </w:pPr>
      <w:hyperlink r:id="rId15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http://localhost:8081/gateway/dev/master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You should get the response along with vault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3723945" cy="4233863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945" cy="4233863"/>
                    </a:xfrm>
                    <a:prstGeom prst="rect"/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Need discussion on :</w:t>
      </w:r>
    </w:p>
    <w:p w:rsidR="00000000" w:rsidDel="00000000" w:rsidP="00000000" w:rsidRDefault="00000000" w:rsidRPr="00000000" w14:paraId="00000053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Query # 1:</w:t>
      </w:r>
    </w:p>
    <w:p w:rsidR="00000000" w:rsidDel="00000000" w:rsidP="00000000" w:rsidRDefault="00000000" w:rsidRPr="00000000" w14:paraId="00000055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hyperlink r:id="rId17">
        <w:r w:rsidDel="00000000" w:rsidR="00000000" w:rsidRPr="00000000">
          <w:rPr>
            <w:rFonts w:ascii="Nunito ExtraLight" w:cs="Nunito ExtraLight" w:eastAsia="Nunito ExtraLight" w:hAnsi="Nunito ExtraLight"/>
            <w:color w:val="1155cc"/>
            <w:sz w:val="18"/>
            <w:szCs w:val="18"/>
            <w:u w:val="single"/>
            <w:rtl w:val="0"/>
          </w:rPr>
          <w:t xml:space="preserve">https://cloud.spring.io/spring-cloud-static/spring-cloud-config/2.0.1.RELEASE/single/spring-cloud-config.html#_multiple_properties_sources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In the above link, please find  Section : ​​2.1.4 Vault Backend</w:t>
      </w:r>
    </w:p>
    <w:p w:rsidR="00000000" w:rsidDel="00000000" w:rsidP="00000000" w:rsidRDefault="00000000" w:rsidRPr="00000000" w14:paraId="00000058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</w:rPr>
        <w:drawing>
          <wp:inline distB="114300" distT="114300" distL="114300" distR="114300">
            <wp:extent cx="5943600" cy="1346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Question</w:t>
      </w: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: They have mentioned how to use a profile. I am not able to implement that part </w:t>
      </w:r>
    </w:p>
    <w:p w:rsidR="00000000" w:rsidDel="00000000" w:rsidP="00000000" w:rsidRDefault="00000000" w:rsidRPr="00000000" w14:paraId="0000005B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Query # 2</w:t>
      </w:r>
    </w:p>
    <w:p w:rsidR="00000000" w:rsidDel="00000000" w:rsidP="00000000" w:rsidRDefault="00000000" w:rsidRPr="00000000" w14:paraId="0000005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Scenario # 1: When you use the endpoint </w:t>
      </w:r>
      <w:hyperlink r:id="rId19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http://localhost:8081/gateway/dev/master</w:t>
        </w:r>
      </w:hyperlink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, we will get combined response (MongoDB + Vault)</w:t>
      </w:r>
    </w:p>
    <w:p w:rsidR="00000000" w:rsidDel="00000000" w:rsidP="00000000" w:rsidRDefault="00000000" w:rsidRPr="00000000" w14:paraId="0000005E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In the response payload to the above request, </w:t>
      </w:r>
    </w:p>
    <w:p w:rsidR="00000000" w:rsidDel="00000000" w:rsidP="00000000" w:rsidRDefault="00000000" w:rsidRPr="00000000" w14:paraId="00000061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Response for MongoDB portion  is working expected</w:t>
      </w:r>
    </w:p>
    <w:p w:rsidR="00000000" w:rsidDel="00000000" w:rsidP="00000000" w:rsidRDefault="00000000" w:rsidRPr="00000000" w14:paraId="00000062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Fonts w:ascii="Nunito ExtraLight" w:cs="Nunito ExtraLight" w:eastAsia="Nunito ExtraLight" w:hAnsi="Nunito ExtraLight"/>
          <w:sz w:val="18"/>
          <w:szCs w:val="18"/>
          <w:rtl w:val="0"/>
        </w:rPr>
        <w:t xml:space="preserve">Response for Vault portion - We don't have a dev profile &amp; master label for Vault. But still we get responses ?. </w:t>
      </w:r>
    </w:p>
    <w:p w:rsidR="00000000" w:rsidDel="00000000" w:rsidP="00000000" w:rsidRDefault="00000000" w:rsidRPr="00000000" w14:paraId="00000063">
      <w:pPr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You will get the same response for all the below requests.It expects any string after the </w:t>
      </w:r>
      <w:r w:rsidDel="00000000" w:rsidR="00000000" w:rsidRPr="00000000">
        <w:rPr>
          <w:b w:val="1"/>
          <w:color w:val="212121"/>
          <w:sz w:val="18"/>
          <w:szCs w:val="18"/>
          <w:highlight w:val="white"/>
          <w:rtl w:val="0"/>
        </w:rPr>
        <w:t xml:space="preserve">gateway/ . we need to discuss this part</w:t>
      </w:r>
    </w:p>
    <w:p w:rsidR="00000000" w:rsidDel="00000000" w:rsidP="00000000" w:rsidRDefault="00000000" w:rsidRPr="00000000" w14:paraId="00000067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212121"/>
          <w:sz w:val="18"/>
          <w:szCs w:val="18"/>
          <w:highlight w:val="white"/>
        </w:rPr>
      </w:pPr>
      <w:hyperlink r:id="rId20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12121"/>
          <w:sz w:val="18"/>
          <w:szCs w:val="18"/>
          <w:highlight w:val="white"/>
        </w:rPr>
      </w:pPr>
      <w:hyperlink r:id="rId21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12121"/>
          <w:sz w:val="18"/>
          <w:szCs w:val="18"/>
          <w:highlight w:val="white"/>
        </w:rPr>
      </w:pPr>
      <w:hyperlink r:id="rId22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12121"/>
          <w:sz w:val="18"/>
          <w:szCs w:val="18"/>
          <w:highlight w:val="white"/>
        </w:rPr>
      </w:pPr>
      <w:hyperlink r:id="rId23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http://localhost:8081/gateway/asdsad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Nunito ExtraLight" w:cs="Nunito ExtraLight" w:eastAsia="Nunito ExtraLight" w:hAnsi="Nunito ExtraLight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Nunito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121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1/gateway/dev/master" TargetMode="External"/><Relationship Id="rId11" Type="http://schemas.openxmlformats.org/officeDocument/2006/relationships/image" Target="media/image6.png"/><Relationship Id="rId22" Type="http://schemas.openxmlformats.org/officeDocument/2006/relationships/hyperlink" Target="http://localhost:8081/gateway/s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localhost:8081/gateway/default" TargetMode="External"/><Relationship Id="rId13" Type="http://schemas.openxmlformats.org/officeDocument/2006/relationships/hyperlink" Target="http://localhost:8081/gateway/dev/" TargetMode="External"/><Relationship Id="rId12" Type="http://schemas.openxmlformats.org/officeDocument/2006/relationships/hyperlink" Target="https://github.com/gsmanivel/config-server-vault-mongodb" TargetMode="External"/><Relationship Id="rId23" Type="http://schemas.openxmlformats.org/officeDocument/2006/relationships/hyperlink" Target="http://localhost:8081/gateway/asds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200/ui/" TargetMode="External"/><Relationship Id="rId15" Type="http://schemas.openxmlformats.org/officeDocument/2006/relationships/hyperlink" Target="http://localhost:8081/gateway/dev/master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cloud.spring.io/spring-cloud-static/spring-cloud-config/2.0.1.RELEASE/single/spring-cloud-config.html#_multiple_properties_sources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://localhost:8081/gateway/dev/master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ExtraLight-regular.ttf"/><Relationship Id="rId2" Type="http://schemas.openxmlformats.org/officeDocument/2006/relationships/font" Target="fonts/NunitoExtraLight-bold.ttf"/><Relationship Id="rId3" Type="http://schemas.openxmlformats.org/officeDocument/2006/relationships/font" Target="fonts/NunitoExtraLight-italic.ttf"/><Relationship Id="rId4" Type="http://schemas.openxmlformats.org/officeDocument/2006/relationships/font" Target="fonts/NunitoExtraLight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