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Wer</w:t>
      </w:r>
      <w:r>
        <w:t xml:space="preserve"> </w:t>
      </w:r>
      <w:r>
        <w:t xml:space="preserve">liest</w:t>
      </w:r>
      <w:r>
        <w:t xml:space="preserve"> </w:t>
      </w:r>
      <w:r>
        <w:t xml:space="preserve">mit?</w:t>
      </w:r>
      <w:r>
        <w:t xml:space="preserve"> </w:t>
      </w:r>
      <w:r>
        <w:t xml:space="preserve">Transport-</w:t>
      </w:r>
      <w:r>
        <w:t xml:space="preserve"> </w:t>
      </w:r>
      <w:r>
        <w:t xml:space="preserve">und</w:t>
      </w:r>
      <w:r>
        <w:t xml:space="preserve"> </w:t>
      </w:r>
      <w:r>
        <w:t xml:space="preserve">Ende-zu-Ende-Verschlüsselung</w:t>
      </w:r>
    </w:p>
    <w:p>
      <w:pPr>
        <w:pStyle w:val="FirstParagraph"/>
      </w:pPr>
      <w:r>
        <w:t xml:space="preserve">Name: ______________________________ Datum: ______________</w:t>
      </w:r>
    </w:p>
    <w:p>
      <w:pPr>
        <w:pStyle w:val="BodyText"/>
      </w:pPr>
      <w:r>
        <w:t xml:space="preserve">Anna schickt Ben über einen Messenger eine Nachricht. Unterwegs sitzt ein Lauscher im gleichen Café-WLAN, und die Nachricht läuft über den Server der Messenger-Firma.</w:t>
      </w:r>
    </w:p>
    <w:bookmarkStart w:id="20" w:name="X174b480c309c537347a4bdcdf2deb816caf9b1d"/>
    <w:p>
      <w:pPr>
        <w:pStyle w:val="Heading2"/>
      </w:pPr>
      <w:r>
        <w:t xml:space="preserve">Aufgabe 1 – Rollenspiel „Der Postweg“ (Vierergruppe)</w:t>
      </w:r>
    </w:p>
    <w:p>
      <w:pPr>
        <w:pStyle w:val="FirstParagraph"/>
      </w:pPr>
      <w:r>
        <w:t xml:space="preserve">Verteilt die Rollenkarten: Anna, Lauscher, Server, Ben. Anna schickt Ben einen Zettel. Er wandert immer über den Lauscher und den Server zu Ben.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Runde 1:</w:t>
      </w:r>
      <w:r>
        <w:t xml:space="preserve"> </w:t>
      </w:r>
      <w:r>
        <w:t xml:space="preserve">Der Zettel wandert offen wie eine Postkarte.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Runde 2:</w:t>
      </w:r>
      <w:r>
        <w:t xml:space="preserve"> </w:t>
      </w:r>
      <w:r>
        <w:t xml:space="preserve">Anna steckt den Zettel in einen Umschlag – nur für den Weg bis zum Server. Der Server öffnet ihn und steckt den Zettel in einen neuen Umschlag für Ben.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Runde 3:</w:t>
      </w:r>
      <w:r>
        <w:t xml:space="preserve"> </w:t>
      </w:r>
      <w:r>
        <w:t xml:space="preserve">Anna verschlüsselt die Nachricht mit dem Caesar-Verfahren. Den Schlüssel haben nur Anna und Ben vorher vereinbart.</w:t>
      </w:r>
    </w:p>
    <w:p>
      <w:pPr>
        <w:pStyle w:val="FirstParagraph"/>
      </w:pPr>
      <w:r>
        <w:t xml:space="preserve">Tragt nach jeder Runde ein, wer den</w:t>
      </w:r>
      <w:r>
        <w:t xml:space="preserve"> </w:t>
      </w:r>
      <w:r>
        <w:rPr>
          <w:bCs/>
          <w:b/>
        </w:rPr>
        <w:t xml:space="preserve">Inhalt</w:t>
      </w:r>
      <w:r>
        <w:t xml:space="preserve"> </w:t>
      </w:r>
      <w:r>
        <w:t xml:space="preserve">lesen konnte (ja/nein).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6B2"/>
          <w:left w:val="single" w:sz="4" w:color="9AA6B2"/>
          <w:bottom w:val="single" w:sz="4" w:color="9AA6B2"/>
          <w:right w:val="single" w:sz="4" w:color="9AA6B2"/>
          <w:insideH w:val="single" w:sz="4" w:color="9AA6B2"/>
          <w:insideV w:val="single" w:sz="4" w:color="9AA6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Wer kann den Inhalt lesen?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Runde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Runde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Runde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Lauscher im WLAN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Server der Firma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Sieht der Server, wer wann an wen schreibt?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aufgabe-2-prüfen-mit-der-simulation"/>
    <w:p>
      <w:pPr>
        <w:pStyle w:val="Heading2"/>
      </w:pPr>
      <w:r>
        <w:t xml:space="preserve">Aufgabe 2 – Prüfen mit der Simulation</w:t>
      </w:r>
    </w:p>
    <w:p>
      <w:pPr>
        <w:pStyle w:val="FirstParagraph"/>
      </w:pPr>
      <w:r>
        <w:t xml:space="preserve">Öffne die Seite</w:t>
      </w:r>
      <w:r>
        <w:t xml:space="preserve"> </w:t>
      </w:r>
      <w:r>
        <w:rPr>
          <w:bCs/>
          <w:b/>
        </w:rPr>
        <w:t xml:space="preserve">„Wer liest mit?“</w:t>
      </w:r>
      <w:r>
        <w:t xml:space="preserve"> </w:t>
      </w:r>
      <w:r>
        <w:t xml:space="preserve">(Datei Zi_IuM7_Krypto_Wer_liest_mit.html). Probiere alle drei Arten aus und vergleiche mit deiner Tabelle. Welche Runde passt zu welcher Art?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6B2"/>
          <w:left w:val="single" w:sz="4" w:color="9AA6B2"/>
          <w:bottom w:val="single" w:sz="4" w:color="9AA6B2"/>
          <w:right w:val="single" w:sz="4" w:color="9AA6B2"/>
          <w:insideH w:val="single" w:sz="4" w:color="9AA6B2"/>
          <w:insideV w:val="single" w:sz="4" w:color="9AA6B2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Art der Verschlüsselung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passt zu Runde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ohne Verschlüsselung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Transportverschlüsselung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Ende-zu-Ende-Verschlüsselung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aufgabe-3-ergänze-den-merksatz"/>
    <w:p>
      <w:pPr>
        <w:pStyle w:val="Heading2"/>
      </w:pPr>
      <w:r>
        <w:t xml:space="preserve">Aufgabe 3 – Ergänze den Merksatz</w:t>
      </w:r>
    </w:p>
    <w:p>
      <w:pPr>
        <w:pStyle w:val="FirstParagraph"/>
      </w:pPr>
      <w:r>
        <w:t xml:space="preserve">Bei der</w:t>
      </w:r>
      <w:r>
        <w:t xml:space="preserve"> </w:t>
      </w:r>
      <w:r>
        <w:rPr>
          <w:bCs/>
          <w:b/>
        </w:rPr>
        <w:t xml:space="preserve">Transportverschlüsselung</w:t>
      </w:r>
      <w:r>
        <w:t xml:space="preserve"> </w:t>
      </w:r>
      <w:r>
        <w:t xml:space="preserve">ist jede ______________ verschlüsselt. Der ______________ in der Mitte entschlüsselt die Nachricht und kann sie lesen.</w:t>
      </w:r>
    </w:p>
    <w:p>
      <w:pPr>
        <w:pStyle w:val="BodyText"/>
      </w:pPr>
      <w:r>
        <w:t xml:space="preserve">Bei der</w:t>
      </w:r>
      <w:r>
        <w:t xml:space="preserve"> </w:t>
      </w:r>
      <w:r>
        <w:rPr>
          <w:bCs/>
          <w:b/>
        </w:rPr>
        <w:t xml:space="preserve">Ende-zu-Ende-Verschlüsselung</w:t>
      </w:r>
      <w:r>
        <w:t xml:space="preserve"> </w:t>
      </w:r>
      <w:r>
        <w:t xml:space="preserve">haben nur ______________ und ______________ den Schlüssel. Der Server sieht nur ______________.</w:t>
      </w:r>
    </w:p>
    <w:p>
      <w:pPr>
        <w:pStyle w:val="BodyText"/>
      </w:pPr>
      <w:r>
        <w:t xml:space="preserve">In beiden Fällen bleiben ______________ sichtbar, zum Beispiel wer wann an wen schreibt.</w:t>
      </w:r>
    </w:p>
    <w:bookmarkEnd w:id="22"/>
    <w:bookmarkStart w:id="23" w:name="aufgabe-4-im-alltag"/>
    <w:p>
      <w:pPr>
        <w:pStyle w:val="Heading2"/>
      </w:pPr>
      <w:r>
        <w:t xml:space="preserve">Aufgabe 4 – Im Alltag</w:t>
      </w:r>
    </w:p>
    <w:p>
      <w:pPr>
        <w:pStyle w:val="FirstParagraph"/>
      </w:pPr>
      <w:r>
        <w:t xml:space="preserve">Kreuze an, was jeweils zutrifft.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6B2"/>
          <w:left w:val="single" w:sz="4" w:color="9AA6B2"/>
          <w:bottom w:val="single" w:sz="4" w:color="9AA6B2"/>
          <w:right w:val="single" w:sz="4" w:color="9AA6B2"/>
          <w:insideH w:val="single" w:sz="4" w:color="9AA6B2"/>
          <w:insideV w:val="single" w:sz="4" w:color="9AA6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Ende-zu-Ende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Webseite mit Schloss-Symbol im Browser (HTTPS)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Messenger, der mit „Ende-zu-Ende-verschlüsselt“ wirbt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normale E-Mail von einem großen Anbieter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aufgabe-5-nachdenken"/>
    <w:p>
      <w:pPr>
        <w:pStyle w:val="Heading2"/>
      </w:pPr>
      <w:r>
        <w:t xml:space="preserve">Aufgabe 5 – Nachdenken</w:t>
      </w:r>
    </w:p>
    <w:p>
      <w:pPr>
        <w:numPr>
          <w:ilvl w:val="0"/>
          <w:numId w:val="1002"/>
        </w:numPr>
        <w:pStyle w:val="Compact"/>
      </w:pPr>
      <w:r>
        <w:t xml:space="preserve">Warum reicht Transportverschlüsselung nicht, wenn man auch der Firma hinter dem Server nicht vertraut?</w:t>
      </w:r>
    </w:p>
    <w:p>
      <w:pPr>
        <w:pStyle w:val="FirstParagraph"/>
      </w:pPr>
      <w:r>
        <w:t xml:space="preserve">______________________________________________________________________________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______________________________________________________________________________</w:t>
      </w:r>
    </w:p>
    <w:p>
      <w:pPr>
        <w:numPr>
          <w:ilvl w:val="0"/>
          <w:numId w:val="1003"/>
        </w:numPr>
        <w:pStyle w:val="Compact"/>
      </w:pPr>
      <w:r>
        <w:t xml:space="preserve">In Runde 3 mussten Anna und Ben den Schlüssel vorher vereinbaren. Warum ist das im Alltag ein Problem?</w:t>
      </w:r>
    </w:p>
    <w:p>
      <w:pPr>
        <w:pStyle w:val="FirstParagraph"/>
      </w:pPr>
      <w:r>
        <w:t xml:space="preserve">______________________________________________________________________________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______________________________________________________________________________</w:t>
      </w:r>
    </w:p>
    <w:bookmarkEnd w:id="24"/>
    <w:bookmarkStart w:id="25" w:name="rollenkarten-ausschneiden"/>
    <w:p>
      <w:pPr>
        <w:pStyle w:val="Heading2"/>
      </w:pPr>
      <w:r>
        <w:t xml:space="preserve">Rollenkarten (ausschneiden)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Borders>
          <w:top w:val="single" w:sz="4" w:color="9AA6B2"/>
          <w:left w:val="single" w:sz="4" w:color="9AA6B2"/>
          <w:bottom w:val="single" w:sz="4" w:color="9AA6B2"/>
          <w:right w:val="single" w:sz="4" w:color="9AA6B2"/>
          <w:insideH w:val="single" w:sz="4" w:color="9AA6B2"/>
          <w:insideV w:val="single" w:sz="4" w:color="9AA6B2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20"/>
              </w:rPr>
              <w:t xml:space="preserve">Anna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– Du schreibst Ben eine kurze Nachricht und gibst sie dem Lauscher, der sie zum Server weiterreicht. In Runde 3 verschlüsselst du sie vorher.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20"/>
              </w:rPr>
              <w:t xml:space="preserve">Server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– Du leitest jede Nachricht an Ben weiter. Notiere alles, was du lesen kannst – auch Absender und Uhrzeit.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20"/>
              </w:rPr>
              <w:t xml:space="preserve">Lauscher im WLAN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– Jede Nachricht kommt auf dem Weg zum Server bei dir vorbei. Du darfst sie kurz ansehen, aber keinen Umschlag öffnen. Notiere, was du lesen kannst.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20"/>
              </w:rPr>
              <w:t xml:space="preserve">Ben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– Du empfängst die Nachricht. In Runde 3 kennst nur du den Schlüssel, den du mit Anna vereinbart hast.</w:t>
            </w:r>
          </w:p>
        </w:tc>
      </w:tr>
    </w:tbl>
    <w:p>
      <w:pPr>
        <w:pStyle w:val="BodyText"/>
      </w:pPr>
      <w:r>
        <w:t xml:space="preserve">Material je Gruppe: Zettel, zwei Briefumschläge, Caesar-Scheibe.</w:t>
      </w:r>
    </w:p>
    <w:bookmarkEnd w:id="25"/>
    <w:sectPr>
      <w:headerReference w:type="default" r:id="rId9"/>
      <w:pgMar w:bottom="1020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8"/>
      </w:rPr>
      <w:t>IuM 7 · Einfache kryptographische Verfahren · Transport und Ende-zu-Ende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722">
    <w:nsid w:val="A99722"/>
    <w:multiLevelType w:val="multilevel"/>
    <w:lvl w:ilvl="0">
      <w:start w:val="2"/>
      <w:numFmt w:val="lowerLetter"/>
      <w:lvlText w:val="%1)"/>
      <w:lvlJc w:val="left"/>
      <w:pPr>
        <w:ind w:left="720" w:hanging="480"/>
      </w:pPr>
    </w:lvl>
    <w:lvl w:ilvl="1">
      <w:start w:val="2"/>
      <w:numFmt w:val="lowerLetter"/>
      <w:lvlText w:val="%2)"/>
      <w:lvlJc w:val="left"/>
      <w:pPr>
        <w:ind w:left="1440" w:hanging="480"/>
      </w:pPr>
    </w:lvl>
    <w:lvl w:ilvl="2">
      <w:start w:val="2"/>
      <w:numFmt w:val="lowerLetter"/>
      <w:lvlText w:val="%3)"/>
      <w:lvlJc w:val="left"/>
      <w:pPr>
        <w:ind w:left="2160" w:hanging="480"/>
      </w:pPr>
    </w:lvl>
    <w:lvl w:ilvl="3">
      <w:start w:val="2"/>
      <w:numFmt w:val="lowerLetter"/>
      <w:lvlText w:val="%4)"/>
      <w:lvlJc w:val="left"/>
      <w:pPr>
        <w:ind w:left="2880" w:hanging="480"/>
      </w:pPr>
    </w:lvl>
    <w:lvl w:ilvl="4">
      <w:start w:val="2"/>
      <w:numFmt w:val="lowerLetter"/>
      <w:lvlText w:val="%5)"/>
      <w:lvlJc w:val="left"/>
      <w:pPr>
        <w:ind w:left="3600" w:hanging="480"/>
      </w:pPr>
    </w:lvl>
    <w:lvl w:ilvl="5">
      <w:start w:val="2"/>
      <w:numFmt w:val="lowerLetter"/>
      <w:lvlText w:val="%6)"/>
      <w:lvlJc w:val="left"/>
      <w:pPr>
        <w:ind w:left="4320" w:hanging="480"/>
      </w:pPr>
    </w:lvl>
    <w:lvl w:ilvl="6">
      <w:start w:val="2"/>
      <w:numFmt w:val="lowerLetter"/>
      <w:lvlText w:val="%7)"/>
      <w:lvlJc w:val="left"/>
      <w:pPr>
        <w:ind w:left="5040" w:hanging="480"/>
      </w:pPr>
    </w:lvl>
    <w:lvl w:ilvl="7">
      <w:start w:val="2"/>
      <w:numFmt w:val="lowerLetter"/>
      <w:lvlText w:val="%8)"/>
      <w:lvlJc w:val="left"/>
      <w:pPr>
        <w:ind w:left="5760" w:hanging="480"/>
      </w:pPr>
    </w:lvl>
    <w:lvl w:ilvl="8">
      <w:start w:val="2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E2A3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E2A3A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2B6CB0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B34A18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Wer liest mit? Transport- und Ende-zu-Ende-Verschlüsselung</dc:title>
  <dc:creator>M. Zimmer</dc:creator>
  <dc:language>de-DE</dc:language>
  <cp:keywords/>
  <dcterms:created xsi:type="dcterms:W3CDTF">2026-10-26T16:50:50Z</dcterms:created>
  <dcterms:modified xsi:type="dcterms:W3CDTF">2026-10-26T16:50:50Z</dcterms:modified>
  <cp:lastModifiedBy>M. Zimmer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