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No10</w:t>
      </w:r>
      <w:r>
        <w:t xml:space="preserve"> </w:t>
      </w:r>
      <w:r>
        <w:t xml:space="preserve">.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возможно-</w:t>
      </w:r>
      <w:r>
        <w:t xml:space="preserve"> </w:t>
      </w:r>
      <w:r>
        <w:t xml:space="preserve">стями.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Листинг первой программы</w:t>
      </w:r>
    </w:p>
    <w:p>
      <w:pPr>
        <w:pStyle w:val="CaptionedFigure"/>
      </w:pPr>
      <w:r>
        <w:drawing>
          <wp:inline>
            <wp:extent cx="5334000" cy="4256048"/>
            <wp:effectExtent b="0" l="0" r="0" t="0"/>
            <wp:docPr descr="Листинг 10.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10.1</w:t>
      </w:r>
    </w:p>
    <w:p>
      <w:pPr>
        <w:pStyle w:val="BodyText"/>
      </w:pPr>
      <w:r>
        <w:t xml:space="preserve">Работа программы из листинг 10.1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Программа из листинга 9.1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листинга 9.1</w:t>
      </w:r>
    </w:p>
    <w:p>
      <w:pPr>
        <w:pStyle w:val="BodyText"/>
      </w:pPr>
      <w:r>
        <w:t xml:space="preserve">Преобразование программы из листинга 10.1</w:t>
      </w:r>
    </w:p>
    <w:p>
      <w:pPr>
        <w:pStyle w:val="CaptionedFigure"/>
      </w:pPr>
      <w:r>
        <w:drawing>
          <wp:inline>
            <wp:extent cx="5334000" cy="1209600"/>
            <wp:effectExtent b="0" l="0" r="0" t="0"/>
            <wp:docPr descr="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Работа программы из листинга 10.2</w:t>
      </w:r>
    </w:p>
    <w:p>
      <w:pPr>
        <w:pStyle w:val="CaptionedFigure"/>
      </w:pPr>
      <w:r>
        <w:drawing>
          <wp:inline>
            <wp:extent cx="5334000" cy="886159"/>
            <wp:effectExtent b="0" l="0" r="0" t="0"/>
            <wp:docPr descr="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Установка брейкпоинта</w:t>
      </w:r>
    </w:p>
    <w:p>
      <w:pPr>
        <w:pStyle w:val="CaptionedFigure"/>
      </w:pPr>
      <w:r>
        <w:drawing>
          <wp:inline>
            <wp:extent cx="5334000" cy="1175865"/>
            <wp:effectExtent b="0" l="0" r="0" t="0"/>
            <wp:docPr descr="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Окно регистров</w:t>
      </w:r>
    </w:p>
    <w:p>
      <w:pPr>
        <w:pStyle w:val="CaptionedFigure"/>
      </w:pPr>
      <w:r>
        <w:drawing>
          <wp:inline>
            <wp:extent cx="5334000" cy="2547855"/>
            <wp:effectExtent b="0" l="0" r="0" t="0"/>
            <wp:docPr descr="layout regs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layout regs</w:t>
      </w:r>
    </w:p>
    <w:p>
      <w:pPr>
        <w:pStyle w:val="CaptionedFigure"/>
      </w:pPr>
      <w:r>
        <w:drawing>
          <wp:inline>
            <wp:extent cx="5334000" cy="3024432"/>
            <wp:effectExtent b="0" l="0" r="0" t="0"/>
            <wp:docPr descr="layout regs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layout regs</w:t>
      </w:r>
    </w:p>
    <w:p>
      <w:pPr>
        <w:pStyle w:val="BodyText"/>
      </w:pPr>
      <w:r>
        <w:t xml:space="preserve">Точки остановки</w:t>
      </w:r>
    </w:p>
    <w:p>
      <w:pPr>
        <w:pStyle w:val="CaptionedFigure"/>
      </w:pPr>
      <w:r>
        <w:drawing>
          <wp:inline>
            <wp:extent cx="5334000" cy="1032387"/>
            <wp:effectExtent b="0" l="0" r="0" t="0"/>
            <wp:docPr descr="Просмотр точек остановки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точек остановки</w:t>
      </w:r>
    </w:p>
    <w:p>
      <w:pPr>
        <w:pStyle w:val="BodyText"/>
      </w:pPr>
      <w:r>
        <w:t xml:space="preserve">Информация о регистрах</w:t>
      </w:r>
    </w:p>
    <w:p>
      <w:pPr>
        <w:pStyle w:val="CaptionedFigure"/>
      </w:pPr>
      <w:r>
        <w:drawing>
          <wp:inline>
            <wp:extent cx="5334000" cy="1188936"/>
            <wp:effectExtent b="0" l="0" r="0" t="0"/>
            <wp:docPr descr="Значения регистров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регистров</w:t>
      </w:r>
    </w:p>
    <w:p>
      <w:pPr>
        <w:pStyle w:val="BodyText"/>
      </w:pPr>
      <w:r>
        <w:t xml:space="preserve">Значение памяти по нужнему адресу</w:t>
      </w:r>
    </w:p>
    <w:p>
      <w:pPr>
        <w:pStyle w:val="CaptionedFigure"/>
      </w:pPr>
      <w:r>
        <w:drawing>
          <wp:inline>
            <wp:extent cx="3886200" cy="838200"/>
            <wp:effectExtent b="0" l="0" r="0" t="0"/>
            <wp:docPr descr="Строка msg1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Строка msg1</w:t>
      </w:r>
    </w:p>
    <w:p>
      <w:pPr>
        <w:pStyle w:val="BodyText"/>
      </w:pPr>
      <w:r>
        <w:t xml:space="preserve">Обращение к памяти через адрес</w:t>
      </w:r>
    </w:p>
    <w:p>
      <w:pPr>
        <w:pStyle w:val="CaptionedFigure"/>
      </w:pPr>
      <w:r>
        <w:drawing>
          <wp:inline>
            <wp:extent cx="4318000" cy="914400"/>
            <wp:effectExtent b="0" l="0" r="0" t="0"/>
            <wp:docPr descr="Строка msg2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Строка msg2</w:t>
      </w:r>
    </w:p>
    <w:p>
      <w:pPr>
        <w:pStyle w:val="BodyText"/>
      </w:pPr>
      <w:r>
        <w:t xml:space="preserve">Использование команды set</w:t>
      </w:r>
    </w:p>
    <w:p>
      <w:pPr>
        <w:pStyle w:val="CaptionedFigure"/>
      </w:pPr>
      <w:r>
        <w:drawing>
          <wp:inline>
            <wp:extent cx="4406900" cy="1130300"/>
            <wp:effectExtent b="0" l="0" r="0" t="0"/>
            <wp:docPr descr="Замена букв в msg1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букв в msg1</w:t>
      </w:r>
    </w:p>
    <w:p>
      <w:pPr>
        <w:pStyle w:val="BodyText"/>
      </w:pPr>
      <w:r>
        <w:t xml:space="preserve">Использование команды set</w:t>
      </w:r>
    </w:p>
    <w:p>
      <w:pPr>
        <w:pStyle w:val="CaptionedFigure"/>
      </w:pPr>
      <w:r>
        <w:drawing>
          <wp:inline>
            <wp:extent cx="4406900" cy="1130300"/>
            <wp:effectExtent b="0" l="0" r="0" t="0"/>
            <wp:docPr descr="Замена букв в msg2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букв в msg2</w:t>
      </w:r>
    </w:p>
    <w:p>
      <w:pPr>
        <w:pStyle w:val="BodyText"/>
      </w:pPr>
      <w:r>
        <w:t xml:space="preserve">Значение регистра edx в разных форматах</w:t>
      </w:r>
    </w:p>
    <w:p>
      <w:pPr>
        <w:pStyle w:val="CaptionedFigure"/>
      </w:pPr>
      <w:r>
        <w:drawing>
          <wp:inline>
            <wp:extent cx="4406900" cy="1485900"/>
            <wp:effectExtent b="0" l="0" r="0" t="0"/>
            <wp:docPr descr="Значение регистра edx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 edx</w:t>
      </w:r>
    </w:p>
    <w:p>
      <w:pPr>
        <w:pStyle w:val="BodyText"/>
      </w:pPr>
      <w:r>
        <w:t xml:space="preserve">Изменение значения регистра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 на 2</w:t>
      </w:r>
    </w:p>
    <w:p>
      <w:pPr>
        <w:pStyle w:val="CaptionedFigure"/>
      </w:pPr>
      <w:r>
        <w:drawing>
          <wp:inline>
            <wp:extent cx="4495800" cy="1968500"/>
            <wp:effectExtent b="0" l="0" r="0" t="0"/>
            <wp:docPr descr="Изменение регистра edx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регистра edx</w:t>
      </w:r>
    </w:p>
    <w:p>
      <w:pPr>
        <w:pStyle w:val="BodyText"/>
      </w:pPr>
      <w:r>
        <w:t xml:space="preserve">Программа 10-3.asm</w:t>
      </w:r>
    </w:p>
    <w:p>
      <w:pPr>
        <w:pStyle w:val="CaptionedFigure"/>
      </w:pPr>
      <w:r>
        <w:drawing>
          <wp:inline>
            <wp:extent cx="4495800" cy="1968500"/>
            <wp:effectExtent b="0" l="0" r="0" t="0"/>
            <wp:docPr descr="Количество аргументов в программе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аргументов в программе</w:t>
      </w:r>
    </w:p>
    <w:p>
      <w:pPr>
        <w:pStyle w:val="BodyText"/>
      </w:pPr>
      <w:r>
        <w:t xml:space="preserve">Адрес и смещение аргументов программы</w:t>
      </w:r>
    </w:p>
    <w:p>
      <w:pPr>
        <w:pStyle w:val="CaptionedFigure"/>
      </w:pPr>
      <w:r>
        <w:drawing>
          <wp:inline>
            <wp:extent cx="5041900" cy="2870200"/>
            <wp:effectExtent b="0" l="0" r="0" t="0"/>
            <wp:docPr descr="Смещение на кол-во байт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Смещение на кол-во байт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Преобразование программы из лр 9</w:t>
      </w:r>
    </w:p>
    <w:p>
      <w:pPr>
        <w:pStyle w:val="CaptionedFigure"/>
      </w:pPr>
      <w:r>
        <w:drawing>
          <wp:inline>
            <wp:extent cx="5334000" cy="1440009"/>
            <wp:effectExtent b="0" l="0" r="0" t="0"/>
            <wp:docPr descr="Функция как подпрограмма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как подпрограмма</w:t>
      </w:r>
    </w:p>
    <w:p>
      <w:pPr>
        <w:pStyle w:val="BodyText"/>
      </w:pPr>
      <w:r>
        <w:t xml:space="preserve">Исправил программу 10.3</w:t>
      </w:r>
    </w:p>
    <w:p>
      <w:pPr>
        <w:pStyle w:val="CaptionedFigure"/>
      </w:pPr>
      <w:r>
        <w:drawing>
          <wp:inline>
            <wp:extent cx="5334000" cy="1440009"/>
            <wp:effectExtent b="0" l="0" r="0" t="0"/>
            <wp:docPr descr="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image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с использованием подпрограмм.</w:t>
      </w:r>
      <w:r>
        <w:t xml:space="preserve"> </w:t>
      </w:r>
      <w:r>
        <w:t xml:space="preserve">Ознакомился с методами отладки при помощи GDB и его основными возможно-</w:t>
      </w:r>
      <w:r>
        <w:t xml:space="preserve"> </w:t>
      </w:r>
      <w:r>
        <w:t xml:space="preserve">стями.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No10 .</dc:title>
  <dc:creator>Георгий Никифорв Сергеевич</dc:creator>
  <dc:language>ru-RU</dc:language>
  <cp:keywords/>
  <dcterms:created xsi:type="dcterms:W3CDTF">2022-12-19T14:14:40Z</dcterms:created>
  <dcterms:modified xsi:type="dcterms:W3CDTF">2022-12-19T14:14:40Z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