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Name: Matthew Ballance</w:t>
        <w:tab/>
        <w:tab/>
        <w:tab/>
        <w:tab/>
        <w:tab/>
        <w:t xml:space="preserve">            Wood Badge Ticket Goal: </w:t>
      </w:r>
      <w:r w:rsidDel="00000000" w:rsidR="00000000" w:rsidRPr="00000000">
        <w:rPr>
          <w:rFonts w:ascii="Calibri" w:cs="Calibri" w:eastAsia="Calibri" w:hAnsi="Calibri"/>
          <w:rtl w:val="0"/>
        </w:rPr>
        <w:t xml:space="preserve"> 3 of   5</w:t>
      </w:r>
    </w:p>
    <w:p w:rsidR="00000000" w:rsidDel="00000000" w:rsidP="00000000" w:rsidRDefault="00000000" w:rsidRPr="00000000" w14:paraId="00000001">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Scouting Position: Unit Commissioner</w:t>
      </w:r>
    </w:p>
    <w:p w:rsidR="00000000" w:rsidDel="00000000" w:rsidP="00000000" w:rsidRDefault="00000000" w:rsidRPr="00000000" w14:paraId="00000002">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Team That Will Benefit From My Leadership: Unit Commissioner Staff</w:t>
      </w:r>
    </w:p>
    <w:p w:rsidR="00000000" w:rsidDel="00000000" w:rsidP="00000000" w:rsidRDefault="00000000" w:rsidRPr="00000000" w14:paraId="00000003">
      <w:pPr>
        <w:spacing w:after="280" w:before="280" w:line="288" w:lineRule="auto"/>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SMART Goal </w:t>
      </w:r>
      <w:r w:rsidDel="00000000" w:rsidR="00000000" w:rsidRPr="00000000">
        <w:rPr>
          <w:rFonts w:ascii="Calibri" w:cs="Calibri" w:eastAsia="Calibri" w:hAnsi="Calibri"/>
          <w:i w:val="1"/>
          <w:rtl w:val="0"/>
        </w:rPr>
        <w:t xml:space="preserve">(Specific, Measurable, Attainable, Relevant and Timely):</w:t>
        <w:tab/>
      </w:r>
    </w:p>
    <w:p w:rsidR="00000000" w:rsidDel="00000000" w:rsidP="00000000" w:rsidRDefault="00000000" w:rsidRPr="00000000" w14:paraId="00000004">
      <w:pPr>
        <w:numPr>
          <w:ilvl w:val="0"/>
          <w:numId w:val="2"/>
        </w:numPr>
        <w:spacing w:after="240" w:line="288" w:lineRule="auto"/>
        <w:ind w:left="720" w:hanging="360"/>
        <w:contextualSpacing w:val="1"/>
        <w:jc w:val="both"/>
        <w:rPr>
          <w:b w:val="1"/>
        </w:rPr>
      </w:pPr>
      <w:r w:rsidDel="00000000" w:rsidR="00000000" w:rsidRPr="00000000">
        <w:rPr>
          <w:rFonts w:ascii="Calibri" w:cs="Calibri" w:eastAsia="Calibri" w:hAnsi="Calibri"/>
          <w:b w:val="1"/>
          <w:rtl w:val="0"/>
        </w:rPr>
        <w:t xml:space="preserve">Specific</w:t>
      </w:r>
    </w:p>
    <w:p w:rsidR="00000000" w:rsidDel="00000000" w:rsidP="00000000" w:rsidRDefault="00000000" w:rsidRPr="00000000" w14:paraId="00000005">
      <w:pPr>
        <w:numPr>
          <w:ilvl w:val="0"/>
          <w:numId w:val="2"/>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Measurable</w:t>
      </w:r>
    </w:p>
    <w:p w:rsidR="00000000" w:rsidDel="00000000" w:rsidP="00000000" w:rsidRDefault="00000000" w:rsidRPr="00000000" w14:paraId="00000006">
      <w:pPr>
        <w:numPr>
          <w:ilvl w:val="0"/>
          <w:numId w:val="4"/>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Attainable</w:t>
      </w:r>
    </w:p>
    <w:p w:rsidR="00000000" w:rsidDel="00000000" w:rsidP="00000000" w:rsidRDefault="00000000" w:rsidRPr="00000000" w14:paraId="00000007">
      <w:pPr>
        <w:numPr>
          <w:ilvl w:val="0"/>
          <w:numId w:val="4"/>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Relevant</w:t>
      </w:r>
    </w:p>
    <w:p w:rsidR="00000000" w:rsidDel="00000000" w:rsidP="00000000" w:rsidRDefault="00000000" w:rsidRPr="00000000" w14:paraId="00000008">
      <w:pPr>
        <w:numPr>
          <w:ilvl w:val="0"/>
          <w:numId w:val="6"/>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Timely</w:t>
        <w:br w:type="textWrapping"/>
      </w:r>
    </w:p>
    <w:p w:rsidR="00000000" w:rsidDel="00000000" w:rsidP="00000000" w:rsidRDefault="00000000" w:rsidRPr="00000000" w14:paraId="00000009">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Person/s or group/s who will be affected by this goal)</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A">
      <w:pPr>
        <w:numPr>
          <w:ilvl w:val="0"/>
          <w:numId w:val="1"/>
        </w:numPr>
        <w:spacing w:after="280" w:before="280" w:line="288" w:lineRule="auto"/>
        <w:ind w:left="640" w:hanging="360"/>
        <w:contextualSpacing w:val="1"/>
        <w:jc w:val="both"/>
        <w:rPr>
          <w:b w:val="1"/>
        </w:rPr>
      </w:pPr>
      <w:r w:rsidDel="00000000" w:rsidR="00000000" w:rsidRPr="00000000">
        <w:rPr>
          <w:rFonts w:ascii="Calibri" w:cs="Calibri" w:eastAsia="Calibri" w:hAnsi="Calibri"/>
          <w:rtl w:val="0"/>
        </w:rPr>
        <w:t xml:space="preserve">Unit Key three</w:t>
      </w:r>
    </w:p>
    <w:p w:rsidR="00000000" w:rsidDel="00000000" w:rsidP="00000000" w:rsidRDefault="00000000" w:rsidRPr="00000000" w14:paraId="0000000B">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brief description of the action you plan to take to help make your vision a reality)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C">
      <w:pPr>
        <w:numPr>
          <w:ilvl w:val="0"/>
          <w:numId w:val="3"/>
        </w:numPr>
        <w:spacing w:line="288" w:lineRule="auto"/>
        <w:ind w:left="720" w:hanging="360"/>
        <w:contextualSpacing w:val="1"/>
        <w:rPr>
          <w:sz w:val="20"/>
          <w:szCs w:val="20"/>
        </w:rPr>
      </w:pPr>
      <w:r w:rsidDel="00000000" w:rsidR="00000000" w:rsidRPr="00000000">
        <w:rPr>
          <w:rFonts w:ascii="Calibri" w:cs="Calibri" w:eastAsia="Calibri" w:hAnsi="Calibri"/>
          <w:rtl w:val="0"/>
        </w:rPr>
        <w:t xml:space="preserve">Develop a guideline to assist with the development and implementation of Unit Service Plans that allows for specific tailoring to the unit and tracking throughout the year during unit visits and tracking back to the unit’s specific Service Plan.</w:t>
      </w:r>
    </w:p>
    <w:p w:rsidR="00000000" w:rsidDel="00000000" w:rsidP="00000000" w:rsidRDefault="00000000" w:rsidRPr="00000000" w14:paraId="0000000D">
      <w:pPr>
        <w:numPr>
          <w:ilvl w:val="0"/>
          <w:numId w:val="3"/>
        </w:numPr>
        <w:spacing w:line="288"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Specific rubric will allow for tracking progress against the Unit Service Plan,</w:t>
      </w:r>
    </w:p>
    <w:p w:rsidR="00000000" w:rsidDel="00000000" w:rsidP="00000000" w:rsidRDefault="00000000" w:rsidRPr="00000000" w14:paraId="0000000E">
      <w:pPr>
        <w:numPr>
          <w:ilvl w:val="0"/>
          <w:numId w:val="3"/>
        </w:numPr>
        <w:spacing w:line="288"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Provide a uniform way to quantify the unit’s development against the strengths and weaknesses as identified in the Unit Service Plan</w:t>
      </w:r>
    </w:p>
    <w:p w:rsidR="00000000" w:rsidDel="00000000" w:rsidP="00000000" w:rsidRDefault="00000000" w:rsidRPr="00000000" w14:paraId="0000000F">
      <w:pPr>
        <w:spacing w:after="280"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WHERE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Setting or locations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0">
      <w:pPr>
        <w:numPr>
          <w:ilvl w:val="0"/>
          <w:numId w:val="8"/>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Delivered during Commissioner’s Staff Meeting, used by commissioners during unit visits</w:t>
      </w:r>
    </w:p>
    <w:p w:rsidR="00000000" w:rsidDel="00000000" w:rsidP="00000000" w:rsidRDefault="00000000" w:rsidRPr="00000000" w14:paraId="00000011">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Time-frame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2">
      <w:pPr>
        <w:spacing w:after="240" w:line="288"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All work to be completed no later than 10 months from project initiation</w:t>
      </w:r>
    </w:p>
    <w:p w:rsidR="00000000" w:rsidDel="00000000" w:rsidP="00000000" w:rsidRDefault="00000000" w:rsidRPr="00000000" w14:paraId="00000013">
      <w:pPr>
        <w:spacing w:after="280" w:before="4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HOW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the steps you will take to complete this action item. Details and descriptions should reflect the </w:t>
      </w:r>
      <w:r w:rsidDel="00000000" w:rsidR="00000000" w:rsidRPr="00000000">
        <w:rPr>
          <w:rFonts w:ascii="Calibri" w:cs="Calibri" w:eastAsia="Calibri" w:hAnsi="Calibri"/>
          <w:i w:val="1"/>
          <w:u w:val="single"/>
          <w:rtl w:val="0"/>
        </w:rPr>
        <w:t xml:space="preserve">SMART</w:t>
      </w:r>
      <w:r w:rsidDel="00000000" w:rsidR="00000000" w:rsidRPr="00000000">
        <w:rPr>
          <w:rFonts w:ascii="Calibri" w:cs="Calibri" w:eastAsia="Calibri" w:hAnsi="Calibri"/>
          <w:i w:val="1"/>
          <w:rtl w:val="0"/>
        </w:rPr>
        <w:t xml:space="preserve"> guideline)</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numPr>
          <w:ilvl w:val="0"/>
          <w:numId w:val="7"/>
        </w:numPr>
        <w:spacing w:line="288" w:lineRule="auto"/>
        <w:ind w:left="640" w:hanging="360"/>
        <w:contextualSpacing w:val="1"/>
        <w:jc w:val="both"/>
        <w:rPr/>
      </w:pPr>
      <w:r w:rsidDel="00000000" w:rsidR="00000000" w:rsidRPr="00000000">
        <w:rPr>
          <w:rFonts w:ascii="Calibri" w:cs="Calibri" w:eastAsia="Calibri" w:hAnsi="Calibri"/>
          <w:rtl w:val="0"/>
        </w:rPr>
        <w:t xml:space="preserve">Develop the rubric used to score progress against the unit service plan, over several iterations</w:t>
      </w:r>
    </w:p>
    <w:p w:rsidR="00000000" w:rsidDel="00000000" w:rsidP="00000000" w:rsidRDefault="00000000" w:rsidRPr="00000000" w14:paraId="00000015">
      <w:pPr>
        <w:numPr>
          <w:ilvl w:val="0"/>
          <w:numId w:val="7"/>
        </w:numPr>
        <w:spacing w:line="288" w:lineRule="auto"/>
        <w:ind w:left="640" w:hanging="360"/>
        <w:contextualSpacing w:val="1"/>
        <w:jc w:val="both"/>
        <w:rPr/>
      </w:pPr>
      <w:r w:rsidDel="00000000" w:rsidR="00000000" w:rsidRPr="00000000">
        <w:rPr>
          <w:rFonts w:ascii="Calibri" w:cs="Calibri" w:eastAsia="Calibri" w:hAnsi="Calibri"/>
          <w:rtl w:val="0"/>
        </w:rPr>
        <w:t xml:space="preserve">Develop the format to display the scoring</w:t>
      </w:r>
    </w:p>
    <w:p w:rsidR="00000000" w:rsidDel="00000000" w:rsidP="00000000" w:rsidRDefault="00000000" w:rsidRPr="00000000" w14:paraId="00000016">
      <w:pPr>
        <w:numPr>
          <w:ilvl w:val="0"/>
          <w:numId w:val="7"/>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Deploy the tool in a format that is accessible to commissioners in the field.</w:t>
      </w:r>
    </w:p>
    <w:p w:rsidR="00000000" w:rsidDel="00000000" w:rsidP="00000000" w:rsidRDefault="00000000" w:rsidRPr="00000000" w14:paraId="00000017">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i w:val="1"/>
          <w:rtl w:val="0"/>
        </w:rPr>
        <w:t xml:space="preserve">Tell why this action item is important to you and how it relates to your vision for your group)</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8">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helps create program excellence by ensuring that we are delivering a consistent measurement on progress of the units we serve with respect to the unit service plan that is developed during the detailed assessment that leads to the unit service plan.</w:t>
      </w:r>
    </w:p>
    <w:p w:rsidR="00000000" w:rsidDel="00000000" w:rsidP="00000000" w:rsidRDefault="00000000" w:rsidRPr="00000000" w14:paraId="00000019">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HOW VERIFIED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how you and your troop guide will know when this action item is completed)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A">
      <w:pPr>
        <w:spacing w:after="240" w:before="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Review and inspection of the following items by my ticket counselor:</w:t>
      </w:r>
    </w:p>
    <w:p w:rsidR="00000000" w:rsidDel="00000000" w:rsidP="00000000" w:rsidRDefault="00000000" w:rsidRPr="00000000" w14:paraId="0000001B">
      <w:pPr>
        <w:numPr>
          <w:ilvl w:val="0"/>
          <w:numId w:val="5"/>
        </w:numPr>
        <w:spacing w:before="40" w:line="288" w:lineRule="auto"/>
        <w:ind w:left="720" w:hanging="360"/>
        <w:contextualSpacing w:val="1"/>
        <w:jc w:val="both"/>
        <w:rPr/>
      </w:pPr>
      <w:r w:rsidDel="00000000" w:rsidR="00000000" w:rsidRPr="00000000">
        <w:rPr>
          <w:rFonts w:ascii="Calibri" w:cs="Calibri" w:eastAsia="Calibri" w:hAnsi="Calibri"/>
          <w:rtl w:val="0"/>
        </w:rPr>
        <w:t xml:space="preserve">The district commissioner will approve the final product as meeting the standards of the district and the commissioner program.</w:t>
      </w:r>
    </w:p>
    <w:p w:rsidR="00000000" w:rsidDel="00000000" w:rsidP="00000000" w:rsidRDefault="00000000" w:rsidRPr="00000000" w14:paraId="0000001C">
      <w:pPr>
        <w:numPr>
          <w:ilvl w:val="0"/>
          <w:numId w:val="5"/>
        </w:numPr>
        <w:spacing w:after="280" w:line="288" w:lineRule="auto"/>
        <w:ind w:left="720" w:hanging="360"/>
        <w:contextualSpacing w:val="1"/>
        <w:jc w:val="both"/>
        <w:rPr/>
      </w:pPr>
      <w:r w:rsidDel="00000000" w:rsidR="00000000" w:rsidRPr="00000000">
        <w:rPr>
          <w:rFonts w:ascii="Calibri" w:cs="Calibri" w:eastAsia="Calibri" w:hAnsi="Calibri"/>
          <w:rtl w:val="0"/>
        </w:rPr>
        <w:t xml:space="preserve">Copies of the worksheet will be made available to the ticket councilor for review</w:t>
      </w:r>
    </w:p>
    <w:p w:rsidR="00000000" w:rsidDel="00000000" w:rsidP="00000000" w:rsidRDefault="00000000" w:rsidRPr="00000000" w14:paraId="0000001D">
      <w:pPr>
        <w:contextualSpacing w:val="0"/>
        <w:rPr/>
      </w:pPr>
      <w:r w:rsidDel="00000000" w:rsidR="00000000" w:rsidRPr="00000000">
        <w:rPr>
          <w:rFonts w:ascii="Calibri" w:cs="Calibri" w:eastAsia="Calibri" w:hAnsi="Calibri"/>
          <w:b w:val="1"/>
          <w:rtl w:val="0"/>
        </w:rPr>
        <w:t xml:space="preserve">Ticket Counselor Approval:</w:t>
      </w:r>
      <w:r w:rsidDel="00000000" w:rsidR="00000000" w:rsidRPr="00000000">
        <w:rPr>
          <w:rFonts w:ascii="Calibri" w:cs="Calibri" w:eastAsia="Calibri" w:hAnsi="Calibri"/>
          <w:rtl w:val="0"/>
        </w:rPr>
        <w:t xml:space="preserve">_________________________________________</w:t>
        <w:tab/>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