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67" w:rsidRDefault="00B20212">
      <w:pPr>
        <w:spacing w:after="280" w:line="288" w:lineRule="auto"/>
        <w:jc w:val="both"/>
        <w:rPr>
          <w:rFonts w:ascii="Calibri" w:eastAsia="Calibri" w:hAnsi="Calibri" w:cs="Calibri"/>
        </w:rPr>
      </w:pPr>
      <w:r>
        <w:rPr>
          <w:rFonts w:ascii="Calibri" w:eastAsia="Calibri" w:hAnsi="Calibri" w:cs="Calibri"/>
          <w:b/>
        </w:rPr>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Wood Badge Ticket Goal: </w:t>
      </w:r>
      <w:r>
        <w:rPr>
          <w:rFonts w:ascii="Calibri" w:eastAsia="Calibri" w:hAnsi="Calibri" w:cs="Calibri"/>
        </w:rPr>
        <w:t xml:space="preserve"> 3 of   5</w:t>
      </w:r>
    </w:p>
    <w:p w:rsidR="00F53E67" w:rsidRDefault="00B20212">
      <w:pPr>
        <w:spacing w:line="288" w:lineRule="auto"/>
        <w:jc w:val="both"/>
        <w:rPr>
          <w:rFonts w:ascii="Calibri" w:eastAsia="Calibri" w:hAnsi="Calibri" w:cs="Calibri"/>
          <w:b/>
        </w:rPr>
      </w:pPr>
      <w:r>
        <w:rPr>
          <w:rFonts w:ascii="Calibri" w:eastAsia="Calibri" w:hAnsi="Calibri" w:cs="Calibri"/>
          <w:b/>
        </w:rPr>
        <w:t>MY Scouting Position: Unit Commissioner</w:t>
      </w:r>
    </w:p>
    <w:p w:rsidR="00F53E67" w:rsidRDefault="00B20212">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Unit Commissioner Staff</w:t>
      </w:r>
    </w:p>
    <w:p w:rsidR="00F53E67" w:rsidRDefault="00B20212">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F53E67" w:rsidRDefault="00B20212">
      <w:pPr>
        <w:numPr>
          <w:ilvl w:val="0"/>
          <w:numId w:val="2"/>
        </w:numPr>
        <w:spacing w:after="240" w:line="288" w:lineRule="auto"/>
        <w:contextualSpacing/>
        <w:jc w:val="both"/>
        <w:rPr>
          <w:b/>
        </w:rPr>
      </w:pPr>
      <w:r>
        <w:rPr>
          <w:rFonts w:ascii="Calibri" w:eastAsia="Calibri" w:hAnsi="Calibri" w:cs="Calibri"/>
          <w:b/>
        </w:rPr>
        <w:t>Specific</w:t>
      </w:r>
    </w:p>
    <w:p w:rsidR="00F53E67" w:rsidRDefault="00B20212">
      <w:pPr>
        <w:numPr>
          <w:ilvl w:val="0"/>
          <w:numId w:val="2"/>
        </w:numPr>
        <w:spacing w:line="288" w:lineRule="auto"/>
        <w:contextualSpacing/>
        <w:jc w:val="both"/>
        <w:rPr>
          <w:b/>
        </w:rPr>
      </w:pPr>
      <w:r>
        <w:rPr>
          <w:rFonts w:ascii="Calibri" w:eastAsia="Calibri" w:hAnsi="Calibri" w:cs="Calibri"/>
          <w:b/>
        </w:rPr>
        <w:t>Measurable</w:t>
      </w:r>
    </w:p>
    <w:p w:rsidR="00F53E67" w:rsidRDefault="00B20212">
      <w:pPr>
        <w:numPr>
          <w:ilvl w:val="0"/>
          <w:numId w:val="4"/>
        </w:numPr>
        <w:spacing w:line="288" w:lineRule="auto"/>
        <w:contextualSpacing/>
        <w:jc w:val="both"/>
        <w:rPr>
          <w:b/>
        </w:rPr>
      </w:pPr>
      <w:r>
        <w:rPr>
          <w:rFonts w:ascii="Calibri" w:eastAsia="Calibri" w:hAnsi="Calibri" w:cs="Calibri"/>
          <w:b/>
        </w:rPr>
        <w:t>Attainable</w:t>
      </w:r>
    </w:p>
    <w:p w:rsidR="00F53E67" w:rsidRDefault="00B20212">
      <w:pPr>
        <w:numPr>
          <w:ilvl w:val="0"/>
          <w:numId w:val="4"/>
        </w:numPr>
        <w:spacing w:line="288" w:lineRule="auto"/>
        <w:contextualSpacing/>
        <w:jc w:val="both"/>
        <w:rPr>
          <w:b/>
        </w:rPr>
      </w:pPr>
      <w:r>
        <w:rPr>
          <w:rFonts w:ascii="Calibri" w:eastAsia="Calibri" w:hAnsi="Calibri" w:cs="Calibri"/>
          <w:b/>
        </w:rPr>
        <w:t>Relevant</w:t>
      </w:r>
    </w:p>
    <w:p w:rsidR="00F53E67" w:rsidRDefault="00B20212">
      <w:pPr>
        <w:numPr>
          <w:ilvl w:val="0"/>
          <w:numId w:val="6"/>
        </w:numPr>
        <w:spacing w:line="288" w:lineRule="auto"/>
        <w:contextualSpacing/>
        <w:jc w:val="both"/>
        <w:rPr>
          <w:b/>
        </w:rPr>
      </w:pPr>
      <w:r>
        <w:rPr>
          <w:rFonts w:ascii="Calibri" w:eastAsia="Calibri" w:hAnsi="Calibri" w:cs="Calibri"/>
          <w:b/>
        </w:rPr>
        <w:t>Timely</w:t>
      </w:r>
      <w:r>
        <w:rPr>
          <w:rFonts w:ascii="Calibri" w:eastAsia="Calibri" w:hAnsi="Calibri" w:cs="Calibri"/>
          <w:b/>
        </w:rPr>
        <w:br/>
      </w:r>
    </w:p>
    <w:p w:rsidR="00F53E67" w:rsidRDefault="00B20212">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F53E67" w:rsidRPr="00283D98" w:rsidRDefault="00B20212">
      <w:pPr>
        <w:numPr>
          <w:ilvl w:val="0"/>
          <w:numId w:val="1"/>
        </w:numPr>
        <w:spacing w:before="280" w:after="280" w:line="288" w:lineRule="auto"/>
        <w:ind w:left="640"/>
        <w:contextualSpacing/>
        <w:jc w:val="both"/>
        <w:rPr>
          <w:b/>
        </w:rPr>
      </w:pPr>
      <w:r>
        <w:rPr>
          <w:rFonts w:ascii="Calibri" w:eastAsia="Calibri" w:hAnsi="Calibri" w:cs="Calibri"/>
        </w:rPr>
        <w:t>Unit Key three</w:t>
      </w:r>
    </w:p>
    <w:p w:rsidR="00283D98" w:rsidRDefault="00283D98" w:rsidP="00283D98">
      <w:pPr>
        <w:spacing w:before="280" w:after="280" w:line="288" w:lineRule="auto"/>
        <w:ind w:left="640"/>
        <w:contextualSpacing/>
        <w:jc w:val="both"/>
        <w:rPr>
          <w:b/>
        </w:rPr>
      </w:pPr>
    </w:p>
    <w:p w:rsidR="00F53E67" w:rsidRDefault="00B20212">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F53E67" w:rsidRDefault="00B20212">
      <w:pPr>
        <w:numPr>
          <w:ilvl w:val="0"/>
          <w:numId w:val="3"/>
        </w:numPr>
        <w:spacing w:line="288" w:lineRule="auto"/>
        <w:contextualSpacing/>
        <w:rPr>
          <w:sz w:val="20"/>
          <w:szCs w:val="20"/>
        </w:rPr>
      </w:pPr>
      <w:r>
        <w:rPr>
          <w:rFonts w:ascii="Calibri" w:eastAsia="Calibri" w:hAnsi="Calibri" w:cs="Calibri"/>
        </w:rPr>
        <w:t>Develop a guideline to assist with the development and implementation of Unit Service Plans that allows for specific tailoring to the unit and tracking throughout the year during unit visits and tracking back to the unit’s specific Service Plan.</w:t>
      </w:r>
    </w:p>
    <w:p w:rsidR="00F53E67" w:rsidRDefault="00B20212">
      <w:pPr>
        <w:numPr>
          <w:ilvl w:val="0"/>
          <w:numId w:val="3"/>
        </w:numPr>
        <w:spacing w:line="288" w:lineRule="auto"/>
        <w:contextualSpacing/>
        <w:rPr>
          <w:sz w:val="20"/>
          <w:szCs w:val="20"/>
        </w:rPr>
      </w:pPr>
      <w:r>
        <w:rPr>
          <w:rFonts w:ascii="Times New Roman" w:eastAsia="Times New Roman" w:hAnsi="Times New Roman" w:cs="Times New Roman"/>
          <w:sz w:val="20"/>
          <w:szCs w:val="20"/>
        </w:rPr>
        <w:t>Specific rubric will allow for tracking progress against the Unit Service Plan,</w:t>
      </w:r>
    </w:p>
    <w:p w:rsidR="00F53E67" w:rsidRDefault="00B20212">
      <w:pPr>
        <w:numPr>
          <w:ilvl w:val="0"/>
          <w:numId w:val="3"/>
        </w:numPr>
        <w:spacing w:line="288" w:lineRule="auto"/>
        <w:contextualSpacing/>
        <w:rPr>
          <w:sz w:val="20"/>
          <w:szCs w:val="20"/>
        </w:rPr>
      </w:pPr>
      <w:r>
        <w:rPr>
          <w:rFonts w:ascii="Times New Roman" w:eastAsia="Times New Roman" w:hAnsi="Times New Roman" w:cs="Times New Roman"/>
          <w:sz w:val="20"/>
          <w:szCs w:val="20"/>
        </w:rPr>
        <w:t>Provide a uniform way to quantify the unit’s development against the strengths and weaknesses as identified in the Unit Service Plan</w:t>
      </w:r>
    </w:p>
    <w:p w:rsidR="00F53E67" w:rsidRDefault="00B20212">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F53E67" w:rsidRPr="00707493" w:rsidRDefault="00B20212">
      <w:pPr>
        <w:numPr>
          <w:ilvl w:val="0"/>
          <w:numId w:val="8"/>
        </w:numPr>
        <w:spacing w:after="280" w:line="288" w:lineRule="auto"/>
        <w:ind w:left="640"/>
        <w:contextualSpacing/>
        <w:jc w:val="both"/>
      </w:pPr>
      <w:r>
        <w:rPr>
          <w:rFonts w:ascii="Calibri" w:eastAsia="Calibri" w:hAnsi="Calibri" w:cs="Calibri"/>
        </w:rPr>
        <w:t>Delivered during Commissioner’s Staff Meeting, used by commissioners during unit visits</w:t>
      </w:r>
    </w:p>
    <w:p w:rsidR="00707493" w:rsidRDefault="00707493" w:rsidP="00707493">
      <w:pPr>
        <w:spacing w:after="280" w:line="288" w:lineRule="auto"/>
        <w:ind w:left="640"/>
        <w:contextualSpacing/>
        <w:jc w:val="both"/>
      </w:pPr>
    </w:p>
    <w:p w:rsidR="00F53E67" w:rsidRDefault="00B20212">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F53E67" w:rsidRDefault="00B20212">
      <w:pPr>
        <w:spacing w:after="240" w:line="288" w:lineRule="auto"/>
        <w:ind w:firstLine="720"/>
        <w:jc w:val="both"/>
        <w:rPr>
          <w:rFonts w:ascii="Calibri" w:eastAsia="Calibri" w:hAnsi="Calibri" w:cs="Calibri"/>
        </w:rPr>
      </w:pPr>
      <w:r>
        <w:rPr>
          <w:rFonts w:ascii="Calibri" w:eastAsia="Calibri" w:hAnsi="Calibri" w:cs="Calibri"/>
        </w:rPr>
        <w:t>All work to be completed no later than 10 months from project initiation</w:t>
      </w:r>
    </w:p>
    <w:p w:rsidR="00F53E67" w:rsidRDefault="00B20212">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F53E67" w:rsidRDefault="00B20212">
      <w:pPr>
        <w:numPr>
          <w:ilvl w:val="0"/>
          <w:numId w:val="7"/>
        </w:numPr>
        <w:spacing w:line="288" w:lineRule="auto"/>
        <w:ind w:left="640"/>
        <w:contextualSpacing/>
        <w:jc w:val="both"/>
      </w:pPr>
      <w:r>
        <w:rPr>
          <w:rFonts w:ascii="Calibri" w:eastAsia="Calibri" w:hAnsi="Calibri" w:cs="Calibri"/>
        </w:rPr>
        <w:t>Develop the rubric used to score progress against the unit service plan, over several iterations</w:t>
      </w:r>
    </w:p>
    <w:p w:rsidR="00F53E67" w:rsidRDefault="00B20212">
      <w:pPr>
        <w:numPr>
          <w:ilvl w:val="0"/>
          <w:numId w:val="7"/>
        </w:numPr>
        <w:spacing w:line="288" w:lineRule="auto"/>
        <w:ind w:left="640"/>
        <w:contextualSpacing/>
        <w:jc w:val="both"/>
      </w:pPr>
      <w:r>
        <w:rPr>
          <w:rFonts w:ascii="Calibri" w:eastAsia="Calibri" w:hAnsi="Calibri" w:cs="Calibri"/>
        </w:rPr>
        <w:t>Develop the format to display the scoring</w:t>
      </w:r>
    </w:p>
    <w:p w:rsidR="00F53E67" w:rsidRPr="009133D4" w:rsidRDefault="00B20212">
      <w:pPr>
        <w:numPr>
          <w:ilvl w:val="0"/>
          <w:numId w:val="7"/>
        </w:numPr>
        <w:spacing w:after="280" w:line="288" w:lineRule="auto"/>
        <w:ind w:left="640"/>
        <w:contextualSpacing/>
        <w:jc w:val="both"/>
      </w:pPr>
      <w:r>
        <w:rPr>
          <w:rFonts w:ascii="Calibri" w:eastAsia="Calibri" w:hAnsi="Calibri" w:cs="Calibri"/>
        </w:rPr>
        <w:t>Deploy the tool in a format that is accessible to commissioners in the field.</w:t>
      </w:r>
    </w:p>
    <w:p w:rsidR="009133D4" w:rsidRDefault="009133D4" w:rsidP="009133D4">
      <w:pPr>
        <w:spacing w:after="280" w:line="288" w:lineRule="auto"/>
        <w:ind w:left="640"/>
        <w:contextualSpacing/>
        <w:jc w:val="both"/>
      </w:pPr>
    </w:p>
    <w:p w:rsidR="00F53E67" w:rsidRDefault="00B20212">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F53E67" w:rsidRDefault="00B20212">
      <w:pPr>
        <w:spacing w:after="280" w:line="288" w:lineRule="auto"/>
        <w:jc w:val="both"/>
        <w:rPr>
          <w:rFonts w:ascii="Calibri" w:eastAsia="Calibri" w:hAnsi="Calibri" w:cs="Calibri"/>
        </w:rPr>
      </w:pPr>
      <w:r>
        <w:rPr>
          <w:rFonts w:ascii="Calibri" w:eastAsia="Calibri" w:hAnsi="Calibri" w:cs="Calibri"/>
        </w:rPr>
        <w:lastRenderedPageBreak/>
        <w:t>This helps create program excellence by ensuring that we are delivering a consistent measurement on progress of the units we serve with respect to the unit service plan that is developed during the detailed assessment that leads to the unit service plan.</w:t>
      </w:r>
    </w:p>
    <w:p w:rsidR="00F53E67" w:rsidRDefault="00B20212">
      <w:pPr>
        <w:spacing w:before="280"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F53E67" w:rsidRDefault="00B20212">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F53E67" w:rsidRPr="00B20212" w:rsidRDefault="00B20212">
      <w:pPr>
        <w:numPr>
          <w:ilvl w:val="0"/>
          <w:numId w:val="5"/>
        </w:numPr>
        <w:spacing w:after="280" w:line="288" w:lineRule="auto"/>
        <w:contextualSpacing/>
        <w:jc w:val="both"/>
      </w:pPr>
      <w:r>
        <w:rPr>
          <w:rFonts w:ascii="Calibri" w:eastAsia="Calibri" w:hAnsi="Calibri" w:cs="Calibri"/>
        </w:rPr>
        <w:t>Copies of the worksheet will be made available to the ticket councilor for review</w:t>
      </w: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rPr>
          <w:rFonts w:ascii="Calibri" w:eastAsia="Calibri" w:hAnsi="Calibri" w:cs="Calibri"/>
        </w:rPr>
      </w:pPr>
    </w:p>
    <w:p w:rsidR="00B20212" w:rsidRDefault="00B20212" w:rsidP="00B20212">
      <w:pPr>
        <w:spacing w:after="280" w:line="288" w:lineRule="auto"/>
        <w:contextualSpacing/>
        <w:jc w:val="both"/>
      </w:pPr>
    </w:p>
    <w:p w:rsidR="00F53E67" w:rsidRDefault="00B20212">
      <w:pPr>
        <w:rPr>
          <w:rFonts w:ascii="Calibri" w:eastAsia="Calibri" w:hAnsi="Calibri" w:cs="Calibri"/>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________________________________________</w:t>
      </w:r>
      <w:r>
        <w:rPr>
          <w:rFonts w:ascii="Calibri" w:eastAsia="Calibri" w:hAnsi="Calibri" w:cs="Calibri"/>
        </w:rPr>
        <w:tab/>
      </w:r>
      <w:r>
        <w:rPr>
          <w:rFonts w:ascii="Calibri" w:eastAsia="Calibri" w:hAnsi="Calibri" w:cs="Calibri"/>
          <w:b/>
        </w:rPr>
        <w:t>Date:</w:t>
      </w:r>
      <w:r>
        <w:rPr>
          <w:rFonts w:ascii="Calibri" w:eastAsia="Calibri" w:hAnsi="Calibri" w:cs="Calibri"/>
        </w:rPr>
        <w:t>_______________</w:t>
      </w:r>
    </w:p>
    <w:p w:rsidR="00364093" w:rsidRDefault="00364093">
      <w:r>
        <w:br w:type="page"/>
      </w:r>
    </w:p>
    <w:p w:rsidR="00364093" w:rsidRDefault="00364093">
      <w:r>
        <w:lastRenderedPageBreak/>
        <w:t xml:space="preserve">This item proved to be one of the more useful ticket items I produced. I’ve used it on two new units, and they have asked if it can be re-written as a web page that they can use as an on-going tool for self-assessment. I am working on that process now. I have attached a sample unit’s report based on made up answers to show how the recommendations page is produced. </w:t>
      </w:r>
      <w:bookmarkStart w:id="0" w:name="_GoBack"/>
      <w:bookmarkEnd w:id="0"/>
    </w:p>
    <w:sectPr w:rsidR="003640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A64"/>
    <w:multiLevelType w:val="multilevel"/>
    <w:tmpl w:val="B712CC1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E79CA"/>
    <w:multiLevelType w:val="multilevel"/>
    <w:tmpl w:val="FB66FDF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516E6"/>
    <w:multiLevelType w:val="multilevel"/>
    <w:tmpl w:val="3AA404E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F54D8"/>
    <w:multiLevelType w:val="multilevel"/>
    <w:tmpl w:val="3C34E92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776F57"/>
    <w:multiLevelType w:val="multilevel"/>
    <w:tmpl w:val="666822A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E0457"/>
    <w:multiLevelType w:val="multilevel"/>
    <w:tmpl w:val="6B9485E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E9559C"/>
    <w:multiLevelType w:val="multilevel"/>
    <w:tmpl w:val="1FC4157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184FAB"/>
    <w:multiLevelType w:val="multilevel"/>
    <w:tmpl w:val="1CB6CB0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1"/>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53E67"/>
    <w:rsid w:val="00283D98"/>
    <w:rsid w:val="00364093"/>
    <w:rsid w:val="00707493"/>
    <w:rsid w:val="009133D4"/>
    <w:rsid w:val="00B20212"/>
    <w:rsid w:val="00F5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5617"/>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Ballance</cp:lastModifiedBy>
  <cp:revision>6</cp:revision>
  <dcterms:created xsi:type="dcterms:W3CDTF">2018-03-13T15:24:00Z</dcterms:created>
  <dcterms:modified xsi:type="dcterms:W3CDTF">2019-03-05T14:29:00Z</dcterms:modified>
</cp:coreProperties>
</file>