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1B7" w:rsidRDefault="002311B7">
      <w:r>
        <w:rPr>
          <w:noProof/>
        </w:rPr>
        <mc:AlternateContent>
          <mc:Choice Requires="wpg">
            <w:drawing>
              <wp:anchor distT="0" distB="0" distL="114300" distR="114300" simplePos="0" relativeHeight="251661312" behindDoc="0" locked="0" layoutInCell="1" allowOverlap="1">
                <wp:simplePos x="0" y="0"/>
                <wp:positionH relativeFrom="column">
                  <wp:posOffset>-38100</wp:posOffset>
                </wp:positionH>
                <wp:positionV relativeFrom="paragraph">
                  <wp:posOffset>-725170</wp:posOffset>
                </wp:positionV>
                <wp:extent cx="5838825" cy="1447800"/>
                <wp:effectExtent l="0" t="0" r="9525" b="0"/>
                <wp:wrapNone/>
                <wp:docPr id="4" name="Group 4" descr="Decorative, logo&#10;Mailing address and phone number for VDOE, Dept of Teacher Education and Licensure" title="Teacher Education and Licensure letterhead"/>
                <wp:cNvGraphicFramePr/>
                <a:graphic xmlns:a="http://schemas.openxmlformats.org/drawingml/2006/main">
                  <a:graphicData uri="http://schemas.microsoft.com/office/word/2010/wordprocessingGroup">
                    <wpg:wgp>
                      <wpg:cNvGrpSpPr/>
                      <wpg:grpSpPr>
                        <a:xfrm>
                          <a:off x="0" y="0"/>
                          <a:ext cx="5838825" cy="1447800"/>
                          <a:chOff x="0" y="0"/>
                          <a:chExt cx="5838825" cy="1447800"/>
                        </a:xfrm>
                      </wpg:grpSpPr>
                      <pic:pic xmlns:pic="http://schemas.openxmlformats.org/drawingml/2006/picture">
                        <pic:nvPicPr>
                          <pic:cNvPr id="1" name="Picture 1" descr="Decorative; logo" title="Teacher Education and Licensure Logo"/>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3030" cy="1447800"/>
                          </a:xfrm>
                          <a:prstGeom prst="rect">
                            <a:avLst/>
                          </a:prstGeom>
                        </pic:spPr>
                      </pic:pic>
                      <wps:wsp>
                        <wps:cNvPr id="3" name="Straight Connector 3"/>
                        <wps:cNvCnPr/>
                        <wps:spPr>
                          <a:xfrm>
                            <a:off x="2200275" y="228600"/>
                            <a:ext cx="0" cy="1066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333625" y="228600"/>
                            <a:ext cx="3505200" cy="1167130"/>
                          </a:xfrm>
                          <a:prstGeom prst="rect">
                            <a:avLst/>
                          </a:prstGeom>
                          <a:solidFill>
                            <a:srgbClr val="FFFFFF"/>
                          </a:solidFill>
                          <a:ln w="9525">
                            <a:noFill/>
                            <a:miter lim="800000"/>
                            <a:headEnd/>
                            <a:tailEnd/>
                          </a:ln>
                        </wps:spPr>
                        <wps:txbx>
                          <w:txbxContent>
                            <w:p w:rsidR="002311B7" w:rsidRPr="002311B7" w:rsidRDefault="002311B7" w:rsidP="002311B7">
                              <w:pPr>
                                <w:spacing w:after="60" w:line="240" w:lineRule="auto"/>
                                <w:rPr>
                                  <w:rFonts w:ascii="Arial" w:hAnsi="Arial" w:cs="Arial"/>
                                  <w:b/>
                                  <w:sz w:val="24"/>
                                  <w:szCs w:val="24"/>
                                </w:rPr>
                              </w:pPr>
                              <w:r w:rsidRPr="002311B7">
                                <w:rPr>
                                  <w:rFonts w:ascii="Arial" w:hAnsi="Arial" w:cs="Arial"/>
                                  <w:b/>
                                  <w:sz w:val="24"/>
                                  <w:szCs w:val="24"/>
                                </w:rPr>
                                <w:t>Virginia Department of Education</w:t>
                              </w:r>
                            </w:p>
                            <w:p w:rsidR="002311B7" w:rsidRPr="002311B7" w:rsidRDefault="002311B7" w:rsidP="002311B7">
                              <w:pPr>
                                <w:spacing w:after="60" w:line="240" w:lineRule="auto"/>
                                <w:rPr>
                                  <w:rFonts w:ascii="Arial" w:hAnsi="Arial" w:cs="Arial"/>
                                  <w:sz w:val="24"/>
                                  <w:szCs w:val="24"/>
                                </w:rPr>
                              </w:pPr>
                              <w:r w:rsidRPr="002311B7">
                                <w:rPr>
                                  <w:rFonts w:ascii="Arial" w:hAnsi="Arial" w:cs="Arial"/>
                                  <w:sz w:val="24"/>
                                  <w:szCs w:val="24"/>
                                </w:rPr>
                                <w:t>Department of Teacher Education and Licensure</w:t>
                              </w:r>
                            </w:p>
                            <w:p w:rsidR="002311B7" w:rsidRPr="002311B7" w:rsidRDefault="002311B7" w:rsidP="002311B7">
                              <w:pPr>
                                <w:spacing w:after="60" w:line="240" w:lineRule="auto"/>
                                <w:rPr>
                                  <w:rFonts w:ascii="Arial" w:hAnsi="Arial" w:cs="Arial"/>
                                  <w:sz w:val="24"/>
                                  <w:szCs w:val="24"/>
                                </w:rPr>
                              </w:pPr>
                              <w:r w:rsidRPr="002311B7">
                                <w:rPr>
                                  <w:rFonts w:ascii="Arial" w:hAnsi="Arial" w:cs="Arial"/>
                                  <w:sz w:val="24"/>
                                  <w:szCs w:val="24"/>
                                </w:rPr>
                                <w:t>PO Box 2120</w:t>
                              </w:r>
                            </w:p>
                            <w:p w:rsidR="002311B7" w:rsidRPr="002311B7" w:rsidRDefault="002311B7" w:rsidP="002311B7">
                              <w:pPr>
                                <w:spacing w:after="60" w:line="240" w:lineRule="auto"/>
                                <w:rPr>
                                  <w:rFonts w:ascii="Arial" w:hAnsi="Arial" w:cs="Arial"/>
                                  <w:sz w:val="24"/>
                                  <w:szCs w:val="24"/>
                                </w:rPr>
                              </w:pPr>
                              <w:r w:rsidRPr="002311B7">
                                <w:rPr>
                                  <w:rFonts w:ascii="Arial" w:hAnsi="Arial" w:cs="Arial"/>
                                  <w:sz w:val="24"/>
                                  <w:szCs w:val="24"/>
                                </w:rPr>
                                <w:t>Richmond, Virginia 23218</w:t>
                              </w:r>
                            </w:p>
                            <w:p w:rsidR="002311B7" w:rsidRPr="002311B7" w:rsidRDefault="002311B7" w:rsidP="002311B7">
                              <w:pPr>
                                <w:spacing w:after="60" w:line="240" w:lineRule="auto"/>
                                <w:rPr>
                                  <w:rFonts w:ascii="Arial" w:hAnsi="Arial" w:cs="Arial"/>
                                  <w:sz w:val="24"/>
                                  <w:szCs w:val="24"/>
                                </w:rPr>
                              </w:pPr>
                              <w:r w:rsidRPr="002311B7">
                                <w:rPr>
                                  <w:rFonts w:ascii="Arial" w:hAnsi="Arial" w:cs="Arial"/>
                                  <w:sz w:val="24"/>
                                  <w:szCs w:val="24"/>
                                </w:rPr>
                                <w:t>804-225-2022</w:t>
                              </w:r>
                            </w:p>
                          </w:txbxContent>
                        </wps:txbx>
                        <wps:bodyPr rot="0" vert="horz" wrap="square" lIns="91440" tIns="45720" rIns="91440" bIns="45720" anchor="t" anchorCtr="0">
                          <a:spAutoFit/>
                        </wps:bodyPr>
                      </wps:wsp>
                    </wpg:wgp>
                  </a:graphicData>
                </a:graphic>
              </wp:anchor>
            </w:drawing>
          </mc:Choice>
          <mc:Fallback>
            <w:pict>
              <v:group id="Group 4" o:spid="_x0000_s1026" alt="Title: Teacher Education and Licensure letterhead - Description: Decorative, logo&#10;Mailing address and phone number for VDOE, Dept of Teacher Education and Licensure" style="position:absolute;margin-left:-3pt;margin-top:-57.1pt;width:459.75pt;height:114pt;z-index:251661312" coordsize="58388,14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corative; logo" style="position:absolute;width:26530;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">
                  <v:imagedata r:id="rId8" o:title="Decorative; logo"/>
                  <v:path arrowok="t"/>
                </v:shape>
                <v:line id="Straight Connector 3" o:spid="_x0000_s1028" style="position:absolute;visibility:visible;mso-wrap-style:square" from="22002,2286" to="2200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" strokecolor="black [3213]" strokeweight="1pt">
                  <v:stroke joinstyle="miter"/>
                </v:line>
                <v:shapetype id="_x0000_t202" coordsize="21600,21600" o:spt="202" path="m,l,21600r21600,l21600,xe">
                  <v:stroke joinstyle="miter"/>
                  <v:path gradientshapeok="t" o:connecttype="rect"/>
                </v:shapetype>
                <v:shape id="_x0000_s1029" type="#_x0000_t202" style="position:absolute;left:23336;top:2286;width:35052;height:1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2311B7" w:rsidRPr="002311B7" w:rsidRDefault="002311B7" w:rsidP="002311B7">
                        <w:pPr>
                          <w:spacing w:after="60" w:line="240" w:lineRule="auto"/>
                          <w:rPr>
                            <w:rFonts w:ascii="Arial" w:hAnsi="Arial" w:cs="Arial"/>
                            <w:b/>
                            <w:sz w:val="24"/>
                            <w:szCs w:val="24"/>
                          </w:rPr>
                        </w:pPr>
                        <w:r w:rsidRPr="002311B7">
                          <w:rPr>
                            <w:rFonts w:ascii="Arial" w:hAnsi="Arial" w:cs="Arial"/>
                            <w:b/>
                            <w:sz w:val="24"/>
                            <w:szCs w:val="24"/>
                          </w:rPr>
                          <w:t>Virginia Department of Education</w:t>
                        </w:r>
                      </w:p>
                      <w:p w:rsidR="002311B7" w:rsidRPr="002311B7" w:rsidRDefault="002311B7" w:rsidP="002311B7">
                        <w:pPr>
                          <w:spacing w:after="60" w:line="240" w:lineRule="auto"/>
                          <w:rPr>
                            <w:rFonts w:ascii="Arial" w:hAnsi="Arial" w:cs="Arial"/>
                            <w:sz w:val="24"/>
                            <w:szCs w:val="24"/>
                          </w:rPr>
                        </w:pPr>
                        <w:r w:rsidRPr="002311B7">
                          <w:rPr>
                            <w:rFonts w:ascii="Arial" w:hAnsi="Arial" w:cs="Arial"/>
                            <w:sz w:val="24"/>
                            <w:szCs w:val="24"/>
                          </w:rPr>
                          <w:t>Department of Teacher Education and Licensure</w:t>
                        </w:r>
                      </w:p>
                      <w:p w:rsidR="002311B7" w:rsidRPr="002311B7" w:rsidRDefault="002311B7" w:rsidP="002311B7">
                        <w:pPr>
                          <w:spacing w:after="60" w:line="240" w:lineRule="auto"/>
                          <w:rPr>
                            <w:rFonts w:ascii="Arial" w:hAnsi="Arial" w:cs="Arial"/>
                            <w:sz w:val="24"/>
                            <w:szCs w:val="24"/>
                          </w:rPr>
                        </w:pPr>
                        <w:r w:rsidRPr="002311B7">
                          <w:rPr>
                            <w:rFonts w:ascii="Arial" w:hAnsi="Arial" w:cs="Arial"/>
                            <w:sz w:val="24"/>
                            <w:szCs w:val="24"/>
                          </w:rPr>
                          <w:t>PO Box 2120</w:t>
                        </w:r>
                      </w:p>
                      <w:p w:rsidR="002311B7" w:rsidRPr="002311B7" w:rsidRDefault="002311B7" w:rsidP="002311B7">
                        <w:pPr>
                          <w:spacing w:after="60" w:line="240" w:lineRule="auto"/>
                          <w:rPr>
                            <w:rFonts w:ascii="Arial" w:hAnsi="Arial" w:cs="Arial"/>
                            <w:sz w:val="24"/>
                            <w:szCs w:val="24"/>
                          </w:rPr>
                        </w:pPr>
                        <w:r w:rsidRPr="002311B7">
                          <w:rPr>
                            <w:rFonts w:ascii="Arial" w:hAnsi="Arial" w:cs="Arial"/>
                            <w:sz w:val="24"/>
                            <w:szCs w:val="24"/>
                          </w:rPr>
                          <w:t>Richmond, Virginia 23218</w:t>
                        </w:r>
                      </w:p>
                      <w:p w:rsidR="002311B7" w:rsidRPr="002311B7" w:rsidRDefault="002311B7" w:rsidP="002311B7">
                        <w:pPr>
                          <w:spacing w:after="60" w:line="240" w:lineRule="auto"/>
                          <w:rPr>
                            <w:rFonts w:ascii="Arial" w:hAnsi="Arial" w:cs="Arial"/>
                            <w:sz w:val="24"/>
                            <w:szCs w:val="24"/>
                          </w:rPr>
                        </w:pPr>
                        <w:r w:rsidRPr="002311B7">
                          <w:rPr>
                            <w:rFonts w:ascii="Arial" w:hAnsi="Arial" w:cs="Arial"/>
                            <w:sz w:val="24"/>
                            <w:szCs w:val="24"/>
                          </w:rPr>
                          <w:t>804-225-2022</w:t>
                        </w:r>
                      </w:p>
                    </w:txbxContent>
                  </v:textbox>
                </v:shape>
              </v:group>
            </w:pict>
          </mc:Fallback>
        </mc:AlternateContent>
      </w:r>
    </w:p>
    <w:p w:rsidR="002311B7" w:rsidRDefault="002311B7"/>
    <w:p w:rsidR="007D5804" w:rsidRDefault="007D5804"/>
    <w:p w:rsidR="002311B7" w:rsidRPr="0048710C" w:rsidRDefault="002311B7" w:rsidP="0048710C">
      <w:pPr>
        <w:spacing w:after="0" w:line="240" w:lineRule="auto"/>
        <w:jc w:val="center"/>
        <w:rPr>
          <w:rFonts w:ascii="Times New Roman" w:hAnsi="Times New Roman" w:cs="Times New Roman"/>
          <w:b/>
          <w:sz w:val="28"/>
          <w:szCs w:val="28"/>
        </w:rPr>
      </w:pPr>
      <w:r w:rsidRPr="0048710C">
        <w:rPr>
          <w:rFonts w:ascii="Times New Roman" w:hAnsi="Times New Roman" w:cs="Times New Roman"/>
          <w:b/>
          <w:sz w:val="28"/>
          <w:szCs w:val="28"/>
        </w:rPr>
        <w:t xml:space="preserve">Out-of-State </w:t>
      </w:r>
      <w:r w:rsidR="00A33A90">
        <w:rPr>
          <w:rFonts w:ascii="Times New Roman" w:hAnsi="Times New Roman" w:cs="Times New Roman"/>
          <w:b/>
          <w:sz w:val="28"/>
          <w:szCs w:val="28"/>
        </w:rPr>
        <w:t>Reciprocity</w:t>
      </w:r>
    </w:p>
    <w:p w:rsidR="002311B7" w:rsidRPr="0048710C" w:rsidRDefault="002311B7" w:rsidP="0048710C">
      <w:pPr>
        <w:spacing w:after="0" w:line="240" w:lineRule="auto"/>
        <w:rPr>
          <w:rFonts w:ascii="Times New Roman" w:hAnsi="Times New Roman" w:cs="Times New Roman"/>
          <w:sz w:val="24"/>
          <w:szCs w:val="24"/>
        </w:rPr>
      </w:pPr>
    </w:p>
    <w:p w:rsidR="002311B7" w:rsidRDefault="002311B7" w:rsidP="0048710C">
      <w:pPr>
        <w:spacing w:after="0" w:line="240" w:lineRule="auto"/>
        <w:rPr>
          <w:rFonts w:ascii="Times New Roman" w:hAnsi="Times New Roman" w:cs="Times New Roman"/>
          <w:sz w:val="24"/>
          <w:szCs w:val="24"/>
        </w:rPr>
      </w:pPr>
      <w:r w:rsidRPr="0048710C">
        <w:rPr>
          <w:rFonts w:ascii="Times New Roman" w:hAnsi="Times New Roman" w:cs="Times New Roman"/>
          <w:sz w:val="24"/>
          <w:szCs w:val="24"/>
        </w:rPr>
        <w:t xml:space="preserve">Pursuant to the </w:t>
      </w:r>
      <w:r w:rsidRPr="0048710C">
        <w:rPr>
          <w:rFonts w:ascii="Times New Roman" w:hAnsi="Times New Roman" w:cs="Times New Roman"/>
          <w:i/>
          <w:sz w:val="24"/>
          <w:szCs w:val="24"/>
        </w:rPr>
        <w:t>Licensure Regulations for School Personnel</w:t>
      </w:r>
      <w:r w:rsidRPr="0048710C">
        <w:rPr>
          <w:rFonts w:ascii="Times New Roman" w:hAnsi="Times New Roman" w:cs="Times New Roman"/>
          <w:sz w:val="24"/>
          <w:szCs w:val="24"/>
        </w:rPr>
        <w:t xml:space="preserve">, effective </w:t>
      </w:r>
      <w:r w:rsidR="00140F50">
        <w:rPr>
          <w:rFonts w:ascii="Times New Roman" w:hAnsi="Times New Roman" w:cs="Times New Roman"/>
          <w:sz w:val="24"/>
          <w:szCs w:val="24"/>
        </w:rPr>
        <w:t>August 23, 2018</w:t>
      </w:r>
      <w:r w:rsidRPr="0048710C">
        <w:rPr>
          <w:rFonts w:ascii="Times New Roman" w:hAnsi="Times New Roman" w:cs="Times New Roman"/>
          <w:sz w:val="24"/>
          <w:szCs w:val="24"/>
        </w:rPr>
        <w:t xml:space="preserve">, degrees must be earned from regionally accredited colleges and universities. </w:t>
      </w:r>
    </w:p>
    <w:p w:rsidR="00140F50" w:rsidRPr="0048710C" w:rsidRDefault="00140F50" w:rsidP="0048710C">
      <w:pPr>
        <w:spacing w:after="0" w:line="240" w:lineRule="auto"/>
        <w:rPr>
          <w:rFonts w:ascii="Times New Roman" w:hAnsi="Times New Roman" w:cs="Times New Roman"/>
          <w:sz w:val="24"/>
          <w:szCs w:val="24"/>
        </w:rPr>
      </w:pPr>
    </w:p>
    <w:p w:rsidR="002311B7" w:rsidRPr="00A33A90" w:rsidRDefault="002311B7" w:rsidP="0048710C">
      <w:pPr>
        <w:spacing w:after="0" w:line="240" w:lineRule="auto"/>
        <w:rPr>
          <w:rFonts w:ascii="Times New Roman" w:hAnsi="Times New Roman" w:cs="Times New Roman"/>
          <w:sz w:val="24"/>
          <w:szCs w:val="24"/>
        </w:rPr>
      </w:pPr>
      <w:r w:rsidRPr="0048710C">
        <w:rPr>
          <w:rFonts w:ascii="Times New Roman" w:hAnsi="Times New Roman" w:cs="Times New Roman"/>
          <w:sz w:val="24"/>
          <w:szCs w:val="24"/>
        </w:rPr>
        <w:t xml:space="preserve">Below is an excerpt from the regulations regarding the </w:t>
      </w:r>
      <w:r w:rsidRPr="0048710C">
        <w:rPr>
          <w:rFonts w:ascii="Times New Roman" w:hAnsi="Times New Roman" w:cs="Times New Roman"/>
          <w:b/>
          <w:sz w:val="24"/>
          <w:szCs w:val="24"/>
        </w:rPr>
        <w:t xml:space="preserve">“Conditions for licensure for out-of-state candidates by </w:t>
      </w:r>
      <w:proofErr w:type="gramStart"/>
      <w:r w:rsidRPr="0048710C">
        <w:rPr>
          <w:rFonts w:ascii="Times New Roman" w:hAnsi="Times New Roman" w:cs="Times New Roman"/>
          <w:b/>
          <w:sz w:val="24"/>
          <w:szCs w:val="24"/>
        </w:rPr>
        <w:t>reciprocity.</w:t>
      </w:r>
      <w:proofErr w:type="gramEnd"/>
      <w:r w:rsidRPr="0048710C">
        <w:rPr>
          <w:rFonts w:ascii="Times New Roman" w:hAnsi="Times New Roman" w:cs="Times New Roman"/>
          <w:b/>
          <w:sz w:val="24"/>
          <w:szCs w:val="24"/>
        </w:rPr>
        <w:t>”</w:t>
      </w:r>
      <w:r w:rsidR="00A33A90" w:rsidRPr="00A33A90">
        <w:rPr>
          <w:b/>
          <w:bCs/>
          <w:color w:val="FF0000"/>
          <w:sz w:val="36"/>
          <w:szCs w:val="36"/>
          <w:shd w:val="clear" w:color="auto" w:fill="FFFFFF"/>
        </w:rPr>
        <w:t xml:space="preserve"> </w:t>
      </w:r>
      <w:r w:rsidR="00A33A90" w:rsidRPr="00A33A90">
        <w:rPr>
          <w:rFonts w:ascii="Times New Roman" w:hAnsi="Times New Roman" w:cs="Times New Roman"/>
          <w:bCs/>
          <w:sz w:val="24"/>
          <w:szCs w:val="24"/>
          <w:shd w:val="clear" w:color="auto" w:fill="FFFFFF"/>
        </w:rPr>
        <w:t>Please refer to the full section in the Virginia Administrative Code for all conditions for licensure that must be met for individuals seeking an initial license.</w:t>
      </w:r>
    </w:p>
    <w:p w:rsidR="002311B7" w:rsidRPr="0048710C" w:rsidRDefault="002311B7" w:rsidP="0048710C">
      <w:pPr>
        <w:spacing w:after="0" w:line="240" w:lineRule="auto"/>
        <w:rPr>
          <w:rFonts w:ascii="Times New Roman" w:hAnsi="Times New Roman" w:cs="Times New Roman"/>
          <w:sz w:val="24"/>
          <w:szCs w:val="24"/>
        </w:rPr>
      </w:pPr>
    </w:p>
    <w:p w:rsidR="002311B7" w:rsidRPr="0048710C" w:rsidRDefault="00F1150A" w:rsidP="0048710C">
      <w:pPr>
        <w:spacing w:after="0" w:line="240" w:lineRule="auto"/>
        <w:rPr>
          <w:rFonts w:ascii="Times New Roman" w:hAnsi="Times New Roman" w:cs="Times New Roman"/>
          <w:b/>
          <w:sz w:val="24"/>
          <w:szCs w:val="24"/>
        </w:rPr>
      </w:pPr>
      <w:hyperlink r:id="rId9" w:history="1">
        <w:r w:rsidR="00A33A90">
          <w:rPr>
            <w:rStyle w:val="Hyperlink"/>
            <w:rFonts w:ascii="Times New Roman" w:hAnsi="Times New Roman" w:cs="Times New Roman"/>
            <w:b/>
            <w:sz w:val="24"/>
            <w:szCs w:val="24"/>
          </w:rPr>
          <w:t>8VAC20-23-100</w:t>
        </w:r>
      </w:hyperlink>
      <w:r w:rsidR="002311B7" w:rsidRPr="0048710C">
        <w:rPr>
          <w:rFonts w:ascii="Times New Roman" w:hAnsi="Times New Roman" w:cs="Times New Roman"/>
          <w:b/>
          <w:sz w:val="24"/>
          <w:szCs w:val="24"/>
        </w:rPr>
        <w:t>. Conditions for licensure for out-of-state candidates by reciprocity.</w:t>
      </w:r>
    </w:p>
    <w:p w:rsidR="002311B7" w:rsidRPr="0048710C" w:rsidRDefault="002311B7" w:rsidP="0048710C">
      <w:pPr>
        <w:spacing w:after="0" w:line="240" w:lineRule="auto"/>
        <w:rPr>
          <w:rFonts w:ascii="Times New Roman" w:hAnsi="Times New Roman" w:cs="Times New Roman"/>
          <w:sz w:val="24"/>
          <w:szCs w:val="24"/>
        </w:rPr>
      </w:pPr>
    </w:p>
    <w:p w:rsidR="002311B7" w:rsidRPr="00140F50" w:rsidRDefault="002311B7" w:rsidP="0048710C">
      <w:pPr>
        <w:pStyle w:val="ListParagraph"/>
        <w:numPr>
          <w:ilvl w:val="0"/>
          <w:numId w:val="2"/>
        </w:numPr>
        <w:rPr>
          <w:sz w:val="24"/>
          <w:szCs w:val="24"/>
        </w:rPr>
      </w:pPr>
      <w:r w:rsidRPr="0048710C">
        <w:rPr>
          <w:sz w:val="24"/>
          <w:szCs w:val="24"/>
        </w:rPr>
        <w:t xml:space="preserve">An individual coming into Virginia from any state may qualify for a Virginia teaching license with comparable endorsement areas if the individual has completed a state-approved teacher preparation program through a regionally accredited four-year college or university, or if the individual holds a valid out-of-state teaching license (full </w:t>
      </w:r>
      <w:bookmarkStart w:id="0" w:name="_GoBack"/>
      <w:bookmarkEnd w:id="0"/>
      <w:r w:rsidRPr="0048710C">
        <w:rPr>
          <w:sz w:val="24"/>
          <w:szCs w:val="24"/>
        </w:rPr>
        <w:t xml:space="preserve">credential without deficiencies) that must be in force at the time the application for a Virginia license is made. An individual seeking licensure must establish a file in the </w:t>
      </w:r>
      <w:r w:rsidR="00140F50">
        <w:rPr>
          <w:sz w:val="24"/>
          <w:szCs w:val="24"/>
        </w:rPr>
        <w:t xml:space="preserve">Virginia </w:t>
      </w:r>
      <w:r w:rsidRPr="0048710C">
        <w:rPr>
          <w:sz w:val="24"/>
          <w:szCs w:val="24"/>
        </w:rPr>
        <w:t xml:space="preserve">Department of Education by submitting a complete application packet, which includes official student transcripts. </w:t>
      </w:r>
      <w:r w:rsidR="00140F50" w:rsidRPr="00140F50">
        <w:rPr>
          <w:rFonts w:ascii="Times" w:hAnsi="Times" w:cs="Times"/>
          <w:sz w:val="24"/>
          <w:szCs w:val="24"/>
        </w:rPr>
        <w:t>Unless exempted by the criteria in subsection C of this section, professional teacher's assessment requirements prescribed by the Virginia Board of Education shall be satisfied.</w:t>
      </w:r>
    </w:p>
    <w:p w:rsidR="002311B7" w:rsidRPr="0048710C" w:rsidRDefault="002311B7" w:rsidP="0048710C">
      <w:pPr>
        <w:spacing w:after="0" w:line="240" w:lineRule="auto"/>
        <w:rPr>
          <w:rFonts w:ascii="Times New Roman" w:hAnsi="Times New Roman" w:cs="Times New Roman"/>
          <w:sz w:val="24"/>
          <w:szCs w:val="24"/>
        </w:rPr>
      </w:pPr>
    </w:p>
    <w:p w:rsidR="00E57F48" w:rsidRDefault="002311B7" w:rsidP="00E51E68">
      <w:pPr>
        <w:pStyle w:val="ListParagraph"/>
        <w:numPr>
          <w:ilvl w:val="0"/>
          <w:numId w:val="2"/>
        </w:numPr>
        <w:ind w:right="115"/>
        <w:rPr>
          <w:sz w:val="24"/>
          <w:szCs w:val="24"/>
        </w:rPr>
      </w:pPr>
      <w:r w:rsidRPr="0048710C">
        <w:rPr>
          <w:sz w:val="24"/>
          <w:szCs w:val="24"/>
        </w:rPr>
        <w:t>An individual coming into Virginia will qualify for a Virginia teaching license with comparable endorsement areas if the individual holds</w:t>
      </w:r>
      <w:r w:rsidR="00140F50">
        <w:rPr>
          <w:sz w:val="24"/>
          <w:szCs w:val="24"/>
        </w:rPr>
        <w:t xml:space="preserve"> an active</w:t>
      </w:r>
      <w:r w:rsidRPr="0048710C">
        <w:rPr>
          <w:sz w:val="24"/>
          <w:szCs w:val="24"/>
        </w:rPr>
        <w:t xml:space="preserve"> national certification from the National Board for Professional Teaching Standards (NBPTS) or a nationally recognized certification program approved by the</w:t>
      </w:r>
      <w:r w:rsidR="00140F50">
        <w:rPr>
          <w:sz w:val="24"/>
          <w:szCs w:val="24"/>
        </w:rPr>
        <w:t xml:space="preserve"> Virginia</w:t>
      </w:r>
      <w:r w:rsidRPr="0048710C">
        <w:rPr>
          <w:sz w:val="24"/>
          <w:szCs w:val="24"/>
        </w:rPr>
        <w:t xml:space="preserve"> Board of Education.</w:t>
      </w:r>
    </w:p>
    <w:p w:rsidR="00E57F48" w:rsidRPr="00E57F48" w:rsidRDefault="00E57F48" w:rsidP="00E57F48">
      <w:pPr>
        <w:pStyle w:val="ListParagraph"/>
        <w:rPr>
          <w:sz w:val="24"/>
          <w:szCs w:val="24"/>
        </w:rPr>
      </w:pPr>
    </w:p>
    <w:p w:rsidR="00E51E68" w:rsidRDefault="00E51E68" w:rsidP="00E51E68">
      <w:pPr>
        <w:spacing w:after="0" w:line="240" w:lineRule="auto"/>
        <w:rPr>
          <w:rFonts w:ascii="Times New Roman" w:hAnsi="Times New Roman" w:cs="Times New Roman"/>
          <w:sz w:val="24"/>
          <w:szCs w:val="24"/>
        </w:rPr>
      </w:pPr>
      <w:r>
        <w:rPr>
          <w:rFonts w:ascii="Times New Roman" w:hAnsi="Times New Roman" w:cs="Times New Roman"/>
          <w:sz w:val="24"/>
          <w:szCs w:val="24"/>
        </w:rPr>
        <w:t>Further</w:t>
      </w:r>
      <w:r w:rsidR="00E57F48" w:rsidRPr="00E57F48">
        <w:rPr>
          <w:rFonts w:ascii="Times New Roman" w:hAnsi="Times New Roman" w:cs="Times New Roman"/>
          <w:sz w:val="24"/>
          <w:szCs w:val="24"/>
        </w:rPr>
        <w:t>, the Code of Virginia (</w:t>
      </w:r>
      <w:r w:rsidR="00E57F48" w:rsidRPr="00E57F48">
        <w:rPr>
          <w:rFonts w:ascii="Times New Roman" w:hAnsi="Times New Roman" w:cs="Times New Roman"/>
          <w:color w:val="444444"/>
          <w:sz w:val="24"/>
          <w:szCs w:val="24"/>
        </w:rPr>
        <w:t>§ </w:t>
      </w:r>
      <w:hyperlink r:id="rId10" w:history="1">
        <w:r w:rsidR="00E57F48" w:rsidRPr="00614B42">
          <w:rPr>
            <w:rStyle w:val="Hyperlink"/>
            <w:rFonts w:ascii="Times New Roman" w:hAnsi="Times New Roman" w:cs="Times New Roman"/>
            <w:b/>
            <w:sz w:val="24"/>
            <w:szCs w:val="24"/>
            <w:bdr w:val="none" w:sz="0" w:space="0" w:color="auto" w:frame="1"/>
          </w:rPr>
          <w:t>22.1-298.1</w:t>
        </w:r>
      </w:hyperlink>
      <w:r w:rsidR="00E57F48" w:rsidRPr="00E57F48">
        <w:rPr>
          <w:rFonts w:ascii="Times New Roman" w:hAnsi="Times New Roman" w:cs="Times New Roman"/>
          <w:sz w:val="24"/>
          <w:szCs w:val="24"/>
        </w:rPr>
        <w:t xml:space="preserve">) </w:t>
      </w:r>
      <w:r>
        <w:rPr>
          <w:rFonts w:ascii="Times New Roman" w:hAnsi="Times New Roman" w:cs="Times New Roman"/>
          <w:sz w:val="24"/>
          <w:szCs w:val="24"/>
        </w:rPr>
        <w:t>provides another condition for reciprocity:</w:t>
      </w:r>
    </w:p>
    <w:p w:rsidR="00E51E68" w:rsidRDefault="00E51E68" w:rsidP="00E51E68">
      <w:pPr>
        <w:spacing w:after="0" w:line="240" w:lineRule="auto"/>
        <w:ind w:left="720" w:right="403" w:hanging="360"/>
        <w:rPr>
          <w:rFonts w:ascii="Times" w:hAnsi="Times" w:cs="Times"/>
          <w:sz w:val="24"/>
          <w:szCs w:val="24"/>
        </w:rPr>
      </w:pPr>
    </w:p>
    <w:p w:rsidR="00A8105A" w:rsidRPr="00A8105A" w:rsidRDefault="00E51E68" w:rsidP="00A8105A">
      <w:pPr>
        <w:spacing w:after="0" w:line="240" w:lineRule="auto"/>
        <w:ind w:left="720" w:right="403" w:hanging="360"/>
        <w:rPr>
          <w:rFonts w:ascii="Times" w:hAnsi="Times" w:cs="Times"/>
          <w:sz w:val="24"/>
          <w:szCs w:val="24"/>
        </w:rPr>
      </w:pPr>
      <w:r>
        <w:rPr>
          <w:rFonts w:ascii="Times" w:hAnsi="Times" w:cs="Times"/>
          <w:sz w:val="24"/>
          <w:szCs w:val="24"/>
        </w:rPr>
        <w:t xml:space="preserve">K.  For </w:t>
      </w:r>
      <w:r w:rsidR="00E57F48" w:rsidRPr="00E51E68">
        <w:rPr>
          <w:rFonts w:ascii="Times" w:hAnsi="Times" w:cs="Times"/>
          <w:sz w:val="24"/>
          <w:szCs w:val="24"/>
        </w:rPr>
        <w:t>individuals</w:t>
      </w:r>
      <w:r>
        <w:rPr>
          <w:rFonts w:ascii="Times" w:hAnsi="Times" w:cs="Times"/>
          <w:sz w:val="24"/>
          <w:szCs w:val="24"/>
        </w:rPr>
        <w:t xml:space="preserve"> </w:t>
      </w:r>
      <w:r w:rsidR="00E57F48" w:rsidRPr="00E51E68">
        <w:rPr>
          <w:rFonts w:ascii="Times" w:hAnsi="Times" w:cs="Times"/>
          <w:sz w:val="24"/>
          <w:szCs w:val="24"/>
        </w:rPr>
        <w:t>who have obtained a valid out-of-state license, with full credentials and without deficiencies, that is in force at the time the application for a Virginia license is received by the Department of Education. Each such individual shall establish a file in the Department of Education by submitting a complete application packet, which shall include official student transcripts. No service requirements or licensing assessments shall be required for any such individual.</w:t>
      </w:r>
      <w:r w:rsidR="00A8105A">
        <w:rPr>
          <w:rFonts w:ascii="Times" w:hAnsi="Times" w:cs="Times"/>
          <w:sz w:val="24"/>
          <w:szCs w:val="24"/>
        </w:rPr>
        <w:t xml:space="preserve"> (*This will be reflected in an upcoming change to the </w:t>
      </w:r>
      <w:r w:rsidR="00A8105A" w:rsidRPr="0048710C">
        <w:rPr>
          <w:rFonts w:ascii="Times New Roman" w:hAnsi="Times New Roman" w:cs="Times New Roman"/>
          <w:i/>
          <w:sz w:val="24"/>
          <w:szCs w:val="24"/>
        </w:rPr>
        <w:t>Licensure Regulations for School Personnel</w:t>
      </w:r>
      <w:r w:rsidR="00A8105A">
        <w:rPr>
          <w:rFonts w:ascii="Times New Roman" w:hAnsi="Times New Roman" w:cs="Times New Roman"/>
          <w:i/>
          <w:sz w:val="24"/>
          <w:szCs w:val="24"/>
        </w:rPr>
        <w:t xml:space="preserve">, </w:t>
      </w:r>
      <w:r w:rsidR="00A8105A">
        <w:rPr>
          <w:rFonts w:ascii="Times New Roman" w:hAnsi="Times New Roman" w:cs="Times New Roman"/>
          <w:sz w:val="24"/>
          <w:szCs w:val="24"/>
        </w:rPr>
        <w:t xml:space="preserve">and </w:t>
      </w:r>
      <w:r w:rsidR="00614B42">
        <w:rPr>
          <w:rFonts w:ascii="Times New Roman" w:hAnsi="Times New Roman" w:cs="Times New Roman"/>
          <w:sz w:val="24"/>
          <w:szCs w:val="24"/>
        </w:rPr>
        <w:t xml:space="preserve">supersedes </w:t>
      </w:r>
      <w:r w:rsidR="00A8105A">
        <w:rPr>
          <w:rFonts w:ascii="Times New Roman" w:hAnsi="Times New Roman" w:cs="Times New Roman"/>
          <w:sz w:val="24"/>
          <w:szCs w:val="24"/>
        </w:rPr>
        <w:t xml:space="preserve">section C in </w:t>
      </w:r>
      <w:r w:rsidR="00A33A90">
        <w:rPr>
          <w:rFonts w:ascii="Times New Roman" w:hAnsi="Times New Roman" w:cs="Times New Roman"/>
          <w:b/>
          <w:sz w:val="24"/>
          <w:szCs w:val="24"/>
        </w:rPr>
        <w:t>8VAC20-23</w:t>
      </w:r>
      <w:r w:rsidR="00A8105A" w:rsidRPr="00A8105A">
        <w:rPr>
          <w:rFonts w:ascii="Times New Roman" w:hAnsi="Times New Roman" w:cs="Times New Roman"/>
          <w:b/>
          <w:sz w:val="24"/>
          <w:szCs w:val="24"/>
        </w:rPr>
        <w:t>-100</w:t>
      </w:r>
      <w:r w:rsidR="00A8105A">
        <w:rPr>
          <w:rFonts w:ascii="Times New Roman" w:hAnsi="Times New Roman" w:cs="Times New Roman"/>
          <w:b/>
          <w:sz w:val="24"/>
          <w:szCs w:val="24"/>
        </w:rPr>
        <w:t>.)</w:t>
      </w:r>
    </w:p>
    <w:p w:rsidR="00E57F48" w:rsidRDefault="00E57F48" w:rsidP="0048710C">
      <w:pPr>
        <w:spacing w:after="0" w:line="240" w:lineRule="auto"/>
        <w:rPr>
          <w:rFonts w:ascii="Times New Roman" w:hAnsi="Times New Roman" w:cs="Times New Roman"/>
          <w:sz w:val="24"/>
          <w:szCs w:val="24"/>
        </w:rPr>
      </w:pPr>
    </w:p>
    <w:p w:rsidR="002311B7" w:rsidRPr="0048710C" w:rsidRDefault="002311B7" w:rsidP="0048710C">
      <w:pPr>
        <w:spacing w:after="0" w:line="240" w:lineRule="auto"/>
        <w:rPr>
          <w:rFonts w:ascii="Times New Roman" w:hAnsi="Times New Roman" w:cs="Times New Roman"/>
          <w:sz w:val="24"/>
          <w:szCs w:val="24"/>
        </w:rPr>
      </w:pPr>
      <w:r w:rsidRPr="0048710C">
        <w:rPr>
          <w:rFonts w:ascii="Times New Roman" w:hAnsi="Times New Roman" w:cs="Times New Roman"/>
          <w:sz w:val="24"/>
          <w:szCs w:val="24"/>
        </w:rPr>
        <w:t xml:space="preserve">First, the institution must have regional accreditation. Second, you need to check to determine whether the program has been state approved. Each state has its own authority for approving programs for the preparation of school personnel. The Virginia Board of Education approves </w:t>
      </w:r>
      <w:r w:rsidRPr="0048710C">
        <w:rPr>
          <w:rFonts w:ascii="Times New Roman" w:hAnsi="Times New Roman" w:cs="Times New Roman"/>
          <w:sz w:val="24"/>
          <w:szCs w:val="24"/>
        </w:rPr>
        <w:lastRenderedPageBreak/>
        <w:t>programs for the preparation of teachers, administrators, and other licensed school personnel at Virginia institutions of higher education. Likewise, other states’ boards approve programs in their respective states.</w:t>
      </w:r>
    </w:p>
    <w:p w:rsidR="002311B7" w:rsidRPr="0048710C" w:rsidRDefault="002311B7" w:rsidP="0048710C">
      <w:pPr>
        <w:spacing w:after="0" w:line="240" w:lineRule="auto"/>
        <w:rPr>
          <w:rFonts w:ascii="Times New Roman" w:hAnsi="Times New Roman" w:cs="Times New Roman"/>
          <w:sz w:val="24"/>
          <w:szCs w:val="24"/>
        </w:rPr>
      </w:pPr>
    </w:p>
    <w:p w:rsidR="002311B7" w:rsidRPr="0048710C" w:rsidRDefault="002311B7" w:rsidP="0048710C">
      <w:pPr>
        <w:spacing w:after="0" w:line="240" w:lineRule="auto"/>
        <w:rPr>
          <w:rFonts w:ascii="Times New Roman" w:hAnsi="Times New Roman" w:cs="Times New Roman"/>
          <w:i/>
          <w:sz w:val="24"/>
          <w:szCs w:val="24"/>
        </w:rPr>
      </w:pPr>
      <w:r w:rsidRPr="0048710C">
        <w:rPr>
          <w:rFonts w:ascii="Times New Roman" w:hAnsi="Times New Roman" w:cs="Times New Roman"/>
          <w:b/>
          <w:i/>
          <w:sz w:val="24"/>
          <w:szCs w:val="24"/>
        </w:rPr>
        <w:t>Please note</w:t>
      </w:r>
      <w:r w:rsidRPr="0048710C">
        <w:rPr>
          <w:rFonts w:ascii="Times New Roman" w:hAnsi="Times New Roman" w:cs="Times New Roman"/>
          <w:i/>
          <w:sz w:val="24"/>
          <w:szCs w:val="24"/>
        </w:rPr>
        <w:t>: even though a college or university may have regional accreditation, the institution may or may not have received approval for programs (endorsement areas) for the purpose of licensure (or certification) in that state. Therefore, it is important to note that an individual who wishes to enroll in a program at a regionally accredited college or university leading to licensure must first check with the Department of Education in the appropriate state to verify that the institution has program approval and</w:t>
      </w:r>
      <w:r w:rsidR="0048710C" w:rsidRPr="0048710C">
        <w:rPr>
          <w:rFonts w:ascii="Times New Roman" w:hAnsi="Times New Roman" w:cs="Times New Roman"/>
          <w:i/>
          <w:sz w:val="24"/>
          <w:szCs w:val="24"/>
        </w:rPr>
        <w:t xml:space="preserve"> </w:t>
      </w:r>
      <w:r w:rsidRPr="0048710C">
        <w:rPr>
          <w:rFonts w:ascii="Times New Roman" w:hAnsi="Times New Roman" w:cs="Times New Roman"/>
          <w:i/>
          <w:sz w:val="24"/>
          <w:szCs w:val="24"/>
        </w:rPr>
        <w:t>then request documentation from the institution that the program in which he or she plans to enroll is an approved program leading to licensure/certification in that state.</w:t>
      </w:r>
    </w:p>
    <w:p w:rsidR="002311B7" w:rsidRPr="0048710C" w:rsidRDefault="002311B7" w:rsidP="0048710C">
      <w:pPr>
        <w:spacing w:after="0" w:line="240" w:lineRule="auto"/>
        <w:rPr>
          <w:rFonts w:ascii="Times New Roman" w:hAnsi="Times New Roman" w:cs="Times New Roman"/>
          <w:sz w:val="24"/>
          <w:szCs w:val="24"/>
        </w:rPr>
      </w:pPr>
    </w:p>
    <w:p w:rsidR="00FF1293" w:rsidRPr="00FF1293" w:rsidRDefault="00FF1293" w:rsidP="00FF1293">
      <w:pPr>
        <w:spacing w:after="0" w:line="240" w:lineRule="auto"/>
        <w:rPr>
          <w:rFonts w:ascii="Times New Roman" w:hAnsi="Times New Roman" w:cs="Times New Roman"/>
          <w:b/>
          <w:sz w:val="24"/>
          <w:szCs w:val="24"/>
        </w:rPr>
      </w:pPr>
      <w:r w:rsidRPr="00FF1293">
        <w:rPr>
          <w:rFonts w:ascii="Times New Roman" w:hAnsi="Times New Roman" w:cs="Times New Roman"/>
          <w:b/>
          <w:sz w:val="24"/>
          <w:szCs w:val="24"/>
        </w:rPr>
        <w:t>Regional Accreditation</w:t>
      </w:r>
    </w:p>
    <w:p w:rsidR="00FF1293" w:rsidRPr="00FF1293" w:rsidRDefault="0048710C" w:rsidP="00FF1293">
      <w:pPr>
        <w:rPr>
          <w:rFonts w:ascii="Times New Roman" w:hAnsi="Times New Roman" w:cs="Times New Roman"/>
          <w:sz w:val="24"/>
          <w:szCs w:val="24"/>
        </w:rPr>
      </w:pPr>
      <w:r w:rsidRPr="00FF1293">
        <w:rPr>
          <w:rFonts w:ascii="Times New Roman" w:hAnsi="Times New Roman" w:cs="Times New Roman"/>
          <w:sz w:val="24"/>
          <w:szCs w:val="24"/>
        </w:rPr>
        <w:t>Information regarding regional a</w:t>
      </w:r>
      <w:r w:rsidR="002311B7" w:rsidRPr="00FF1293">
        <w:rPr>
          <w:rFonts w:ascii="Times New Roman" w:hAnsi="Times New Roman" w:cs="Times New Roman"/>
          <w:sz w:val="24"/>
          <w:szCs w:val="24"/>
        </w:rPr>
        <w:t>ccreditation can be obtained from the various regional accrediting agencies</w:t>
      </w:r>
      <w:r w:rsidR="00785261" w:rsidRPr="00FF1293">
        <w:rPr>
          <w:rFonts w:ascii="Times New Roman" w:hAnsi="Times New Roman" w:cs="Times New Roman"/>
          <w:sz w:val="24"/>
          <w:szCs w:val="24"/>
        </w:rPr>
        <w:t xml:space="preserve"> on the </w:t>
      </w:r>
      <w:hyperlink r:id="rId11" w:history="1">
        <w:r w:rsidR="00FF1293" w:rsidRPr="00FF1293">
          <w:rPr>
            <w:rStyle w:val="Hyperlink"/>
            <w:rFonts w:ascii="Times New Roman" w:hAnsi="Times New Roman" w:cs="Times New Roman"/>
            <w:sz w:val="24"/>
            <w:szCs w:val="24"/>
          </w:rPr>
          <w:t>Council for High Education Accreditation website</w:t>
        </w:r>
      </w:hyperlink>
      <w:r w:rsidR="002311B7" w:rsidRPr="00FF1293">
        <w:rPr>
          <w:rFonts w:ascii="Times New Roman" w:hAnsi="Times New Roman" w:cs="Times New Roman"/>
          <w:sz w:val="24"/>
          <w:szCs w:val="24"/>
        </w:rPr>
        <w:t xml:space="preserve">. </w:t>
      </w:r>
      <w:r w:rsidR="00FF1293">
        <w:rPr>
          <w:rFonts w:ascii="Times New Roman" w:hAnsi="Times New Roman" w:cs="Times New Roman"/>
          <w:sz w:val="24"/>
          <w:szCs w:val="24"/>
        </w:rPr>
        <w:t xml:space="preserve">Below are the direct links for each regional accreditation agency: </w:t>
      </w:r>
    </w:p>
    <w:p w:rsidR="00FF1293" w:rsidRPr="00FF1293" w:rsidRDefault="00F1150A" w:rsidP="00FF1293">
      <w:pPr>
        <w:pStyle w:val="ListParagraph"/>
        <w:numPr>
          <w:ilvl w:val="0"/>
          <w:numId w:val="4"/>
        </w:numPr>
        <w:rPr>
          <w:sz w:val="24"/>
          <w:szCs w:val="24"/>
        </w:rPr>
      </w:pPr>
      <w:hyperlink r:id="rId12" w:anchor="north-central" w:history="1">
        <w:r w:rsidR="00FF1293" w:rsidRPr="00FF1293">
          <w:rPr>
            <w:rStyle w:val="Hyperlink"/>
            <w:sz w:val="24"/>
            <w:szCs w:val="24"/>
          </w:rPr>
          <w:t>Higher Learning Commission (HLC)</w:t>
        </w:r>
      </w:hyperlink>
    </w:p>
    <w:p w:rsidR="00FF1293" w:rsidRPr="00FF1293" w:rsidRDefault="00F1150A" w:rsidP="00FF1293">
      <w:pPr>
        <w:pStyle w:val="ListParagraph"/>
        <w:numPr>
          <w:ilvl w:val="0"/>
          <w:numId w:val="4"/>
        </w:numPr>
        <w:rPr>
          <w:sz w:val="24"/>
          <w:szCs w:val="24"/>
        </w:rPr>
      </w:pPr>
      <w:hyperlink r:id="rId13" w:anchor="middle-states" w:history="1">
        <w:r w:rsidR="00FF1293" w:rsidRPr="00FF1293">
          <w:rPr>
            <w:rStyle w:val="Hyperlink"/>
            <w:sz w:val="24"/>
            <w:szCs w:val="24"/>
          </w:rPr>
          <w:t>Middle States Commission on Higher Education (MSCHE)</w:t>
        </w:r>
      </w:hyperlink>
    </w:p>
    <w:p w:rsidR="00FF1293" w:rsidRPr="00FF1293" w:rsidRDefault="00F1150A" w:rsidP="00FF1293">
      <w:pPr>
        <w:pStyle w:val="ListParagraph"/>
        <w:numPr>
          <w:ilvl w:val="0"/>
          <w:numId w:val="4"/>
        </w:numPr>
        <w:rPr>
          <w:sz w:val="24"/>
          <w:szCs w:val="24"/>
        </w:rPr>
      </w:pPr>
      <w:hyperlink r:id="rId14" w:anchor="new-england-institutions" w:history="1">
        <w:r w:rsidR="00FF1293" w:rsidRPr="00FF1293">
          <w:rPr>
            <w:rStyle w:val="Hyperlink"/>
            <w:sz w:val="24"/>
            <w:szCs w:val="24"/>
          </w:rPr>
          <w:t>New England Commission of Higher Education (NECHE)</w:t>
        </w:r>
      </w:hyperlink>
    </w:p>
    <w:p w:rsidR="00FF1293" w:rsidRPr="00FF1293" w:rsidRDefault="00F1150A" w:rsidP="00FF1293">
      <w:pPr>
        <w:pStyle w:val="ListParagraph"/>
        <w:numPr>
          <w:ilvl w:val="0"/>
          <w:numId w:val="4"/>
        </w:numPr>
        <w:rPr>
          <w:sz w:val="24"/>
          <w:szCs w:val="24"/>
        </w:rPr>
      </w:pPr>
      <w:hyperlink r:id="rId15" w:anchor="northwest" w:history="1">
        <w:r w:rsidR="00FF1293" w:rsidRPr="00FF1293">
          <w:rPr>
            <w:rStyle w:val="Hyperlink"/>
            <w:sz w:val="24"/>
            <w:szCs w:val="24"/>
          </w:rPr>
          <w:t>Northwest Commission on Colleges and Universities (NWCCU)</w:t>
        </w:r>
      </w:hyperlink>
    </w:p>
    <w:p w:rsidR="00FF1293" w:rsidRPr="00FF1293" w:rsidRDefault="00F1150A" w:rsidP="00FF1293">
      <w:pPr>
        <w:pStyle w:val="ListParagraph"/>
        <w:numPr>
          <w:ilvl w:val="0"/>
          <w:numId w:val="4"/>
        </w:numPr>
        <w:rPr>
          <w:sz w:val="24"/>
          <w:szCs w:val="24"/>
        </w:rPr>
      </w:pPr>
      <w:hyperlink r:id="rId16" w:anchor="southern" w:history="1">
        <w:r w:rsidR="00FF1293" w:rsidRPr="00FF1293">
          <w:rPr>
            <w:rStyle w:val="Hyperlink"/>
            <w:sz w:val="24"/>
            <w:szCs w:val="24"/>
          </w:rPr>
          <w:t>Southern Association of Colleges and Schools Commission on Colleges (SACSCOC)</w:t>
        </w:r>
      </w:hyperlink>
    </w:p>
    <w:p w:rsidR="00FF1293" w:rsidRPr="00FF1293" w:rsidRDefault="00F1150A" w:rsidP="00FF1293">
      <w:pPr>
        <w:pStyle w:val="ListParagraph"/>
        <w:numPr>
          <w:ilvl w:val="0"/>
          <w:numId w:val="4"/>
        </w:numPr>
        <w:rPr>
          <w:sz w:val="24"/>
          <w:szCs w:val="24"/>
        </w:rPr>
      </w:pPr>
      <w:hyperlink r:id="rId17" w:anchor="western-senior" w:history="1">
        <w:r w:rsidR="00FF1293" w:rsidRPr="00FF1293">
          <w:rPr>
            <w:rStyle w:val="Hyperlink"/>
            <w:sz w:val="24"/>
            <w:szCs w:val="24"/>
          </w:rPr>
          <w:t>WASC Senior College and University Commission (WSCUC)</w:t>
        </w:r>
      </w:hyperlink>
    </w:p>
    <w:p w:rsidR="00FF1293" w:rsidRPr="00FF1293" w:rsidRDefault="00FF1293" w:rsidP="00FF1293">
      <w:pPr>
        <w:rPr>
          <w:rFonts w:ascii="Times New Roman" w:hAnsi="Times New Roman" w:cs="Times New Roman"/>
          <w:sz w:val="24"/>
          <w:szCs w:val="24"/>
        </w:rPr>
      </w:pPr>
    </w:p>
    <w:p w:rsidR="00FF1293" w:rsidRPr="00FF1293" w:rsidRDefault="00FF1293" w:rsidP="00FF1293">
      <w:pPr>
        <w:spacing w:after="0" w:line="240" w:lineRule="auto"/>
        <w:rPr>
          <w:rFonts w:ascii="Times New Roman" w:hAnsi="Times New Roman" w:cs="Times New Roman"/>
          <w:b/>
          <w:sz w:val="24"/>
          <w:szCs w:val="24"/>
        </w:rPr>
      </w:pPr>
      <w:r w:rsidRPr="00FF1293">
        <w:rPr>
          <w:rFonts w:ascii="Times New Roman" w:hAnsi="Times New Roman" w:cs="Times New Roman"/>
          <w:b/>
          <w:sz w:val="24"/>
          <w:szCs w:val="24"/>
        </w:rPr>
        <w:t>Application for a Virginia License</w:t>
      </w:r>
    </w:p>
    <w:p w:rsidR="002311B7" w:rsidRPr="0048710C" w:rsidRDefault="00FF1293" w:rsidP="0048710C">
      <w:pPr>
        <w:spacing w:after="0" w:line="240" w:lineRule="auto"/>
        <w:rPr>
          <w:rFonts w:ascii="Times New Roman" w:hAnsi="Times New Roman" w:cs="Times New Roman"/>
          <w:sz w:val="24"/>
          <w:szCs w:val="24"/>
        </w:rPr>
      </w:pPr>
      <w:r w:rsidRPr="00FF1293">
        <w:rPr>
          <w:rFonts w:ascii="Times New Roman" w:hAnsi="Times New Roman" w:cs="Times New Roman"/>
          <w:sz w:val="24"/>
          <w:szCs w:val="24"/>
        </w:rPr>
        <w:t>Individuals who hold a valid out-of-state license (full credential without deficiencies) with comparable endorsements or who completed an out-of-state approved program may submit an appli</w:t>
      </w:r>
      <w:r>
        <w:rPr>
          <w:rFonts w:ascii="Times New Roman" w:hAnsi="Times New Roman" w:cs="Times New Roman"/>
          <w:sz w:val="24"/>
          <w:szCs w:val="24"/>
        </w:rPr>
        <w:t xml:space="preserve">cation for a Virginia license. </w:t>
      </w:r>
      <w:r w:rsidRPr="00FF1293">
        <w:rPr>
          <w:rFonts w:ascii="Times New Roman" w:hAnsi="Times New Roman" w:cs="Times New Roman"/>
          <w:sz w:val="24"/>
          <w:szCs w:val="24"/>
        </w:rPr>
        <w:t xml:space="preserve">The </w:t>
      </w:r>
      <w:hyperlink r:id="rId18" w:history="1">
        <w:r w:rsidRPr="00FF1293">
          <w:rPr>
            <w:rStyle w:val="Hyperlink"/>
            <w:rFonts w:ascii="Times New Roman" w:hAnsi="Times New Roman" w:cs="Times New Roman"/>
            <w:sz w:val="24"/>
            <w:szCs w:val="24"/>
          </w:rPr>
          <w:t>Virginia application packet and instructions</w:t>
        </w:r>
      </w:hyperlink>
      <w:r w:rsidRPr="00FF1293">
        <w:rPr>
          <w:rFonts w:ascii="Times New Roman" w:hAnsi="Times New Roman" w:cs="Times New Roman"/>
          <w:sz w:val="24"/>
          <w:szCs w:val="24"/>
        </w:rPr>
        <w:t xml:space="preserve"> may be</w:t>
      </w:r>
      <w:r>
        <w:rPr>
          <w:rFonts w:ascii="Times New Roman" w:hAnsi="Times New Roman" w:cs="Times New Roman"/>
          <w:sz w:val="24"/>
          <w:szCs w:val="24"/>
        </w:rPr>
        <w:t xml:space="preserve"> on the Virginia Department of Education website.</w:t>
      </w:r>
      <w:r w:rsidR="00614B42">
        <w:rPr>
          <w:i/>
          <w:noProof/>
          <w:sz w:val="20"/>
        </w:rPr>
        <w:drawing>
          <wp:anchor distT="0" distB="0" distL="114300" distR="114300" simplePos="0" relativeHeight="251663360" behindDoc="0" locked="0" layoutInCell="1" allowOverlap="1" wp14:anchorId="68E577C2" wp14:editId="463041EA">
            <wp:simplePos x="0" y="0"/>
            <wp:positionH relativeFrom="column">
              <wp:posOffset>5267325</wp:posOffset>
            </wp:positionH>
            <wp:positionV relativeFrom="page">
              <wp:posOffset>9168130</wp:posOffset>
            </wp:positionV>
            <wp:extent cx="1488440" cy="791845"/>
            <wp:effectExtent l="0" t="0" r="0" b="0"/>
            <wp:wrapNone/>
            <wp:docPr id="2" name="Picture 2" descr="Decorative, logo&#10;" title="VDO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E_Logo_BLACK-CMY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8440" cy="791845"/>
                    </a:xfrm>
                    <a:prstGeom prst="rect">
                      <a:avLst/>
                    </a:prstGeom>
                  </pic:spPr>
                </pic:pic>
              </a:graphicData>
            </a:graphic>
            <wp14:sizeRelH relativeFrom="margin">
              <wp14:pctWidth>0</wp14:pctWidth>
            </wp14:sizeRelH>
            <wp14:sizeRelV relativeFrom="margin">
              <wp14:pctHeight>0</wp14:pctHeight>
            </wp14:sizeRelV>
          </wp:anchor>
        </w:drawing>
      </w:r>
      <w:r w:rsidRPr="00FF1293">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simplePos x="0" y="0"/>
                <wp:positionH relativeFrom="column">
                  <wp:posOffset>-19050</wp:posOffset>
                </wp:positionH>
                <wp:positionV relativeFrom="page">
                  <wp:posOffset>9601200</wp:posOffset>
                </wp:positionV>
                <wp:extent cx="2373630" cy="428625"/>
                <wp:effectExtent l="0" t="0" r="3810" b="9525"/>
                <wp:wrapSquare wrapText="bothSides"/>
                <wp:docPr id="5" name="Text Box 2" descr="Updated August 2020" title="Revision Histor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428625"/>
                        </a:xfrm>
                        <a:prstGeom prst="rect">
                          <a:avLst/>
                        </a:prstGeom>
                        <a:solidFill>
                          <a:srgbClr val="FFFFFF"/>
                        </a:solidFill>
                        <a:ln w="9525">
                          <a:noFill/>
                          <a:miter lim="800000"/>
                          <a:headEnd/>
                          <a:tailEnd/>
                        </a:ln>
                      </wps:spPr>
                      <wps:txbx>
                        <w:txbxContent>
                          <w:p w:rsidR="00FF1293" w:rsidRPr="00FF1293" w:rsidRDefault="00FF1293">
                            <w:pPr>
                              <w:rPr>
                                <w:rFonts w:ascii="Times New Roman" w:hAnsi="Times New Roman" w:cs="Times New Roman"/>
                                <w:i/>
                                <w:sz w:val="24"/>
                                <w:szCs w:val="24"/>
                              </w:rPr>
                            </w:pPr>
                            <w:r w:rsidRPr="00FF1293">
                              <w:rPr>
                                <w:rFonts w:ascii="Times New Roman" w:hAnsi="Times New Roman" w:cs="Times New Roman"/>
                                <w:i/>
                                <w:sz w:val="24"/>
                                <w:szCs w:val="24"/>
                              </w:rPr>
                              <w:t>Updated: August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0" type="#_x0000_t202" alt="Title: Revision History - Description: Updated August 2020" style="position:absolute;margin-left:-1.5pt;margin-top:756pt;width:186.9pt;height:33.75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" stroked="f">
                <v:textbox style="mso-fit-shape-to-text:t">
                  <w:txbxContent>
                    <w:p w:rsidR="00FF1293" w:rsidRPr="00FF1293" w:rsidRDefault="00FF1293">
                      <w:pPr>
                        <w:rPr>
                          <w:rFonts w:ascii="Times New Roman" w:hAnsi="Times New Roman" w:cs="Times New Roman"/>
                          <w:i/>
                          <w:sz w:val="24"/>
                          <w:szCs w:val="24"/>
                        </w:rPr>
                      </w:pPr>
                      <w:r w:rsidRPr="00FF1293">
                        <w:rPr>
                          <w:rFonts w:ascii="Times New Roman" w:hAnsi="Times New Roman" w:cs="Times New Roman"/>
                          <w:i/>
                          <w:sz w:val="24"/>
                          <w:szCs w:val="24"/>
                        </w:rPr>
                        <w:t>Updated: August 2020</w:t>
                      </w:r>
                    </w:p>
                  </w:txbxContent>
                </v:textbox>
                <w10:wrap type="square" anchory="page"/>
              </v:shape>
            </w:pict>
          </mc:Fallback>
        </mc:AlternateContent>
      </w:r>
    </w:p>
    <w:sectPr w:rsidR="002311B7" w:rsidRPr="0048710C" w:rsidSect="00614B42">
      <w:headerReference w:type="even" r:id="rId20"/>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50A" w:rsidRDefault="00F1150A" w:rsidP="00614B42">
      <w:pPr>
        <w:spacing w:after="0" w:line="240" w:lineRule="auto"/>
      </w:pPr>
      <w:r>
        <w:separator/>
      </w:r>
    </w:p>
  </w:endnote>
  <w:endnote w:type="continuationSeparator" w:id="0">
    <w:p w:rsidR="00F1150A" w:rsidRDefault="00F1150A" w:rsidP="0061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50A" w:rsidRDefault="00F1150A" w:rsidP="00614B42">
      <w:pPr>
        <w:spacing w:after="0" w:line="240" w:lineRule="auto"/>
      </w:pPr>
      <w:r>
        <w:separator/>
      </w:r>
    </w:p>
  </w:footnote>
  <w:footnote w:type="continuationSeparator" w:id="0">
    <w:p w:rsidR="00F1150A" w:rsidRDefault="00F1150A" w:rsidP="00614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42" w:rsidRPr="00614B42" w:rsidRDefault="00614B42" w:rsidP="00614B42">
    <w:pPr>
      <w:spacing w:after="0" w:line="240" w:lineRule="auto"/>
      <w:rPr>
        <w:rFonts w:ascii="Times New Roman" w:hAnsi="Times New Roman" w:cs="Times New Roman"/>
        <w:sz w:val="24"/>
        <w:szCs w:val="24"/>
      </w:rPr>
    </w:pPr>
    <w:r w:rsidRPr="00614B42">
      <w:rPr>
        <w:rFonts w:ascii="Times New Roman" w:hAnsi="Times New Roman" w:cs="Times New Roman"/>
        <w:sz w:val="24"/>
        <w:szCs w:val="24"/>
      </w:rPr>
      <w:t>Out-of-State Reciprocity</w:t>
    </w:r>
  </w:p>
  <w:p w:rsidR="00614B42" w:rsidRPr="00614B42" w:rsidRDefault="00614B42" w:rsidP="00614B42">
    <w:pPr>
      <w:spacing w:after="0" w:line="240" w:lineRule="auto"/>
      <w:rPr>
        <w:rFonts w:ascii="Times New Roman" w:hAnsi="Times New Roman" w:cs="Times New Roman"/>
        <w:sz w:val="24"/>
        <w:szCs w:val="24"/>
      </w:rPr>
    </w:pPr>
    <w:r w:rsidRPr="00614B42">
      <w:rPr>
        <w:rFonts w:ascii="Times New Roman" w:hAnsi="Times New Roman" w:cs="Times New Roman"/>
        <w:sz w:val="24"/>
        <w:szCs w:val="24"/>
      </w:rPr>
      <w:t>Page 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42" w:rsidRPr="00614B42" w:rsidRDefault="00614B42" w:rsidP="00614B42">
    <w:pPr>
      <w:spacing w:after="0" w:line="240" w:lineRule="auto"/>
      <w:rPr>
        <w:rFonts w:ascii="Times New Roman" w:hAnsi="Times New Roman" w:cs="Times New Roman"/>
        <w:sz w:val="24"/>
        <w:szCs w:val="24"/>
      </w:rPr>
    </w:pPr>
    <w:r w:rsidRPr="00614B42">
      <w:rPr>
        <w:rFonts w:ascii="Times New Roman" w:hAnsi="Times New Roman" w:cs="Times New Roman"/>
        <w:sz w:val="24"/>
        <w:szCs w:val="24"/>
      </w:rPr>
      <w:t>Out-of-State Reciprocity</w:t>
    </w:r>
  </w:p>
  <w:p w:rsidR="00614B42" w:rsidRPr="00614B42" w:rsidRDefault="00614B42" w:rsidP="00614B42">
    <w:pPr>
      <w:spacing w:after="0" w:line="240" w:lineRule="auto"/>
      <w:rPr>
        <w:rFonts w:ascii="Times New Roman" w:hAnsi="Times New Roman" w:cs="Times New Roman"/>
        <w:sz w:val="24"/>
        <w:szCs w:val="24"/>
      </w:rPr>
    </w:pPr>
    <w:r w:rsidRPr="00614B42">
      <w:rPr>
        <w:rFonts w:ascii="Times New Roman" w:hAnsi="Times New Roman" w:cs="Times New Roman"/>
        <w:sz w:val="24"/>
        <w:szCs w:val="24"/>
      </w:rPr>
      <w:t>Page 2</w:t>
    </w:r>
  </w:p>
  <w:p w:rsidR="00614B42" w:rsidRDefault="00614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023A"/>
    <w:multiLevelType w:val="hybridMultilevel"/>
    <w:tmpl w:val="3E8835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C71F1"/>
    <w:multiLevelType w:val="multilevel"/>
    <w:tmpl w:val="147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D79C9"/>
    <w:multiLevelType w:val="hybridMultilevel"/>
    <w:tmpl w:val="CAA8461E"/>
    <w:lvl w:ilvl="0" w:tplc="53D6AEA2">
      <w:start w:val="1"/>
      <w:numFmt w:val="upperLetter"/>
      <w:lvlText w:val="%1."/>
      <w:lvlJc w:val="left"/>
      <w:pPr>
        <w:ind w:left="820" w:hanging="270"/>
      </w:pPr>
      <w:rPr>
        <w:rFonts w:ascii="Times New Roman" w:eastAsia="Times New Roman" w:hAnsi="Times New Roman" w:cs="Times New Roman" w:hint="default"/>
        <w:w w:val="99"/>
        <w:sz w:val="22"/>
        <w:szCs w:val="22"/>
      </w:rPr>
    </w:lvl>
    <w:lvl w:ilvl="1" w:tplc="07D0FC2A">
      <w:numFmt w:val="bullet"/>
      <w:lvlText w:val="•"/>
      <w:lvlJc w:val="left"/>
      <w:pPr>
        <w:ind w:left="1620" w:hanging="270"/>
      </w:pPr>
      <w:rPr>
        <w:rFonts w:hint="default"/>
      </w:rPr>
    </w:lvl>
    <w:lvl w:ilvl="2" w:tplc="7712659E">
      <w:numFmt w:val="bullet"/>
      <w:lvlText w:val="•"/>
      <w:lvlJc w:val="left"/>
      <w:pPr>
        <w:ind w:left="2420" w:hanging="270"/>
      </w:pPr>
      <w:rPr>
        <w:rFonts w:hint="default"/>
      </w:rPr>
    </w:lvl>
    <w:lvl w:ilvl="3" w:tplc="F91C68D2">
      <w:numFmt w:val="bullet"/>
      <w:lvlText w:val="•"/>
      <w:lvlJc w:val="left"/>
      <w:pPr>
        <w:ind w:left="3220" w:hanging="270"/>
      </w:pPr>
      <w:rPr>
        <w:rFonts w:hint="default"/>
      </w:rPr>
    </w:lvl>
    <w:lvl w:ilvl="4" w:tplc="D4D2FFE8">
      <w:numFmt w:val="bullet"/>
      <w:lvlText w:val="•"/>
      <w:lvlJc w:val="left"/>
      <w:pPr>
        <w:ind w:left="4020" w:hanging="270"/>
      </w:pPr>
      <w:rPr>
        <w:rFonts w:hint="default"/>
      </w:rPr>
    </w:lvl>
    <w:lvl w:ilvl="5" w:tplc="1180E228">
      <w:numFmt w:val="bullet"/>
      <w:lvlText w:val="•"/>
      <w:lvlJc w:val="left"/>
      <w:pPr>
        <w:ind w:left="4820" w:hanging="270"/>
      </w:pPr>
      <w:rPr>
        <w:rFonts w:hint="default"/>
      </w:rPr>
    </w:lvl>
    <w:lvl w:ilvl="6" w:tplc="DB36601C">
      <w:numFmt w:val="bullet"/>
      <w:lvlText w:val="•"/>
      <w:lvlJc w:val="left"/>
      <w:pPr>
        <w:ind w:left="5620" w:hanging="270"/>
      </w:pPr>
      <w:rPr>
        <w:rFonts w:hint="default"/>
      </w:rPr>
    </w:lvl>
    <w:lvl w:ilvl="7" w:tplc="7FBCD7F6">
      <w:numFmt w:val="bullet"/>
      <w:lvlText w:val="•"/>
      <w:lvlJc w:val="left"/>
      <w:pPr>
        <w:ind w:left="6420" w:hanging="270"/>
      </w:pPr>
      <w:rPr>
        <w:rFonts w:hint="default"/>
      </w:rPr>
    </w:lvl>
    <w:lvl w:ilvl="8" w:tplc="74A45488">
      <w:numFmt w:val="bullet"/>
      <w:lvlText w:val="•"/>
      <w:lvlJc w:val="left"/>
      <w:pPr>
        <w:ind w:left="7220" w:hanging="270"/>
      </w:pPr>
      <w:rPr>
        <w:rFonts w:hint="default"/>
      </w:rPr>
    </w:lvl>
  </w:abstractNum>
  <w:abstractNum w:abstractNumId="3" w15:restartNumberingAfterBreak="0">
    <w:nsid w:val="775E2D23"/>
    <w:multiLevelType w:val="hybridMultilevel"/>
    <w:tmpl w:val="9336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1B7"/>
    <w:rsid w:val="00140F50"/>
    <w:rsid w:val="002311B7"/>
    <w:rsid w:val="00456E0B"/>
    <w:rsid w:val="0048710C"/>
    <w:rsid w:val="004F17F6"/>
    <w:rsid w:val="00517697"/>
    <w:rsid w:val="00614B42"/>
    <w:rsid w:val="00785261"/>
    <w:rsid w:val="007D5804"/>
    <w:rsid w:val="00911CA7"/>
    <w:rsid w:val="00A33A90"/>
    <w:rsid w:val="00A8105A"/>
    <w:rsid w:val="00E51E68"/>
    <w:rsid w:val="00E57F48"/>
    <w:rsid w:val="00F1150A"/>
    <w:rsid w:val="00FF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9867"/>
  <w15:chartTrackingRefBased/>
  <w15:docId w15:val="{5589A180-7973-43C0-A32F-88A01D8C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2311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2311B7"/>
    <w:pPr>
      <w:widowControl w:val="0"/>
      <w:autoSpaceDE w:val="0"/>
      <w:autoSpaceDN w:val="0"/>
      <w:spacing w:after="0" w:line="240" w:lineRule="auto"/>
      <w:ind w:left="100" w:right="205"/>
      <w:outlineLvl w:val="2"/>
    </w:pPr>
    <w:rPr>
      <w:rFonts w:ascii="Times New Roman" w:eastAsia="Times New Roman" w:hAnsi="Times New Roman" w:cs="Times New Roman"/>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2311B7"/>
    <w:rPr>
      <w:rFonts w:ascii="Times New Roman" w:eastAsia="Times New Roman" w:hAnsi="Times New Roman" w:cs="Times New Roman"/>
      <w:b/>
      <w:bCs/>
      <w:u w:val="single" w:color="000000"/>
    </w:rPr>
  </w:style>
  <w:style w:type="paragraph" w:styleId="BodyText">
    <w:name w:val="Body Text"/>
    <w:basedOn w:val="Normal"/>
    <w:link w:val="BodyTextChar"/>
    <w:uiPriority w:val="1"/>
    <w:qFormat/>
    <w:rsid w:val="002311B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311B7"/>
    <w:rPr>
      <w:rFonts w:ascii="Times New Roman" w:eastAsia="Times New Roman" w:hAnsi="Times New Roman" w:cs="Times New Roman"/>
    </w:rPr>
  </w:style>
  <w:style w:type="paragraph" w:styleId="ListParagraph">
    <w:name w:val="List Paragraph"/>
    <w:basedOn w:val="Normal"/>
    <w:uiPriority w:val="1"/>
    <w:qFormat/>
    <w:rsid w:val="002311B7"/>
    <w:pPr>
      <w:widowControl w:val="0"/>
      <w:autoSpaceDE w:val="0"/>
      <w:autoSpaceDN w:val="0"/>
      <w:spacing w:after="0" w:line="240" w:lineRule="auto"/>
      <w:ind w:left="820" w:right="118" w:firstLine="58"/>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2311B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311B7"/>
    <w:rPr>
      <w:color w:val="0563C1" w:themeColor="hyperlink"/>
      <w:u w:val="single"/>
    </w:rPr>
  </w:style>
  <w:style w:type="character" w:styleId="FollowedHyperlink">
    <w:name w:val="FollowedHyperlink"/>
    <w:basedOn w:val="DefaultParagraphFont"/>
    <w:uiPriority w:val="99"/>
    <w:semiHidden/>
    <w:unhideWhenUsed/>
    <w:rsid w:val="0048710C"/>
    <w:rPr>
      <w:color w:val="954F72" w:themeColor="followedHyperlink"/>
      <w:u w:val="single"/>
    </w:rPr>
  </w:style>
  <w:style w:type="paragraph" w:styleId="NormalWeb">
    <w:name w:val="Normal (Web)"/>
    <w:basedOn w:val="Normal"/>
    <w:uiPriority w:val="99"/>
    <w:semiHidden/>
    <w:unhideWhenUsed/>
    <w:rsid w:val="00FF12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4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42"/>
  </w:style>
  <w:style w:type="paragraph" w:styleId="Footer">
    <w:name w:val="footer"/>
    <w:basedOn w:val="Normal"/>
    <w:link w:val="FooterChar"/>
    <w:uiPriority w:val="99"/>
    <w:unhideWhenUsed/>
    <w:rsid w:val="00614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253916">
      <w:bodyDiv w:val="1"/>
      <w:marLeft w:val="0"/>
      <w:marRight w:val="0"/>
      <w:marTop w:val="0"/>
      <w:marBottom w:val="0"/>
      <w:divBdr>
        <w:top w:val="none" w:sz="0" w:space="0" w:color="auto"/>
        <w:left w:val="none" w:sz="0" w:space="0" w:color="auto"/>
        <w:bottom w:val="none" w:sz="0" w:space="0" w:color="auto"/>
        <w:right w:val="none" w:sz="0" w:space="0" w:color="auto"/>
      </w:divBdr>
    </w:div>
    <w:div w:id="91744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hea.org/regional-accrediting-organizations" TargetMode="External"/><Relationship Id="rId18" Type="http://schemas.openxmlformats.org/officeDocument/2006/relationships/hyperlink" Target="http://www.doe.virginia.gov/teaching/licensure/index.shtm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chea.org/regional-accrediting-organizations" TargetMode="External"/><Relationship Id="rId17" Type="http://schemas.openxmlformats.org/officeDocument/2006/relationships/hyperlink" Target="https://www.chea.org/regional-accrediting-organizations" TargetMode="External"/><Relationship Id="rId2" Type="http://schemas.openxmlformats.org/officeDocument/2006/relationships/styles" Target="styles.xml"/><Relationship Id="rId16" Type="http://schemas.openxmlformats.org/officeDocument/2006/relationships/hyperlink" Target="https://www.chea.org/regional-accrediting-organization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ea.org/regional-accrediting-organizations" TargetMode="External"/><Relationship Id="rId5" Type="http://schemas.openxmlformats.org/officeDocument/2006/relationships/footnotes" Target="footnotes.xml"/><Relationship Id="rId15" Type="http://schemas.openxmlformats.org/officeDocument/2006/relationships/hyperlink" Target="https://www.chea.org/regional-accrediting-organizations" TargetMode="External"/><Relationship Id="rId23" Type="http://schemas.openxmlformats.org/officeDocument/2006/relationships/theme" Target="theme/theme1.xml"/><Relationship Id="rId10" Type="http://schemas.openxmlformats.org/officeDocument/2006/relationships/hyperlink" Target="https://law.lis.virginia.gov/admincode/title8/agency20/chapter23/section10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aw.lis.virginia.gov/admincode/title8/agency20/chapter23/section100/" TargetMode="External"/><Relationship Id="rId14" Type="http://schemas.openxmlformats.org/officeDocument/2006/relationships/hyperlink" Target="https://www.chea.org/regional-accrediting-organiza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out-of-state-reciprocity</vt:lpstr>
    </vt:vector>
  </TitlesOfParts>
  <Company>Virginia IT Infrastructure Partnership</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out-of-state-reciprocity</dc:title>
  <dc:subject/>
  <dc:creator>Clemmons, Maggie (DOE)</dc:creator>
  <cp:keywords/>
  <dc:description/>
  <cp:lastModifiedBy> </cp:lastModifiedBy>
  <cp:revision>5</cp:revision>
  <dcterms:created xsi:type="dcterms:W3CDTF">2020-07-28T15:43:00Z</dcterms:created>
  <dcterms:modified xsi:type="dcterms:W3CDTF">2020-08-04T13:25:00Z</dcterms:modified>
</cp:coreProperties>
</file>