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7F0DF" w14:textId="77777777" w:rsidR="005B582A" w:rsidRPr="005B582A" w:rsidRDefault="005B582A" w:rsidP="005B582A">
      <w:pPr>
        <w:jc w:val="both"/>
        <w:rPr>
          <w:rFonts w:ascii="Arial" w:hAnsi="Arial" w:cs="Arial"/>
          <w:b/>
          <w:bCs/>
        </w:rPr>
      </w:pPr>
      <w:r w:rsidRPr="005B582A">
        <w:rPr>
          <w:rFonts w:ascii="Arial" w:hAnsi="Arial" w:cs="Arial"/>
          <w:b/>
          <w:bCs/>
        </w:rPr>
        <w:t>CAPSTONE PROJECT PROPOSAL</w:t>
      </w:r>
    </w:p>
    <w:p w14:paraId="10C0790D" w14:textId="77777777" w:rsidR="005B582A" w:rsidRPr="005B582A" w:rsidRDefault="005B582A" w:rsidP="005B582A">
      <w:pPr>
        <w:jc w:val="both"/>
        <w:rPr>
          <w:rFonts w:ascii="Arial" w:hAnsi="Arial" w:cs="Arial"/>
          <w:b/>
          <w:bCs/>
        </w:rPr>
      </w:pPr>
      <w:r w:rsidRPr="005B582A">
        <w:rPr>
          <w:rFonts w:ascii="Arial" w:hAnsi="Arial" w:cs="Arial"/>
          <w:b/>
          <w:bCs/>
        </w:rPr>
        <w:t>A. Project Title</w:t>
      </w:r>
    </w:p>
    <w:p w14:paraId="234267EB" w14:textId="4D8A9F7B" w:rsidR="005B582A" w:rsidRDefault="005B582A" w:rsidP="005B582A">
      <w:pPr>
        <w:jc w:val="both"/>
        <w:rPr>
          <w:rFonts w:ascii="Arial" w:hAnsi="Arial" w:cs="Arial"/>
        </w:rPr>
      </w:pPr>
      <w:r w:rsidRPr="005B582A">
        <w:rPr>
          <w:rFonts w:ascii="Arial" w:hAnsi="Arial" w:cs="Arial"/>
        </w:rPr>
        <w:t>MigraLog: A Smart Migraine Diary and Clinical Nursing Support Application</w:t>
      </w:r>
    </w:p>
    <w:p w14:paraId="40B7276E" w14:textId="77777777" w:rsidR="005B582A" w:rsidRPr="005B582A" w:rsidRDefault="005B582A" w:rsidP="005B582A">
      <w:pPr>
        <w:jc w:val="both"/>
        <w:rPr>
          <w:rFonts w:ascii="Arial" w:hAnsi="Arial" w:cs="Arial"/>
        </w:rPr>
      </w:pPr>
    </w:p>
    <w:p w14:paraId="45995F36" w14:textId="77777777" w:rsidR="005B582A" w:rsidRPr="005B582A" w:rsidRDefault="005B582A" w:rsidP="005B582A">
      <w:pPr>
        <w:jc w:val="both"/>
        <w:rPr>
          <w:rFonts w:ascii="Arial" w:hAnsi="Arial" w:cs="Arial"/>
          <w:b/>
          <w:bCs/>
        </w:rPr>
      </w:pPr>
      <w:r w:rsidRPr="005B582A">
        <w:rPr>
          <w:rFonts w:ascii="Arial" w:hAnsi="Arial" w:cs="Arial"/>
          <w:b/>
          <w:bCs/>
        </w:rPr>
        <w:t>B. Background of the Problem</w:t>
      </w:r>
    </w:p>
    <w:p w14:paraId="27E68757" w14:textId="77777777" w:rsidR="005B582A" w:rsidRPr="005B582A" w:rsidRDefault="005B582A" w:rsidP="005B582A">
      <w:pPr>
        <w:ind w:firstLine="567"/>
        <w:jc w:val="both"/>
        <w:rPr>
          <w:rFonts w:ascii="Arial" w:hAnsi="Arial" w:cs="Arial"/>
        </w:rPr>
      </w:pPr>
      <w:r w:rsidRPr="005B582A">
        <w:rPr>
          <w:rFonts w:ascii="Arial" w:hAnsi="Arial" w:cs="Arial"/>
        </w:rPr>
        <w:t>Migraine is a debilitating neurological condition that is often underdiagnosed, poorly tracked, and inadequately managed due to the lack of consistent symptom recording. Traditional management relies heavily on patient memory during clinic visits, which frequently leads to inaccurate reporting, delayed interventions, and ineffective treatment plans. In community and outpatient settings, nurses require accurate, longitudinal data to assess the efficacy of prescribed therapies and identify environmental or physiological triggers.</w:t>
      </w:r>
    </w:p>
    <w:p w14:paraId="51E2DD96" w14:textId="77777777" w:rsidR="005B582A" w:rsidRPr="005B582A" w:rsidRDefault="005B582A" w:rsidP="005B582A">
      <w:pPr>
        <w:jc w:val="both"/>
        <w:rPr>
          <w:rFonts w:ascii="Arial" w:hAnsi="Arial" w:cs="Arial"/>
        </w:rPr>
      </w:pPr>
    </w:p>
    <w:p w14:paraId="075B9A30" w14:textId="77777777" w:rsidR="005B582A" w:rsidRPr="005B582A" w:rsidRDefault="005B582A" w:rsidP="005B582A">
      <w:pPr>
        <w:jc w:val="both"/>
        <w:rPr>
          <w:rFonts w:ascii="Arial" w:hAnsi="Arial" w:cs="Arial"/>
          <w:b/>
          <w:bCs/>
        </w:rPr>
      </w:pPr>
      <w:r w:rsidRPr="005B582A">
        <w:rPr>
          <w:rFonts w:ascii="Arial" w:hAnsi="Arial" w:cs="Arial"/>
          <w:b/>
          <w:bCs/>
        </w:rPr>
        <w:t>C. Statement of the Problem</w:t>
      </w:r>
    </w:p>
    <w:p w14:paraId="6036DCFB" w14:textId="77777777" w:rsidR="005B582A" w:rsidRPr="005B582A" w:rsidRDefault="005B582A" w:rsidP="005B582A">
      <w:pPr>
        <w:jc w:val="both"/>
        <w:rPr>
          <w:rFonts w:ascii="Arial" w:hAnsi="Arial" w:cs="Arial"/>
        </w:rPr>
      </w:pPr>
      <w:r w:rsidRPr="005B582A">
        <w:rPr>
          <w:rFonts w:ascii="Arial" w:hAnsi="Arial" w:cs="Arial"/>
        </w:rPr>
        <w:t>The reliance on retrospective self-reporting for migraine attacks results in fragmented patient data. Patients often fail to accurately correlate their episodes with specific physical, sensory, or psychosocial triggers, making it difficult for healthcare providers to formulate targeted, individualized care plans.</w:t>
      </w:r>
    </w:p>
    <w:p w14:paraId="33C87635" w14:textId="77777777" w:rsidR="005B582A" w:rsidRPr="005B582A" w:rsidRDefault="005B582A" w:rsidP="005B582A">
      <w:pPr>
        <w:jc w:val="both"/>
        <w:rPr>
          <w:rFonts w:ascii="Arial" w:hAnsi="Arial" w:cs="Arial"/>
        </w:rPr>
      </w:pPr>
    </w:p>
    <w:p w14:paraId="2C6B8DBF" w14:textId="77777777" w:rsidR="005B582A" w:rsidRPr="005B582A" w:rsidRDefault="005B582A" w:rsidP="005B582A">
      <w:pPr>
        <w:jc w:val="both"/>
        <w:rPr>
          <w:rFonts w:ascii="Arial" w:hAnsi="Arial" w:cs="Arial"/>
          <w:b/>
          <w:bCs/>
        </w:rPr>
      </w:pPr>
      <w:r w:rsidRPr="005B582A">
        <w:rPr>
          <w:rFonts w:ascii="Arial" w:hAnsi="Arial" w:cs="Arial"/>
          <w:b/>
          <w:bCs/>
        </w:rPr>
        <w:t>D. General Objective</w:t>
      </w:r>
    </w:p>
    <w:p w14:paraId="35299E98" w14:textId="77777777" w:rsidR="005B582A" w:rsidRPr="005B582A" w:rsidRDefault="005B582A" w:rsidP="005B582A">
      <w:pPr>
        <w:ind w:firstLine="567"/>
        <w:jc w:val="both"/>
        <w:rPr>
          <w:rFonts w:ascii="Arial" w:hAnsi="Arial" w:cs="Arial"/>
        </w:rPr>
      </w:pPr>
      <w:r w:rsidRPr="005B582A">
        <w:rPr>
          <w:rFonts w:ascii="Arial" w:hAnsi="Arial" w:cs="Arial"/>
        </w:rPr>
        <w:t>To design a functional, nursing-integrated mobile application prototype that allows patients to track migraine symptoms and triggers in real-time, converting subjective logs into structured clinical reports to enhance nursing assessments and patient outcomes.</w:t>
      </w:r>
    </w:p>
    <w:p w14:paraId="18B60EA1" w14:textId="77777777" w:rsidR="005B582A" w:rsidRPr="005B582A" w:rsidRDefault="005B582A" w:rsidP="005B582A">
      <w:pPr>
        <w:jc w:val="both"/>
        <w:rPr>
          <w:rFonts w:ascii="Arial" w:hAnsi="Arial" w:cs="Arial"/>
        </w:rPr>
      </w:pPr>
    </w:p>
    <w:p w14:paraId="1B5BEF10" w14:textId="77777777" w:rsidR="005B582A" w:rsidRPr="005B582A" w:rsidRDefault="005B582A" w:rsidP="005B582A">
      <w:pPr>
        <w:jc w:val="both"/>
        <w:rPr>
          <w:rFonts w:ascii="Arial" w:hAnsi="Arial" w:cs="Arial"/>
          <w:b/>
          <w:bCs/>
        </w:rPr>
      </w:pPr>
      <w:r w:rsidRPr="005B582A">
        <w:rPr>
          <w:rFonts w:ascii="Arial" w:hAnsi="Arial" w:cs="Arial"/>
          <w:b/>
          <w:bCs/>
        </w:rPr>
        <w:t>E. Specific Objectives</w:t>
      </w:r>
    </w:p>
    <w:p w14:paraId="4E5455B5" w14:textId="77777777" w:rsidR="005B582A" w:rsidRDefault="005B582A" w:rsidP="005B582A">
      <w:pPr>
        <w:pStyle w:val="ListParagraph"/>
        <w:numPr>
          <w:ilvl w:val="0"/>
          <w:numId w:val="3"/>
        </w:numPr>
        <w:jc w:val="both"/>
        <w:rPr>
          <w:rFonts w:ascii="Arial" w:hAnsi="Arial" w:cs="Arial"/>
        </w:rPr>
      </w:pPr>
      <w:r w:rsidRPr="005B582A">
        <w:rPr>
          <w:rFonts w:ascii="Arial" w:hAnsi="Arial" w:cs="Arial"/>
        </w:rPr>
        <w:t>To provide an accessible, real-time logging system for patients to record migraine pain severity, sensory auras, and duration.</w:t>
      </w:r>
    </w:p>
    <w:p w14:paraId="39D04AEA" w14:textId="77777777" w:rsidR="005B582A" w:rsidRDefault="005B582A" w:rsidP="005B582A">
      <w:pPr>
        <w:pStyle w:val="ListParagraph"/>
        <w:numPr>
          <w:ilvl w:val="0"/>
          <w:numId w:val="3"/>
        </w:numPr>
        <w:jc w:val="both"/>
        <w:rPr>
          <w:rFonts w:ascii="Arial" w:hAnsi="Arial" w:cs="Arial"/>
        </w:rPr>
      </w:pPr>
      <w:r w:rsidRPr="005B582A">
        <w:rPr>
          <w:rFonts w:ascii="Arial" w:hAnsi="Arial" w:cs="Arial"/>
        </w:rPr>
        <w:t>To enable the tracking of physical and psychosocial triggers (e.g., visual disturbances, stress, lack of sleep, dietary intake).</w:t>
      </w:r>
    </w:p>
    <w:p w14:paraId="4946A9A9" w14:textId="77777777" w:rsidR="005B582A" w:rsidRDefault="005B582A" w:rsidP="005B582A">
      <w:pPr>
        <w:pStyle w:val="ListParagraph"/>
        <w:numPr>
          <w:ilvl w:val="0"/>
          <w:numId w:val="3"/>
        </w:numPr>
        <w:jc w:val="both"/>
        <w:rPr>
          <w:rFonts w:ascii="Arial" w:hAnsi="Arial" w:cs="Arial"/>
        </w:rPr>
      </w:pPr>
      <w:r w:rsidRPr="005B582A">
        <w:rPr>
          <w:rFonts w:ascii="Arial" w:hAnsi="Arial" w:cs="Arial"/>
        </w:rPr>
        <w:t>To monitor medication efficacy and adverse side effects to support safe pharmacological management.</w:t>
      </w:r>
    </w:p>
    <w:p w14:paraId="759FFC5A" w14:textId="77777777" w:rsidR="005B582A" w:rsidRDefault="005B582A" w:rsidP="005B582A">
      <w:pPr>
        <w:pStyle w:val="ListParagraph"/>
        <w:numPr>
          <w:ilvl w:val="0"/>
          <w:numId w:val="3"/>
        </w:numPr>
        <w:jc w:val="both"/>
        <w:rPr>
          <w:rFonts w:ascii="Arial" w:hAnsi="Arial" w:cs="Arial"/>
        </w:rPr>
      </w:pPr>
      <w:r w:rsidRPr="005B582A">
        <w:rPr>
          <w:rFonts w:ascii="Arial" w:hAnsi="Arial" w:cs="Arial"/>
        </w:rPr>
        <w:t>To automatically generate a structured "Nursing Insight Report" that visualizes attack patterns for clinical decision-making.</w:t>
      </w:r>
    </w:p>
    <w:p w14:paraId="2FCA61FB" w14:textId="0C961B3F" w:rsidR="005B582A" w:rsidRPr="005B582A" w:rsidRDefault="005B582A" w:rsidP="005B582A">
      <w:pPr>
        <w:pStyle w:val="ListParagraph"/>
        <w:numPr>
          <w:ilvl w:val="0"/>
          <w:numId w:val="3"/>
        </w:numPr>
        <w:jc w:val="both"/>
        <w:rPr>
          <w:rFonts w:ascii="Arial" w:hAnsi="Arial" w:cs="Arial"/>
        </w:rPr>
      </w:pPr>
      <w:r w:rsidRPr="005B582A">
        <w:rPr>
          <w:rFonts w:ascii="Arial" w:hAnsi="Arial" w:cs="Arial"/>
        </w:rPr>
        <w:lastRenderedPageBreak/>
        <w:t>To provide built-in triage guidance and evidence-based health education regarding migraine management.</w:t>
      </w:r>
    </w:p>
    <w:p w14:paraId="021D9D8C" w14:textId="77777777" w:rsidR="005B582A" w:rsidRPr="005B582A" w:rsidRDefault="005B582A" w:rsidP="005B582A">
      <w:pPr>
        <w:jc w:val="both"/>
        <w:rPr>
          <w:rFonts w:ascii="Arial" w:hAnsi="Arial" w:cs="Arial"/>
        </w:rPr>
      </w:pPr>
    </w:p>
    <w:p w14:paraId="4531C2A6" w14:textId="77777777" w:rsidR="005B582A" w:rsidRPr="005B582A" w:rsidRDefault="005B582A" w:rsidP="005B582A">
      <w:pPr>
        <w:jc w:val="both"/>
        <w:rPr>
          <w:rFonts w:ascii="Arial" w:hAnsi="Arial" w:cs="Arial"/>
          <w:b/>
          <w:bCs/>
        </w:rPr>
      </w:pPr>
      <w:r w:rsidRPr="005B582A">
        <w:rPr>
          <w:rFonts w:ascii="Arial" w:hAnsi="Arial" w:cs="Arial"/>
          <w:b/>
          <w:bCs/>
        </w:rPr>
        <w:t>F. Target Users</w:t>
      </w:r>
    </w:p>
    <w:p w14:paraId="60EA89E4" w14:textId="15A0F8F1" w:rsidR="005B582A" w:rsidRPr="005B582A" w:rsidRDefault="005B582A" w:rsidP="005B582A">
      <w:pPr>
        <w:jc w:val="both"/>
        <w:rPr>
          <w:rFonts w:ascii="Arial" w:hAnsi="Arial" w:cs="Arial"/>
        </w:rPr>
      </w:pPr>
      <w:r w:rsidRPr="005B582A">
        <w:rPr>
          <w:rFonts w:ascii="Arial" w:hAnsi="Arial" w:cs="Arial"/>
          <w:b/>
          <w:bCs/>
        </w:rPr>
        <w:t>Primary Users</w:t>
      </w:r>
      <w:r w:rsidRPr="005B582A">
        <w:rPr>
          <w:rFonts w:ascii="Arial" w:hAnsi="Arial" w:cs="Arial"/>
        </w:rPr>
        <w:t>: Adolescents and adults formally diagnosed with chronic or episodic migraines.</w:t>
      </w:r>
    </w:p>
    <w:p w14:paraId="210E5E89" w14:textId="20B8C732" w:rsidR="009D6DC7" w:rsidRDefault="005B582A" w:rsidP="005B582A">
      <w:pPr>
        <w:jc w:val="both"/>
        <w:rPr>
          <w:rFonts w:ascii="Arial" w:hAnsi="Arial" w:cs="Arial"/>
        </w:rPr>
      </w:pPr>
      <w:r w:rsidRPr="005B582A">
        <w:rPr>
          <w:rFonts w:ascii="Arial" w:hAnsi="Arial" w:cs="Arial"/>
          <w:b/>
          <w:bCs/>
        </w:rPr>
        <w:t>Secondary Users</w:t>
      </w:r>
      <w:r w:rsidRPr="005B582A">
        <w:rPr>
          <w:rFonts w:ascii="Arial" w:hAnsi="Arial" w:cs="Arial"/>
        </w:rPr>
        <w:t>: Outpatient neurology nurses, community health workers, and family caregivers involved in continuous patient monitoring.</w:t>
      </w:r>
    </w:p>
    <w:p w14:paraId="4078A8ED" w14:textId="77777777" w:rsidR="005B582A" w:rsidRDefault="005B582A" w:rsidP="005B582A">
      <w:pPr>
        <w:jc w:val="both"/>
        <w:rPr>
          <w:rFonts w:ascii="Arial" w:hAnsi="Arial" w:cs="Arial"/>
        </w:rPr>
      </w:pPr>
    </w:p>
    <w:p w14:paraId="28520857" w14:textId="77777777" w:rsidR="005B582A" w:rsidRPr="005B582A" w:rsidRDefault="005B582A" w:rsidP="005B582A">
      <w:pPr>
        <w:jc w:val="both"/>
        <w:rPr>
          <w:rFonts w:ascii="Arial" w:hAnsi="Arial" w:cs="Arial"/>
          <w:b/>
          <w:bCs/>
        </w:rPr>
      </w:pPr>
      <w:r w:rsidRPr="005B582A">
        <w:rPr>
          <w:rFonts w:ascii="Arial" w:hAnsi="Arial" w:cs="Arial"/>
          <w:b/>
          <w:bCs/>
        </w:rPr>
        <w:t>G. Proposed Features</w:t>
      </w:r>
    </w:p>
    <w:tbl>
      <w:tblPr>
        <w:tblStyle w:val="PlainTable4"/>
        <w:tblW w:w="11199" w:type="dxa"/>
        <w:tblInd w:w="-851" w:type="dxa"/>
        <w:tblLook w:val="04A0" w:firstRow="1" w:lastRow="0" w:firstColumn="1" w:lastColumn="0" w:noHBand="0" w:noVBand="1"/>
      </w:tblPr>
      <w:tblGrid>
        <w:gridCol w:w="2669"/>
        <w:gridCol w:w="4053"/>
        <w:gridCol w:w="4477"/>
      </w:tblGrid>
      <w:tr w:rsidR="005B582A" w:rsidRPr="005B582A" w14:paraId="248ADA78" w14:textId="77777777" w:rsidTr="005B58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9" w:type="dxa"/>
            <w:hideMark/>
          </w:tcPr>
          <w:p w14:paraId="6E16BBDB" w14:textId="77777777" w:rsidR="005B582A" w:rsidRPr="005B582A" w:rsidRDefault="005B582A" w:rsidP="005B582A">
            <w:pPr>
              <w:spacing w:after="160" w:line="278" w:lineRule="auto"/>
              <w:jc w:val="center"/>
              <w:rPr>
                <w:rFonts w:ascii="Arial" w:hAnsi="Arial" w:cs="Arial"/>
              </w:rPr>
            </w:pPr>
            <w:r w:rsidRPr="005B582A">
              <w:rPr>
                <w:rFonts w:ascii="Arial" w:hAnsi="Arial" w:cs="Arial"/>
              </w:rPr>
              <w:t>Feature Name</w:t>
            </w:r>
          </w:p>
        </w:tc>
        <w:tc>
          <w:tcPr>
            <w:tcW w:w="0" w:type="auto"/>
            <w:hideMark/>
          </w:tcPr>
          <w:p w14:paraId="7931C0FC" w14:textId="77777777" w:rsidR="005B582A" w:rsidRPr="005B582A" w:rsidRDefault="005B582A" w:rsidP="005B582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B582A">
              <w:rPr>
                <w:rFonts w:ascii="Arial" w:hAnsi="Arial" w:cs="Arial"/>
              </w:rPr>
              <w:t>Functionality Description</w:t>
            </w:r>
          </w:p>
        </w:tc>
        <w:tc>
          <w:tcPr>
            <w:tcW w:w="4477" w:type="dxa"/>
            <w:hideMark/>
          </w:tcPr>
          <w:p w14:paraId="04C56A47" w14:textId="77777777" w:rsidR="005B582A" w:rsidRPr="005B582A" w:rsidRDefault="005B582A" w:rsidP="005B582A">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rPr>
            </w:pPr>
            <w:r w:rsidRPr="005B582A">
              <w:rPr>
                <w:rFonts w:ascii="Arial" w:hAnsi="Arial" w:cs="Arial"/>
              </w:rPr>
              <w:t>Nursing Relevance</w:t>
            </w:r>
          </w:p>
        </w:tc>
      </w:tr>
      <w:tr w:rsidR="005B582A" w:rsidRPr="005B582A" w14:paraId="004AC8CF" w14:textId="77777777" w:rsidTr="005B5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9" w:type="dxa"/>
            <w:hideMark/>
          </w:tcPr>
          <w:p w14:paraId="7DEBFBAA" w14:textId="77777777" w:rsidR="005B582A" w:rsidRPr="005B582A" w:rsidRDefault="005B582A" w:rsidP="005B582A">
            <w:pPr>
              <w:spacing w:after="160" w:line="278" w:lineRule="auto"/>
              <w:jc w:val="center"/>
              <w:rPr>
                <w:rFonts w:ascii="Arial" w:hAnsi="Arial" w:cs="Arial"/>
              </w:rPr>
            </w:pPr>
            <w:r w:rsidRPr="005B582A">
              <w:rPr>
                <w:rFonts w:ascii="Arial" w:hAnsi="Arial" w:cs="Arial"/>
              </w:rPr>
              <w:t>Attack Log</w:t>
            </w:r>
          </w:p>
        </w:tc>
        <w:tc>
          <w:tcPr>
            <w:tcW w:w="0" w:type="auto"/>
            <w:hideMark/>
          </w:tcPr>
          <w:p w14:paraId="6122B34C" w14:textId="77777777" w:rsidR="005B582A" w:rsidRPr="005B582A" w:rsidRDefault="005B582A" w:rsidP="005B582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B582A">
              <w:rPr>
                <w:rFonts w:ascii="Arial" w:hAnsi="Arial" w:cs="Arial"/>
              </w:rPr>
              <w:t>Real-time tracking of pain scale (1-10), sensory symptoms (e.g., photophobia, auras), psychological state (e.g., stress), and duration.</w:t>
            </w:r>
          </w:p>
        </w:tc>
        <w:tc>
          <w:tcPr>
            <w:tcW w:w="4477" w:type="dxa"/>
            <w:hideMark/>
          </w:tcPr>
          <w:p w14:paraId="0B456545" w14:textId="77777777" w:rsidR="005B582A" w:rsidRPr="005B582A" w:rsidRDefault="005B582A" w:rsidP="005B582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B582A">
              <w:rPr>
                <w:rFonts w:ascii="Arial" w:hAnsi="Arial" w:cs="Arial"/>
              </w:rPr>
              <w:t>Standardizes data collection for accurate neurological and psychosocial nursing assessments.</w:t>
            </w:r>
          </w:p>
        </w:tc>
      </w:tr>
      <w:tr w:rsidR="005B582A" w:rsidRPr="005B582A" w14:paraId="450927A9" w14:textId="77777777" w:rsidTr="005B582A">
        <w:tc>
          <w:tcPr>
            <w:cnfStyle w:val="001000000000" w:firstRow="0" w:lastRow="0" w:firstColumn="1" w:lastColumn="0" w:oddVBand="0" w:evenVBand="0" w:oddHBand="0" w:evenHBand="0" w:firstRowFirstColumn="0" w:firstRowLastColumn="0" w:lastRowFirstColumn="0" w:lastRowLastColumn="0"/>
            <w:tcW w:w="2669" w:type="dxa"/>
            <w:hideMark/>
          </w:tcPr>
          <w:p w14:paraId="50065E47" w14:textId="77777777" w:rsidR="005B582A" w:rsidRPr="005B582A" w:rsidRDefault="005B582A" w:rsidP="005B582A">
            <w:pPr>
              <w:spacing w:after="160" w:line="278" w:lineRule="auto"/>
              <w:jc w:val="center"/>
              <w:rPr>
                <w:rFonts w:ascii="Arial" w:hAnsi="Arial" w:cs="Arial"/>
              </w:rPr>
            </w:pPr>
            <w:r w:rsidRPr="005B582A">
              <w:rPr>
                <w:rFonts w:ascii="Arial" w:hAnsi="Arial" w:cs="Arial"/>
              </w:rPr>
              <w:t>Medication &amp; Relief Tracker</w:t>
            </w:r>
          </w:p>
        </w:tc>
        <w:tc>
          <w:tcPr>
            <w:tcW w:w="0" w:type="auto"/>
            <w:hideMark/>
          </w:tcPr>
          <w:p w14:paraId="1F5BA2A9" w14:textId="77777777" w:rsidR="005B582A" w:rsidRPr="005B582A" w:rsidRDefault="005B582A" w:rsidP="005B582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B582A">
              <w:rPr>
                <w:rFonts w:ascii="Arial" w:hAnsi="Arial" w:cs="Arial"/>
              </w:rPr>
              <w:t>Records acute and preventive medications taken, alongside an effectiveness and side-effect rating.</w:t>
            </w:r>
          </w:p>
        </w:tc>
        <w:tc>
          <w:tcPr>
            <w:tcW w:w="4477" w:type="dxa"/>
            <w:hideMark/>
          </w:tcPr>
          <w:p w14:paraId="197BFF98" w14:textId="77777777" w:rsidR="005B582A" w:rsidRPr="005B582A" w:rsidRDefault="005B582A" w:rsidP="005B582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B582A">
              <w:rPr>
                <w:rFonts w:ascii="Arial" w:hAnsi="Arial" w:cs="Arial"/>
              </w:rPr>
              <w:t>Promotes medication adherence and allows nurses to evaluate pharmacological interventions.</w:t>
            </w:r>
          </w:p>
        </w:tc>
      </w:tr>
      <w:tr w:rsidR="005B582A" w:rsidRPr="005B582A" w14:paraId="58880F18" w14:textId="77777777" w:rsidTr="005B5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9" w:type="dxa"/>
            <w:hideMark/>
          </w:tcPr>
          <w:p w14:paraId="0B435624" w14:textId="77777777" w:rsidR="005B582A" w:rsidRPr="005B582A" w:rsidRDefault="005B582A" w:rsidP="005B582A">
            <w:pPr>
              <w:spacing w:after="160" w:line="278" w:lineRule="auto"/>
              <w:jc w:val="center"/>
              <w:rPr>
                <w:rFonts w:ascii="Arial" w:hAnsi="Arial" w:cs="Arial"/>
              </w:rPr>
            </w:pPr>
            <w:r w:rsidRPr="005B582A">
              <w:rPr>
                <w:rFonts w:ascii="Arial" w:hAnsi="Arial" w:cs="Arial"/>
              </w:rPr>
              <w:t>Trigger Analysis Trends</w:t>
            </w:r>
          </w:p>
        </w:tc>
        <w:tc>
          <w:tcPr>
            <w:tcW w:w="0" w:type="auto"/>
            <w:hideMark/>
          </w:tcPr>
          <w:p w14:paraId="314C4B17" w14:textId="77777777" w:rsidR="005B582A" w:rsidRPr="005B582A" w:rsidRDefault="005B582A" w:rsidP="005B582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B582A">
              <w:rPr>
                <w:rFonts w:ascii="Arial" w:hAnsi="Arial" w:cs="Arial"/>
              </w:rPr>
              <w:t>Utilizes a monthly heatmap and graph to correlate attacks with specific physiological or environmental triggers.</w:t>
            </w:r>
          </w:p>
        </w:tc>
        <w:tc>
          <w:tcPr>
            <w:tcW w:w="4477" w:type="dxa"/>
            <w:hideMark/>
          </w:tcPr>
          <w:p w14:paraId="56E98B0B" w14:textId="77777777" w:rsidR="005B582A" w:rsidRPr="005B582A" w:rsidRDefault="005B582A" w:rsidP="005B582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B582A">
              <w:rPr>
                <w:rFonts w:ascii="Arial" w:hAnsi="Arial" w:cs="Arial"/>
              </w:rPr>
              <w:t>Supports data-driven decision-making and individualized patient care planning.</w:t>
            </w:r>
          </w:p>
        </w:tc>
      </w:tr>
      <w:tr w:rsidR="005B582A" w:rsidRPr="005B582A" w14:paraId="12FFC43A" w14:textId="77777777" w:rsidTr="005B582A">
        <w:tc>
          <w:tcPr>
            <w:cnfStyle w:val="001000000000" w:firstRow="0" w:lastRow="0" w:firstColumn="1" w:lastColumn="0" w:oddVBand="0" w:evenVBand="0" w:oddHBand="0" w:evenHBand="0" w:firstRowFirstColumn="0" w:firstRowLastColumn="0" w:lastRowFirstColumn="0" w:lastRowLastColumn="0"/>
            <w:tcW w:w="2669" w:type="dxa"/>
            <w:hideMark/>
          </w:tcPr>
          <w:p w14:paraId="76B7ED59" w14:textId="77777777" w:rsidR="005B582A" w:rsidRPr="005B582A" w:rsidRDefault="005B582A" w:rsidP="005B582A">
            <w:pPr>
              <w:spacing w:after="160" w:line="278" w:lineRule="auto"/>
              <w:jc w:val="center"/>
              <w:rPr>
                <w:rFonts w:ascii="Arial" w:hAnsi="Arial" w:cs="Arial"/>
              </w:rPr>
            </w:pPr>
            <w:r w:rsidRPr="005B582A">
              <w:rPr>
                <w:rFonts w:ascii="Arial" w:hAnsi="Arial" w:cs="Arial"/>
              </w:rPr>
              <w:t>Safety &amp; Triage Guidance</w:t>
            </w:r>
          </w:p>
        </w:tc>
        <w:tc>
          <w:tcPr>
            <w:tcW w:w="0" w:type="auto"/>
            <w:hideMark/>
          </w:tcPr>
          <w:p w14:paraId="0919632D" w14:textId="77777777" w:rsidR="005B582A" w:rsidRPr="005B582A" w:rsidRDefault="005B582A" w:rsidP="005B582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B582A">
              <w:rPr>
                <w:rFonts w:ascii="Arial" w:hAnsi="Arial" w:cs="Arial"/>
              </w:rPr>
              <w:t>Automated alerts advising the user when to seek immediate emergency care (e.g., "worst headache of life," sudden weakness).</w:t>
            </w:r>
          </w:p>
        </w:tc>
        <w:tc>
          <w:tcPr>
            <w:tcW w:w="4477" w:type="dxa"/>
            <w:hideMark/>
          </w:tcPr>
          <w:p w14:paraId="2DFE61EE" w14:textId="77777777" w:rsidR="005B582A" w:rsidRPr="005B582A" w:rsidRDefault="005B582A" w:rsidP="005B582A">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rPr>
            </w:pPr>
            <w:r w:rsidRPr="005B582A">
              <w:rPr>
                <w:rFonts w:ascii="Arial" w:hAnsi="Arial" w:cs="Arial"/>
              </w:rPr>
              <w:t>Acts as a preliminary triage tool for severe neurological complications.</w:t>
            </w:r>
          </w:p>
        </w:tc>
      </w:tr>
      <w:tr w:rsidR="005B582A" w:rsidRPr="005B582A" w14:paraId="1487E8F4" w14:textId="77777777" w:rsidTr="005B58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9" w:type="dxa"/>
            <w:hideMark/>
          </w:tcPr>
          <w:p w14:paraId="79179399" w14:textId="77777777" w:rsidR="005B582A" w:rsidRPr="005B582A" w:rsidRDefault="005B582A" w:rsidP="005B582A">
            <w:pPr>
              <w:spacing w:after="160" w:line="278" w:lineRule="auto"/>
              <w:jc w:val="center"/>
              <w:rPr>
                <w:rFonts w:ascii="Arial" w:hAnsi="Arial" w:cs="Arial"/>
              </w:rPr>
            </w:pPr>
            <w:r w:rsidRPr="005B582A">
              <w:rPr>
                <w:rFonts w:ascii="Arial" w:hAnsi="Arial" w:cs="Arial"/>
              </w:rPr>
              <w:t>Nursing Insight Report</w:t>
            </w:r>
          </w:p>
        </w:tc>
        <w:tc>
          <w:tcPr>
            <w:tcW w:w="0" w:type="auto"/>
            <w:hideMark/>
          </w:tcPr>
          <w:p w14:paraId="18864D12" w14:textId="77777777" w:rsidR="005B582A" w:rsidRPr="005B582A" w:rsidRDefault="005B582A" w:rsidP="005B582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B582A">
              <w:rPr>
                <w:rFonts w:ascii="Arial" w:hAnsi="Arial" w:cs="Arial"/>
              </w:rPr>
              <w:t>Compiles patient data into an easily exportable PDF summary formatted specifically for clinician review.</w:t>
            </w:r>
          </w:p>
        </w:tc>
        <w:tc>
          <w:tcPr>
            <w:tcW w:w="4477" w:type="dxa"/>
            <w:hideMark/>
          </w:tcPr>
          <w:p w14:paraId="73476202" w14:textId="77777777" w:rsidR="005B582A" w:rsidRPr="005B582A" w:rsidRDefault="005B582A" w:rsidP="005B582A">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rPr>
            </w:pPr>
            <w:r w:rsidRPr="005B582A">
              <w:rPr>
                <w:rFonts w:ascii="Arial" w:hAnsi="Arial" w:cs="Arial"/>
              </w:rPr>
              <w:t>Enhances continuity of care and facilitates effective nurse-doctor communication.</w:t>
            </w:r>
          </w:p>
        </w:tc>
      </w:tr>
    </w:tbl>
    <w:p w14:paraId="33128858" w14:textId="77777777" w:rsidR="005B582A" w:rsidRDefault="005B582A" w:rsidP="005B582A">
      <w:pPr>
        <w:jc w:val="both"/>
        <w:rPr>
          <w:rFonts w:ascii="Arial" w:hAnsi="Arial" w:cs="Arial"/>
        </w:rPr>
      </w:pPr>
    </w:p>
    <w:p w14:paraId="645182E4" w14:textId="77777777" w:rsidR="005B582A" w:rsidRPr="005B582A" w:rsidRDefault="005B582A" w:rsidP="005B582A">
      <w:pPr>
        <w:jc w:val="both"/>
        <w:rPr>
          <w:rFonts w:ascii="Arial" w:hAnsi="Arial" w:cs="Arial"/>
          <w:b/>
          <w:bCs/>
        </w:rPr>
      </w:pPr>
      <w:r w:rsidRPr="005B582A">
        <w:rPr>
          <w:rFonts w:ascii="Arial" w:hAnsi="Arial" w:cs="Arial"/>
          <w:b/>
          <w:bCs/>
        </w:rPr>
        <w:t>H. Expected Benefit</w:t>
      </w:r>
    </w:p>
    <w:p w14:paraId="261756F2" w14:textId="77777777" w:rsidR="005B582A" w:rsidRPr="005B582A" w:rsidRDefault="005B582A" w:rsidP="005B582A">
      <w:pPr>
        <w:ind w:firstLine="567"/>
        <w:jc w:val="both"/>
        <w:rPr>
          <w:rFonts w:ascii="Arial" w:hAnsi="Arial" w:cs="Arial"/>
        </w:rPr>
      </w:pPr>
      <w:r w:rsidRPr="005B582A">
        <w:rPr>
          <w:rFonts w:ascii="Arial" w:hAnsi="Arial" w:cs="Arial"/>
          <w:b/>
          <w:bCs/>
        </w:rPr>
        <w:t>MigraLog</w:t>
      </w:r>
      <w:r w:rsidRPr="005B582A">
        <w:rPr>
          <w:rFonts w:ascii="Arial" w:hAnsi="Arial" w:cs="Arial"/>
        </w:rPr>
        <w:t xml:space="preserve"> bridges the gap between home-based symptom management and clinical outpatient care. For patients, it removes the burden of memory and promotes active </w:t>
      </w:r>
      <w:r w:rsidRPr="005B582A">
        <w:rPr>
          <w:rFonts w:ascii="Arial" w:hAnsi="Arial" w:cs="Arial"/>
        </w:rPr>
        <w:lastRenderedPageBreak/>
        <w:t>participation in their health. For nurses, it standardizes symptom documentation and provides immediate pattern recognition, allowing for more time spent on patient education and targeted care rather than deciphering incomplete symptom histories.</w:t>
      </w:r>
    </w:p>
    <w:p w14:paraId="686F4DE4" w14:textId="77777777" w:rsidR="005B582A" w:rsidRPr="005B582A" w:rsidRDefault="005B582A" w:rsidP="005B582A">
      <w:pPr>
        <w:jc w:val="both"/>
        <w:rPr>
          <w:rFonts w:ascii="Arial" w:hAnsi="Arial" w:cs="Arial"/>
          <w:b/>
          <w:bCs/>
        </w:rPr>
      </w:pPr>
      <w:r w:rsidRPr="005B582A">
        <w:rPr>
          <w:rFonts w:ascii="Arial" w:hAnsi="Arial" w:cs="Arial"/>
          <w:b/>
          <w:bCs/>
        </w:rPr>
        <w:t>I. Conceptual App Design (Screenshot Wireframes)</w:t>
      </w:r>
    </w:p>
    <w:p w14:paraId="110C04B7" w14:textId="26F081F2" w:rsidR="005B582A" w:rsidRPr="005B582A" w:rsidRDefault="005B582A" w:rsidP="005B582A">
      <w:pPr>
        <w:jc w:val="both"/>
        <w:rPr>
          <w:rFonts w:ascii="Arial" w:hAnsi="Arial" w:cs="Arial"/>
          <w:b/>
          <w:bCs/>
        </w:rPr>
      </w:pPr>
      <w:r w:rsidRPr="005B582A">
        <w:rPr>
          <w:rFonts w:ascii="Arial" w:hAnsi="Arial" w:cs="Arial"/>
          <w:b/>
          <w:bCs/>
        </w:rPr>
        <w:t>1. Home Screen</w:t>
      </w:r>
    </w:p>
    <w:p w14:paraId="151D8EA4" w14:textId="77777777" w:rsidR="005B582A" w:rsidRPr="005B582A" w:rsidRDefault="005B582A" w:rsidP="005B582A">
      <w:pPr>
        <w:numPr>
          <w:ilvl w:val="0"/>
          <w:numId w:val="4"/>
        </w:numPr>
        <w:jc w:val="both"/>
        <w:rPr>
          <w:rFonts w:ascii="Arial" w:hAnsi="Arial" w:cs="Arial"/>
        </w:rPr>
      </w:pPr>
      <w:r w:rsidRPr="005B582A">
        <w:rPr>
          <w:rFonts w:ascii="Arial" w:hAnsi="Arial" w:cs="Arial"/>
          <w:b/>
          <w:bCs/>
        </w:rPr>
        <w:t>Visual Layout:</w:t>
      </w:r>
      <w:r w:rsidRPr="005B582A">
        <w:rPr>
          <w:rFonts w:ascii="Arial" w:hAnsi="Arial" w:cs="Arial"/>
        </w:rPr>
        <w:t xml:space="preserve"> Clean interface with a calming, dark-mode compatible color palette to avoid triggering photophobia.</w:t>
      </w:r>
    </w:p>
    <w:p w14:paraId="4FD9F00F" w14:textId="77777777" w:rsidR="00C27FBF" w:rsidRDefault="005B582A" w:rsidP="00C27FBF">
      <w:pPr>
        <w:numPr>
          <w:ilvl w:val="0"/>
          <w:numId w:val="4"/>
        </w:numPr>
        <w:jc w:val="both"/>
        <w:rPr>
          <w:rFonts w:ascii="Arial" w:hAnsi="Arial" w:cs="Arial"/>
        </w:rPr>
      </w:pPr>
      <w:r w:rsidRPr="005B582A">
        <w:rPr>
          <w:rFonts w:ascii="Arial" w:hAnsi="Arial" w:cs="Arial"/>
          <w:b/>
          <w:bCs/>
        </w:rPr>
        <w:t>Elements:</w:t>
      </w:r>
    </w:p>
    <w:p w14:paraId="48A8EE95" w14:textId="77777777" w:rsidR="00C27FBF" w:rsidRDefault="00C27FBF" w:rsidP="00C27FBF">
      <w:pPr>
        <w:pStyle w:val="ListParagraph"/>
        <w:numPr>
          <w:ilvl w:val="1"/>
          <w:numId w:val="4"/>
        </w:numPr>
        <w:jc w:val="both"/>
        <w:rPr>
          <w:rFonts w:ascii="Arial" w:hAnsi="Arial" w:cs="Arial"/>
        </w:rPr>
      </w:pPr>
      <w:r w:rsidRPr="00C27FBF">
        <w:rPr>
          <w:rFonts w:ascii="Arial" w:hAnsi="Arial" w:cs="Arial"/>
        </w:rPr>
        <w:t>Header: "MigraLog Home - Welcome back!"</w:t>
      </w:r>
    </w:p>
    <w:p w14:paraId="369046F6" w14:textId="77777777" w:rsidR="00C27FBF" w:rsidRDefault="00C27FBF" w:rsidP="00C27FBF">
      <w:pPr>
        <w:pStyle w:val="ListParagraph"/>
        <w:numPr>
          <w:ilvl w:val="1"/>
          <w:numId w:val="4"/>
        </w:numPr>
        <w:jc w:val="both"/>
        <w:rPr>
          <w:rFonts w:ascii="Arial" w:hAnsi="Arial" w:cs="Arial"/>
        </w:rPr>
      </w:pPr>
      <w:r w:rsidRPr="00C27FBF">
        <w:rPr>
          <w:rFonts w:ascii="Arial" w:hAnsi="Arial" w:cs="Arial"/>
        </w:rPr>
        <w:t>Main Action: A large, prominent [ + LOG ATTACK ] button.</w:t>
      </w:r>
    </w:p>
    <w:p w14:paraId="475C00D7" w14:textId="77777777" w:rsidR="00C27FBF" w:rsidRDefault="00C27FBF" w:rsidP="00C27FBF">
      <w:pPr>
        <w:pStyle w:val="ListParagraph"/>
        <w:numPr>
          <w:ilvl w:val="1"/>
          <w:numId w:val="4"/>
        </w:numPr>
        <w:jc w:val="both"/>
        <w:rPr>
          <w:rFonts w:ascii="Arial" w:hAnsi="Arial" w:cs="Arial"/>
        </w:rPr>
      </w:pPr>
      <w:r w:rsidRPr="00C27FBF">
        <w:rPr>
          <w:rFonts w:ascii="Arial" w:hAnsi="Arial" w:cs="Arial"/>
        </w:rPr>
        <w:t>Summary Card: "Last migraine: 2 days ago."</w:t>
      </w:r>
    </w:p>
    <w:p w14:paraId="212F589D" w14:textId="77777777" w:rsidR="00C27FBF" w:rsidRDefault="00C27FBF" w:rsidP="00C27FBF">
      <w:pPr>
        <w:pStyle w:val="ListParagraph"/>
        <w:numPr>
          <w:ilvl w:val="1"/>
          <w:numId w:val="4"/>
        </w:numPr>
        <w:jc w:val="both"/>
        <w:rPr>
          <w:rFonts w:ascii="Arial" w:hAnsi="Arial" w:cs="Arial"/>
        </w:rPr>
      </w:pPr>
      <w:r w:rsidRPr="00C27FBF">
        <w:rPr>
          <w:rFonts w:ascii="Arial" w:hAnsi="Arial" w:cs="Arial"/>
        </w:rPr>
        <w:t>Risk Alert Banner: "High stress reported today – remember to hydrate."</w:t>
      </w:r>
    </w:p>
    <w:p w14:paraId="3B754035" w14:textId="3067404D" w:rsidR="005B582A" w:rsidRPr="00C27FBF" w:rsidRDefault="005B582A" w:rsidP="00C27FBF">
      <w:pPr>
        <w:jc w:val="both"/>
        <w:rPr>
          <w:rFonts w:ascii="Arial" w:hAnsi="Arial" w:cs="Arial"/>
        </w:rPr>
      </w:pPr>
      <w:r w:rsidRPr="00C27FBF">
        <w:rPr>
          <w:rFonts w:ascii="Arial" w:hAnsi="Arial" w:cs="Arial"/>
          <w:b/>
          <w:bCs/>
        </w:rPr>
        <w:t>2. Attack Log Screen</w:t>
      </w:r>
    </w:p>
    <w:p w14:paraId="1C2CF5F7" w14:textId="77777777" w:rsidR="005B582A" w:rsidRPr="005B582A" w:rsidRDefault="005B582A" w:rsidP="005B582A">
      <w:pPr>
        <w:numPr>
          <w:ilvl w:val="0"/>
          <w:numId w:val="5"/>
        </w:numPr>
        <w:jc w:val="both"/>
        <w:rPr>
          <w:rFonts w:ascii="Arial" w:hAnsi="Arial" w:cs="Arial"/>
        </w:rPr>
      </w:pPr>
      <w:r w:rsidRPr="005B582A">
        <w:rPr>
          <w:rFonts w:ascii="Arial" w:hAnsi="Arial" w:cs="Arial"/>
          <w:b/>
          <w:bCs/>
        </w:rPr>
        <w:t>Visual Layout:</w:t>
      </w:r>
      <w:r w:rsidRPr="005B582A">
        <w:rPr>
          <w:rFonts w:ascii="Arial" w:hAnsi="Arial" w:cs="Arial"/>
        </w:rPr>
        <w:t xml:space="preserve"> Single-tap, intuitive selections to minimize screen time during an active headache.</w:t>
      </w:r>
    </w:p>
    <w:p w14:paraId="03E4CDDD" w14:textId="77777777" w:rsidR="005B582A" w:rsidRPr="005B582A" w:rsidRDefault="005B582A" w:rsidP="005B582A">
      <w:pPr>
        <w:numPr>
          <w:ilvl w:val="0"/>
          <w:numId w:val="5"/>
        </w:numPr>
        <w:jc w:val="both"/>
        <w:rPr>
          <w:rFonts w:ascii="Arial" w:hAnsi="Arial" w:cs="Arial"/>
        </w:rPr>
      </w:pPr>
      <w:r w:rsidRPr="005B582A">
        <w:rPr>
          <w:rFonts w:ascii="Arial" w:hAnsi="Arial" w:cs="Arial"/>
          <w:b/>
          <w:bCs/>
        </w:rPr>
        <w:t>Elements:</w:t>
      </w:r>
    </w:p>
    <w:p w14:paraId="23E1D09D" w14:textId="39594DDA" w:rsidR="006A74BE" w:rsidRPr="001013E3" w:rsidRDefault="006A74BE" w:rsidP="005B582A">
      <w:pPr>
        <w:numPr>
          <w:ilvl w:val="1"/>
          <w:numId w:val="5"/>
        </w:numPr>
        <w:jc w:val="both"/>
        <w:rPr>
          <w:rFonts w:ascii="Arial" w:hAnsi="Arial" w:cs="Arial"/>
        </w:rPr>
      </w:pPr>
      <w:r w:rsidRPr="001013E3">
        <w:rPr>
          <w:rFonts w:ascii="Arial" w:hAnsi="Arial" w:cs="Arial"/>
        </w:rPr>
        <w:t>Date &amp;Time</w:t>
      </w:r>
    </w:p>
    <w:p w14:paraId="251807C3" w14:textId="0486999D" w:rsidR="006A74BE" w:rsidRPr="001013E3" w:rsidRDefault="006A74BE" w:rsidP="005B582A">
      <w:pPr>
        <w:numPr>
          <w:ilvl w:val="1"/>
          <w:numId w:val="5"/>
        </w:numPr>
        <w:jc w:val="both"/>
        <w:rPr>
          <w:rFonts w:ascii="Arial" w:hAnsi="Arial" w:cs="Arial"/>
        </w:rPr>
      </w:pPr>
      <w:r w:rsidRPr="001013E3">
        <w:rPr>
          <w:rFonts w:ascii="Arial" w:hAnsi="Arial" w:cs="Arial"/>
        </w:rPr>
        <w:t>Duration: “How long did the attacks last?”</w:t>
      </w:r>
    </w:p>
    <w:p w14:paraId="7BBA558C" w14:textId="0EB72A63" w:rsidR="005B582A" w:rsidRPr="005B582A" w:rsidRDefault="005B582A" w:rsidP="005B582A">
      <w:pPr>
        <w:numPr>
          <w:ilvl w:val="1"/>
          <w:numId w:val="5"/>
        </w:numPr>
        <w:jc w:val="both"/>
        <w:rPr>
          <w:rFonts w:ascii="Arial" w:hAnsi="Arial" w:cs="Arial"/>
        </w:rPr>
      </w:pPr>
      <w:r w:rsidRPr="005B582A">
        <w:rPr>
          <w:rFonts w:ascii="Arial" w:hAnsi="Arial" w:cs="Arial"/>
        </w:rPr>
        <w:t>Pain Scale: Color-coded slider (1-10).</w:t>
      </w:r>
    </w:p>
    <w:p w14:paraId="3670D9E4" w14:textId="77777777" w:rsidR="005B582A" w:rsidRPr="005B582A" w:rsidRDefault="005B582A" w:rsidP="005B582A">
      <w:pPr>
        <w:numPr>
          <w:ilvl w:val="1"/>
          <w:numId w:val="5"/>
        </w:numPr>
        <w:jc w:val="both"/>
        <w:rPr>
          <w:rFonts w:ascii="Arial" w:hAnsi="Arial" w:cs="Arial"/>
        </w:rPr>
      </w:pPr>
      <w:r w:rsidRPr="005B582A">
        <w:rPr>
          <w:rFonts w:ascii="Arial" w:hAnsi="Arial" w:cs="Arial"/>
        </w:rPr>
        <w:t>Symptom Toggles: Checkboxes for Aura, Nausea, Visual Disturbances, Dizziness.</w:t>
      </w:r>
    </w:p>
    <w:p w14:paraId="2263C763" w14:textId="77777777" w:rsidR="005B582A" w:rsidRDefault="005B582A" w:rsidP="005B582A">
      <w:pPr>
        <w:numPr>
          <w:ilvl w:val="1"/>
          <w:numId w:val="5"/>
        </w:numPr>
        <w:jc w:val="both"/>
        <w:rPr>
          <w:rFonts w:ascii="Arial" w:hAnsi="Arial" w:cs="Arial"/>
        </w:rPr>
      </w:pPr>
      <w:r w:rsidRPr="005B582A">
        <w:rPr>
          <w:rFonts w:ascii="Arial" w:hAnsi="Arial" w:cs="Arial"/>
        </w:rPr>
        <w:t>Trigger Selection: Icons for Stress, Sleep Deprivation, Menstruation, Food.</w:t>
      </w:r>
    </w:p>
    <w:p w14:paraId="6DEA0AD8" w14:textId="7DA06168" w:rsidR="006A74BE" w:rsidRDefault="006A74BE" w:rsidP="005B582A">
      <w:pPr>
        <w:numPr>
          <w:ilvl w:val="1"/>
          <w:numId w:val="5"/>
        </w:numPr>
        <w:jc w:val="both"/>
        <w:rPr>
          <w:rFonts w:ascii="Arial" w:hAnsi="Arial" w:cs="Arial"/>
        </w:rPr>
      </w:pPr>
      <w:r>
        <w:rPr>
          <w:rFonts w:ascii="Arial" w:hAnsi="Arial" w:cs="Arial"/>
        </w:rPr>
        <w:t>Other custom triggers: type to specify</w:t>
      </w:r>
    </w:p>
    <w:p w14:paraId="1D69B1A4" w14:textId="5E940F87" w:rsidR="006A74BE" w:rsidRDefault="006A74BE" w:rsidP="005B582A">
      <w:pPr>
        <w:numPr>
          <w:ilvl w:val="1"/>
          <w:numId w:val="5"/>
        </w:numPr>
        <w:jc w:val="both"/>
        <w:rPr>
          <w:rFonts w:ascii="Arial" w:hAnsi="Arial" w:cs="Arial"/>
        </w:rPr>
      </w:pPr>
      <w:r>
        <w:rPr>
          <w:rFonts w:ascii="Arial" w:hAnsi="Arial" w:cs="Arial"/>
        </w:rPr>
        <w:t>Psychological state: Icons for stresses, anxious, irritable, etc.</w:t>
      </w:r>
    </w:p>
    <w:p w14:paraId="2426FC20" w14:textId="36B3C21D" w:rsidR="006A74BE" w:rsidRDefault="006A74BE" w:rsidP="005B582A">
      <w:pPr>
        <w:numPr>
          <w:ilvl w:val="1"/>
          <w:numId w:val="5"/>
        </w:numPr>
        <w:jc w:val="both"/>
        <w:rPr>
          <w:rFonts w:ascii="Arial" w:hAnsi="Arial" w:cs="Arial"/>
        </w:rPr>
      </w:pPr>
      <w:r>
        <w:rPr>
          <w:rFonts w:ascii="Arial" w:hAnsi="Arial" w:cs="Arial"/>
        </w:rPr>
        <w:t>Medications taken</w:t>
      </w:r>
    </w:p>
    <w:p w14:paraId="6499B6C1" w14:textId="5535E561" w:rsidR="006A74BE" w:rsidRPr="005B582A" w:rsidRDefault="006A74BE" w:rsidP="005B582A">
      <w:pPr>
        <w:numPr>
          <w:ilvl w:val="1"/>
          <w:numId w:val="5"/>
        </w:numPr>
        <w:jc w:val="both"/>
        <w:rPr>
          <w:rFonts w:ascii="Arial" w:hAnsi="Arial" w:cs="Arial"/>
        </w:rPr>
      </w:pPr>
      <w:r>
        <w:rPr>
          <w:rFonts w:ascii="Arial" w:hAnsi="Arial" w:cs="Arial"/>
        </w:rPr>
        <w:t>Side effects</w:t>
      </w:r>
    </w:p>
    <w:p w14:paraId="68E4E659" w14:textId="77777777" w:rsidR="005B582A" w:rsidRPr="005B582A" w:rsidRDefault="005B582A" w:rsidP="005B582A">
      <w:pPr>
        <w:jc w:val="both"/>
        <w:rPr>
          <w:rFonts w:ascii="Arial" w:hAnsi="Arial" w:cs="Arial"/>
          <w:b/>
          <w:bCs/>
        </w:rPr>
      </w:pPr>
      <w:r w:rsidRPr="005B582A">
        <w:rPr>
          <w:rFonts w:ascii="Arial" w:hAnsi="Arial" w:cs="Arial"/>
          <w:b/>
          <w:bCs/>
        </w:rPr>
        <w:t>3. Nursing Insight Report (Clinician View)</w:t>
      </w:r>
    </w:p>
    <w:p w14:paraId="3065C5D1" w14:textId="77777777" w:rsidR="005B582A" w:rsidRPr="005B582A" w:rsidRDefault="005B582A" w:rsidP="005B582A">
      <w:pPr>
        <w:numPr>
          <w:ilvl w:val="0"/>
          <w:numId w:val="6"/>
        </w:numPr>
        <w:jc w:val="both"/>
        <w:rPr>
          <w:rFonts w:ascii="Arial" w:hAnsi="Arial" w:cs="Arial"/>
        </w:rPr>
      </w:pPr>
      <w:r w:rsidRPr="005B582A">
        <w:rPr>
          <w:rFonts w:ascii="Arial" w:hAnsi="Arial" w:cs="Arial"/>
          <w:b/>
          <w:bCs/>
        </w:rPr>
        <w:t>Visual Layout:</w:t>
      </w:r>
      <w:r w:rsidRPr="005B582A">
        <w:rPr>
          <w:rFonts w:ascii="Arial" w:hAnsi="Arial" w:cs="Arial"/>
        </w:rPr>
        <w:t xml:space="preserve"> A structured, clinical dashboard designed for quick scanning by a healthcare professional.</w:t>
      </w:r>
    </w:p>
    <w:p w14:paraId="4B62A277" w14:textId="77777777" w:rsidR="005B582A" w:rsidRPr="005B582A" w:rsidRDefault="005B582A" w:rsidP="005B582A">
      <w:pPr>
        <w:numPr>
          <w:ilvl w:val="0"/>
          <w:numId w:val="6"/>
        </w:numPr>
        <w:jc w:val="both"/>
        <w:rPr>
          <w:rFonts w:ascii="Arial" w:hAnsi="Arial" w:cs="Arial"/>
        </w:rPr>
      </w:pPr>
      <w:r w:rsidRPr="005B582A">
        <w:rPr>
          <w:rFonts w:ascii="Arial" w:hAnsi="Arial" w:cs="Arial"/>
          <w:b/>
          <w:bCs/>
        </w:rPr>
        <w:t>Elements:</w:t>
      </w:r>
    </w:p>
    <w:p w14:paraId="21FF8A45" w14:textId="0649BD28" w:rsidR="005B582A" w:rsidRPr="005B582A" w:rsidRDefault="005B582A" w:rsidP="005B582A">
      <w:pPr>
        <w:numPr>
          <w:ilvl w:val="1"/>
          <w:numId w:val="6"/>
        </w:numPr>
        <w:jc w:val="both"/>
        <w:rPr>
          <w:rFonts w:ascii="Arial" w:hAnsi="Arial" w:cs="Arial"/>
        </w:rPr>
      </w:pPr>
      <w:r w:rsidRPr="005B582A">
        <w:rPr>
          <w:rFonts w:ascii="Arial" w:hAnsi="Arial" w:cs="Arial"/>
        </w:rPr>
        <w:lastRenderedPageBreak/>
        <w:t xml:space="preserve">Logging Period (e.g., </w:t>
      </w:r>
      <w:r w:rsidR="006A74BE">
        <w:rPr>
          <w:rFonts w:ascii="Arial" w:hAnsi="Arial" w:cs="Arial"/>
        </w:rPr>
        <w:t xml:space="preserve">last 7 Days or </w:t>
      </w:r>
      <w:r w:rsidRPr="005B582A">
        <w:rPr>
          <w:rFonts w:ascii="Arial" w:hAnsi="Arial" w:cs="Arial"/>
        </w:rPr>
        <w:t>Last 30 Days).</w:t>
      </w:r>
    </w:p>
    <w:p w14:paraId="63684724" w14:textId="77777777" w:rsidR="005B582A" w:rsidRPr="005B582A" w:rsidRDefault="005B582A" w:rsidP="005B582A">
      <w:pPr>
        <w:numPr>
          <w:ilvl w:val="1"/>
          <w:numId w:val="6"/>
        </w:numPr>
        <w:jc w:val="both"/>
        <w:rPr>
          <w:rFonts w:ascii="Arial" w:hAnsi="Arial" w:cs="Arial"/>
        </w:rPr>
      </w:pPr>
      <w:r w:rsidRPr="005B582A">
        <w:rPr>
          <w:rFonts w:ascii="Arial" w:hAnsi="Arial" w:cs="Arial"/>
        </w:rPr>
        <w:t>Key Metrics: Total attacks, Average Pain Score, Most Frequent Trigger.</w:t>
      </w:r>
    </w:p>
    <w:p w14:paraId="327E1442" w14:textId="77777777" w:rsidR="005B582A" w:rsidRDefault="005B582A" w:rsidP="005B582A">
      <w:pPr>
        <w:numPr>
          <w:ilvl w:val="1"/>
          <w:numId w:val="6"/>
        </w:numPr>
        <w:jc w:val="both"/>
        <w:rPr>
          <w:rFonts w:ascii="Arial" w:hAnsi="Arial" w:cs="Arial"/>
        </w:rPr>
      </w:pPr>
      <w:r w:rsidRPr="005B582A">
        <w:rPr>
          <w:rFonts w:ascii="Arial" w:hAnsi="Arial" w:cs="Arial"/>
        </w:rPr>
        <w:t>Medication Response Chart: Visual breakdown of relief efficacy.</w:t>
      </w:r>
    </w:p>
    <w:p w14:paraId="6107C28B" w14:textId="7A539E4C" w:rsidR="006A74BE" w:rsidRDefault="006A74BE" w:rsidP="006A74BE">
      <w:pPr>
        <w:numPr>
          <w:ilvl w:val="1"/>
          <w:numId w:val="6"/>
        </w:numPr>
        <w:jc w:val="both"/>
        <w:rPr>
          <w:rFonts w:ascii="Arial" w:hAnsi="Arial" w:cs="Arial"/>
        </w:rPr>
      </w:pPr>
      <w:r>
        <w:rPr>
          <w:rFonts w:ascii="Arial" w:hAnsi="Arial" w:cs="Arial"/>
        </w:rPr>
        <w:t>Attack heatmap (Annual)</w:t>
      </w:r>
    </w:p>
    <w:p w14:paraId="3C76F1C2" w14:textId="641620B5" w:rsidR="006A74BE" w:rsidRPr="006A74BE" w:rsidRDefault="006A74BE" w:rsidP="006A74BE">
      <w:pPr>
        <w:numPr>
          <w:ilvl w:val="1"/>
          <w:numId w:val="6"/>
        </w:numPr>
        <w:jc w:val="both"/>
        <w:rPr>
          <w:rFonts w:ascii="Arial" w:hAnsi="Arial" w:cs="Arial"/>
        </w:rPr>
      </w:pPr>
      <w:r>
        <w:rPr>
          <w:rFonts w:ascii="Arial" w:hAnsi="Arial" w:cs="Arial"/>
        </w:rPr>
        <w:t>Trigger breakdown</w:t>
      </w:r>
    </w:p>
    <w:p w14:paraId="29DBFC33" w14:textId="77777777" w:rsidR="005B582A" w:rsidRPr="005B582A" w:rsidRDefault="005B582A" w:rsidP="005B582A">
      <w:pPr>
        <w:numPr>
          <w:ilvl w:val="1"/>
          <w:numId w:val="6"/>
        </w:numPr>
        <w:jc w:val="both"/>
        <w:rPr>
          <w:rFonts w:ascii="Arial" w:hAnsi="Arial" w:cs="Arial"/>
        </w:rPr>
      </w:pPr>
      <w:r w:rsidRPr="005B582A">
        <w:rPr>
          <w:rFonts w:ascii="Arial" w:hAnsi="Arial" w:cs="Arial"/>
        </w:rPr>
        <w:t xml:space="preserve">Action: </w:t>
      </w:r>
      <w:r w:rsidRPr="005B582A">
        <w:rPr>
          <w:rFonts w:ascii="Arial" w:hAnsi="Arial" w:cs="Arial"/>
          <w:b/>
          <w:bCs/>
        </w:rPr>
        <w:t>[ Export PDF for Consultation ]</w:t>
      </w:r>
      <w:r w:rsidRPr="005B582A">
        <w:rPr>
          <w:rFonts w:ascii="Arial" w:hAnsi="Arial" w:cs="Arial"/>
        </w:rPr>
        <w:t xml:space="preserve"> button.</w:t>
      </w:r>
    </w:p>
    <w:p w14:paraId="1EB5D80F" w14:textId="77777777" w:rsidR="005B582A" w:rsidRPr="005B582A" w:rsidRDefault="005B582A" w:rsidP="005B582A">
      <w:pPr>
        <w:jc w:val="both"/>
        <w:rPr>
          <w:rFonts w:ascii="Arial" w:hAnsi="Arial" w:cs="Arial"/>
          <w:b/>
          <w:bCs/>
        </w:rPr>
      </w:pPr>
      <w:r w:rsidRPr="005B582A">
        <w:rPr>
          <w:rFonts w:ascii="Arial" w:hAnsi="Arial" w:cs="Arial"/>
          <w:b/>
          <w:bCs/>
        </w:rPr>
        <w:t>5. Safety &amp; Triage Guidance (Help Screen)</w:t>
      </w:r>
    </w:p>
    <w:p w14:paraId="412E73EB" w14:textId="77777777" w:rsidR="005B582A" w:rsidRPr="005B582A" w:rsidRDefault="005B582A" w:rsidP="005B582A">
      <w:pPr>
        <w:numPr>
          <w:ilvl w:val="0"/>
          <w:numId w:val="8"/>
        </w:numPr>
        <w:jc w:val="both"/>
        <w:rPr>
          <w:rFonts w:ascii="Arial" w:hAnsi="Arial" w:cs="Arial"/>
        </w:rPr>
      </w:pPr>
      <w:r w:rsidRPr="005B582A">
        <w:rPr>
          <w:rFonts w:ascii="Arial" w:hAnsi="Arial" w:cs="Arial"/>
          <w:b/>
          <w:bCs/>
        </w:rPr>
        <w:t>Visual Layout:</w:t>
      </w:r>
      <w:r w:rsidRPr="005B582A">
        <w:rPr>
          <w:rFonts w:ascii="Arial" w:hAnsi="Arial" w:cs="Arial"/>
        </w:rPr>
        <w:t xml:space="preserve"> High contrast with clear, cautionary icons.</w:t>
      </w:r>
    </w:p>
    <w:p w14:paraId="2E21C840" w14:textId="77777777" w:rsidR="005B582A" w:rsidRPr="005B582A" w:rsidRDefault="005B582A" w:rsidP="005B582A">
      <w:pPr>
        <w:numPr>
          <w:ilvl w:val="0"/>
          <w:numId w:val="8"/>
        </w:numPr>
        <w:jc w:val="both"/>
        <w:rPr>
          <w:rFonts w:ascii="Arial" w:hAnsi="Arial" w:cs="Arial"/>
        </w:rPr>
      </w:pPr>
      <w:r w:rsidRPr="005B582A">
        <w:rPr>
          <w:rFonts w:ascii="Arial" w:hAnsi="Arial" w:cs="Arial"/>
          <w:b/>
          <w:bCs/>
        </w:rPr>
        <w:t>Elements:</w:t>
      </w:r>
    </w:p>
    <w:p w14:paraId="610C1CD5" w14:textId="77777777" w:rsidR="005B582A" w:rsidRPr="005B582A" w:rsidRDefault="005B582A" w:rsidP="005B582A">
      <w:pPr>
        <w:numPr>
          <w:ilvl w:val="1"/>
          <w:numId w:val="8"/>
        </w:numPr>
        <w:jc w:val="both"/>
        <w:rPr>
          <w:rFonts w:ascii="Arial" w:hAnsi="Arial" w:cs="Arial"/>
        </w:rPr>
      </w:pPr>
      <w:r w:rsidRPr="005B582A">
        <w:rPr>
          <w:rFonts w:ascii="Arial" w:hAnsi="Arial" w:cs="Arial"/>
        </w:rPr>
        <w:t>Red Banner: "When to seek Emergency Care (Red Flags)."</w:t>
      </w:r>
    </w:p>
    <w:p w14:paraId="28BB1290" w14:textId="77777777" w:rsidR="005B582A" w:rsidRPr="005B582A" w:rsidRDefault="005B582A" w:rsidP="005B582A">
      <w:pPr>
        <w:numPr>
          <w:ilvl w:val="1"/>
          <w:numId w:val="8"/>
        </w:numPr>
        <w:jc w:val="both"/>
        <w:rPr>
          <w:rFonts w:ascii="Arial" w:hAnsi="Arial" w:cs="Arial"/>
        </w:rPr>
      </w:pPr>
      <w:r w:rsidRPr="005B582A">
        <w:rPr>
          <w:rFonts w:ascii="Arial" w:hAnsi="Arial" w:cs="Arial"/>
        </w:rPr>
        <w:t>Bullet points: Sudden onset of maximum pain, vision loss, facial drooping, confusion.</w:t>
      </w:r>
    </w:p>
    <w:p w14:paraId="2BC3E978" w14:textId="77777777" w:rsidR="005B582A" w:rsidRPr="005B582A" w:rsidRDefault="005B582A" w:rsidP="005B582A">
      <w:pPr>
        <w:numPr>
          <w:ilvl w:val="1"/>
          <w:numId w:val="8"/>
        </w:numPr>
        <w:jc w:val="both"/>
        <w:rPr>
          <w:rFonts w:ascii="Arial" w:hAnsi="Arial" w:cs="Arial"/>
        </w:rPr>
      </w:pPr>
      <w:r w:rsidRPr="005B582A">
        <w:rPr>
          <w:rFonts w:ascii="Arial" w:hAnsi="Arial" w:cs="Arial"/>
        </w:rPr>
        <w:t>Bottom: "Note: MigraLog is for tracking, not medical diagnosis."</w:t>
      </w:r>
    </w:p>
    <w:p w14:paraId="15E05B31" w14:textId="77777777" w:rsidR="005B582A" w:rsidRDefault="005B582A" w:rsidP="005B582A">
      <w:pPr>
        <w:numPr>
          <w:ilvl w:val="1"/>
          <w:numId w:val="8"/>
        </w:numPr>
        <w:jc w:val="both"/>
        <w:rPr>
          <w:rFonts w:ascii="Arial" w:hAnsi="Arial" w:cs="Arial"/>
        </w:rPr>
      </w:pPr>
      <w:r w:rsidRPr="005B582A">
        <w:rPr>
          <w:rFonts w:ascii="Arial" w:hAnsi="Arial" w:cs="Arial"/>
        </w:rPr>
        <w:t xml:space="preserve">Quick Access Button: </w:t>
      </w:r>
      <w:r w:rsidRPr="005B582A">
        <w:rPr>
          <w:rFonts w:ascii="Arial" w:hAnsi="Arial" w:cs="Arial"/>
          <w:b/>
          <w:bCs/>
        </w:rPr>
        <w:t>[ Call Emergency Hotline ]</w:t>
      </w:r>
      <w:r w:rsidRPr="005B582A">
        <w:rPr>
          <w:rFonts w:ascii="Arial" w:hAnsi="Arial" w:cs="Arial"/>
        </w:rPr>
        <w:t>.</w:t>
      </w:r>
    </w:p>
    <w:p w14:paraId="22D9B82B" w14:textId="77777777" w:rsidR="005B582A" w:rsidRPr="005B582A" w:rsidRDefault="005B582A" w:rsidP="005B582A">
      <w:pPr>
        <w:ind w:left="1440"/>
        <w:jc w:val="both"/>
        <w:rPr>
          <w:rFonts w:ascii="Arial" w:hAnsi="Arial" w:cs="Arial"/>
        </w:rPr>
      </w:pPr>
    </w:p>
    <w:p w14:paraId="40AC9396" w14:textId="77777777" w:rsidR="005B582A" w:rsidRPr="005B582A" w:rsidRDefault="005B582A" w:rsidP="005B582A">
      <w:pPr>
        <w:jc w:val="both"/>
        <w:rPr>
          <w:rFonts w:ascii="Arial" w:hAnsi="Arial" w:cs="Arial"/>
          <w:b/>
          <w:bCs/>
        </w:rPr>
      </w:pPr>
      <w:r w:rsidRPr="005B582A">
        <w:rPr>
          <w:rFonts w:ascii="Arial" w:hAnsi="Arial" w:cs="Arial"/>
          <w:b/>
          <w:bCs/>
        </w:rPr>
        <w:t>J. References</w:t>
      </w:r>
    </w:p>
    <w:p w14:paraId="37A6B809" w14:textId="77777777" w:rsidR="005B582A" w:rsidRPr="005B582A" w:rsidRDefault="005B582A" w:rsidP="005B582A">
      <w:pPr>
        <w:jc w:val="both"/>
        <w:rPr>
          <w:rFonts w:ascii="Arial" w:hAnsi="Arial" w:cs="Arial"/>
        </w:rPr>
      </w:pPr>
      <w:r w:rsidRPr="005B582A">
        <w:rPr>
          <w:rFonts w:ascii="Arial" w:hAnsi="Arial" w:cs="Arial"/>
        </w:rPr>
        <w:t>American Nurses Association (ANA). (2022). Nursing informatics: Scope and standards of practice (3rd ed.). American Nurses Association.</w:t>
      </w:r>
    </w:p>
    <w:p w14:paraId="1B13FCA3" w14:textId="77777777" w:rsidR="005B582A" w:rsidRPr="005B582A" w:rsidRDefault="005B582A" w:rsidP="005B582A">
      <w:pPr>
        <w:jc w:val="both"/>
        <w:rPr>
          <w:rFonts w:ascii="Arial" w:hAnsi="Arial" w:cs="Arial"/>
        </w:rPr>
      </w:pPr>
      <w:r w:rsidRPr="005B582A">
        <w:rPr>
          <w:rFonts w:ascii="Arial" w:hAnsi="Arial" w:cs="Arial"/>
        </w:rPr>
        <w:t>Headache Classification Committee of the International Headache Society (IHS). (2018). The International Classification of Headache Disorders, 3rd edition. Cephalalgia, 38(1), 1–211. https://doi.org/10.1177/0333102417738202</w:t>
      </w:r>
    </w:p>
    <w:p w14:paraId="06E95CE2" w14:textId="77777777" w:rsidR="005B582A" w:rsidRPr="005B582A" w:rsidRDefault="005B582A" w:rsidP="005B582A">
      <w:pPr>
        <w:jc w:val="both"/>
        <w:rPr>
          <w:rFonts w:ascii="Arial" w:hAnsi="Arial" w:cs="Arial"/>
        </w:rPr>
      </w:pPr>
      <w:r w:rsidRPr="005B582A">
        <w:rPr>
          <w:rFonts w:ascii="Arial" w:hAnsi="Arial" w:cs="Arial"/>
        </w:rPr>
        <w:t>McGonigle, D., &amp; Mastrian, K. G. (2024). Nursing informatics and the foundation of knowledge (6th ed.). Jones &amp; Bartlett Learning.</w:t>
      </w:r>
    </w:p>
    <w:p w14:paraId="46473F0D" w14:textId="30AE324D" w:rsidR="005B582A" w:rsidRPr="005B582A" w:rsidRDefault="005B582A" w:rsidP="005B582A">
      <w:pPr>
        <w:jc w:val="both"/>
        <w:rPr>
          <w:rFonts w:ascii="Arial" w:hAnsi="Arial" w:cs="Arial"/>
          <w:lang w:val="nn-NO"/>
        </w:rPr>
      </w:pPr>
      <w:r w:rsidRPr="005B582A">
        <w:rPr>
          <w:rFonts w:ascii="Arial" w:hAnsi="Arial" w:cs="Arial"/>
        </w:rPr>
        <w:t xml:space="preserve">Minen, M. T., Torous, J., Rayhill, M., Buse, D. C., &amp; Lipton, R. B. (2016). Electronic behavioral interventions for headache: A systematic review. The Journal of Headache and Pain, 17(1), 51. </w:t>
      </w:r>
      <w:hyperlink r:id="rId5" w:history="1">
        <w:r w:rsidRPr="005B582A">
          <w:rPr>
            <w:rStyle w:val="Hyperlink"/>
            <w:rFonts w:ascii="Arial" w:hAnsi="Arial" w:cs="Arial"/>
            <w:lang w:val="nn-NO"/>
          </w:rPr>
          <w:t>https://doi.org/10.1186/s10194-016-0644-8</w:t>
        </w:r>
      </w:hyperlink>
    </w:p>
    <w:p w14:paraId="18EAFA8C" w14:textId="2F2C01A1" w:rsidR="005B582A" w:rsidRPr="005B582A" w:rsidRDefault="005B582A" w:rsidP="005B582A">
      <w:pPr>
        <w:jc w:val="both"/>
        <w:rPr>
          <w:rFonts w:ascii="Arial" w:hAnsi="Arial" w:cs="Arial"/>
        </w:rPr>
      </w:pPr>
      <w:r w:rsidRPr="005B582A">
        <w:rPr>
          <w:rFonts w:ascii="Arial" w:hAnsi="Arial" w:cs="Arial"/>
          <w:lang w:val="nn-NO"/>
        </w:rPr>
        <w:t xml:space="preserve">Wang, Y., Xue, H., Huang, Y., Huang, L., &amp; Zhang, D. (2023). </w:t>
      </w:r>
      <w:r w:rsidRPr="005B582A">
        <w:rPr>
          <w:rFonts w:ascii="Arial" w:hAnsi="Arial" w:cs="Arial"/>
        </w:rPr>
        <w:t>The role of smartphone applications in chronic pain and symptom management: A systematic review. International Journal of Nursing Studies, 138, 104405.</w:t>
      </w:r>
    </w:p>
    <w:sectPr w:rsidR="005B582A" w:rsidRPr="005B582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27A6A"/>
    <w:multiLevelType w:val="hybridMultilevel"/>
    <w:tmpl w:val="1AFCBE5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25AF6386"/>
    <w:multiLevelType w:val="multilevel"/>
    <w:tmpl w:val="9DD6C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7B4F94"/>
    <w:multiLevelType w:val="multilevel"/>
    <w:tmpl w:val="44A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8948B1"/>
    <w:multiLevelType w:val="multilevel"/>
    <w:tmpl w:val="FEC2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55B22"/>
    <w:multiLevelType w:val="multilevel"/>
    <w:tmpl w:val="CFB4E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45D9B"/>
    <w:multiLevelType w:val="multilevel"/>
    <w:tmpl w:val="84845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186EFE"/>
    <w:multiLevelType w:val="multilevel"/>
    <w:tmpl w:val="C292F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BC37EC"/>
    <w:multiLevelType w:val="multilevel"/>
    <w:tmpl w:val="10F6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0860576">
    <w:abstractNumId w:val="2"/>
  </w:num>
  <w:num w:numId="2" w16cid:durableId="1426194557">
    <w:abstractNumId w:val="7"/>
  </w:num>
  <w:num w:numId="3" w16cid:durableId="1549026425">
    <w:abstractNumId w:val="0"/>
  </w:num>
  <w:num w:numId="4" w16cid:durableId="1754543102">
    <w:abstractNumId w:val="5"/>
  </w:num>
  <w:num w:numId="5" w16cid:durableId="1351642149">
    <w:abstractNumId w:val="4"/>
  </w:num>
  <w:num w:numId="6" w16cid:durableId="60562411">
    <w:abstractNumId w:val="1"/>
  </w:num>
  <w:num w:numId="7" w16cid:durableId="346057033">
    <w:abstractNumId w:val="3"/>
  </w:num>
  <w:num w:numId="8" w16cid:durableId="210163460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82A"/>
    <w:rsid w:val="001013E3"/>
    <w:rsid w:val="005B582A"/>
    <w:rsid w:val="006A74BE"/>
    <w:rsid w:val="008C1494"/>
    <w:rsid w:val="009D6DC7"/>
    <w:rsid w:val="00C27FBF"/>
    <w:rsid w:val="00DA5B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481A"/>
  <w15:chartTrackingRefBased/>
  <w15:docId w15:val="{C4902C39-8D3C-4410-9EC7-DA72D6F8E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8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8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8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8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8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8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8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8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8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8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8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8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8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8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8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8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8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82A"/>
    <w:rPr>
      <w:rFonts w:eastAsiaTheme="majorEastAsia" w:cstheme="majorBidi"/>
      <w:color w:val="272727" w:themeColor="text1" w:themeTint="D8"/>
    </w:rPr>
  </w:style>
  <w:style w:type="paragraph" w:styleId="Title">
    <w:name w:val="Title"/>
    <w:basedOn w:val="Normal"/>
    <w:next w:val="Normal"/>
    <w:link w:val="TitleChar"/>
    <w:uiPriority w:val="10"/>
    <w:qFormat/>
    <w:rsid w:val="005B58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8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8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8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82A"/>
    <w:pPr>
      <w:spacing w:before="160"/>
      <w:jc w:val="center"/>
    </w:pPr>
    <w:rPr>
      <w:i/>
      <w:iCs/>
      <w:color w:val="404040" w:themeColor="text1" w:themeTint="BF"/>
    </w:rPr>
  </w:style>
  <w:style w:type="character" w:customStyle="1" w:styleId="QuoteChar">
    <w:name w:val="Quote Char"/>
    <w:basedOn w:val="DefaultParagraphFont"/>
    <w:link w:val="Quote"/>
    <w:uiPriority w:val="29"/>
    <w:rsid w:val="005B582A"/>
    <w:rPr>
      <w:i/>
      <w:iCs/>
      <w:color w:val="404040" w:themeColor="text1" w:themeTint="BF"/>
    </w:rPr>
  </w:style>
  <w:style w:type="paragraph" w:styleId="ListParagraph">
    <w:name w:val="List Paragraph"/>
    <w:basedOn w:val="Normal"/>
    <w:uiPriority w:val="34"/>
    <w:qFormat/>
    <w:rsid w:val="005B582A"/>
    <w:pPr>
      <w:ind w:left="720"/>
      <w:contextualSpacing/>
    </w:pPr>
  </w:style>
  <w:style w:type="character" w:styleId="IntenseEmphasis">
    <w:name w:val="Intense Emphasis"/>
    <w:basedOn w:val="DefaultParagraphFont"/>
    <w:uiPriority w:val="21"/>
    <w:qFormat/>
    <w:rsid w:val="005B582A"/>
    <w:rPr>
      <w:i/>
      <w:iCs/>
      <w:color w:val="0F4761" w:themeColor="accent1" w:themeShade="BF"/>
    </w:rPr>
  </w:style>
  <w:style w:type="paragraph" w:styleId="IntenseQuote">
    <w:name w:val="Intense Quote"/>
    <w:basedOn w:val="Normal"/>
    <w:next w:val="Normal"/>
    <w:link w:val="IntenseQuoteChar"/>
    <w:uiPriority w:val="30"/>
    <w:qFormat/>
    <w:rsid w:val="005B58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82A"/>
    <w:rPr>
      <w:i/>
      <w:iCs/>
      <w:color w:val="0F4761" w:themeColor="accent1" w:themeShade="BF"/>
    </w:rPr>
  </w:style>
  <w:style w:type="character" w:styleId="IntenseReference">
    <w:name w:val="Intense Reference"/>
    <w:basedOn w:val="DefaultParagraphFont"/>
    <w:uiPriority w:val="32"/>
    <w:qFormat/>
    <w:rsid w:val="005B582A"/>
    <w:rPr>
      <w:b/>
      <w:bCs/>
      <w:smallCaps/>
      <w:color w:val="0F4761" w:themeColor="accent1" w:themeShade="BF"/>
      <w:spacing w:val="5"/>
    </w:rPr>
  </w:style>
  <w:style w:type="table" w:styleId="TableGrid">
    <w:name w:val="Table Grid"/>
    <w:basedOn w:val="TableNormal"/>
    <w:uiPriority w:val="39"/>
    <w:rsid w:val="005B5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B582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B582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B582A"/>
    <w:rPr>
      <w:color w:val="467886" w:themeColor="hyperlink"/>
      <w:u w:val="single"/>
    </w:rPr>
  </w:style>
  <w:style w:type="character" w:styleId="UnresolvedMention">
    <w:name w:val="Unresolved Mention"/>
    <w:basedOn w:val="DefaultParagraphFont"/>
    <w:uiPriority w:val="99"/>
    <w:semiHidden/>
    <w:unhideWhenUsed/>
    <w:rsid w:val="005B58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186/s10194-016-0644-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299</TotalTime>
  <Pages>4</Pages>
  <Words>970</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Xayla May Penales</dc:creator>
  <cp:keywords/>
  <dc:description/>
  <cp:lastModifiedBy>Xayla May Penales</cp:lastModifiedBy>
  <cp:revision>1</cp:revision>
  <dcterms:created xsi:type="dcterms:W3CDTF">2026-06-28T06:48:00Z</dcterms:created>
  <dcterms:modified xsi:type="dcterms:W3CDTF">2026-06-28T11:47:00Z</dcterms:modified>
</cp:coreProperties>
</file>