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DEE0E" w14:textId="5EB5CFF1" w:rsidR="005905B5" w:rsidRPr="001E42EB" w:rsidRDefault="005905B5" w:rsidP="005905B5">
      <w:pPr>
        <w:jc w:val="center"/>
        <w:rPr>
          <w:rFonts w:ascii="Georgia" w:hAnsi="Georgia" w:cs="Calibri"/>
          <w:sz w:val="22"/>
          <w:szCs w:val="22"/>
          <w:lang w:val="en-US"/>
        </w:rPr>
      </w:pPr>
      <w:r w:rsidRPr="001E42EB">
        <w:rPr>
          <w:rFonts w:ascii="Georgia" w:hAnsi="Georgia" w:cs="Calibri"/>
          <w:sz w:val="40"/>
          <w:szCs w:val="40"/>
          <w:lang w:val="en-US"/>
        </w:rPr>
        <w:t xml:space="preserve">Using Data Mining for </w:t>
      </w:r>
      <w:r w:rsidR="00F33D15" w:rsidRPr="001E42EB">
        <w:rPr>
          <w:rFonts w:ascii="Georgia" w:hAnsi="Georgia" w:cs="Calibri"/>
          <w:sz w:val="40"/>
          <w:szCs w:val="40"/>
          <w:lang w:val="en-US"/>
        </w:rPr>
        <w:t>Analysis</w:t>
      </w:r>
      <w:r w:rsidRPr="001E42EB">
        <w:rPr>
          <w:rFonts w:ascii="Georgia" w:hAnsi="Georgia" w:cs="Calibri"/>
          <w:sz w:val="40"/>
          <w:szCs w:val="40"/>
          <w:lang w:val="en-US"/>
        </w:rPr>
        <w:t xml:space="preserve"> and Classification of Necrotizing Enterocolitis</w:t>
      </w:r>
      <w:r w:rsidRPr="001E42EB">
        <w:rPr>
          <w:rFonts w:ascii="Georgia" w:hAnsi="Georgia" w:cs="Calibri"/>
          <w:sz w:val="22"/>
          <w:szCs w:val="22"/>
          <w:lang w:val="en-US"/>
        </w:rPr>
        <w:br/>
        <w:t xml:space="preserve">Guy Shpringer, </w:t>
      </w:r>
      <w:r w:rsidRPr="001E42EB">
        <w:rPr>
          <w:rFonts w:ascii="Georgia" w:hAnsi="Georgia" w:cs="Calibri"/>
          <w:i/>
          <w:iCs/>
          <w:sz w:val="22"/>
          <w:szCs w:val="22"/>
          <w:lang w:val="en-US"/>
        </w:rPr>
        <w:t>Department of Software and Information Systems Engineering</w:t>
      </w:r>
      <w:r w:rsidRPr="001E42EB">
        <w:rPr>
          <w:rFonts w:ascii="Georgia" w:hAnsi="Georgia" w:cs="Calibri"/>
          <w:i/>
          <w:iCs/>
          <w:sz w:val="22"/>
          <w:szCs w:val="22"/>
          <w:lang w:val="en-US"/>
        </w:rPr>
        <w:br/>
        <w:t>Ben Gurion</w:t>
      </w:r>
      <w:r w:rsidRPr="001E42EB">
        <w:rPr>
          <w:rFonts w:ascii="Georgia" w:hAnsi="Georgia" w:cs="Calibri"/>
          <w:sz w:val="22"/>
          <w:szCs w:val="22"/>
          <w:lang w:val="en-US"/>
        </w:rPr>
        <w:t xml:space="preserve"> </w:t>
      </w:r>
      <w:r w:rsidRPr="001E42EB">
        <w:rPr>
          <w:rFonts w:ascii="Georgia" w:hAnsi="Georgia" w:cs="Calibri"/>
          <w:i/>
          <w:iCs/>
          <w:sz w:val="22"/>
          <w:szCs w:val="22"/>
          <w:lang w:val="en-US"/>
        </w:rPr>
        <w:t>University of the Negev, Beer Sheva, Israel</w:t>
      </w:r>
      <w:r w:rsidRPr="001E42EB">
        <w:rPr>
          <w:rFonts w:ascii="Georgia" w:hAnsi="Georgia" w:cs="Calibri"/>
          <w:sz w:val="22"/>
          <w:szCs w:val="22"/>
          <w:lang w:val="en-US"/>
        </w:rPr>
        <w:br/>
        <w:t>guyshp@post.bgu.ac.il</w:t>
      </w:r>
    </w:p>
    <w:p w14:paraId="56CDED48" w14:textId="66B88F00" w:rsidR="005905B5" w:rsidRDefault="005905B5" w:rsidP="005905B5">
      <w:pPr>
        <w:jc w:val="center"/>
        <w:rPr>
          <w:rFonts w:ascii="Georgia" w:hAnsi="Georgia" w:cs="Calibri"/>
          <w:b/>
          <w:bCs/>
          <w:lang w:val="en-US"/>
        </w:rPr>
      </w:pPr>
      <w:r w:rsidRPr="005B248F">
        <w:rPr>
          <w:rFonts w:ascii="Georgia" w:hAnsi="Georgia" w:cs="Calibri"/>
          <w:b/>
          <w:bCs/>
          <w:lang w:val="en-US"/>
        </w:rPr>
        <w:t>Abstract</w:t>
      </w:r>
    </w:p>
    <w:p w14:paraId="75DF1E63" w14:textId="28EB9074" w:rsidR="00CF7D8B" w:rsidRPr="006040AB" w:rsidRDefault="00CF7D8B" w:rsidP="00CF7D8B">
      <w:pPr>
        <w:rPr>
          <w:rFonts w:ascii="Georgia" w:hAnsi="Georgia" w:cs="Calibri"/>
          <w:sz w:val="18"/>
          <w:szCs w:val="18"/>
          <w:lang w:val="en-US"/>
        </w:rPr>
      </w:pPr>
      <w:r w:rsidRPr="006040AB">
        <w:rPr>
          <w:rFonts w:ascii="Georgia" w:hAnsi="Georgia" w:cs="Calibri"/>
          <w:sz w:val="18"/>
          <w:szCs w:val="18"/>
          <w:lang w:val="en-US"/>
        </w:rPr>
        <w:t xml:space="preserve">Necrotizing </w:t>
      </w:r>
      <w:r w:rsidR="001455EA" w:rsidRPr="006040AB">
        <w:rPr>
          <w:rFonts w:ascii="Georgia" w:hAnsi="Georgia" w:cs="Calibri"/>
          <w:sz w:val="18"/>
          <w:szCs w:val="18"/>
          <w:lang w:val="en-US"/>
        </w:rPr>
        <w:t>Enterocolitis</w:t>
      </w:r>
      <w:r w:rsidRPr="006040AB">
        <w:rPr>
          <w:rFonts w:ascii="Georgia" w:hAnsi="Georgia" w:cs="Calibri"/>
          <w:sz w:val="18"/>
          <w:szCs w:val="18"/>
          <w:lang w:val="en-US"/>
        </w:rPr>
        <w:t xml:space="preserve"> (NEC) is an acute inflammatory-gastrointestinal disease which affecter premature infants. These days, the main root causes for the disease have not been di</w:t>
      </w:r>
      <w:r w:rsidR="00A04E67" w:rsidRPr="006040AB">
        <w:rPr>
          <w:rFonts w:ascii="Georgia" w:hAnsi="Georgia" w:cs="Calibri"/>
          <w:sz w:val="18"/>
          <w:szCs w:val="18"/>
          <w:lang w:val="en-US"/>
        </w:rPr>
        <w:t xml:space="preserve">scovered yet, which affected also the treatment methods for this mortified disease. </w:t>
      </w:r>
      <w:r w:rsidR="002976E8" w:rsidRPr="006040AB">
        <w:rPr>
          <w:rFonts w:ascii="Georgia" w:hAnsi="Georgia" w:cs="Calibri"/>
          <w:sz w:val="18"/>
          <w:szCs w:val="18"/>
          <w:lang w:val="en-US"/>
        </w:rPr>
        <w:t xml:space="preserve">The last advancements in the artificial intelligence and machine learning fields, these tools may be implemented on microbiome data to try and discover different important features for differentiation between affected and non-affected infants. </w:t>
      </w:r>
      <w:r w:rsidR="006040AB">
        <w:rPr>
          <w:rFonts w:ascii="Georgia" w:hAnsi="Georgia" w:cs="Calibri"/>
          <w:sz w:val="18"/>
          <w:szCs w:val="18"/>
          <w:lang w:val="en-US"/>
        </w:rPr>
        <w:t xml:space="preserve">In this research, we present features extraction for microbiome gut data sampled from affected and non-affected infants. In the results it can be seen that the </w:t>
      </w:r>
      <w:r w:rsidR="00535396">
        <w:rPr>
          <w:rFonts w:ascii="Georgia" w:hAnsi="Georgia" w:cs="Calibri"/>
          <w:sz w:val="18"/>
          <w:szCs w:val="18"/>
          <w:lang w:val="en-US"/>
        </w:rPr>
        <w:t xml:space="preserve">features extraction in this research help with the </w:t>
      </w:r>
      <w:r w:rsidR="000B0A39">
        <w:rPr>
          <w:rFonts w:ascii="Georgia" w:hAnsi="Georgia" w:cs="Calibri"/>
          <w:sz w:val="18"/>
          <w:szCs w:val="18"/>
          <w:lang w:val="en-US"/>
        </w:rPr>
        <w:t>differentiation and</w:t>
      </w:r>
      <w:r w:rsidR="00535396">
        <w:rPr>
          <w:rFonts w:ascii="Georgia" w:hAnsi="Georgia" w:cs="Calibri"/>
          <w:sz w:val="18"/>
          <w:szCs w:val="18"/>
          <w:lang w:val="en-US"/>
        </w:rPr>
        <w:t xml:space="preserve"> might be also enhance and improve on future works where another features will be extracted, such as operational taxonomical units (</w:t>
      </w:r>
      <w:r w:rsidR="00535396" w:rsidRPr="00535396">
        <w:rPr>
          <w:rFonts w:ascii="Georgia" w:hAnsi="Georgia" w:cs="Calibri"/>
          <w:i/>
          <w:iCs/>
          <w:sz w:val="18"/>
          <w:szCs w:val="18"/>
          <w:lang w:val="en-US"/>
        </w:rPr>
        <w:t>OTUs</w:t>
      </w:r>
      <w:r w:rsidR="00535396">
        <w:rPr>
          <w:rFonts w:ascii="Georgia" w:hAnsi="Georgia" w:cs="Calibri"/>
          <w:sz w:val="18"/>
          <w:szCs w:val="18"/>
          <w:lang w:val="en-US"/>
        </w:rPr>
        <w:t xml:space="preserve">) and hierarchical features space using.  </w:t>
      </w:r>
    </w:p>
    <w:p w14:paraId="48CBA296" w14:textId="77777777" w:rsidR="004A5AB0" w:rsidRDefault="004A5AB0" w:rsidP="001261DD">
      <w:pPr>
        <w:pStyle w:val="a9"/>
        <w:numPr>
          <w:ilvl w:val="0"/>
          <w:numId w:val="3"/>
        </w:numPr>
        <w:jc w:val="center"/>
        <w:rPr>
          <w:rFonts w:ascii="Georgia" w:hAnsi="Georgia" w:cs="Calibri"/>
          <w:lang w:val="en-US"/>
        </w:rPr>
        <w:sectPr w:rsidR="004A5AB0" w:rsidSect="004B1E6A">
          <w:pgSz w:w="11906" w:h="16838"/>
          <w:pgMar w:top="1440" w:right="1440" w:bottom="1440" w:left="1440" w:header="708" w:footer="708" w:gutter="0"/>
          <w:cols w:space="708"/>
          <w:docGrid w:linePitch="360"/>
        </w:sectPr>
      </w:pPr>
    </w:p>
    <w:p w14:paraId="5E9C35B4" w14:textId="51279429" w:rsidR="001261DD" w:rsidRPr="005B248F" w:rsidRDefault="00F33D15" w:rsidP="001261DD">
      <w:pPr>
        <w:pStyle w:val="a9"/>
        <w:numPr>
          <w:ilvl w:val="0"/>
          <w:numId w:val="3"/>
        </w:numPr>
        <w:jc w:val="center"/>
        <w:rPr>
          <w:rFonts w:ascii="Georgia" w:hAnsi="Georgia" w:cs="Calibri"/>
          <w:lang w:val="en-US"/>
        </w:rPr>
      </w:pPr>
      <w:r w:rsidRPr="005B248F">
        <w:rPr>
          <w:rFonts w:ascii="Georgia" w:hAnsi="Georgia" w:cs="Calibri"/>
          <w:lang w:val="en-US"/>
        </w:rPr>
        <w:t>I</w:t>
      </w:r>
      <w:r w:rsidRPr="005B248F">
        <w:rPr>
          <w:rFonts w:ascii="Georgia" w:hAnsi="Georgia" w:cs="Calibri"/>
          <w:sz w:val="20"/>
          <w:szCs w:val="20"/>
          <w:lang w:val="en-US"/>
        </w:rPr>
        <w:t>NTRODUCTION</w:t>
      </w:r>
    </w:p>
    <w:p w14:paraId="20A72620" w14:textId="32829FB3" w:rsidR="001261DD" w:rsidRDefault="009B1D9F" w:rsidP="002B2CB4">
      <w:pPr>
        <w:rPr>
          <w:rFonts w:ascii="Georgia" w:hAnsi="Georgia" w:cs="Calibri"/>
          <w:sz w:val="20"/>
          <w:szCs w:val="20"/>
          <w:lang w:val="en-US"/>
        </w:rPr>
      </w:pPr>
      <w:r w:rsidRPr="005B248F">
        <w:rPr>
          <w:rFonts w:ascii="Georgia" w:hAnsi="Georgia" w:cs="Calibri"/>
          <w:sz w:val="20"/>
          <w:szCs w:val="20"/>
          <w:lang w:val="en-US"/>
        </w:rPr>
        <w:t>Necrotizing Enterocolitis (</w:t>
      </w:r>
      <w:r w:rsidRPr="005B248F">
        <w:rPr>
          <w:rFonts w:ascii="Georgia" w:hAnsi="Georgia" w:cs="Calibri"/>
          <w:i/>
          <w:iCs/>
          <w:sz w:val="20"/>
          <w:szCs w:val="20"/>
          <w:lang w:val="en-US"/>
        </w:rPr>
        <w:t>NE</w:t>
      </w:r>
      <w:r w:rsidR="00072C46" w:rsidRPr="005B248F">
        <w:rPr>
          <w:rFonts w:ascii="Georgia" w:hAnsi="Georgia" w:cs="Calibri"/>
          <w:i/>
          <w:iCs/>
          <w:sz w:val="20"/>
          <w:szCs w:val="20"/>
          <w:lang w:val="en-US"/>
        </w:rPr>
        <w:t>C</w:t>
      </w:r>
      <w:r w:rsidRPr="005B248F">
        <w:rPr>
          <w:rFonts w:ascii="Georgia" w:hAnsi="Georgia" w:cs="Calibri"/>
          <w:sz w:val="20"/>
          <w:szCs w:val="20"/>
          <w:lang w:val="en-US"/>
        </w:rPr>
        <w:t>) is a</w:t>
      </w:r>
      <w:r w:rsidR="002F4634" w:rsidRPr="005B248F">
        <w:rPr>
          <w:rFonts w:ascii="Georgia" w:hAnsi="Georgia" w:cs="Calibri"/>
          <w:sz w:val="20"/>
          <w:szCs w:val="20"/>
          <w:lang w:val="en-US"/>
        </w:rPr>
        <w:t xml:space="preserve">n </w:t>
      </w:r>
      <w:r w:rsidR="00DE1533" w:rsidRPr="005B248F">
        <w:rPr>
          <w:rFonts w:ascii="Georgia" w:hAnsi="Georgia" w:cs="Calibri"/>
          <w:sz w:val="20"/>
          <w:szCs w:val="20"/>
          <w:lang w:val="en-US"/>
        </w:rPr>
        <w:t xml:space="preserve">acute inflammatory </w:t>
      </w:r>
      <w:r w:rsidR="00AD0A86" w:rsidRPr="005B248F">
        <w:rPr>
          <w:rFonts w:ascii="Georgia" w:hAnsi="Georgia" w:cs="Calibri"/>
          <w:sz w:val="20"/>
          <w:szCs w:val="20"/>
          <w:lang w:val="en-US"/>
        </w:rPr>
        <w:t xml:space="preserve">gastrointestinal </w:t>
      </w:r>
      <w:r w:rsidR="00DE1533" w:rsidRPr="005B248F">
        <w:rPr>
          <w:rFonts w:ascii="Georgia" w:hAnsi="Georgia" w:cs="Calibri"/>
          <w:sz w:val="20"/>
          <w:szCs w:val="20"/>
          <w:lang w:val="en-US"/>
        </w:rPr>
        <w:t xml:space="preserve">disease </w:t>
      </w:r>
      <w:r w:rsidR="006F3B06" w:rsidRPr="005B248F">
        <w:rPr>
          <w:rFonts w:ascii="Georgia" w:hAnsi="Georgia" w:cs="Calibri"/>
          <w:sz w:val="20"/>
          <w:szCs w:val="20"/>
          <w:lang w:val="en-US"/>
        </w:rPr>
        <w:t>affecting premature infants. Intestinal microb</w:t>
      </w:r>
      <w:r w:rsidR="00355141" w:rsidRPr="005B248F">
        <w:rPr>
          <w:rFonts w:ascii="Georgia" w:hAnsi="Georgia" w:cs="Calibri"/>
          <w:sz w:val="20"/>
          <w:szCs w:val="20"/>
          <w:lang w:val="en-US"/>
        </w:rPr>
        <w:t>ial</w:t>
      </w:r>
      <w:r w:rsidR="00B46D7C" w:rsidRPr="005B248F">
        <w:rPr>
          <w:rFonts w:ascii="Georgia" w:hAnsi="Georgia" w:cs="Calibri"/>
          <w:sz w:val="20"/>
          <w:szCs w:val="20"/>
          <w:lang w:val="en-US"/>
        </w:rPr>
        <w:t xml:space="preserve"> </w:t>
      </w:r>
      <w:sdt>
        <w:sdtPr>
          <w:rPr>
            <w:rFonts w:ascii="Georgia" w:hAnsi="Georgia" w:cs="Calibri"/>
            <w:color w:val="000000"/>
            <w:sz w:val="20"/>
            <w:szCs w:val="20"/>
            <w:lang w:val="en-US"/>
          </w:rPr>
          <w:tag w:val="MENDELEY_CITATION_v3_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"/>
          <w:id w:val="-978847230"/>
          <w:placeholder>
            <w:docPart w:val="DefaultPlaceholder_-1854013440"/>
          </w:placeholder>
        </w:sdtPr>
        <w:sdtContent>
          <w:r w:rsidR="00266F03" w:rsidRPr="00266F03">
            <w:rPr>
              <w:rFonts w:ascii="Georgia" w:eastAsia="Times New Roman" w:hAnsi="Georgia"/>
              <w:color w:val="000000"/>
              <w:sz w:val="20"/>
              <w:szCs w:val="20"/>
            </w:rPr>
            <w:t>[1], [2]</w:t>
          </w:r>
        </w:sdtContent>
      </w:sdt>
      <w:r w:rsidR="00B46D7C" w:rsidRPr="005B248F">
        <w:rPr>
          <w:rFonts w:ascii="Georgia" w:hAnsi="Georgia" w:cs="Calibri"/>
          <w:sz w:val="20"/>
          <w:szCs w:val="20"/>
          <w:lang w:val="en-US"/>
        </w:rPr>
        <w:t>.</w:t>
      </w:r>
      <w:r w:rsidR="00C20E21" w:rsidRPr="005B248F">
        <w:rPr>
          <w:rFonts w:ascii="Georgia" w:hAnsi="Georgia" w:cs="Calibri"/>
          <w:sz w:val="20"/>
          <w:szCs w:val="20"/>
          <w:lang w:val="en-US"/>
        </w:rPr>
        <w:t xml:space="preserve"> The prevalence of the disease is about 7% among infants born in &lt;32 weeks</w:t>
      </w:r>
      <w:r w:rsidR="00CA505E" w:rsidRPr="005B248F">
        <w:rPr>
          <w:rFonts w:ascii="Georgia" w:hAnsi="Georgia" w:cs="Calibri"/>
          <w:sz w:val="20"/>
          <w:szCs w:val="20"/>
          <w:lang w:val="en-US"/>
        </w:rPr>
        <w:t xml:space="preserve"> gestation with a birth weight of &lt;1,500</w:t>
      </w:r>
      <w:r w:rsidR="00B76B5E" w:rsidRPr="005B248F">
        <w:rPr>
          <w:rFonts w:ascii="Georgia" w:hAnsi="Georgia" w:cs="Calibri"/>
          <w:sz w:val="20"/>
          <w:szCs w:val="20"/>
          <w:lang w:val="en-US"/>
        </w:rPr>
        <w:t xml:space="preserve"> </w:t>
      </w:r>
      <w:r w:rsidR="00CA505E" w:rsidRPr="005B248F">
        <w:rPr>
          <w:rFonts w:ascii="Georgia" w:hAnsi="Georgia" w:cs="Calibri"/>
          <w:sz w:val="20"/>
          <w:szCs w:val="20"/>
          <w:lang w:val="en-US"/>
        </w:rPr>
        <w:t>g</w:t>
      </w:r>
      <w:r w:rsidR="00B76B5E" w:rsidRPr="005B248F">
        <w:rPr>
          <w:rFonts w:ascii="Georgia" w:hAnsi="Georgia" w:cs="Calibri"/>
          <w:sz w:val="20"/>
          <w:szCs w:val="20"/>
          <w:lang w:val="en-US"/>
        </w:rPr>
        <w:t>rams</w:t>
      </w:r>
      <w:r w:rsidR="00CA505E" w:rsidRPr="005B248F">
        <w:rPr>
          <w:rFonts w:ascii="Georgia" w:hAnsi="Georgia" w:cs="Calibri"/>
          <w:sz w:val="20"/>
          <w:szCs w:val="20"/>
          <w:lang w:val="en-US"/>
        </w:rPr>
        <w:t xml:space="preserve"> in the U</w:t>
      </w:r>
      <w:r w:rsidR="00B76B5E" w:rsidRPr="005B248F">
        <w:rPr>
          <w:rFonts w:ascii="Georgia" w:hAnsi="Georgia" w:cs="Calibri"/>
          <w:sz w:val="20"/>
          <w:szCs w:val="20"/>
          <w:lang w:val="en-US"/>
        </w:rPr>
        <w:t>S</w:t>
      </w:r>
      <w:r w:rsidR="00B46D7C" w:rsidRPr="005B248F">
        <w:rPr>
          <w:rFonts w:ascii="Georgia" w:hAnsi="Georgia" w:cs="Calibri"/>
          <w:sz w:val="20"/>
          <w:szCs w:val="20"/>
          <w:lang w:val="en-US"/>
        </w:rPr>
        <w:t xml:space="preserve"> </w:t>
      </w:r>
      <w:sdt>
        <w:sdtPr>
          <w:rPr>
            <w:rFonts w:ascii="Georgia" w:hAnsi="Georgia" w:cs="Calibri"/>
            <w:color w:val="000000"/>
            <w:sz w:val="20"/>
            <w:szCs w:val="20"/>
            <w:lang w:val="en-US"/>
          </w:rPr>
          <w:tag w:val="MENDELEY_CITATION_v3_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"/>
          <w:id w:val="-161944599"/>
          <w:placeholder>
            <w:docPart w:val="DefaultPlaceholder_-1854013440"/>
          </w:placeholder>
        </w:sdtPr>
        <w:sdtContent>
          <w:r w:rsidR="00266F03" w:rsidRPr="00266F03">
            <w:rPr>
              <w:rFonts w:ascii="Georgia" w:eastAsia="Times New Roman" w:hAnsi="Georgia"/>
              <w:color w:val="000000"/>
              <w:sz w:val="20"/>
              <w:szCs w:val="20"/>
            </w:rPr>
            <w:t>[3]</w:t>
          </w:r>
        </w:sdtContent>
      </w:sdt>
      <w:r w:rsidR="00B76B5E" w:rsidRPr="005B248F">
        <w:rPr>
          <w:rFonts w:ascii="Georgia" w:hAnsi="Georgia" w:cs="Calibri"/>
          <w:sz w:val="20"/>
          <w:szCs w:val="20"/>
          <w:lang w:val="en-US"/>
        </w:rPr>
        <w:t>.</w:t>
      </w:r>
      <w:r w:rsidR="00540B63">
        <w:rPr>
          <w:rFonts w:ascii="Georgia" w:hAnsi="Georgia" w:cs="Calibri"/>
          <w:sz w:val="20"/>
          <w:szCs w:val="20"/>
          <w:lang w:val="en-US"/>
        </w:rPr>
        <w:t xml:space="preserve"> </w:t>
      </w:r>
      <w:r w:rsidR="00B76B5E" w:rsidRPr="005B248F">
        <w:rPr>
          <w:rFonts w:ascii="Georgia" w:hAnsi="Georgia" w:cs="Calibri"/>
          <w:sz w:val="20"/>
          <w:szCs w:val="20"/>
          <w:lang w:val="en-US"/>
        </w:rPr>
        <w:t xml:space="preserve"> </w:t>
      </w:r>
      <w:r w:rsidR="002B6C55">
        <w:rPr>
          <w:rFonts w:ascii="Georgia" w:hAnsi="Georgia" w:cs="Calibri"/>
          <w:sz w:val="20"/>
          <w:szCs w:val="20"/>
          <w:lang w:val="en-US"/>
        </w:rPr>
        <w:t>Treatment strategies for this disease</w:t>
      </w:r>
      <w:r w:rsidR="00B43DF4">
        <w:rPr>
          <w:rFonts w:ascii="Georgia" w:hAnsi="Georgia" w:cs="Calibri"/>
          <w:sz w:val="20"/>
          <w:szCs w:val="20"/>
          <w:lang w:val="en-US"/>
        </w:rPr>
        <w:t xml:space="preserve">, have remained limited and haven’t changed significantly for </w:t>
      </w:r>
      <w:r w:rsidR="0051284E">
        <w:rPr>
          <w:rFonts w:ascii="Georgia" w:hAnsi="Georgia" w:cs="Calibri"/>
          <w:sz w:val="20"/>
          <w:szCs w:val="20"/>
          <w:lang w:val="en-US"/>
        </w:rPr>
        <w:t xml:space="preserve">decades </w:t>
      </w:r>
      <w:sdt>
        <w:sdtPr>
          <w:rPr>
            <w:rFonts w:ascii="Georgia" w:hAnsi="Georgia" w:cs="Calibri"/>
            <w:color w:val="000000"/>
            <w:sz w:val="20"/>
            <w:szCs w:val="20"/>
            <w:lang w:val="en-US"/>
          </w:rPr>
          <w:tag w:val="MENDELEY_CITATION_v3_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"/>
          <w:id w:val="-1282110479"/>
          <w:placeholder>
            <w:docPart w:val="DefaultPlaceholder_-1854013440"/>
          </w:placeholder>
        </w:sdtPr>
        <w:sdtContent>
          <w:r w:rsidR="00266F03" w:rsidRPr="00266F03">
            <w:rPr>
              <w:rFonts w:ascii="Georgia" w:hAnsi="Georgia" w:cs="Calibri"/>
              <w:color w:val="000000"/>
              <w:sz w:val="20"/>
              <w:szCs w:val="20"/>
              <w:lang w:val="en-US"/>
            </w:rPr>
            <w:t>[4]</w:t>
          </w:r>
        </w:sdtContent>
      </w:sdt>
      <w:r w:rsidR="0051284E">
        <w:rPr>
          <w:rFonts w:ascii="Georgia" w:hAnsi="Georgia" w:cs="Calibri"/>
          <w:sz w:val="20"/>
          <w:szCs w:val="20"/>
          <w:lang w:val="en-US"/>
        </w:rPr>
        <w:t>.</w:t>
      </w:r>
      <w:r w:rsidR="00B43DF4">
        <w:rPr>
          <w:rFonts w:ascii="Georgia" w:hAnsi="Georgia" w:cs="Calibri"/>
          <w:sz w:val="20"/>
          <w:szCs w:val="20"/>
          <w:lang w:val="en-US"/>
        </w:rPr>
        <w:t xml:space="preserve"> </w:t>
      </w:r>
    </w:p>
    <w:p w14:paraId="58E8BA0E" w14:textId="6D55738E" w:rsidR="00C53105" w:rsidRDefault="006C498A" w:rsidP="004E4B63">
      <w:pPr>
        <w:rPr>
          <w:rFonts w:ascii="Georgia" w:hAnsi="Georgia" w:cs="Calibri"/>
          <w:sz w:val="20"/>
          <w:szCs w:val="20"/>
          <w:lang w:val="en-US"/>
        </w:rPr>
      </w:pPr>
      <w:r>
        <w:rPr>
          <w:rFonts w:ascii="Georgia" w:hAnsi="Georgia" w:cs="Calibri"/>
          <w:sz w:val="20"/>
          <w:szCs w:val="20"/>
          <w:lang w:val="en-US"/>
        </w:rPr>
        <w:t xml:space="preserve">Despite the NEC field </w:t>
      </w:r>
      <w:r w:rsidR="003C1B9D">
        <w:rPr>
          <w:rFonts w:ascii="Georgia" w:hAnsi="Georgia" w:cs="Calibri"/>
          <w:sz w:val="20"/>
          <w:szCs w:val="20"/>
          <w:lang w:val="en-US"/>
        </w:rPr>
        <w:t xml:space="preserve">spending great </w:t>
      </w:r>
      <w:r w:rsidR="00A245C4">
        <w:rPr>
          <w:rFonts w:ascii="Georgia" w:hAnsi="Georgia" w:cs="Calibri"/>
          <w:sz w:val="20"/>
          <w:szCs w:val="20"/>
          <w:lang w:val="en-US"/>
        </w:rPr>
        <w:t>amount</w:t>
      </w:r>
      <w:r w:rsidR="008C7BDD">
        <w:rPr>
          <w:rFonts w:ascii="Georgia" w:hAnsi="Georgia" w:cs="Calibri"/>
          <w:sz w:val="20"/>
          <w:szCs w:val="20"/>
          <w:lang w:val="en-US"/>
        </w:rPr>
        <w:t>s</w:t>
      </w:r>
      <w:r w:rsidR="003C1B9D">
        <w:rPr>
          <w:rFonts w:ascii="Georgia" w:hAnsi="Georgia" w:cs="Calibri"/>
          <w:sz w:val="20"/>
          <w:szCs w:val="20"/>
          <w:lang w:val="en-US"/>
        </w:rPr>
        <w:t xml:space="preserve"> of sources in early diagnosis, still it is not clear what are the main causes for the disease</w:t>
      </w:r>
      <w:r w:rsidR="006636CC">
        <w:rPr>
          <w:rFonts w:ascii="Georgia" w:hAnsi="Georgia" w:cs="Calibri"/>
          <w:sz w:val="20"/>
          <w:szCs w:val="20"/>
          <w:lang w:val="en-US"/>
        </w:rPr>
        <w:t>, and most of the biomarkers discovered so far are not sufficient by themselves</w:t>
      </w:r>
      <w:r w:rsidR="00266F03">
        <w:rPr>
          <w:rFonts w:ascii="Georgia" w:hAnsi="Georgia" w:cs="Calibri"/>
          <w:sz w:val="20"/>
          <w:szCs w:val="20"/>
          <w:lang w:val="en-US"/>
        </w:rPr>
        <w:t xml:space="preserve"> </w:t>
      </w:r>
      <w:sdt>
        <w:sdtPr>
          <w:rPr>
            <w:rFonts w:ascii="Georgia" w:hAnsi="Georgia" w:cs="Calibri"/>
            <w:color w:val="000000"/>
            <w:sz w:val="20"/>
            <w:szCs w:val="20"/>
            <w:lang w:val="en-US"/>
          </w:rPr>
          <w:tag w:val="MENDELEY_CITATION_v3_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"/>
          <w:id w:val="24298428"/>
          <w:placeholder>
            <w:docPart w:val="DefaultPlaceholder_-1854013440"/>
          </w:placeholder>
        </w:sdtPr>
        <w:sdtContent>
          <w:r w:rsidR="00266F03" w:rsidRPr="00266F03">
            <w:rPr>
              <w:rFonts w:ascii="Georgia" w:hAnsi="Georgia" w:cs="Calibri"/>
              <w:color w:val="000000"/>
              <w:sz w:val="20"/>
              <w:szCs w:val="20"/>
              <w:lang w:val="en-US"/>
            </w:rPr>
            <w:t>[5]</w:t>
          </w:r>
        </w:sdtContent>
      </w:sdt>
      <w:r w:rsidR="006636CC">
        <w:rPr>
          <w:rFonts w:ascii="Georgia" w:hAnsi="Georgia" w:cs="Calibri"/>
          <w:sz w:val="20"/>
          <w:szCs w:val="20"/>
          <w:lang w:val="en-US"/>
        </w:rPr>
        <w:t>.</w:t>
      </w:r>
      <w:r w:rsidR="00C87543">
        <w:rPr>
          <w:rFonts w:ascii="Georgia" w:hAnsi="Georgia" w:cs="Calibri"/>
          <w:sz w:val="20"/>
          <w:szCs w:val="20"/>
          <w:lang w:val="en-US"/>
        </w:rPr>
        <w:t xml:space="preserve"> Looking at the Artificial Intelligence (</w:t>
      </w:r>
      <w:r w:rsidR="00C87543" w:rsidRPr="00C87543">
        <w:rPr>
          <w:rFonts w:ascii="Georgia" w:hAnsi="Georgia" w:cs="Calibri"/>
          <w:i/>
          <w:iCs/>
          <w:sz w:val="20"/>
          <w:szCs w:val="20"/>
          <w:lang w:val="en-US"/>
        </w:rPr>
        <w:t>AI</w:t>
      </w:r>
      <w:r w:rsidR="00C87543">
        <w:rPr>
          <w:rFonts w:ascii="Georgia" w:hAnsi="Georgia" w:cs="Calibri"/>
          <w:sz w:val="20"/>
          <w:szCs w:val="20"/>
          <w:lang w:val="en-US"/>
        </w:rPr>
        <w:t>)</w:t>
      </w:r>
      <w:r w:rsidR="004D77A9">
        <w:rPr>
          <w:rFonts w:ascii="Georgia" w:hAnsi="Georgia" w:cs="Calibri"/>
          <w:sz w:val="20"/>
          <w:szCs w:val="20"/>
          <w:lang w:val="en-US"/>
        </w:rPr>
        <w:t xml:space="preserve"> and Machine Learning (</w:t>
      </w:r>
      <w:r w:rsidR="004D77A9">
        <w:rPr>
          <w:rFonts w:ascii="Georgia" w:hAnsi="Georgia" w:cs="Calibri"/>
          <w:i/>
          <w:iCs/>
          <w:sz w:val="20"/>
          <w:szCs w:val="20"/>
          <w:lang w:val="en-US"/>
        </w:rPr>
        <w:t>ML</w:t>
      </w:r>
      <w:r w:rsidR="004D77A9">
        <w:rPr>
          <w:rFonts w:ascii="Georgia" w:hAnsi="Georgia" w:cs="Calibri"/>
          <w:sz w:val="20"/>
          <w:szCs w:val="20"/>
          <w:lang w:val="en-US"/>
        </w:rPr>
        <w:t>)</w:t>
      </w:r>
      <w:r w:rsidR="00C87543">
        <w:rPr>
          <w:rFonts w:ascii="Georgia" w:hAnsi="Georgia" w:cs="Calibri"/>
          <w:sz w:val="20"/>
          <w:szCs w:val="20"/>
          <w:lang w:val="en-US"/>
        </w:rPr>
        <w:t xml:space="preserve"> tools</w:t>
      </w:r>
      <w:r w:rsidR="004D77A9">
        <w:rPr>
          <w:rFonts w:ascii="Georgia" w:hAnsi="Georgia" w:cs="Calibri"/>
          <w:sz w:val="20"/>
          <w:szCs w:val="20"/>
          <w:lang w:val="en-US"/>
        </w:rPr>
        <w:t xml:space="preserve"> and techniques</w:t>
      </w:r>
      <w:r w:rsidR="003C1DCF">
        <w:rPr>
          <w:rFonts w:ascii="Georgia" w:hAnsi="Georgia" w:cs="Calibri"/>
          <w:sz w:val="20"/>
          <w:szCs w:val="20"/>
          <w:lang w:val="en-US"/>
        </w:rPr>
        <w:t>, easily it can be seen</w:t>
      </w:r>
      <w:r w:rsidR="00C87543">
        <w:rPr>
          <w:rFonts w:ascii="Georgia" w:hAnsi="Georgia" w:cs="Calibri"/>
          <w:sz w:val="20"/>
          <w:szCs w:val="20"/>
          <w:lang w:val="en-US"/>
        </w:rPr>
        <w:t xml:space="preserve"> that </w:t>
      </w:r>
      <w:r w:rsidR="003C1DCF">
        <w:rPr>
          <w:rFonts w:ascii="Georgia" w:hAnsi="Georgia" w:cs="Calibri"/>
          <w:sz w:val="20"/>
          <w:szCs w:val="20"/>
          <w:lang w:val="en-US"/>
        </w:rPr>
        <w:t xml:space="preserve">they </w:t>
      </w:r>
      <w:r w:rsidR="00C87543">
        <w:rPr>
          <w:rFonts w:ascii="Georgia" w:hAnsi="Georgia" w:cs="Calibri"/>
          <w:sz w:val="20"/>
          <w:szCs w:val="20"/>
          <w:lang w:val="en-US"/>
        </w:rPr>
        <w:t>may be implemented and help in the research for the causes of the disease and early</w:t>
      </w:r>
      <w:r w:rsidR="008C7BDD">
        <w:rPr>
          <w:rFonts w:ascii="Georgia" w:hAnsi="Georgia" w:cs="Calibri"/>
          <w:sz w:val="20"/>
          <w:szCs w:val="20"/>
          <w:lang w:val="en-US"/>
        </w:rPr>
        <w:t xml:space="preserve"> </w:t>
      </w:r>
      <w:r w:rsidR="00C87543">
        <w:rPr>
          <w:rFonts w:ascii="Georgia" w:hAnsi="Georgia" w:cs="Calibri"/>
          <w:sz w:val="20"/>
          <w:szCs w:val="20"/>
          <w:lang w:val="en-US"/>
        </w:rPr>
        <w:t xml:space="preserve">treatment, there is a high potential to help the medical community. </w:t>
      </w:r>
      <w:r w:rsidR="004E4B63">
        <w:rPr>
          <w:rFonts w:ascii="Georgia" w:hAnsi="Georgia" w:cs="Calibri"/>
          <w:sz w:val="20"/>
          <w:szCs w:val="20"/>
          <w:lang w:val="en-US"/>
        </w:rPr>
        <w:t xml:space="preserve">AI has the ability to identify the importance of different features in the input data, which can </w:t>
      </w:r>
      <w:r w:rsidR="00D163C1">
        <w:rPr>
          <w:rFonts w:ascii="Georgia" w:hAnsi="Georgia" w:cs="Calibri"/>
          <w:sz w:val="20"/>
          <w:szCs w:val="20"/>
          <w:lang w:val="en-US"/>
        </w:rPr>
        <w:t xml:space="preserve">help to define better the disease and the root causes for it. </w:t>
      </w:r>
    </w:p>
    <w:p w14:paraId="5E70AD4A" w14:textId="09CC5AAE" w:rsidR="009F5E7D" w:rsidRPr="005B248F" w:rsidRDefault="00E22A26" w:rsidP="00FA395B">
      <w:pPr>
        <w:rPr>
          <w:rFonts w:ascii="Georgia" w:hAnsi="Georgia" w:cs="Calibri"/>
          <w:sz w:val="20"/>
          <w:szCs w:val="20"/>
          <w:lang w:val="en-US"/>
        </w:rPr>
      </w:pPr>
      <w:r>
        <w:rPr>
          <w:rFonts w:ascii="Georgia" w:hAnsi="Georgia" w:cs="Calibri"/>
          <w:sz w:val="20"/>
          <w:szCs w:val="20"/>
          <w:lang w:val="en-US"/>
        </w:rPr>
        <w:t xml:space="preserve">In this work we will examine the ability to extract features from the microbiome of affected samples, and </w:t>
      </w:r>
      <w:r w:rsidR="00AF0D14">
        <w:rPr>
          <w:rFonts w:ascii="Georgia" w:hAnsi="Georgia" w:cs="Calibri"/>
          <w:sz w:val="20"/>
          <w:szCs w:val="20"/>
          <w:lang w:val="en-US"/>
        </w:rPr>
        <w:t xml:space="preserve">to classify according to the sampled microbiome between affected and non-affected samples. This would be an enhancements to different possibilities to improve classifiers in order to help and reveal </w:t>
      </w:r>
      <w:r w:rsidR="00AF0D14">
        <w:rPr>
          <w:rFonts w:ascii="Georgia" w:hAnsi="Georgia" w:cs="Calibri"/>
          <w:sz w:val="20"/>
          <w:szCs w:val="20"/>
          <w:lang w:val="en-US"/>
        </w:rPr>
        <w:t xml:space="preserve">another mysterious takeaways about the deadly disease. </w:t>
      </w:r>
    </w:p>
    <w:p w14:paraId="7CBAE33E" w14:textId="42CC08BC" w:rsidR="005905B5" w:rsidRPr="005B248F" w:rsidRDefault="00F33D15" w:rsidP="00F33D15">
      <w:pPr>
        <w:pStyle w:val="a9"/>
        <w:numPr>
          <w:ilvl w:val="0"/>
          <w:numId w:val="3"/>
        </w:numPr>
        <w:jc w:val="center"/>
        <w:rPr>
          <w:rFonts w:ascii="Georgia" w:hAnsi="Georgia" w:cs="Calibri"/>
          <w:sz w:val="20"/>
          <w:szCs w:val="20"/>
          <w:lang w:val="en-US"/>
        </w:rPr>
      </w:pPr>
      <w:r w:rsidRPr="005B248F">
        <w:rPr>
          <w:rFonts w:ascii="Georgia" w:hAnsi="Georgia" w:cs="Calibri"/>
          <w:lang w:val="en-US"/>
        </w:rPr>
        <w:t>R</w:t>
      </w:r>
      <w:r w:rsidRPr="005B248F">
        <w:rPr>
          <w:rFonts w:ascii="Georgia" w:hAnsi="Georgia" w:cs="Calibri"/>
          <w:sz w:val="20"/>
          <w:szCs w:val="20"/>
          <w:lang w:val="en-US"/>
        </w:rPr>
        <w:t xml:space="preserve">ELATED </w:t>
      </w:r>
      <w:r w:rsidRPr="005B248F">
        <w:rPr>
          <w:rFonts w:ascii="Georgia" w:hAnsi="Georgia" w:cs="Calibri"/>
          <w:lang w:val="en-US"/>
        </w:rPr>
        <w:t>W</w:t>
      </w:r>
      <w:r w:rsidRPr="005B248F">
        <w:rPr>
          <w:rFonts w:ascii="Georgia" w:hAnsi="Georgia" w:cs="Calibri"/>
          <w:sz w:val="20"/>
          <w:szCs w:val="20"/>
          <w:lang w:val="en-US"/>
        </w:rPr>
        <w:t>ORK</w:t>
      </w:r>
    </w:p>
    <w:p w14:paraId="5F39C4EF" w14:textId="1B25C71D" w:rsidR="00884F50" w:rsidRDefault="00762415" w:rsidP="00175B05">
      <w:pPr>
        <w:rPr>
          <w:rFonts w:ascii="Georgia" w:hAnsi="Georgia" w:cs="Calibri"/>
          <w:sz w:val="20"/>
          <w:szCs w:val="20"/>
          <w:rtl/>
          <w:lang w:val="en-US" w:bidi="he-IL"/>
        </w:rPr>
      </w:pPr>
      <w:r>
        <w:rPr>
          <w:rFonts w:ascii="Georgia" w:hAnsi="Georgia" w:cs="Calibri"/>
          <w:sz w:val="20"/>
          <w:szCs w:val="20"/>
          <w:lang w:val="en-US"/>
        </w:rPr>
        <w:t>Olm et al</w:t>
      </w:r>
      <w:r w:rsidR="00F40B15">
        <w:rPr>
          <w:rFonts w:ascii="Georgia" w:hAnsi="Georgia" w:cs="Calibri"/>
          <w:sz w:val="20"/>
          <w:szCs w:val="20"/>
          <w:lang w:val="en-US"/>
        </w:rPr>
        <w:t xml:space="preserve"> </w:t>
      </w:r>
      <w:sdt>
        <w:sdtPr>
          <w:rPr>
            <w:rFonts w:ascii="Georgia" w:hAnsi="Georgia" w:cs="Calibri"/>
            <w:color w:val="000000"/>
            <w:sz w:val="20"/>
            <w:szCs w:val="20"/>
            <w:lang w:val="en-US"/>
          </w:rPr>
          <w:tag w:val="MENDELEY_CITATION_v3_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"/>
          <w:id w:val="-1422323143"/>
          <w:placeholder>
            <w:docPart w:val="DefaultPlaceholder_-1854013440"/>
          </w:placeholder>
        </w:sdtPr>
        <w:sdtContent>
          <w:r w:rsidR="00266F03" w:rsidRPr="00266F03">
            <w:rPr>
              <w:rFonts w:ascii="Georgia" w:hAnsi="Georgia" w:cs="Calibri"/>
              <w:color w:val="000000"/>
              <w:sz w:val="20"/>
              <w:szCs w:val="20"/>
              <w:lang w:val="en-US"/>
            </w:rPr>
            <w:t>[6]</w:t>
          </w:r>
        </w:sdtContent>
      </w:sdt>
      <w:r>
        <w:rPr>
          <w:rFonts w:ascii="Georgia" w:hAnsi="Georgia" w:cs="Calibri"/>
          <w:sz w:val="20"/>
          <w:szCs w:val="20"/>
          <w:lang w:val="en-US"/>
        </w:rPr>
        <w:t xml:space="preserve"> processed the microbiome data to the operational taxonomic </w:t>
      </w:r>
      <w:r w:rsidR="00AD2F47">
        <w:rPr>
          <w:rFonts w:ascii="Georgia" w:hAnsi="Georgia" w:cs="Calibri"/>
          <w:sz w:val="20"/>
          <w:szCs w:val="20"/>
          <w:lang w:val="en-US"/>
        </w:rPr>
        <w:t xml:space="preserve">units of the samples, to investigate the combination of the guy microbiome in NCE and non-NCE infants, through </w:t>
      </w:r>
      <w:r w:rsidR="00425670">
        <w:rPr>
          <w:rFonts w:ascii="Georgia" w:hAnsi="Georgia" w:cs="Calibri"/>
          <w:sz w:val="20"/>
          <w:szCs w:val="20"/>
          <w:lang w:val="en-US"/>
        </w:rPr>
        <w:t xml:space="preserve">their 60 days of life. They also looked at the </w:t>
      </w:r>
      <w:r w:rsidR="001964C2">
        <w:rPr>
          <w:rFonts w:ascii="Georgia" w:hAnsi="Georgia" w:cs="Calibri"/>
          <w:sz w:val="20"/>
          <w:szCs w:val="20"/>
          <w:lang w:val="en-US"/>
        </w:rPr>
        <w:t xml:space="preserve">bacterial </w:t>
      </w:r>
      <w:r w:rsidR="00425670">
        <w:rPr>
          <w:rFonts w:ascii="Georgia" w:hAnsi="Georgia" w:cs="Calibri"/>
          <w:sz w:val="20"/>
          <w:szCs w:val="20"/>
          <w:lang w:val="en-US"/>
        </w:rPr>
        <w:t xml:space="preserve">replication rates before the NEC </w:t>
      </w:r>
      <w:r w:rsidR="001964C2">
        <w:rPr>
          <w:rFonts w:ascii="Georgia" w:hAnsi="Georgia" w:cs="Calibri"/>
          <w:sz w:val="20"/>
          <w:szCs w:val="20"/>
          <w:lang w:val="en-US"/>
        </w:rPr>
        <w:t xml:space="preserve">development, and from the conclusion suggested the replication rate as a differentiation between the NEC and non-NEC infants. </w:t>
      </w:r>
      <w:r w:rsidR="0088211C">
        <w:rPr>
          <w:rFonts w:ascii="Georgia" w:hAnsi="Georgia" w:cs="Calibri"/>
          <w:sz w:val="20"/>
          <w:szCs w:val="20"/>
          <w:lang w:val="en-US"/>
        </w:rPr>
        <w:t xml:space="preserve">Another critical </w:t>
      </w:r>
      <w:r w:rsidR="006701CD">
        <w:rPr>
          <w:rFonts w:ascii="Georgia" w:hAnsi="Georgia" w:cs="Calibri"/>
          <w:sz w:val="20"/>
          <w:szCs w:val="20"/>
          <w:lang w:val="en-US"/>
        </w:rPr>
        <w:t xml:space="preserve">conclusion in this research was about the complexity of the disease, and the conclusion that it is multi-factorial </w:t>
      </w:r>
      <w:r w:rsidR="00F40B15">
        <w:rPr>
          <w:rFonts w:ascii="Georgia" w:hAnsi="Georgia" w:cs="Calibri"/>
          <w:sz w:val="20"/>
          <w:szCs w:val="20"/>
          <w:lang w:val="en-US"/>
        </w:rPr>
        <w:t>disease, as no single predictor was enough to differentiate between NEC and non-NEC infants.</w:t>
      </w:r>
      <w:r w:rsidR="004D444D">
        <w:rPr>
          <w:rFonts w:ascii="Georgia" w:hAnsi="Georgia" w:cs="Calibri"/>
          <w:sz w:val="20"/>
          <w:szCs w:val="20"/>
          <w:lang w:val="en-US"/>
        </w:rPr>
        <w:t xml:space="preserve"> The design of Olm</w:t>
      </w:r>
      <w:r w:rsidR="0082798B">
        <w:rPr>
          <w:rFonts w:ascii="Georgia" w:hAnsi="Georgia" w:cs="Calibri"/>
          <w:sz w:val="20"/>
          <w:szCs w:val="20"/>
          <w:lang w:val="en-US"/>
        </w:rPr>
        <w:t xml:space="preserve">’s study is very similar to the one of Warner’s et al </w:t>
      </w:r>
      <w:sdt>
        <w:sdtPr>
          <w:rPr>
            <w:rFonts w:ascii="Georgia" w:hAnsi="Georgia" w:cs="Calibri"/>
            <w:color w:val="000000"/>
            <w:sz w:val="20"/>
            <w:szCs w:val="20"/>
            <w:lang w:val="en-US"/>
          </w:rPr>
          <w:tag w:val="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"/>
          <w:id w:val="-344320131"/>
          <w:placeholder>
            <w:docPart w:val="DefaultPlaceholder_-1854013440"/>
          </w:placeholder>
        </w:sdtPr>
        <w:sdtContent>
          <w:r w:rsidR="00266F03" w:rsidRPr="00266F03">
            <w:rPr>
              <w:rFonts w:ascii="Georgia" w:hAnsi="Georgia" w:cs="Calibri"/>
              <w:color w:val="000000"/>
              <w:sz w:val="20"/>
              <w:szCs w:val="20"/>
              <w:lang w:val="en-US"/>
            </w:rPr>
            <w:t>[7]</w:t>
          </w:r>
        </w:sdtContent>
      </w:sdt>
      <w:r w:rsidR="0082798B">
        <w:rPr>
          <w:rFonts w:ascii="Georgia" w:hAnsi="Georgia" w:cs="Calibri"/>
          <w:color w:val="000000"/>
          <w:sz w:val="20"/>
          <w:szCs w:val="20"/>
          <w:lang w:val="en-US"/>
        </w:rPr>
        <w:t>.</w:t>
      </w:r>
    </w:p>
    <w:p w14:paraId="01E805C2" w14:textId="68AA7CC9" w:rsidR="005935DF" w:rsidRDefault="00252778" w:rsidP="00423786">
      <w:pPr>
        <w:rPr>
          <w:rFonts w:ascii="Georgia" w:hAnsi="Georgia" w:cs="Calibri"/>
          <w:color w:val="000000"/>
          <w:sz w:val="20"/>
          <w:szCs w:val="20"/>
          <w:lang w:val="en-US" w:bidi="he-IL"/>
        </w:rPr>
      </w:pPr>
      <w:r>
        <w:rPr>
          <w:rFonts w:ascii="Georgia" w:hAnsi="Georgia" w:cs="Calibri"/>
          <w:sz w:val="20"/>
          <w:szCs w:val="20"/>
          <w:lang w:val="en-US" w:bidi="he-IL"/>
        </w:rPr>
        <w:t xml:space="preserve">Hooven et al. </w:t>
      </w:r>
      <w:sdt>
        <w:sdtPr>
          <w:rPr>
            <w:rFonts w:ascii="Georgia" w:hAnsi="Georgia" w:cs="Calibri"/>
            <w:color w:val="000000"/>
            <w:sz w:val="20"/>
            <w:szCs w:val="20"/>
            <w:lang w:val="en-US" w:bidi="he-IL"/>
          </w:rPr>
          <w:tag w:val="MENDELEY_CITATION_v3_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"/>
          <w:id w:val="-1095931591"/>
          <w:placeholder>
            <w:docPart w:val="DefaultPlaceholder_-1854013440"/>
          </w:placeholder>
        </w:sdtPr>
        <w:sdtContent>
          <w:r w:rsidR="00266F03" w:rsidRPr="00266F03">
            <w:rPr>
              <w:rFonts w:ascii="Georgia" w:hAnsi="Georgia" w:cs="Calibri"/>
              <w:color w:val="000000"/>
              <w:sz w:val="20"/>
              <w:szCs w:val="20"/>
              <w:lang w:val="en-US" w:bidi="he-IL"/>
            </w:rPr>
            <w:t>[8]</w:t>
          </w:r>
        </w:sdtContent>
      </w:sdt>
      <w:r w:rsidR="00927A5B">
        <w:rPr>
          <w:rFonts w:ascii="Georgia" w:hAnsi="Georgia" w:cs="Calibri"/>
          <w:color w:val="000000"/>
          <w:sz w:val="20"/>
          <w:szCs w:val="20"/>
          <w:lang w:val="en-US" w:bidi="he-IL"/>
        </w:rPr>
        <w:t xml:space="preserve">, as Olm et al., used also the taxonomy and the relative abundance of different classes in the microbiome. </w:t>
      </w:r>
      <w:r w:rsidR="00666B00">
        <w:rPr>
          <w:rFonts w:ascii="Georgia" w:hAnsi="Georgia" w:cs="Calibri"/>
          <w:color w:val="000000"/>
          <w:sz w:val="20"/>
          <w:szCs w:val="20"/>
          <w:lang w:val="en-US" w:bidi="he-IL"/>
        </w:rPr>
        <w:t xml:space="preserve">Together with the taxonomy data (after pre-processing it to handle zero values, </w:t>
      </w:r>
      <w:r w:rsidR="00153FC4">
        <w:rPr>
          <w:rFonts w:ascii="Georgia" w:hAnsi="Georgia" w:cs="Calibri"/>
          <w:color w:val="000000"/>
          <w:sz w:val="20"/>
          <w:szCs w:val="20"/>
          <w:lang w:val="en-US" w:bidi="he-IL"/>
        </w:rPr>
        <w:t>l</w:t>
      </w:r>
      <w:r w:rsidR="005F6D85">
        <w:rPr>
          <w:rFonts w:ascii="Georgia" w:hAnsi="Georgia" w:cs="Calibri"/>
          <w:color w:val="000000"/>
          <w:sz w:val="20"/>
          <w:szCs w:val="20"/>
          <w:lang w:val="en-US" w:bidi="he-IL"/>
        </w:rPr>
        <w:t>og-</w:t>
      </w:r>
      <w:r w:rsidR="00153FC4">
        <w:rPr>
          <w:rFonts w:ascii="Georgia" w:hAnsi="Georgia" w:cs="Calibri"/>
          <w:color w:val="000000"/>
          <w:sz w:val="20"/>
          <w:szCs w:val="20"/>
          <w:lang w:val="en-US" w:bidi="he-IL"/>
        </w:rPr>
        <w:t xml:space="preserve">transformation and </w:t>
      </w:r>
      <w:r w:rsidR="00B67572">
        <w:rPr>
          <w:rFonts w:ascii="Georgia" w:hAnsi="Georgia" w:cs="Calibri"/>
          <w:color w:val="000000"/>
          <w:sz w:val="20"/>
          <w:szCs w:val="20"/>
          <w:lang w:val="en-US" w:bidi="he-IL"/>
        </w:rPr>
        <w:t xml:space="preserve">feature selection), also the demographic data of the patients were </w:t>
      </w:r>
      <w:r w:rsidR="000D6898">
        <w:rPr>
          <w:rFonts w:ascii="Georgia" w:hAnsi="Georgia" w:cs="Calibri"/>
          <w:color w:val="000000"/>
          <w:sz w:val="20"/>
          <w:szCs w:val="20"/>
          <w:lang w:val="en-US" w:bidi="he-IL"/>
        </w:rPr>
        <w:t xml:space="preserve">assigned as </w:t>
      </w:r>
      <w:r w:rsidR="00B67572">
        <w:rPr>
          <w:rFonts w:ascii="Georgia" w:hAnsi="Georgia" w:cs="Calibri"/>
          <w:color w:val="000000"/>
          <w:sz w:val="20"/>
          <w:szCs w:val="20"/>
          <w:lang w:val="en-US" w:bidi="he-IL"/>
        </w:rPr>
        <w:t xml:space="preserve">inputs for the neural network in the model. </w:t>
      </w:r>
    </w:p>
    <w:p w14:paraId="02FEFA3D" w14:textId="3DC9D74F" w:rsidR="00423786" w:rsidRDefault="00423786" w:rsidP="00423786">
      <w:pPr>
        <w:rPr>
          <w:rFonts w:ascii="Georgia" w:hAnsi="Georgia" w:cs="Calibri"/>
          <w:color w:val="000000"/>
          <w:sz w:val="20"/>
          <w:szCs w:val="20"/>
          <w:lang w:val="en-US" w:bidi="he-IL"/>
        </w:rPr>
      </w:pPr>
      <w:r>
        <w:rPr>
          <w:rFonts w:ascii="Georgia" w:hAnsi="Georgia" w:cs="Calibri"/>
          <w:color w:val="000000"/>
          <w:sz w:val="20"/>
          <w:szCs w:val="20"/>
          <w:lang w:val="en-US" w:bidi="he-IL"/>
        </w:rPr>
        <w:t xml:space="preserve">Lin et al. </w:t>
      </w:r>
      <w:sdt>
        <w:sdtPr>
          <w:rPr>
            <w:rFonts w:ascii="Georgia" w:hAnsi="Georgia" w:cs="Calibri"/>
            <w:color w:val="000000"/>
            <w:sz w:val="20"/>
            <w:szCs w:val="20"/>
            <w:lang w:val="en-US" w:bidi="he-IL"/>
          </w:rPr>
          <w:tag w:val="MENDELEY_CITATION_v3_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"/>
          <w:id w:val="510641005"/>
          <w:placeholder>
            <w:docPart w:val="DefaultPlaceholder_-1854013440"/>
          </w:placeholder>
        </w:sdtPr>
        <w:sdtContent>
          <w:r w:rsidR="00266F03" w:rsidRPr="00266F03">
            <w:rPr>
              <w:rFonts w:ascii="Georgia" w:hAnsi="Georgia" w:cs="Calibri"/>
              <w:color w:val="000000"/>
              <w:sz w:val="20"/>
              <w:szCs w:val="20"/>
              <w:lang w:val="en-US" w:bidi="he-IL"/>
            </w:rPr>
            <w:t>[9]</w:t>
          </w:r>
        </w:sdtContent>
      </w:sdt>
      <w:r w:rsidR="006E29D6">
        <w:rPr>
          <w:rFonts w:ascii="Georgia" w:hAnsi="Georgia" w:cs="Calibri"/>
          <w:color w:val="000000"/>
          <w:sz w:val="20"/>
          <w:szCs w:val="20"/>
          <w:lang w:val="en-US" w:bidi="he-IL"/>
        </w:rPr>
        <w:t xml:space="preserve"> </w:t>
      </w:r>
      <w:r w:rsidR="009A515C">
        <w:rPr>
          <w:rFonts w:ascii="Georgia" w:hAnsi="Georgia" w:cs="Calibri"/>
          <w:color w:val="000000"/>
          <w:sz w:val="20"/>
          <w:szCs w:val="20"/>
          <w:lang w:val="en-US" w:bidi="he-IL"/>
        </w:rPr>
        <w:t xml:space="preserve">tried to improve Olm’s </w:t>
      </w:r>
      <w:sdt>
        <w:sdtPr>
          <w:rPr>
            <w:rFonts w:ascii="Georgia" w:hAnsi="Georgia" w:cs="Calibri"/>
            <w:color w:val="000000"/>
            <w:sz w:val="20"/>
            <w:szCs w:val="20"/>
            <w:lang w:val="en-US" w:bidi="he-IL"/>
          </w:rPr>
          <w:tag w:val="MENDELEY_CITATION_v3_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"/>
          <w:id w:val="2118793187"/>
          <w:placeholder>
            <w:docPart w:val="DefaultPlaceholder_-1854013440"/>
          </w:placeholder>
        </w:sdtPr>
        <w:sdtContent>
          <w:r w:rsidR="00266F03" w:rsidRPr="00266F03">
            <w:rPr>
              <w:rFonts w:ascii="Georgia" w:hAnsi="Georgia" w:cs="Calibri"/>
              <w:color w:val="000000"/>
              <w:sz w:val="20"/>
              <w:szCs w:val="20"/>
              <w:lang w:val="en-US" w:bidi="he-IL"/>
            </w:rPr>
            <w:t>[6]</w:t>
          </w:r>
        </w:sdtContent>
      </w:sdt>
      <w:r w:rsidR="009A515C">
        <w:rPr>
          <w:rFonts w:ascii="Georgia" w:hAnsi="Georgia" w:cs="Calibri"/>
          <w:color w:val="000000"/>
          <w:sz w:val="20"/>
          <w:szCs w:val="20"/>
          <w:lang w:val="en-US" w:bidi="he-IL"/>
        </w:rPr>
        <w:t xml:space="preserve"> and </w:t>
      </w:r>
      <w:r w:rsidR="000035C5">
        <w:rPr>
          <w:rFonts w:ascii="Georgia" w:hAnsi="Georgia" w:cs="Calibri"/>
          <w:color w:val="000000"/>
          <w:sz w:val="20"/>
          <w:szCs w:val="20"/>
          <w:lang w:val="en-US" w:bidi="he-IL"/>
        </w:rPr>
        <w:t>Warner’s previous</w:t>
      </w:r>
      <w:r w:rsidR="009A515C">
        <w:rPr>
          <w:rFonts w:ascii="Georgia" w:hAnsi="Georgia" w:cs="Calibri"/>
          <w:color w:val="000000"/>
          <w:sz w:val="20"/>
          <w:szCs w:val="20"/>
          <w:lang w:val="en-US" w:bidi="he-IL"/>
        </w:rPr>
        <w:t xml:space="preserve"> works</w:t>
      </w:r>
      <w:r w:rsidR="008E11D3">
        <w:rPr>
          <w:rFonts w:ascii="Georgia" w:hAnsi="Georgia" w:cs="Calibri"/>
          <w:color w:val="000000"/>
          <w:sz w:val="20"/>
          <w:szCs w:val="20"/>
          <w:lang w:val="en-US" w:bidi="he-IL"/>
        </w:rPr>
        <w:t xml:space="preserve">. In this research they are looking at the special property of microbiome data, as it is constructed of hierarchical featured </w:t>
      </w:r>
      <w:r w:rsidR="00E624A5">
        <w:rPr>
          <w:rFonts w:ascii="Georgia" w:hAnsi="Georgia" w:cs="Calibri"/>
          <w:color w:val="000000"/>
          <w:sz w:val="20"/>
          <w:szCs w:val="20"/>
          <w:lang w:val="en-US" w:bidi="he-IL"/>
        </w:rPr>
        <w:t xml:space="preserve">space, where each </w:t>
      </w:r>
      <w:r w:rsidR="000035C5">
        <w:rPr>
          <w:rFonts w:ascii="Georgia" w:hAnsi="Georgia" w:cs="Calibri"/>
          <w:color w:val="000000"/>
          <w:sz w:val="20"/>
          <w:szCs w:val="20"/>
          <w:lang w:val="en-US" w:bidi="he-IL"/>
        </w:rPr>
        <w:lastRenderedPageBreak/>
        <w:t>bacterium</w:t>
      </w:r>
      <w:r w:rsidR="00E624A5">
        <w:rPr>
          <w:rFonts w:ascii="Georgia" w:hAnsi="Georgia" w:cs="Calibri"/>
          <w:color w:val="000000"/>
          <w:sz w:val="20"/>
          <w:szCs w:val="20"/>
          <w:lang w:val="en-US" w:bidi="he-IL"/>
        </w:rPr>
        <w:t xml:space="preserve"> might be classified using different descriptors, i.e. kingdom, phylum, class, order, family, genus and species level</w:t>
      </w:r>
      <w:r w:rsidR="00D54D92">
        <w:rPr>
          <w:rFonts w:ascii="Georgia" w:hAnsi="Georgia" w:cs="Calibri"/>
          <w:color w:val="000000"/>
          <w:sz w:val="20"/>
          <w:szCs w:val="20"/>
          <w:lang w:val="en-US" w:bidi="he-IL"/>
        </w:rPr>
        <w:t xml:space="preserve">s. </w:t>
      </w:r>
      <w:r w:rsidR="000416E8">
        <w:rPr>
          <w:rFonts w:ascii="Georgia" w:hAnsi="Georgia" w:cs="Calibri"/>
          <w:color w:val="000000"/>
          <w:sz w:val="20"/>
          <w:szCs w:val="20"/>
          <w:lang w:val="en-US" w:bidi="he-IL"/>
        </w:rPr>
        <w:t>The data was an input for the multiple instance learning (</w:t>
      </w:r>
      <w:r w:rsidR="000416E8">
        <w:rPr>
          <w:rFonts w:ascii="Georgia" w:hAnsi="Georgia" w:cs="Calibri"/>
          <w:i/>
          <w:iCs/>
          <w:color w:val="000000"/>
          <w:sz w:val="20"/>
          <w:szCs w:val="20"/>
          <w:lang w:val="en-US" w:bidi="he-IL"/>
        </w:rPr>
        <w:t>MIL</w:t>
      </w:r>
      <w:r w:rsidR="000416E8">
        <w:rPr>
          <w:rFonts w:ascii="Georgia" w:hAnsi="Georgia" w:cs="Calibri"/>
          <w:color w:val="000000"/>
          <w:sz w:val="20"/>
          <w:szCs w:val="20"/>
          <w:lang w:val="en-US" w:bidi="he-IL"/>
        </w:rPr>
        <w:t xml:space="preserve">) architecture of their </w:t>
      </w:r>
      <w:r w:rsidR="00FB4AF7">
        <w:rPr>
          <w:rFonts w:ascii="Georgia" w:hAnsi="Georgia" w:cs="Calibri"/>
          <w:color w:val="000000"/>
          <w:sz w:val="20"/>
          <w:szCs w:val="20"/>
          <w:lang w:val="en-US" w:bidi="he-IL"/>
        </w:rPr>
        <w:t>model and</w:t>
      </w:r>
      <w:r w:rsidR="000416E8">
        <w:rPr>
          <w:rFonts w:ascii="Georgia" w:hAnsi="Georgia" w:cs="Calibri"/>
          <w:color w:val="000000"/>
          <w:sz w:val="20"/>
          <w:szCs w:val="20"/>
          <w:lang w:val="en-US" w:bidi="he-IL"/>
        </w:rPr>
        <w:t xml:space="preserve"> resulted</w:t>
      </w:r>
      <w:r w:rsidR="00FB1D33">
        <w:rPr>
          <w:rFonts w:ascii="Georgia" w:hAnsi="Georgia" w:cs="Calibri"/>
          <w:color w:val="000000"/>
          <w:sz w:val="20"/>
          <w:szCs w:val="20"/>
          <w:lang w:val="en-US" w:bidi="he-IL"/>
        </w:rPr>
        <w:t xml:space="preserve"> with a prediction model for the NEC risks.</w:t>
      </w:r>
    </w:p>
    <w:p w14:paraId="54F37B1A" w14:textId="0930E72E" w:rsidR="00F40B15" w:rsidRPr="005B248F" w:rsidRDefault="00A96820" w:rsidP="00C009B2">
      <w:pPr>
        <w:rPr>
          <w:rFonts w:ascii="Georgia" w:hAnsi="Georgia" w:cs="Calibri"/>
          <w:sz w:val="20"/>
          <w:szCs w:val="20"/>
          <w:lang w:val="en-US" w:bidi="he-IL"/>
        </w:rPr>
      </w:pPr>
      <w:r>
        <w:rPr>
          <w:noProof/>
        </w:rPr>
        <mc:AlternateContent>
          <mc:Choice Requires="wps">
            <w:drawing>
              <wp:anchor distT="0" distB="0" distL="114300" distR="114300" simplePos="0" relativeHeight="251659264" behindDoc="0" locked="0" layoutInCell="1" allowOverlap="1" wp14:anchorId="34217434" wp14:editId="78EEB071">
                <wp:simplePos x="0" y="0"/>
                <wp:positionH relativeFrom="column">
                  <wp:posOffset>303530</wp:posOffset>
                </wp:positionH>
                <wp:positionV relativeFrom="paragraph">
                  <wp:posOffset>4881880</wp:posOffset>
                </wp:positionV>
                <wp:extent cx="5118100" cy="635"/>
                <wp:effectExtent l="0" t="0" r="0" b="0"/>
                <wp:wrapSquare wrapText="bothSides"/>
                <wp:docPr id="731186485" name="תיבת טקסט 1"/>
                <wp:cNvGraphicFramePr/>
                <a:graphic xmlns:a="http://schemas.openxmlformats.org/drawingml/2006/main">
                  <a:graphicData uri="http://schemas.microsoft.com/office/word/2010/wordprocessingShape">
                    <wps:wsp>
                      <wps:cNvSpPr txBox="1"/>
                      <wps:spPr>
                        <a:xfrm>
                          <a:off x="0" y="0"/>
                          <a:ext cx="5118100" cy="635"/>
                        </a:xfrm>
                        <a:prstGeom prst="rect">
                          <a:avLst/>
                        </a:prstGeom>
                        <a:solidFill>
                          <a:prstClr val="white"/>
                        </a:solidFill>
                        <a:ln>
                          <a:noFill/>
                        </a:ln>
                      </wps:spPr>
                      <wps:txbx>
                        <w:txbxContent>
                          <w:p w14:paraId="7F876B6B" w14:textId="2DF07987" w:rsidR="00A96820" w:rsidRPr="009E2ED3" w:rsidRDefault="00A96820" w:rsidP="00A96820">
                            <w:pPr>
                              <w:pStyle w:val="af"/>
                              <w:jc w:val="center"/>
                              <w:rPr>
                                <w:rFonts w:ascii="Georgia" w:hAnsi="Georgia" w:cs="Calibri"/>
                                <w:noProof/>
                                <w:color w:val="auto"/>
                                <w:sz w:val="16"/>
                                <w:szCs w:val="16"/>
                                <w:lang w:val="en-US"/>
                              </w:rPr>
                            </w:pPr>
                            <w:r w:rsidRPr="009E2ED3">
                              <w:rPr>
                                <w:rFonts w:ascii="Georgia" w:hAnsi="Georgia"/>
                                <w:color w:val="auto"/>
                                <w:sz w:val="16"/>
                                <w:szCs w:val="16"/>
                              </w:rPr>
                              <w:t xml:space="preserve">Figure </w:t>
                            </w:r>
                            <w:r w:rsidRPr="009E2ED3">
                              <w:rPr>
                                <w:rFonts w:ascii="Georgia" w:hAnsi="Georgia"/>
                                <w:color w:val="auto"/>
                                <w:sz w:val="16"/>
                                <w:szCs w:val="16"/>
                              </w:rPr>
                              <w:fldChar w:fldCharType="begin"/>
                            </w:r>
                            <w:r w:rsidRPr="009E2ED3">
                              <w:rPr>
                                <w:rFonts w:ascii="Georgia" w:hAnsi="Georgia"/>
                                <w:color w:val="auto"/>
                                <w:sz w:val="16"/>
                                <w:szCs w:val="16"/>
                              </w:rPr>
                              <w:instrText xml:space="preserve"> SEQ Figure \* ARABIC </w:instrText>
                            </w:r>
                            <w:r w:rsidRPr="009E2ED3">
                              <w:rPr>
                                <w:rFonts w:ascii="Georgia" w:hAnsi="Georgia"/>
                                <w:color w:val="auto"/>
                                <w:sz w:val="16"/>
                                <w:szCs w:val="16"/>
                              </w:rPr>
                              <w:fldChar w:fldCharType="separate"/>
                            </w:r>
                            <w:r w:rsidR="00BA211A">
                              <w:rPr>
                                <w:rFonts w:ascii="Georgia" w:hAnsi="Georgia"/>
                                <w:noProof/>
                                <w:color w:val="auto"/>
                                <w:sz w:val="16"/>
                                <w:szCs w:val="16"/>
                              </w:rPr>
                              <w:t>1</w:t>
                            </w:r>
                            <w:r w:rsidRPr="009E2ED3">
                              <w:rPr>
                                <w:rFonts w:ascii="Georgia" w:hAnsi="Georgia"/>
                                <w:color w:val="auto"/>
                                <w:sz w:val="16"/>
                                <w:szCs w:val="16"/>
                              </w:rPr>
                              <w:fldChar w:fldCharType="end"/>
                            </w:r>
                            <w:r w:rsidRPr="009E2ED3">
                              <w:rPr>
                                <w:rFonts w:ascii="Georgia" w:hAnsi="Georgia"/>
                                <w:color w:val="auto"/>
                                <w:sz w:val="16"/>
                                <w:szCs w:val="16"/>
                                <w:lang w:val="en-US"/>
                              </w:rPr>
                              <w:t>: Histogram plots of sequences lengths in a sample file. Top row shows the histograms for 3 different samples of affected infants, and the lower bottom for 3 samples of non-affected infants.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217434" id="_x0000_t202" coordsize="21600,21600" o:spt="202" path="m,l,21600r21600,l21600,xe">
                <v:stroke joinstyle="miter"/>
                <v:path gradientshapeok="t" o:connecttype="rect"/>
              </v:shapetype>
              <v:shape id="תיבת טקסט 1" o:spid="_x0000_s1026" type="#_x0000_t202" style="position:absolute;left:0;text-align:left;margin-left:23.9pt;margin-top:384.4pt;width:403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" stroked="f">
                <v:textbox style="mso-fit-shape-to-text:t" inset="0,0,0,0">
                  <w:txbxContent>
                    <w:p w14:paraId="7F876B6B" w14:textId="2DF07987" w:rsidR="00A96820" w:rsidRPr="009E2ED3" w:rsidRDefault="00A96820" w:rsidP="00A96820">
                      <w:pPr>
                        <w:pStyle w:val="af"/>
                        <w:jc w:val="center"/>
                        <w:rPr>
                          <w:rFonts w:ascii="Georgia" w:hAnsi="Georgia" w:cs="Calibri"/>
                          <w:noProof/>
                          <w:color w:val="auto"/>
                          <w:sz w:val="16"/>
                          <w:szCs w:val="16"/>
                          <w:lang w:val="en-US"/>
                        </w:rPr>
                      </w:pPr>
                      <w:r w:rsidRPr="009E2ED3">
                        <w:rPr>
                          <w:rFonts w:ascii="Georgia" w:hAnsi="Georgia"/>
                          <w:color w:val="auto"/>
                          <w:sz w:val="16"/>
                          <w:szCs w:val="16"/>
                        </w:rPr>
                        <w:t xml:space="preserve">Figure </w:t>
                      </w:r>
                      <w:r w:rsidRPr="009E2ED3">
                        <w:rPr>
                          <w:rFonts w:ascii="Georgia" w:hAnsi="Georgia"/>
                          <w:color w:val="auto"/>
                          <w:sz w:val="16"/>
                          <w:szCs w:val="16"/>
                        </w:rPr>
                        <w:fldChar w:fldCharType="begin"/>
                      </w:r>
                      <w:r w:rsidRPr="009E2ED3">
                        <w:rPr>
                          <w:rFonts w:ascii="Georgia" w:hAnsi="Georgia"/>
                          <w:color w:val="auto"/>
                          <w:sz w:val="16"/>
                          <w:szCs w:val="16"/>
                        </w:rPr>
                        <w:instrText xml:space="preserve"> SEQ Figure \* ARABIC </w:instrText>
                      </w:r>
                      <w:r w:rsidRPr="009E2ED3">
                        <w:rPr>
                          <w:rFonts w:ascii="Georgia" w:hAnsi="Georgia"/>
                          <w:color w:val="auto"/>
                          <w:sz w:val="16"/>
                          <w:szCs w:val="16"/>
                        </w:rPr>
                        <w:fldChar w:fldCharType="separate"/>
                      </w:r>
                      <w:r w:rsidR="00BA211A">
                        <w:rPr>
                          <w:rFonts w:ascii="Georgia" w:hAnsi="Georgia"/>
                          <w:noProof/>
                          <w:color w:val="auto"/>
                          <w:sz w:val="16"/>
                          <w:szCs w:val="16"/>
                        </w:rPr>
                        <w:t>1</w:t>
                      </w:r>
                      <w:r w:rsidRPr="009E2ED3">
                        <w:rPr>
                          <w:rFonts w:ascii="Georgia" w:hAnsi="Georgia"/>
                          <w:color w:val="auto"/>
                          <w:sz w:val="16"/>
                          <w:szCs w:val="16"/>
                        </w:rPr>
                        <w:fldChar w:fldCharType="end"/>
                      </w:r>
                      <w:r w:rsidRPr="009E2ED3">
                        <w:rPr>
                          <w:rFonts w:ascii="Georgia" w:hAnsi="Georgia"/>
                          <w:color w:val="auto"/>
                          <w:sz w:val="16"/>
                          <w:szCs w:val="16"/>
                          <w:lang w:val="en-US"/>
                        </w:rPr>
                        <w:t>: Histogram plots of sequences lengths in a sample file. Top row shows the histograms for 3 different samples of affected infants, and the lower bottom for 3 samples of non-affected infants.</w:t>
                      </w:r>
                    </w:p>
                  </w:txbxContent>
                </v:textbox>
                <w10:wrap type="square"/>
              </v:shape>
            </w:pict>
          </mc:Fallback>
        </mc:AlternateContent>
      </w:r>
      <w:r>
        <w:rPr>
          <w:rFonts w:ascii="Georgia" w:hAnsi="Georgia" w:cs="Calibri"/>
          <w:noProof/>
          <w:sz w:val="20"/>
          <w:szCs w:val="20"/>
          <w:lang w:val="en-US"/>
        </w:rPr>
        <w:drawing>
          <wp:anchor distT="0" distB="0" distL="114300" distR="114300" simplePos="0" relativeHeight="251657216" behindDoc="0" locked="0" layoutInCell="1" allowOverlap="1" wp14:anchorId="0FD1F902" wp14:editId="35DCF6A4">
            <wp:simplePos x="0" y="0"/>
            <wp:positionH relativeFrom="margin">
              <wp:align>center</wp:align>
            </wp:positionH>
            <wp:positionV relativeFrom="paragraph">
              <wp:posOffset>2241550</wp:posOffset>
            </wp:positionV>
            <wp:extent cx="5118100" cy="2583180"/>
            <wp:effectExtent l="0" t="0" r="6350" b="7620"/>
            <wp:wrapSquare wrapText="bothSides"/>
            <wp:docPr id="22899492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94923" name="תמונה 22899492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18100" cy="2583180"/>
                    </a:xfrm>
                    <a:prstGeom prst="rect">
                      <a:avLst/>
                    </a:prstGeom>
                  </pic:spPr>
                </pic:pic>
              </a:graphicData>
            </a:graphic>
            <wp14:sizeRelH relativeFrom="page">
              <wp14:pctWidth>0</wp14:pctWidth>
            </wp14:sizeRelH>
            <wp14:sizeRelV relativeFrom="page">
              <wp14:pctHeight>0</wp14:pctHeight>
            </wp14:sizeRelV>
          </wp:anchor>
        </w:drawing>
      </w:r>
      <w:r w:rsidR="00005ED9">
        <w:rPr>
          <w:rFonts w:ascii="Georgia" w:hAnsi="Georgia" w:cs="Calibri"/>
          <w:color w:val="000000"/>
          <w:sz w:val="20"/>
          <w:szCs w:val="20"/>
          <w:lang w:val="en-US" w:bidi="he-IL"/>
        </w:rPr>
        <w:t xml:space="preserve">One of the most modern works in the field is of Casaburi et al. </w:t>
      </w:r>
      <w:sdt>
        <w:sdtPr>
          <w:rPr>
            <w:rFonts w:ascii="Georgia" w:hAnsi="Georgia" w:cs="Calibri"/>
            <w:color w:val="000000"/>
            <w:sz w:val="20"/>
            <w:szCs w:val="20"/>
            <w:lang w:val="en-US" w:bidi="he-IL"/>
          </w:rPr>
          <w:tag w:val="MENDELEY_CITATION_v3_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"/>
          <w:id w:val="959765888"/>
          <w:placeholder>
            <w:docPart w:val="DefaultPlaceholder_-1854013440"/>
          </w:placeholder>
        </w:sdtPr>
        <w:sdtContent>
          <w:r w:rsidR="00266F03" w:rsidRPr="00266F03">
            <w:rPr>
              <w:rFonts w:ascii="Georgia" w:hAnsi="Georgia" w:cs="Calibri"/>
              <w:color w:val="000000"/>
              <w:sz w:val="20"/>
              <w:szCs w:val="20"/>
              <w:lang w:val="en-US" w:bidi="he-IL"/>
            </w:rPr>
            <w:t>[10]</w:t>
          </w:r>
        </w:sdtContent>
      </w:sdt>
      <w:r w:rsidR="00DB1732">
        <w:rPr>
          <w:rFonts w:ascii="Georgia" w:hAnsi="Georgia" w:cs="Calibri"/>
          <w:color w:val="000000"/>
          <w:sz w:val="20"/>
          <w:szCs w:val="20"/>
          <w:lang w:val="en-US" w:bidi="he-IL"/>
        </w:rPr>
        <w:t xml:space="preserve">. </w:t>
      </w:r>
      <w:r w:rsidR="00B30F56">
        <w:rPr>
          <w:rFonts w:ascii="Georgia" w:hAnsi="Georgia" w:cs="Calibri"/>
          <w:color w:val="000000"/>
          <w:sz w:val="20"/>
          <w:szCs w:val="20"/>
          <w:lang w:val="en-US" w:bidi="he-IL"/>
        </w:rPr>
        <w:t>Their research is the first one to link between premature newborn gut dysbiosis, the acquired newborn disease</w:t>
      </w:r>
      <w:r w:rsidR="001637E0">
        <w:rPr>
          <w:rFonts w:ascii="Georgia" w:hAnsi="Georgia" w:cs="Calibri"/>
          <w:color w:val="000000"/>
          <w:sz w:val="20"/>
          <w:szCs w:val="20"/>
          <w:lang w:val="en-US" w:bidi="he-IL"/>
        </w:rPr>
        <w:t xml:space="preserve">d NEC and a mechanism of biochemical mediated intestinal injury conferred through microbial fermentation and the over </w:t>
      </w:r>
      <w:r w:rsidR="00434A18">
        <w:rPr>
          <w:rFonts w:ascii="Georgia" w:hAnsi="Georgia" w:cs="Calibri"/>
          <w:color w:val="000000"/>
          <w:sz w:val="20"/>
          <w:szCs w:val="20"/>
          <w:lang w:val="en-US" w:bidi="he-IL"/>
        </w:rPr>
        <w:t xml:space="preserve">production of formate </w:t>
      </w:r>
      <w:sdt>
        <w:sdtPr>
          <w:rPr>
            <w:rFonts w:ascii="Georgia" w:hAnsi="Georgia" w:cs="Calibri"/>
            <w:color w:val="000000"/>
            <w:sz w:val="20"/>
            <w:szCs w:val="20"/>
            <w:lang w:val="en-US" w:bidi="he-IL"/>
          </w:rPr>
          <w:tag w:val="MENDELEY_CITATION_v3_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"/>
          <w:id w:val="-1385626647"/>
          <w:placeholder>
            <w:docPart w:val="DefaultPlaceholder_-1854013440"/>
          </w:placeholder>
        </w:sdtPr>
        <w:sdtContent>
          <w:r w:rsidR="00266F03" w:rsidRPr="00266F03">
            <w:rPr>
              <w:rFonts w:ascii="Georgia" w:hAnsi="Georgia" w:cs="Calibri"/>
              <w:color w:val="000000"/>
              <w:sz w:val="20"/>
              <w:szCs w:val="20"/>
              <w:lang w:val="en-US" w:bidi="he-IL"/>
            </w:rPr>
            <w:t>[10]</w:t>
          </w:r>
        </w:sdtContent>
      </w:sdt>
      <w:r w:rsidR="00434A18">
        <w:rPr>
          <w:rFonts w:ascii="Georgia" w:hAnsi="Georgia" w:cs="Calibri"/>
          <w:color w:val="000000"/>
          <w:sz w:val="20"/>
          <w:szCs w:val="20"/>
          <w:lang w:val="en-US" w:bidi="he-IL"/>
        </w:rPr>
        <w:t xml:space="preserve">. </w:t>
      </w:r>
      <w:r w:rsidR="00AA7952">
        <w:rPr>
          <w:rFonts w:ascii="Georgia" w:hAnsi="Georgia" w:cs="Calibri"/>
          <w:color w:val="000000"/>
          <w:sz w:val="20"/>
          <w:szCs w:val="20"/>
          <w:lang w:val="en-US" w:bidi="he-IL"/>
        </w:rPr>
        <w:t xml:space="preserve">The link they discovered might help us understand and reveal new ways </w:t>
      </w:r>
      <w:r w:rsidR="00FB4AF7">
        <w:rPr>
          <w:rFonts w:ascii="Georgia" w:hAnsi="Georgia" w:cs="Calibri"/>
          <w:color w:val="000000"/>
          <w:sz w:val="20"/>
          <w:szCs w:val="20"/>
          <w:lang w:val="en-US" w:bidi="he-IL"/>
        </w:rPr>
        <w:t>and</w:t>
      </w:r>
      <w:r w:rsidR="00AA7952">
        <w:rPr>
          <w:rFonts w:ascii="Georgia" w:hAnsi="Georgia" w:cs="Calibri"/>
          <w:color w:val="000000"/>
          <w:sz w:val="20"/>
          <w:szCs w:val="20"/>
          <w:lang w:val="en-US" w:bidi="he-IL"/>
        </w:rPr>
        <w:t xml:space="preserve"> methods to differentiate and predict NEC illness, in non-invasive ways, and improve the different machine-learning based methods mentioned in the works above. </w:t>
      </w:r>
    </w:p>
    <w:p w14:paraId="4D39A86D" w14:textId="27EBA8CA" w:rsidR="00F33D15" w:rsidRPr="005B248F" w:rsidRDefault="00F33D15" w:rsidP="005905B5">
      <w:pPr>
        <w:pStyle w:val="a9"/>
        <w:numPr>
          <w:ilvl w:val="0"/>
          <w:numId w:val="3"/>
        </w:numPr>
        <w:jc w:val="center"/>
        <w:rPr>
          <w:rFonts w:ascii="Georgia" w:hAnsi="Georgia" w:cs="Calibri"/>
          <w:sz w:val="20"/>
          <w:szCs w:val="20"/>
          <w:lang w:val="en-US"/>
        </w:rPr>
      </w:pPr>
      <w:r w:rsidRPr="005B248F">
        <w:rPr>
          <w:rFonts w:ascii="Georgia" w:hAnsi="Georgia" w:cs="Calibri"/>
          <w:lang w:val="en-US"/>
        </w:rPr>
        <w:t>M</w:t>
      </w:r>
      <w:r w:rsidRPr="005B248F">
        <w:rPr>
          <w:rFonts w:ascii="Georgia" w:hAnsi="Georgia" w:cs="Calibri"/>
          <w:sz w:val="20"/>
          <w:szCs w:val="20"/>
          <w:lang w:val="en-US"/>
        </w:rPr>
        <w:t>ETHODS</w:t>
      </w:r>
    </w:p>
    <w:p w14:paraId="6DD7F515" w14:textId="59698E9B" w:rsidR="00A8171C" w:rsidRDefault="00A8171C" w:rsidP="00A8171C">
      <w:pPr>
        <w:pStyle w:val="a9"/>
        <w:numPr>
          <w:ilvl w:val="0"/>
          <w:numId w:val="6"/>
        </w:numPr>
        <w:rPr>
          <w:rFonts w:ascii="Georgia" w:hAnsi="Georgia" w:cs="Calibri"/>
          <w:i/>
          <w:iCs/>
          <w:sz w:val="20"/>
          <w:szCs w:val="20"/>
          <w:lang w:val="en-US"/>
        </w:rPr>
      </w:pPr>
      <w:r w:rsidRPr="00A8171C">
        <w:rPr>
          <w:rFonts w:ascii="Georgia" w:hAnsi="Georgia" w:cs="Calibri"/>
          <w:i/>
          <w:iCs/>
          <w:sz w:val="20"/>
          <w:szCs w:val="20"/>
          <w:lang w:val="en-US"/>
        </w:rPr>
        <w:t>Data collection and analysis</w:t>
      </w:r>
    </w:p>
    <w:p w14:paraId="4FB4C9FF" w14:textId="645B2557" w:rsidR="00B36AA5" w:rsidRDefault="00C009B2" w:rsidP="00C009B2">
      <w:pPr>
        <w:rPr>
          <w:rFonts w:ascii="Georgia" w:hAnsi="Georgia" w:cs="Calibri"/>
          <w:sz w:val="20"/>
          <w:szCs w:val="20"/>
          <w:lang w:val="en-US"/>
        </w:rPr>
      </w:pPr>
      <w:r>
        <w:rPr>
          <w:rFonts w:ascii="Georgia" w:hAnsi="Georgia" w:cs="Calibri"/>
          <w:sz w:val="20"/>
          <w:szCs w:val="20"/>
          <w:lang w:val="en-US"/>
        </w:rPr>
        <w:t>The data used in this research was acquired from the Human Microbiome Project (</w:t>
      </w:r>
      <w:r w:rsidRPr="00C009B2">
        <w:rPr>
          <w:rFonts w:ascii="Georgia" w:hAnsi="Georgia" w:cs="Calibri"/>
          <w:i/>
          <w:iCs/>
          <w:sz w:val="20"/>
          <w:szCs w:val="20"/>
          <w:lang w:val="en-US"/>
        </w:rPr>
        <w:t>HMP</w:t>
      </w:r>
      <w:r>
        <w:rPr>
          <w:rFonts w:ascii="Georgia" w:hAnsi="Georgia" w:cs="Calibri"/>
          <w:sz w:val="20"/>
          <w:szCs w:val="20"/>
          <w:lang w:val="en-US"/>
        </w:rPr>
        <w:t>) database</w:t>
      </w:r>
      <w:r w:rsidR="007D741D">
        <w:rPr>
          <w:rFonts w:ascii="Georgia" w:hAnsi="Georgia" w:cs="Calibri"/>
          <w:sz w:val="20"/>
          <w:szCs w:val="20"/>
          <w:lang w:val="en-US"/>
        </w:rPr>
        <w:t xml:space="preserve"> </w:t>
      </w:r>
      <w:sdt>
        <w:sdtPr>
          <w:rPr>
            <w:rFonts w:ascii="Georgia" w:hAnsi="Georgia" w:cs="Calibri"/>
            <w:color w:val="000000"/>
            <w:sz w:val="20"/>
            <w:szCs w:val="20"/>
            <w:lang w:val="en-US"/>
          </w:rPr>
          <w:tag w:val="MENDELEY_CITATION_v3_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"/>
          <w:id w:val="-72441498"/>
          <w:placeholder>
            <w:docPart w:val="DefaultPlaceholder_-1854013440"/>
          </w:placeholder>
        </w:sdtPr>
        <w:sdtContent>
          <w:r w:rsidR="00266F03" w:rsidRPr="00266F03">
            <w:rPr>
              <w:rFonts w:ascii="Georgia" w:hAnsi="Georgia" w:cs="Calibri"/>
              <w:color w:val="000000"/>
              <w:sz w:val="20"/>
              <w:szCs w:val="20"/>
              <w:lang w:val="en-US"/>
            </w:rPr>
            <w:t>[11]</w:t>
          </w:r>
        </w:sdtContent>
      </w:sdt>
      <w:r>
        <w:rPr>
          <w:rFonts w:ascii="Georgia" w:hAnsi="Georgia" w:cs="Calibri"/>
          <w:sz w:val="20"/>
          <w:szCs w:val="20"/>
          <w:lang w:val="en-US"/>
        </w:rPr>
        <w:t xml:space="preserve">. </w:t>
      </w:r>
      <w:r w:rsidR="002D5345">
        <w:rPr>
          <w:rFonts w:ascii="Georgia" w:hAnsi="Georgia" w:cs="Calibri"/>
          <w:sz w:val="20"/>
          <w:szCs w:val="20"/>
          <w:lang w:val="en-US"/>
        </w:rPr>
        <w:t xml:space="preserve">The data was collected originally for a comprehensive study for the NEC </w:t>
      </w:r>
      <w:r w:rsidR="00404F67">
        <w:rPr>
          <w:rFonts w:ascii="Georgia" w:hAnsi="Georgia" w:cs="Calibri"/>
          <w:sz w:val="20"/>
          <w:szCs w:val="20"/>
          <w:lang w:val="en-US"/>
        </w:rPr>
        <w:t>microbiome and</w:t>
      </w:r>
      <w:r w:rsidR="002D5345">
        <w:rPr>
          <w:rFonts w:ascii="Georgia" w:hAnsi="Georgia" w:cs="Calibri"/>
          <w:sz w:val="20"/>
          <w:szCs w:val="20"/>
          <w:lang w:val="en-US"/>
        </w:rPr>
        <w:t xml:space="preserve"> used control group of non-affected as well as affected infants’ micr</w:t>
      </w:r>
      <w:r w:rsidR="00736907">
        <w:rPr>
          <w:rFonts w:ascii="Georgia" w:hAnsi="Georgia" w:cs="Calibri"/>
          <w:sz w:val="20"/>
          <w:szCs w:val="20"/>
          <w:lang w:val="en-US"/>
        </w:rPr>
        <w:t>o</w:t>
      </w:r>
      <w:r w:rsidR="002D5345">
        <w:rPr>
          <w:rFonts w:ascii="Georgia" w:hAnsi="Georgia" w:cs="Calibri"/>
          <w:sz w:val="20"/>
          <w:szCs w:val="20"/>
          <w:lang w:val="en-US"/>
        </w:rPr>
        <w:t>biome to perform the analysis.</w:t>
      </w:r>
    </w:p>
    <w:p w14:paraId="164C1761" w14:textId="45671109" w:rsidR="007A6FCA" w:rsidRPr="00C009B2" w:rsidRDefault="001472DC" w:rsidP="007A6FCA">
      <w:pPr>
        <w:rPr>
          <w:rFonts w:ascii="Georgia" w:hAnsi="Georgia" w:cs="Calibri"/>
          <w:sz w:val="20"/>
          <w:szCs w:val="20"/>
          <w:lang w:val="en-US"/>
        </w:rPr>
      </w:pPr>
      <w:r>
        <w:rPr>
          <w:rFonts w:ascii="Georgia" w:hAnsi="Georgia" w:cs="Calibri"/>
          <w:sz w:val="20"/>
          <w:szCs w:val="20"/>
          <w:lang w:val="en-US"/>
        </w:rPr>
        <w:t xml:space="preserve">The data was collected </w:t>
      </w:r>
      <w:r w:rsidR="007D741D">
        <w:rPr>
          <w:rFonts w:ascii="Georgia" w:hAnsi="Georgia" w:cs="Calibri"/>
          <w:sz w:val="20"/>
          <w:szCs w:val="20"/>
          <w:lang w:val="en-US"/>
        </w:rPr>
        <w:t xml:space="preserve">using the Roche 454 system, from </w:t>
      </w:r>
      <w:r w:rsidR="005219BD">
        <w:rPr>
          <w:rFonts w:ascii="Georgia" w:hAnsi="Georgia" w:cs="Calibri"/>
          <w:sz w:val="20"/>
          <w:szCs w:val="20"/>
          <w:lang w:val="en-US"/>
        </w:rPr>
        <w:t>163 subjects, resulting in 3055 samples</w:t>
      </w:r>
      <w:r w:rsidR="000F1812">
        <w:rPr>
          <w:rFonts w:ascii="Georgia" w:hAnsi="Georgia" w:cs="Calibri"/>
          <w:sz w:val="20"/>
          <w:szCs w:val="20"/>
          <w:lang w:val="en-US"/>
        </w:rPr>
        <w:t xml:space="preserve"> of 16</w:t>
      </w:r>
      <w:r w:rsidR="000269CD">
        <w:rPr>
          <w:rFonts w:ascii="Georgia" w:hAnsi="Georgia" w:cs="Calibri"/>
          <w:sz w:val="20"/>
          <w:szCs w:val="20"/>
          <w:lang w:val="en-US"/>
        </w:rPr>
        <w:t>S</w:t>
      </w:r>
      <w:r w:rsidR="000F1812">
        <w:rPr>
          <w:rFonts w:ascii="Georgia" w:hAnsi="Georgia" w:cs="Calibri"/>
          <w:sz w:val="20"/>
          <w:szCs w:val="20"/>
          <w:lang w:val="en-US"/>
        </w:rPr>
        <w:t xml:space="preserve"> microbiome mapping</w:t>
      </w:r>
      <w:r w:rsidR="005219BD">
        <w:rPr>
          <w:rFonts w:ascii="Georgia" w:hAnsi="Georgia" w:cs="Calibri"/>
          <w:sz w:val="20"/>
          <w:szCs w:val="20"/>
          <w:lang w:val="en-US"/>
        </w:rPr>
        <w:t xml:space="preserve">. For this research particularly, we used only 33 </w:t>
      </w:r>
      <w:r w:rsidR="005219BD">
        <w:rPr>
          <w:rFonts w:ascii="Georgia" w:hAnsi="Georgia" w:cs="Calibri"/>
          <w:sz w:val="20"/>
          <w:szCs w:val="20"/>
          <w:lang w:val="en-US"/>
        </w:rPr>
        <w:t xml:space="preserve">microbiome samples form affected infants, and 127 microbiome samples of non-affected infants (due to unavailability of the whole database online). </w:t>
      </w:r>
      <w:r w:rsidR="007A6FCA">
        <w:rPr>
          <w:rFonts w:ascii="Georgia" w:hAnsi="Georgia" w:cs="Calibri"/>
          <w:sz w:val="20"/>
          <w:szCs w:val="20"/>
          <w:lang w:val="en-US"/>
        </w:rPr>
        <w:t>Also, no metadata was used for the analysis done in this research (pure DNA sequencing from the samples).</w:t>
      </w:r>
    </w:p>
    <w:p w14:paraId="7CE807D3" w14:textId="0C3E0F73" w:rsidR="003F1C8E" w:rsidRDefault="003F1C8E" w:rsidP="00A8171C">
      <w:pPr>
        <w:pStyle w:val="a9"/>
        <w:numPr>
          <w:ilvl w:val="0"/>
          <w:numId w:val="6"/>
        </w:numPr>
        <w:rPr>
          <w:rFonts w:ascii="Georgia" w:hAnsi="Georgia" w:cs="Calibri"/>
          <w:i/>
          <w:iCs/>
          <w:sz w:val="20"/>
          <w:szCs w:val="20"/>
          <w:lang w:val="en-US"/>
        </w:rPr>
      </w:pPr>
      <w:r>
        <w:rPr>
          <w:rFonts w:ascii="Georgia" w:hAnsi="Georgia" w:cs="Calibri"/>
          <w:i/>
          <w:iCs/>
          <w:sz w:val="20"/>
          <w:szCs w:val="20"/>
          <w:lang w:val="en-US"/>
        </w:rPr>
        <w:t>USUM and UMAP</w:t>
      </w:r>
    </w:p>
    <w:p w14:paraId="7F95DCE3" w14:textId="482A70A8" w:rsidR="00183C25" w:rsidRDefault="00767AFA" w:rsidP="00183C25">
      <w:pPr>
        <w:rPr>
          <w:rFonts w:ascii="Georgia" w:hAnsi="Georgia" w:cs="Calibri"/>
          <w:color w:val="000000"/>
          <w:sz w:val="20"/>
          <w:szCs w:val="20"/>
          <w:lang w:val="en-US"/>
        </w:rPr>
      </w:pPr>
      <w:r>
        <w:rPr>
          <w:rFonts w:ascii="Georgia" w:hAnsi="Georgia" w:cs="Calibri"/>
          <w:sz w:val="20"/>
          <w:szCs w:val="20"/>
          <w:lang w:val="en-US"/>
        </w:rPr>
        <w:t xml:space="preserve">USEARCH is a useful tool in the bioinformatics field, which was first introduced by </w:t>
      </w:r>
      <w:r w:rsidR="00B644C9">
        <w:rPr>
          <w:rFonts w:ascii="Georgia" w:hAnsi="Georgia" w:cs="Calibri"/>
          <w:sz w:val="20"/>
          <w:szCs w:val="20"/>
          <w:lang w:val="en-US"/>
        </w:rPr>
        <w:t xml:space="preserve">Edgar and Bateman in 2010 </w:t>
      </w:r>
      <w:sdt>
        <w:sdtPr>
          <w:rPr>
            <w:rFonts w:ascii="Georgia" w:hAnsi="Georgia" w:cs="Calibri"/>
            <w:color w:val="000000"/>
            <w:sz w:val="20"/>
            <w:szCs w:val="20"/>
            <w:lang w:val="en-US"/>
          </w:rPr>
          <w:tag w:val="MENDELEY_CITATION_v3_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"/>
          <w:id w:val="1504240169"/>
          <w:placeholder>
            <w:docPart w:val="DefaultPlaceholder_-1854013440"/>
          </w:placeholder>
        </w:sdtPr>
        <w:sdtContent>
          <w:r w:rsidR="00266F03" w:rsidRPr="00266F03">
            <w:rPr>
              <w:rFonts w:ascii="Georgia" w:hAnsi="Georgia" w:cs="Calibri"/>
              <w:color w:val="000000"/>
              <w:sz w:val="20"/>
              <w:szCs w:val="20"/>
              <w:lang w:val="en-US"/>
            </w:rPr>
            <w:t>[12]</w:t>
          </w:r>
        </w:sdtContent>
      </w:sdt>
      <w:r w:rsidR="00B644C9">
        <w:rPr>
          <w:rFonts w:ascii="Georgia" w:hAnsi="Georgia" w:cs="Calibri"/>
          <w:color w:val="000000"/>
          <w:sz w:val="20"/>
          <w:szCs w:val="20"/>
          <w:lang w:val="en-US"/>
        </w:rPr>
        <w:t xml:space="preserve">. </w:t>
      </w:r>
      <w:r w:rsidR="006D6765">
        <w:rPr>
          <w:rFonts w:ascii="Georgia" w:hAnsi="Georgia" w:cs="Calibri"/>
          <w:color w:val="000000"/>
          <w:sz w:val="20"/>
          <w:szCs w:val="20"/>
          <w:lang w:val="en-US"/>
        </w:rPr>
        <w:t xml:space="preserve">Using this tool for analysis of microbiome files to extract </w:t>
      </w:r>
      <w:r w:rsidR="00F2674D">
        <w:rPr>
          <w:rFonts w:ascii="Georgia" w:hAnsi="Georgia" w:cs="Calibri"/>
          <w:color w:val="000000"/>
          <w:sz w:val="20"/>
          <w:szCs w:val="20"/>
          <w:lang w:val="en-US"/>
        </w:rPr>
        <w:t>taxonomies or component extraction methods, many other computational methods were deve</w:t>
      </w:r>
      <w:r w:rsidR="00635D47">
        <w:rPr>
          <w:rFonts w:ascii="Georgia" w:hAnsi="Georgia" w:cs="Calibri"/>
          <w:color w:val="000000"/>
          <w:sz w:val="20"/>
          <w:szCs w:val="20"/>
          <w:lang w:val="en-US"/>
        </w:rPr>
        <w:t xml:space="preserve">loped. </w:t>
      </w:r>
      <w:r w:rsidR="004A6BA4">
        <w:rPr>
          <w:rFonts w:ascii="Georgia" w:hAnsi="Georgia" w:cs="Calibri"/>
          <w:color w:val="000000"/>
          <w:sz w:val="20"/>
          <w:szCs w:val="20"/>
          <w:lang w:val="en-US"/>
        </w:rPr>
        <w:t xml:space="preserve">Uniform Manifold Approximation </w:t>
      </w:r>
      <w:r w:rsidR="0016621F">
        <w:rPr>
          <w:rFonts w:ascii="Georgia" w:hAnsi="Georgia" w:cs="Calibri"/>
          <w:color w:val="000000"/>
          <w:sz w:val="20"/>
          <w:szCs w:val="20"/>
          <w:lang w:val="en-US"/>
        </w:rPr>
        <w:t>(</w:t>
      </w:r>
      <w:r w:rsidR="0016621F">
        <w:rPr>
          <w:rFonts w:ascii="Georgia" w:hAnsi="Georgia" w:cs="Calibri"/>
          <w:i/>
          <w:iCs/>
          <w:color w:val="000000"/>
          <w:sz w:val="20"/>
          <w:szCs w:val="20"/>
          <w:lang w:val="en-US"/>
        </w:rPr>
        <w:t xml:space="preserve">UMAP) </w:t>
      </w:r>
      <w:r w:rsidR="0016621F">
        <w:rPr>
          <w:rFonts w:ascii="Georgia" w:hAnsi="Georgia" w:cs="Calibri"/>
          <w:color w:val="000000"/>
          <w:sz w:val="20"/>
          <w:szCs w:val="20"/>
          <w:lang w:val="en-US"/>
        </w:rPr>
        <w:t>is a dimension reduction method</w:t>
      </w:r>
      <w:r w:rsidR="008C3582">
        <w:rPr>
          <w:rFonts w:ascii="Georgia" w:hAnsi="Georgia" w:cs="Calibri"/>
          <w:color w:val="000000"/>
          <w:sz w:val="20"/>
          <w:szCs w:val="20"/>
          <w:lang w:val="en-US"/>
        </w:rPr>
        <w:t xml:space="preserve">, </w:t>
      </w:r>
      <w:r w:rsidR="00404F67">
        <w:rPr>
          <w:rFonts w:ascii="Georgia" w:hAnsi="Georgia" w:cs="Calibri"/>
          <w:color w:val="000000"/>
          <w:sz w:val="20"/>
          <w:szCs w:val="20"/>
          <w:lang w:val="en-US"/>
        </w:rPr>
        <w:t>like</w:t>
      </w:r>
      <w:r w:rsidR="008C3582">
        <w:rPr>
          <w:rFonts w:ascii="Georgia" w:hAnsi="Georgia" w:cs="Calibri"/>
          <w:color w:val="000000"/>
          <w:sz w:val="20"/>
          <w:szCs w:val="20"/>
          <w:lang w:val="en-US"/>
        </w:rPr>
        <w:t xml:space="preserve"> t-SNE method, but also for general non-linear dimension reduction </w:t>
      </w:r>
      <w:sdt>
        <w:sdtPr>
          <w:rPr>
            <w:rFonts w:ascii="Georgia" w:hAnsi="Georgia" w:cs="Calibri"/>
            <w:color w:val="000000"/>
            <w:sz w:val="20"/>
            <w:szCs w:val="20"/>
            <w:lang w:val="en-US"/>
          </w:rPr>
          <w:tag w:val="MENDELEY_CITATION_v3_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"/>
          <w:id w:val="-1830904097"/>
          <w:placeholder>
            <w:docPart w:val="DefaultPlaceholder_-1854013440"/>
          </w:placeholder>
        </w:sdtPr>
        <w:sdtContent>
          <w:r w:rsidR="00266F03" w:rsidRPr="00266F03">
            <w:rPr>
              <w:rFonts w:ascii="Georgia" w:hAnsi="Georgia" w:cs="Calibri"/>
              <w:color w:val="000000"/>
              <w:sz w:val="20"/>
              <w:szCs w:val="20"/>
              <w:lang w:val="en-US"/>
            </w:rPr>
            <w:t>[13]</w:t>
          </w:r>
        </w:sdtContent>
      </w:sdt>
      <w:r w:rsidR="000D4FE5">
        <w:rPr>
          <w:rFonts w:ascii="Georgia" w:hAnsi="Georgia" w:cs="Calibri"/>
          <w:color w:val="000000"/>
          <w:sz w:val="20"/>
          <w:szCs w:val="20"/>
          <w:lang w:val="en-US"/>
        </w:rPr>
        <w:t xml:space="preserve">. </w:t>
      </w:r>
    </w:p>
    <w:p w14:paraId="377D2277" w14:textId="39B2FAC6" w:rsidR="000D4FE5" w:rsidRPr="0016621F" w:rsidRDefault="000D4FE5" w:rsidP="00183C25">
      <w:pPr>
        <w:rPr>
          <w:rFonts w:ascii="Georgia" w:hAnsi="Georgia" w:cs="Calibri"/>
          <w:sz w:val="20"/>
          <w:szCs w:val="20"/>
          <w:lang w:val="en-US"/>
        </w:rPr>
      </w:pPr>
      <w:r>
        <w:rPr>
          <w:rFonts w:ascii="Georgia" w:hAnsi="Georgia" w:cs="Calibri"/>
          <w:color w:val="000000"/>
          <w:sz w:val="20"/>
          <w:szCs w:val="20"/>
          <w:lang w:val="en-US"/>
        </w:rPr>
        <w:t xml:space="preserve">USUM is a </w:t>
      </w:r>
      <w:r w:rsidR="00217AD3">
        <w:rPr>
          <w:rFonts w:ascii="Georgia" w:hAnsi="Georgia" w:cs="Calibri"/>
          <w:color w:val="000000"/>
          <w:sz w:val="20"/>
          <w:szCs w:val="20"/>
          <w:lang w:val="en-US"/>
        </w:rPr>
        <w:t>p</w:t>
      </w:r>
      <w:r w:rsidR="00820EEC">
        <w:rPr>
          <w:rFonts w:ascii="Georgia" w:hAnsi="Georgia" w:cs="Calibri"/>
          <w:color w:val="000000"/>
          <w:sz w:val="20"/>
          <w:szCs w:val="20"/>
          <w:lang w:val="en-US"/>
        </w:rPr>
        <w:t xml:space="preserve">ython package using for plotting DNA sequences similarity embeddings used UMAP and USEARCH libraries. </w:t>
      </w:r>
      <w:r w:rsidR="00B94318">
        <w:rPr>
          <w:rFonts w:ascii="Georgia" w:hAnsi="Georgia" w:cs="Calibri"/>
          <w:color w:val="000000"/>
          <w:sz w:val="20"/>
          <w:szCs w:val="20"/>
          <w:lang w:val="en-US"/>
        </w:rPr>
        <w:t xml:space="preserve">In this package, the distance matrix is calculated between each sequence in the two samples we want to compare between (therefore used the USEARCH library). </w:t>
      </w:r>
      <w:r w:rsidR="00583200">
        <w:rPr>
          <w:rFonts w:ascii="Georgia" w:hAnsi="Georgia" w:cs="Calibri"/>
          <w:color w:val="000000"/>
          <w:sz w:val="20"/>
          <w:szCs w:val="20"/>
          <w:lang w:val="en-US"/>
        </w:rPr>
        <w:t xml:space="preserve">The distance matrix is embedded as a metric using UMAP to calculate the principal features and components of the two samples, and then the results is shown in 2-dimensional plot </w:t>
      </w:r>
      <w:r w:rsidR="00A06F32">
        <w:rPr>
          <w:rFonts w:ascii="Georgia" w:hAnsi="Georgia" w:cs="Calibri"/>
          <w:color w:val="000000"/>
          <w:sz w:val="20"/>
          <w:szCs w:val="20"/>
          <w:lang w:val="en-US"/>
        </w:rPr>
        <w:t>to compare the two samples.</w:t>
      </w:r>
    </w:p>
    <w:p w14:paraId="5D3F54AD" w14:textId="30E93020" w:rsidR="00A8171C" w:rsidRPr="00A8171C" w:rsidRDefault="00A8171C" w:rsidP="00A8171C">
      <w:pPr>
        <w:pStyle w:val="a9"/>
        <w:numPr>
          <w:ilvl w:val="0"/>
          <w:numId w:val="6"/>
        </w:numPr>
        <w:rPr>
          <w:rFonts w:ascii="Georgia" w:hAnsi="Georgia" w:cs="Calibri"/>
          <w:i/>
          <w:iCs/>
          <w:sz w:val="20"/>
          <w:szCs w:val="20"/>
          <w:lang w:val="en-US"/>
        </w:rPr>
      </w:pPr>
      <w:r w:rsidRPr="00A8171C">
        <w:rPr>
          <w:rFonts w:ascii="Georgia" w:hAnsi="Georgia" w:cs="Calibri"/>
          <w:i/>
          <w:iCs/>
          <w:sz w:val="20"/>
          <w:szCs w:val="20"/>
          <w:lang w:val="en-US"/>
        </w:rPr>
        <w:t>Data Feature Extraction</w:t>
      </w:r>
    </w:p>
    <w:p w14:paraId="5D68F1A8" w14:textId="40025F4C" w:rsidR="00E97556" w:rsidRPr="005B248F" w:rsidRDefault="00A914D9" w:rsidP="003729B3">
      <w:pPr>
        <w:rPr>
          <w:rFonts w:ascii="Georgia" w:hAnsi="Georgia" w:cs="Calibri"/>
          <w:sz w:val="20"/>
          <w:szCs w:val="20"/>
          <w:lang w:val="en-US"/>
        </w:rPr>
      </w:pPr>
      <w:r w:rsidRPr="005B248F">
        <w:rPr>
          <w:rFonts w:ascii="Georgia" w:hAnsi="Georgia" w:cs="Calibri"/>
          <w:sz w:val="20"/>
          <w:szCs w:val="20"/>
          <w:lang w:val="en-US"/>
        </w:rPr>
        <w:t xml:space="preserve">In this section we will articulate the details of our analytical approach. </w:t>
      </w:r>
      <w:r w:rsidR="00512583" w:rsidRPr="005B248F">
        <w:rPr>
          <w:rFonts w:ascii="Georgia" w:hAnsi="Georgia" w:cs="Calibri"/>
          <w:sz w:val="20"/>
          <w:szCs w:val="20"/>
          <w:lang w:val="en-US"/>
        </w:rPr>
        <w:t xml:space="preserve">In this research, the </w:t>
      </w:r>
      <w:r w:rsidR="00512583" w:rsidRPr="005B248F">
        <w:rPr>
          <w:rFonts w:ascii="Georgia" w:hAnsi="Georgia" w:cs="Calibri"/>
          <w:sz w:val="20"/>
          <w:szCs w:val="20"/>
          <w:lang w:val="en-US"/>
        </w:rPr>
        <w:lastRenderedPageBreak/>
        <w:t>given inputs are ‘.</w:t>
      </w:r>
      <w:proofErr w:type="spellStart"/>
      <w:r w:rsidR="00512583" w:rsidRPr="005B248F">
        <w:rPr>
          <w:rFonts w:ascii="Georgia" w:hAnsi="Georgia" w:cs="Calibri"/>
          <w:sz w:val="20"/>
          <w:szCs w:val="20"/>
          <w:lang w:val="en-US"/>
        </w:rPr>
        <w:t>fasta</w:t>
      </w:r>
      <w:proofErr w:type="spellEnd"/>
      <w:r w:rsidR="00512583" w:rsidRPr="005B248F">
        <w:rPr>
          <w:rFonts w:ascii="Georgia" w:hAnsi="Georgia" w:cs="Calibri"/>
          <w:sz w:val="20"/>
          <w:szCs w:val="20"/>
          <w:lang w:val="en-US"/>
        </w:rPr>
        <w:t>’ files of affected and non-affected infants with NCE. The ‘.</w:t>
      </w:r>
      <w:proofErr w:type="spellStart"/>
      <w:r w:rsidR="00512583" w:rsidRPr="005B248F">
        <w:rPr>
          <w:rFonts w:ascii="Georgia" w:hAnsi="Georgia" w:cs="Calibri"/>
          <w:sz w:val="20"/>
          <w:szCs w:val="20"/>
          <w:lang w:val="en-US"/>
        </w:rPr>
        <w:t>fasta</w:t>
      </w:r>
      <w:proofErr w:type="spellEnd"/>
      <w:r w:rsidR="00512583" w:rsidRPr="005B248F">
        <w:rPr>
          <w:rFonts w:ascii="Georgia" w:hAnsi="Georgia" w:cs="Calibri"/>
          <w:sz w:val="20"/>
          <w:szCs w:val="20"/>
          <w:lang w:val="en-US"/>
        </w:rPr>
        <w:t xml:space="preserve">’ file format is a text-based format representing the nucleotide sequences in the 16S </w:t>
      </w:r>
      <w:r w:rsidR="00FB534B" w:rsidRPr="005B248F">
        <w:rPr>
          <w:rFonts w:ascii="Georgia" w:hAnsi="Georgia" w:cs="Calibri"/>
          <w:sz w:val="20"/>
          <w:szCs w:val="20"/>
          <w:lang w:val="en-US"/>
        </w:rPr>
        <w:t>sequence mappings. The file format is consisted of different entries, each one of them has a line representing the scanning parameters and the sample data</w:t>
      </w:r>
      <w:r w:rsidR="00E97556" w:rsidRPr="005B248F">
        <w:rPr>
          <w:rFonts w:ascii="Georgia" w:hAnsi="Georgia" w:cs="Calibri"/>
          <w:sz w:val="20"/>
          <w:szCs w:val="20"/>
          <w:lang w:val="en-US"/>
        </w:rPr>
        <w:t xml:space="preserve"> (following the ‘&gt;&gt;&gt;’ sign)</w:t>
      </w:r>
      <w:r w:rsidR="00FB534B" w:rsidRPr="005B248F">
        <w:rPr>
          <w:rFonts w:ascii="Georgia" w:hAnsi="Georgia" w:cs="Calibri"/>
          <w:sz w:val="20"/>
          <w:szCs w:val="20"/>
          <w:lang w:val="en-US"/>
        </w:rPr>
        <w:t>, and the second line representing</w:t>
      </w:r>
      <w:r w:rsidR="00E97556" w:rsidRPr="005B248F">
        <w:rPr>
          <w:rFonts w:ascii="Georgia" w:hAnsi="Georgia" w:cs="Calibri"/>
          <w:sz w:val="20"/>
          <w:szCs w:val="20"/>
          <w:lang w:val="en-US"/>
        </w:rPr>
        <w:t xml:space="preserve"> sequence itself, represented by the letter of the different nucleotides (A, C, G &amp; T for DNA sequences). </w:t>
      </w:r>
    </w:p>
    <w:p w14:paraId="3077A994" w14:textId="007FDDC0" w:rsidR="004B1F55" w:rsidRPr="005B248F" w:rsidRDefault="00642761" w:rsidP="003729B3">
      <w:pPr>
        <w:rPr>
          <w:rFonts w:ascii="Georgia" w:hAnsi="Georgia" w:cs="Calibri"/>
          <w:sz w:val="20"/>
          <w:szCs w:val="20"/>
          <w:lang w:val="en-US"/>
        </w:rPr>
      </w:pPr>
      <w:r>
        <w:rPr>
          <w:noProof/>
        </w:rPr>
        <mc:AlternateContent>
          <mc:Choice Requires="wps">
            <w:drawing>
              <wp:anchor distT="0" distB="0" distL="114300" distR="114300" simplePos="0" relativeHeight="251662336" behindDoc="0" locked="0" layoutInCell="1" allowOverlap="1" wp14:anchorId="78FA4C5F" wp14:editId="387CC662">
                <wp:simplePos x="0" y="0"/>
                <wp:positionH relativeFrom="column">
                  <wp:posOffset>6985</wp:posOffset>
                </wp:positionH>
                <wp:positionV relativeFrom="paragraph">
                  <wp:posOffset>3134995</wp:posOffset>
                </wp:positionV>
                <wp:extent cx="5731510" cy="635"/>
                <wp:effectExtent l="0" t="0" r="0" b="0"/>
                <wp:wrapSquare wrapText="bothSides"/>
                <wp:docPr id="404375678" name="תיבת טקסט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4C65146" w14:textId="0AE087C8" w:rsidR="00642761" w:rsidRPr="009E2ED3" w:rsidRDefault="00642761" w:rsidP="009E2ED3">
                            <w:pPr>
                              <w:pStyle w:val="af"/>
                              <w:jc w:val="center"/>
                              <w:rPr>
                                <w:rFonts w:ascii="Georgia" w:hAnsi="Georgia" w:cs="Calibri"/>
                                <w:color w:val="auto"/>
                                <w:sz w:val="16"/>
                                <w:szCs w:val="16"/>
                              </w:rPr>
                            </w:pPr>
                            <w:r w:rsidRPr="009E2ED3">
                              <w:rPr>
                                <w:rFonts w:ascii="Georgia" w:hAnsi="Georgia"/>
                                <w:color w:val="auto"/>
                                <w:sz w:val="16"/>
                                <w:szCs w:val="16"/>
                              </w:rPr>
                              <w:t xml:space="preserve">Figure </w:t>
                            </w:r>
                            <w:r w:rsidRPr="009E2ED3">
                              <w:rPr>
                                <w:rFonts w:ascii="Georgia" w:hAnsi="Georgia"/>
                                <w:color w:val="auto"/>
                                <w:sz w:val="16"/>
                                <w:szCs w:val="16"/>
                              </w:rPr>
                              <w:fldChar w:fldCharType="begin"/>
                            </w:r>
                            <w:r w:rsidRPr="009E2ED3">
                              <w:rPr>
                                <w:rFonts w:ascii="Georgia" w:hAnsi="Georgia"/>
                                <w:color w:val="auto"/>
                                <w:sz w:val="16"/>
                                <w:szCs w:val="16"/>
                              </w:rPr>
                              <w:instrText xml:space="preserve"> SEQ Figure \* ARABIC </w:instrText>
                            </w:r>
                            <w:r w:rsidRPr="009E2ED3">
                              <w:rPr>
                                <w:rFonts w:ascii="Georgia" w:hAnsi="Georgia"/>
                                <w:color w:val="auto"/>
                                <w:sz w:val="16"/>
                                <w:szCs w:val="16"/>
                              </w:rPr>
                              <w:fldChar w:fldCharType="separate"/>
                            </w:r>
                            <w:r w:rsidR="00BA211A">
                              <w:rPr>
                                <w:rFonts w:ascii="Georgia" w:hAnsi="Georgia"/>
                                <w:noProof/>
                                <w:color w:val="auto"/>
                                <w:sz w:val="16"/>
                                <w:szCs w:val="16"/>
                              </w:rPr>
                              <w:t>2</w:t>
                            </w:r>
                            <w:r w:rsidRPr="009E2ED3">
                              <w:rPr>
                                <w:rFonts w:ascii="Georgia" w:hAnsi="Georgia"/>
                                <w:color w:val="auto"/>
                                <w:sz w:val="16"/>
                                <w:szCs w:val="16"/>
                              </w:rPr>
                              <w:fldChar w:fldCharType="end"/>
                            </w:r>
                            <w:r w:rsidRPr="009E2ED3">
                              <w:rPr>
                                <w:rFonts w:ascii="Georgia" w:hAnsi="Georgia"/>
                                <w:color w:val="auto"/>
                                <w:sz w:val="16"/>
                                <w:szCs w:val="16"/>
                                <w:lang w:val="en-US"/>
                              </w:rPr>
                              <w:t>: The UMAP plots for different couples of samples. (a) Two plots, each one for couple of two affected versus non-affected infant’s sample. (b) 2 plots representing two couples of non-affected samples. one versus the other.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FA4C5F" id="_x0000_s1027" type="#_x0000_t202" style="position:absolute;left:0;text-align:left;margin-left:.55pt;margin-top:246.85pt;width:451.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3ka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LOP1/P5j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" stroked="f">
                <v:textbox style="mso-fit-shape-to-text:t" inset="0,0,0,0">
                  <w:txbxContent>
                    <w:p w14:paraId="74C65146" w14:textId="0AE087C8" w:rsidR="00642761" w:rsidRPr="009E2ED3" w:rsidRDefault="00642761" w:rsidP="009E2ED3">
                      <w:pPr>
                        <w:pStyle w:val="af"/>
                        <w:jc w:val="center"/>
                        <w:rPr>
                          <w:rFonts w:ascii="Georgia" w:hAnsi="Georgia" w:cs="Calibri"/>
                          <w:color w:val="auto"/>
                          <w:sz w:val="16"/>
                          <w:szCs w:val="16"/>
                        </w:rPr>
                      </w:pPr>
                      <w:r w:rsidRPr="009E2ED3">
                        <w:rPr>
                          <w:rFonts w:ascii="Georgia" w:hAnsi="Georgia"/>
                          <w:color w:val="auto"/>
                          <w:sz w:val="16"/>
                          <w:szCs w:val="16"/>
                        </w:rPr>
                        <w:t xml:space="preserve">Figure </w:t>
                      </w:r>
                      <w:r w:rsidRPr="009E2ED3">
                        <w:rPr>
                          <w:rFonts w:ascii="Georgia" w:hAnsi="Georgia"/>
                          <w:color w:val="auto"/>
                          <w:sz w:val="16"/>
                          <w:szCs w:val="16"/>
                        </w:rPr>
                        <w:fldChar w:fldCharType="begin"/>
                      </w:r>
                      <w:r w:rsidRPr="009E2ED3">
                        <w:rPr>
                          <w:rFonts w:ascii="Georgia" w:hAnsi="Georgia"/>
                          <w:color w:val="auto"/>
                          <w:sz w:val="16"/>
                          <w:szCs w:val="16"/>
                        </w:rPr>
                        <w:instrText xml:space="preserve"> SEQ Figure \* ARABIC </w:instrText>
                      </w:r>
                      <w:r w:rsidRPr="009E2ED3">
                        <w:rPr>
                          <w:rFonts w:ascii="Georgia" w:hAnsi="Georgia"/>
                          <w:color w:val="auto"/>
                          <w:sz w:val="16"/>
                          <w:szCs w:val="16"/>
                        </w:rPr>
                        <w:fldChar w:fldCharType="separate"/>
                      </w:r>
                      <w:r w:rsidR="00BA211A">
                        <w:rPr>
                          <w:rFonts w:ascii="Georgia" w:hAnsi="Georgia"/>
                          <w:noProof/>
                          <w:color w:val="auto"/>
                          <w:sz w:val="16"/>
                          <w:szCs w:val="16"/>
                        </w:rPr>
                        <w:t>2</w:t>
                      </w:r>
                      <w:r w:rsidRPr="009E2ED3">
                        <w:rPr>
                          <w:rFonts w:ascii="Georgia" w:hAnsi="Georgia"/>
                          <w:color w:val="auto"/>
                          <w:sz w:val="16"/>
                          <w:szCs w:val="16"/>
                        </w:rPr>
                        <w:fldChar w:fldCharType="end"/>
                      </w:r>
                      <w:r w:rsidRPr="009E2ED3">
                        <w:rPr>
                          <w:rFonts w:ascii="Georgia" w:hAnsi="Georgia"/>
                          <w:color w:val="auto"/>
                          <w:sz w:val="16"/>
                          <w:szCs w:val="16"/>
                          <w:lang w:val="en-US"/>
                        </w:rPr>
                        <w:t>: The UMAP plots for different couples of samples. (a) Two plots, each one for couple of two affected versus non-affected infant’s sample. (b) 2 plots representing two couples of non-affected samples. one versus the other.</w:t>
                      </w:r>
                    </w:p>
                  </w:txbxContent>
                </v:textbox>
                <w10:wrap type="square"/>
              </v:shape>
            </w:pict>
          </mc:Fallback>
        </mc:AlternateContent>
      </w:r>
      <w:r w:rsidRPr="00F950C4">
        <w:rPr>
          <w:rFonts w:ascii="Georgia" w:hAnsi="Georgia" w:cs="Calibri"/>
          <w:sz w:val="20"/>
          <w:szCs w:val="20"/>
        </w:rPr>
        <w:drawing>
          <wp:anchor distT="0" distB="0" distL="114300" distR="114300" simplePos="0" relativeHeight="251660288" behindDoc="0" locked="0" layoutInCell="1" allowOverlap="1" wp14:anchorId="44ABD66D" wp14:editId="4BD2BD76">
            <wp:simplePos x="0" y="0"/>
            <wp:positionH relativeFrom="column">
              <wp:posOffset>6985</wp:posOffset>
            </wp:positionH>
            <wp:positionV relativeFrom="paragraph">
              <wp:posOffset>1390650</wp:posOffset>
            </wp:positionV>
            <wp:extent cx="5731510" cy="1687195"/>
            <wp:effectExtent l="0" t="0" r="2540" b="8255"/>
            <wp:wrapSquare wrapText="bothSides"/>
            <wp:docPr id="5" name="תמונה 4">
              <a:extLst xmlns:a="http://schemas.openxmlformats.org/drawingml/2006/main">
                <a:ext uri="{FF2B5EF4-FFF2-40B4-BE49-F238E27FC236}">
                  <a16:creationId xmlns:a16="http://schemas.microsoft.com/office/drawing/2014/main" id="{7EDF4A79-81A0-B107-F83A-2736F62F95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4">
                      <a:extLst>
                        <a:ext uri="{FF2B5EF4-FFF2-40B4-BE49-F238E27FC236}">
                          <a16:creationId xmlns:a16="http://schemas.microsoft.com/office/drawing/2014/main" id="{7EDF4A79-81A0-B107-F83A-2736F62F958A}"/>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687195"/>
                    </a:xfrm>
                    <a:prstGeom prst="rect">
                      <a:avLst/>
                    </a:prstGeom>
                  </pic:spPr>
                </pic:pic>
              </a:graphicData>
            </a:graphic>
            <wp14:sizeRelH relativeFrom="page">
              <wp14:pctWidth>0</wp14:pctWidth>
            </wp14:sizeRelH>
            <wp14:sizeRelV relativeFrom="page">
              <wp14:pctHeight>0</wp14:pctHeight>
            </wp14:sizeRelV>
          </wp:anchor>
        </w:drawing>
      </w:r>
      <w:r w:rsidR="001053A9" w:rsidRPr="005B248F">
        <w:rPr>
          <w:rFonts w:ascii="Georgia" w:hAnsi="Georgia" w:cs="Calibri"/>
          <w:sz w:val="20"/>
          <w:szCs w:val="20"/>
          <w:lang w:val="en-US"/>
        </w:rPr>
        <w:t xml:space="preserve">To visually looking for features between the affected and non-affected samples, we constructed histograms of the </w:t>
      </w:r>
      <w:r w:rsidR="00186A06" w:rsidRPr="005B248F">
        <w:rPr>
          <w:rFonts w:ascii="Georgia" w:hAnsi="Georgia" w:cs="Calibri"/>
          <w:sz w:val="20"/>
          <w:szCs w:val="20"/>
          <w:lang w:val="en-US"/>
        </w:rPr>
        <w:t>sequence’s</w:t>
      </w:r>
      <w:r w:rsidR="001053A9" w:rsidRPr="005B248F">
        <w:rPr>
          <w:rFonts w:ascii="Georgia" w:hAnsi="Georgia" w:cs="Calibri"/>
          <w:sz w:val="20"/>
          <w:szCs w:val="20"/>
          <w:lang w:val="en-US"/>
        </w:rPr>
        <w:t xml:space="preserve"> lengths. We divided the histogram to 40 </w:t>
      </w:r>
      <w:r w:rsidR="00186A06" w:rsidRPr="005B248F">
        <w:rPr>
          <w:rFonts w:ascii="Georgia" w:hAnsi="Georgia" w:cs="Calibri"/>
          <w:sz w:val="20"/>
          <w:szCs w:val="20"/>
          <w:lang w:val="en-US"/>
        </w:rPr>
        <w:t>bins and</w:t>
      </w:r>
      <w:r w:rsidR="001053A9" w:rsidRPr="005B248F">
        <w:rPr>
          <w:rFonts w:ascii="Georgia" w:hAnsi="Georgia" w:cs="Calibri"/>
          <w:sz w:val="20"/>
          <w:szCs w:val="20"/>
          <w:lang w:val="en-US"/>
        </w:rPr>
        <w:t xml:space="preserve"> compared the samples between the samples (both in-groups, affected-affected samples, and cross-groups). </w:t>
      </w:r>
    </w:p>
    <w:p w14:paraId="2009513F" w14:textId="4E666CB5" w:rsidR="007E0E3A" w:rsidRDefault="00223777" w:rsidP="007E0E3A">
      <w:pPr>
        <w:rPr>
          <w:rFonts w:ascii="Georgia" w:hAnsi="Georgia" w:cs="Calibri"/>
          <w:sz w:val="20"/>
          <w:szCs w:val="20"/>
          <w:lang w:val="en-US"/>
        </w:rPr>
      </w:pPr>
      <w:r w:rsidRPr="005B248F">
        <w:rPr>
          <w:rFonts w:ascii="Georgia" w:hAnsi="Georgia" w:cs="Calibri"/>
          <w:sz w:val="20"/>
          <w:szCs w:val="20"/>
          <w:lang w:val="en-US"/>
        </w:rPr>
        <w:t xml:space="preserve">For the analysis of the </w:t>
      </w:r>
      <w:r w:rsidR="00186A06" w:rsidRPr="005B248F">
        <w:rPr>
          <w:rFonts w:ascii="Georgia" w:hAnsi="Georgia" w:cs="Calibri"/>
          <w:sz w:val="20"/>
          <w:szCs w:val="20"/>
          <w:lang w:val="en-US"/>
        </w:rPr>
        <w:t>data,</w:t>
      </w:r>
      <w:r w:rsidRPr="005B248F">
        <w:rPr>
          <w:rFonts w:ascii="Georgia" w:hAnsi="Georgia" w:cs="Calibri"/>
          <w:sz w:val="20"/>
          <w:szCs w:val="20"/>
          <w:lang w:val="en-US"/>
        </w:rPr>
        <w:t xml:space="preserve"> we are using several approaches. The </w:t>
      </w:r>
      <w:proofErr w:type="spellStart"/>
      <w:r w:rsidRPr="005B248F">
        <w:rPr>
          <w:rFonts w:ascii="Georgia" w:hAnsi="Georgia" w:cs="Calibri"/>
          <w:sz w:val="20"/>
          <w:szCs w:val="20"/>
          <w:lang w:val="en-US"/>
        </w:rPr>
        <w:t>MathFeature</w:t>
      </w:r>
      <w:proofErr w:type="spellEnd"/>
      <w:r w:rsidRPr="005B248F">
        <w:rPr>
          <w:rFonts w:ascii="Georgia" w:hAnsi="Georgia" w:cs="Calibri"/>
          <w:sz w:val="20"/>
          <w:szCs w:val="20"/>
          <w:lang w:val="en-US"/>
        </w:rPr>
        <w:t xml:space="preserve"> </w:t>
      </w:r>
      <w:r w:rsidR="004F79E1" w:rsidRPr="005B248F">
        <w:rPr>
          <w:rFonts w:ascii="Georgia" w:hAnsi="Georgia" w:cs="Calibri"/>
          <w:sz w:val="20"/>
          <w:szCs w:val="20"/>
          <w:lang w:val="en-US"/>
        </w:rPr>
        <w:t xml:space="preserve">is a feature extraction package for using with DNA, RNA and protein sequences </w:t>
      </w:r>
      <w:r w:rsidR="00186A06" w:rsidRPr="005B248F">
        <w:rPr>
          <w:rFonts w:ascii="Georgia" w:hAnsi="Georgia" w:cs="Calibri"/>
          <w:sz w:val="20"/>
          <w:szCs w:val="20"/>
          <w:lang w:val="en-US"/>
        </w:rPr>
        <w:t>data.</w:t>
      </w:r>
      <w:r w:rsidR="004F79E1" w:rsidRPr="005B248F">
        <w:rPr>
          <w:rFonts w:ascii="Georgia" w:hAnsi="Georgia" w:cs="Calibri"/>
          <w:sz w:val="20"/>
          <w:szCs w:val="20"/>
          <w:lang w:val="en-US"/>
        </w:rPr>
        <w:t xml:space="preserve"> </w:t>
      </w:r>
      <w:r w:rsidR="00917052" w:rsidRPr="005B248F">
        <w:rPr>
          <w:rFonts w:ascii="Georgia" w:hAnsi="Georgia" w:cs="Calibri"/>
          <w:sz w:val="20"/>
          <w:szCs w:val="20"/>
          <w:lang w:val="en-US"/>
        </w:rPr>
        <w:t xml:space="preserve">The resulted features from applying </w:t>
      </w:r>
      <w:r w:rsidR="00CE57E6" w:rsidRPr="005B248F">
        <w:rPr>
          <w:rFonts w:ascii="Georgia" w:hAnsi="Georgia" w:cs="Calibri"/>
          <w:sz w:val="20"/>
          <w:szCs w:val="20"/>
          <w:lang w:val="en-US"/>
        </w:rPr>
        <w:t>t</w:t>
      </w:r>
      <w:r w:rsidR="00917052" w:rsidRPr="005B248F">
        <w:rPr>
          <w:rFonts w:ascii="Georgia" w:hAnsi="Georgia" w:cs="Calibri"/>
          <w:sz w:val="20"/>
          <w:szCs w:val="20"/>
          <w:lang w:val="en-US"/>
        </w:rPr>
        <w:t>he package on the microbiome data are both mathematical descriptor</w:t>
      </w:r>
      <w:r w:rsidR="00870A94" w:rsidRPr="005B248F">
        <w:rPr>
          <w:rFonts w:ascii="Georgia" w:hAnsi="Georgia" w:cs="Calibri"/>
          <w:sz w:val="20"/>
          <w:szCs w:val="20"/>
          <w:lang w:val="en-US"/>
        </w:rPr>
        <w:t>s</w:t>
      </w:r>
      <w:r w:rsidR="00917052" w:rsidRPr="005B248F">
        <w:rPr>
          <w:rFonts w:ascii="Georgia" w:hAnsi="Georgia" w:cs="Calibri"/>
          <w:sz w:val="20"/>
          <w:szCs w:val="20"/>
          <w:lang w:val="en-US"/>
        </w:rPr>
        <w:t xml:space="preserve"> and conventional descriptor</w:t>
      </w:r>
      <w:r w:rsidR="00870A94" w:rsidRPr="005B248F">
        <w:rPr>
          <w:rFonts w:ascii="Georgia" w:hAnsi="Georgia" w:cs="Calibri"/>
          <w:sz w:val="20"/>
          <w:szCs w:val="20"/>
          <w:lang w:val="en-US"/>
        </w:rPr>
        <w:t>s for the sequences. The mathematical descripto</w:t>
      </w:r>
      <w:r w:rsidR="00BD49EA" w:rsidRPr="005B248F">
        <w:rPr>
          <w:rFonts w:ascii="Georgia" w:hAnsi="Georgia" w:cs="Calibri"/>
          <w:sz w:val="20"/>
          <w:szCs w:val="20"/>
          <w:lang w:val="en-US"/>
        </w:rPr>
        <w:t xml:space="preserve">rs including </w:t>
      </w:r>
      <w:r w:rsidR="00B26BA3" w:rsidRPr="005B248F">
        <w:rPr>
          <w:rFonts w:ascii="Georgia" w:hAnsi="Georgia" w:cs="Calibri"/>
          <w:sz w:val="20"/>
          <w:szCs w:val="20"/>
          <w:lang w:val="en-US"/>
        </w:rPr>
        <w:t xml:space="preserve">features based on genomic signal processing (GSP) using Fourier </w:t>
      </w:r>
      <w:r w:rsidR="00705353" w:rsidRPr="005B248F">
        <w:rPr>
          <w:rFonts w:ascii="Georgia" w:hAnsi="Georgia" w:cs="Calibri"/>
          <w:sz w:val="20"/>
          <w:szCs w:val="20"/>
          <w:lang w:val="en-US"/>
        </w:rPr>
        <w:t>transform</w:t>
      </w:r>
      <w:r w:rsidR="00B26BA3" w:rsidRPr="005B248F">
        <w:rPr>
          <w:rFonts w:ascii="Georgia" w:hAnsi="Georgia" w:cs="Calibri"/>
          <w:sz w:val="20"/>
          <w:szCs w:val="20"/>
          <w:lang w:val="en-US"/>
        </w:rPr>
        <w:t xml:space="preserve"> (FT),</w:t>
      </w:r>
      <w:r w:rsidR="001D0D7B">
        <w:rPr>
          <w:rFonts w:ascii="Georgia" w:hAnsi="Georgia" w:cs="Calibri"/>
          <w:sz w:val="20"/>
          <w:szCs w:val="20"/>
          <w:lang w:val="en-US"/>
        </w:rPr>
        <w:t xml:space="preserve"> and the different features that </w:t>
      </w:r>
      <w:r w:rsidR="00186A06">
        <w:rPr>
          <w:rFonts w:ascii="Georgia" w:hAnsi="Georgia" w:cs="Calibri"/>
          <w:sz w:val="20"/>
          <w:szCs w:val="20"/>
          <w:lang w:val="en-US"/>
        </w:rPr>
        <w:t>can</w:t>
      </w:r>
      <w:r w:rsidR="001D0D7B">
        <w:rPr>
          <w:rFonts w:ascii="Georgia" w:hAnsi="Georgia" w:cs="Calibri"/>
          <w:sz w:val="20"/>
          <w:szCs w:val="20"/>
          <w:lang w:val="en-US"/>
        </w:rPr>
        <w:t xml:space="preserve"> be extracted of it (first and second peaks of the FT, amplitude, standard deviation, mean value, etc.). </w:t>
      </w:r>
      <w:r w:rsidR="007E0E3A">
        <w:rPr>
          <w:rFonts w:ascii="Georgia" w:hAnsi="Georgia" w:cs="Calibri"/>
          <w:sz w:val="20"/>
          <w:szCs w:val="20"/>
          <w:lang w:val="en-US"/>
        </w:rPr>
        <w:t xml:space="preserve">As there are many sequences in each sample file, we looked for the mean values of all the features </w:t>
      </w:r>
      <w:r w:rsidR="004C760E">
        <w:rPr>
          <w:rFonts w:ascii="Georgia" w:hAnsi="Georgia" w:cs="Calibri"/>
          <w:sz w:val="20"/>
          <w:szCs w:val="20"/>
          <w:lang w:val="en-US"/>
        </w:rPr>
        <w:t xml:space="preserve">across the </w:t>
      </w:r>
      <w:r w:rsidR="007E0E3A">
        <w:rPr>
          <w:rFonts w:ascii="Georgia" w:hAnsi="Georgia" w:cs="Calibri"/>
          <w:sz w:val="20"/>
          <w:szCs w:val="20"/>
          <w:lang w:val="en-US"/>
        </w:rPr>
        <w:t>same ‘.</w:t>
      </w:r>
      <w:proofErr w:type="spellStart"/>
      <w:r w:rsidR="007E0E3A">
        <w:rPr>
          <w:rFonts w:ascii="Georgia" w:hAnsi="Georgia" w:cs="Calibri"/>
          <w:sz w:val="20"/>
          <w:szCs w:val="20"/>
          <w:lang w:val="en-US"/>
        </w:rPr>
        <w:t>fasta</w:t>
      </w:r>
      <w:proofErr w:type="spellEnd"/>
      <w:r w:rsidR="007E0E3A">
        <w:rPr>
          <w:rFonts w:ascii="Georgia" w:hAnsi="Georgia" w:cs="Calibri"/>
          <w:sz w:val="20"/>
          <w:szCs w:val="20"/>
          <w:lang w:val="en-US"/>
        </w:rPr>
        <w:t xml:space="preserve">’ file of the sample. </w:t>
      </w:r>
    </w:p>
    <w:p w14:paraId="79E018FD" w14:textId="2D75D77D" w:rsidR="003809BB" w:rsidRPr="005B248F" w:rsidRDefault="00571318" w:rsidP="00FA395B">
      <w:pPr>
        <w:rPr>
          <w:rFonts w:ascii="Georgia" w:hAnsi="Georgia" w:cs="Calibri"/>
          <w:sz w:val="20"/>
          <w:szCs w:val="20"/>
          <w:lang w:val="en-US"/>
        </w:rPr>
      </w:pPr>
      <w:r>
        <w:rPr>
          <w:rFonts w:ascii="Georgia" w:hAnsi="Georgia" w:cs="Calibri"/>
          <w:sz w:val="20"/>
          <w:szCs w:val="20"/>
          <w:lang w:val="en-US"/>
        </w:rPr>
        <w:t xml:space="preserve">The second features extraction from the </w:t>
      </w:r>
      <w:proofErr w:type="spellStart"/>
      <w:r>
        <w:rPr>
          <w:rFonts w:ascii="Georgia" w:hAnsi="Georgia" w:cs="Calibri"/>
          <w:sz w:val="20"/>
          <w:szCs w:val="20"/>
          <w:lang w:val="en-US"/>
        </w:rPr>
        <w:t>MathFeature</w:t>
      </w:r>
      <w:proofErr w:type="spellEnd"/>
      <w:r>
        <w:rPr>
          <w:rFonts w:ascii="Georgia" w:hAnsi="Georgia" w:cs="Calibri"/>
          <w:sz w:val="20"/>
          <w:szCs w:val="20"/>
          <w:lang w:val="en-US"/>
        </w:rPr>
        <w:t xml:space="preserve"> package was using the </w:t>
      </w:r>
      <w:r w:rsidR="00357ABB">
        <w:rPr>
          <w:rFonts w:ascii="Georgia" w:hAnsi="Georgia" w:cs="Calibri"/>
          <w:i/>
          <w:iCs/>
          <w:sz w:val="20"/>
          <w:szCs w:val="20"/>
          <w:lang w:val="en-US"/>
        </w:rPr>
        <w:t>k</w:t>
      </w:r>
      <w:r>
        <w:rPr>
          <w:rFonts w:ascii="Georgia" w:hAnsi="Georgia" w:cs="Calibri"/>
          <w:sz w:val="20"/>
          <w:szCs w:val="20"/>
          <w:lang w:val="en-US"/>
        </w:rPr>
        <w:t>-</w:t>
      </w:r>
      <w:proofErr w:type="spellStart"/>
      <w:r>
        <w:rPr>
          <w:rFonts w:ascii="Georgia" w:hAnsi="Georgia" w:cs="Calibri"/>
          <w:sz w:val="20"/>
          <w:szCs w:val="20"/>
          <w:lang w:val="en-US"/>
        </w:rPr>
        <w:t>mers</w:t>
      </w:r>
      <w:proofErr w:type="spellEnd"/>
      <w:r>
        <w:rPr>
          <w:rFonts w:ascii="Georgia" w:hAnsi="Georgia" w:cs="Calibri"/>
          <w:sz w:val="20"/>
          <w:szCs w:val="20"/>
          <w:lang w:val="en-US"/>
        </w:rPr>
        <w:t xml:space="preserve"> method analysis</w:t>
      </w:r>
      <w:r w:rsidR="00E36502">
        <w:rPr>
          <w:rFonts w:ascii="Georgia" w:hAnsi="Georgia" w:cs="Calibri"/>
          <w:sz w:val="20"/>
          <w:szCs w:val="20"/>
          <w:lang w:val="en-US"/>
        </w:rPr>
        <w:t xml:space="preserve"> </w:t>
      </w:r>
      <w:sdt>
        <w:sdtPr>
          <w:rPr>
            <w:rFonts w:ascii="Georgia" w:hAnsi="Georgia" w:cs="Calibri"/>
            <w:color w:val="000000"/>
            <w:sz w:val="20"/>
            <w:szCs w:val="20"/>
            <w:lang w:val="en-US"/>
          </w:rPr>
          <w:tag w:val="MENDELEY_CITATION_v3_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"/>
          <w:id w:val="-2143725616"/>
          <w:placeholder>
            <w:docPart w:val="DefaultPlaceholder_-1854013440"/>
          </w:placeholder>
        </w:sdtPr>
        <w:sdtContent>
          <w:r w:rsidR="00266F03" w:rsidRPr="00266F03">
            <w:rPr>
              <w:rFonts w:ascii="Georgia" w:hAnsi="Georgia" w:cs="Calibri"/>
              <w:color w:val="000000"/>
              <w:sz w:val="20"/>
              <w:szCs w:val="20"/>
              <w:lang w:val="en-US"/>
            </w:rPr>
            <w:t>[14]</w:t>
          </w:r>
        </w:sdtContent>
      </w:sdt>
      <w:r>
        <w:rPr>
          <w:rFonts w:ascii="Georgia" w:hAnsi="Georgia" w:cs="Calibri"/>
          <w:sz w:val="20"/>
          <w:szCs w:val="20"/>
          <w:lang w:val="en-US"/>
        </w:rPr>
        <w:t xml:space="preserve">. </w:t>
      </w:r>
      <w:r w:rsidR="00357ABB">
        <w:rPr>
          <w:rFonts w:ascii="Georgia" w:hAnsi="Georgia" w:cs="Calibri"/>
          <w:sz w:val="20"/>
          <w:szCs w:val="20"/>
          <w:lang w:val="en-US"/>
        </w:rPr>
        <w:t xml:space="preserve">The DAN </w:t>
      </w:r>
      <w:r w:rsidR="00357ABB">
        <w:rPr>
          <w:rFonts w:ascii="Georgia" w:hAnsi="Georgia" w:cs="Calibri"/>
          <w:i/>
          <w:iCs/>
          <w:sz w:val="20"/>
          <w:szCs w:val="20"/>
          <w:lang w:val="en-US"/>
        </w:rPr>
        <w:t>k</w:t>
      </w:r>
      <w:r w:rsidR="00357ABB">
        <w:rPr>
          <w:rFonts w:ascii="Georgia" w:hAnsi="Georgia" w:cs="Calibri"/>
          <w:sz w:val="20"/>
          <w:szCs w:val="20"/>
          <w:lang w:val="en-US"/>
        </w:rPr>
        <w:t>-</w:t>
      </w:r>
      <w:proofErr w:type="spellStart"/>
      <w:r w:rsidR="00357ABB">
        <w:rPr>
          <w:rFonts w:ascii="Georgia" w:hAnsi="Georgia" w:cs="Calibri"/>
          <w:sz w:val="20"/>
          <w:szCs w:val="20"/>
          <w:lang w:val="en-US"/>
        </w:rPr>
        <w:t>mers</w:t>
      </w:r>
      <w:proofErr w:type="spellEnd"/>
      <w:r w:rsidR="00540A1E">
        <w:rPr>
          <w:rFonts w:ascii="Georgia" w:hAnsi="Georgia" w:cs="Calibri"/>
          <w:sz w:val="20"/>
          <w:szCs w:val="20"/>
          <w:lang w:val="en-US"/>
        </w:rPr>
        <w:t xml:space="preserve">, are the </w:t>
      </w:r>
      <w:r w:rsidR="00540A1E">
        <w:rPr>
          <w:rFonts w:ascii="Georgia" w:hAnsi="Georgia" w:cs="Calibri"/>
          <w:sz w:val="20"/>
          <w:szCs w:val="20"/>
          <w:lang w:val="en-US"/>
        </w:rPr>
        <w:t xml:space="preserve">DNA ‘words’ of length </w:t>
      </w:r>
      <w:r w:rsidR="00540A1E">
        <w:rPr>
          <w:rFonts w:ascii="Georgia" w:hAnsi="Georgia" w:cs="Calibri"/>
          <w:i/>
          <w:iCs/>
          <w:sz w:val="20"/>
          <w:szCs w:val="20"/>
          <w:lang w:val="en-US"/>
        </w:rPr>
        <w:t>k</w:t>
      </w:r>
      <w:r w:rsidR="00540A1E">
        <w:rPr>
          <w:rFonts w:ascii="Georgia" w:hAnsi="Georgia" w:cs="Calibri"/>
          <w:sz w:val="20"/>
          <w:szCs w:val="20"/>
          <w:lang w:val="en-US"/>
        </w:rPr>
        <w:t xml:space="preserve"> in the DNA sequence. </w:t>
      </w:r>
      <w:r w:rsidR="00307420">
        <w:rPr>
          <w:rFonts w:ascii="Georgia" w:hAnsi="Georgia" w:cs="Calibri"/>
          <w:sz w:val="20"/>
          <w:szCs w:val="20"/>
          <w:lang w:val="en-US"/>
        </w:rPr>
        <w:t xml:space="preserve">The spectrum of the </w:t>
      </w:r>
      <w:r w:rsidR="00307420">
        <w:rPr>
          <w:rFonts w:ascii="Georgia" w:hAnsi="Georgia" w:cs="Calibri"/>
          <w:i/>
          <w:iCs/>
          <w:sz w:val="20"/>
          <w:szCs w:val="20"/>
          <w:lang w:val="en-US"/>
        </w:rPr>
        <w:t>k</w:t>
      </w:r>
      <w:r w:rsidR="00307420">
        <w:rPr>
          <w:rFonts w:ascii="Georgia" w:hAnsi="Georgia" w:cs="Calibri"/>
          <w:sz w:val="20"/>
          <w:szCs w:val="20"/>
          <w:lang w:val="en-US"/>
        </w:rPr>
        <w:t>-</w:t>
      </w:r>
      <w:proofErr w:type="spellStart"/>
      <w:r w:rsidR="00307420">
        <w:rPr>
          <w:rFonts w:ascii="Georgia" w:hAnsi="Georgia" w:cs="Calibri"/>
          <w:sz w:val="20"/>
          <w:szCs w:val="20"/>
          <w:lang w:val="en-US"/>
        </w:rPr>
        <w:t>mers</w:t>
      </w:r>
      <w:proofErr w:type="spellEnd"/>
      <w:r w:rsidR="00307420">
        <w:rPr>
          <w:rFonts w:ascii="Georgia" w:hAnsi="Georgia" w:cs="Calibri"/>
          <w:sz w:val="20"/>
          <w:szCs w:val="20"/>
          <w:lang w:val="en-US"/>
        </w:rPr>
        <w:t xml:space="preserve"> might reveal relevant data for the sequenced microbiome sample. </w:t>
      </w:r>
      <w:r w:rsidR="000F1812">
        <w:rPr>
          <w:rFonts w:ascii="Georgia" w:hAnsi="Georgia" w:cs="Calibri"/>
          <w:sz w:val="20"/>
          <w:szCs w:val="20"/>
          <w:lang w:val="en-US"/>
        </w:rPr>
        <w:t>As in the data we have ‘.</w:t>
      </w:r>
      <w:proofErr w:type="spellStart"/>
      <w:r w:rsidR="000F1812">
        <w:rPr>
          <w:rFonts w:ascii="Georgia" w:hAnsi="Georgia" w:cs="Calibri"/>
          <w:sz w:val="20"/>
          <w:szCs w:val="20"/>
          <w:lang w:val="en-US"/>
        </w:rPr>
        <w:t>fasta</w:t>
      </w:r>
      <w:proofErr w:type="spellEnd"/>
      <w:r w:rsidR="000F1812">
        <w:rPr>
          <w:rFonts w:ascii="Georgia" w:hAnsi="Georgia" w:cs="Calibri"/>
          <w:sz w:val="20"/>
          <w:szCs w:val="20"/>
          <w:lang w:val="en-US"/>
        </w:rPr>
        <w:t xml:space="preserve">’ files with many sequences from the </w:t>
      </w:r>
      <w:r w:rsidR="00E03CB5">
        <w:rPr>
          <w:rFonts w:ascii="Georgia" w:hAnsi="Georgia" w:cs="Calibri"/>
          <w:sz w:val="20"/>
          <w:szCs w:val="20"/>
          <w:lang w:val="en-US"/>
        </w:rPr>
        <w:t xml:space="preserve">same sample. The </w:t>
      </w:r>
      <w:r w:rsidR="00E03CB5">
        <w:rPr>
          <w:rFonts w:ascii="Georgia" w:hAnsi="Georgia" w:cs="Calibri"/>
          <w:i/>
          <w:iCs/>
          <w:sz w:val="20"/>
          <w:szCs w:val="20"/>
          <w:lang w:val="en-US"/>
        </w:rPr>
        <w:t>k</w:t>
      </w:r>
      <w:r w:rsidR="00E03CB5">
        <w:rPr>
          <w:rFonts w:ascii="Georgia" w:hAnsi="Georgia" w:cs="Calibri"/>
          <w:sz w:val="20"/>
          <w:szCs w:val="20"/>
          <w:lang w:val="en-US"/>
        </w:rPr>
        <w:t>-</w:t>
      </w:r>
      <w:proofErr w:type="spellStart"/>
      <w:r w:rsidR="00E03CB5">
        <w:rPr>
          <w:rFonts w:ascii="Georgia" w:hAnsi="Georgia" w:cs="Calibri"/>
          <w:sz w:val="20"/>
          <w:szCs w:val="20"/>
          <w:lang w:val="en-US"/>
        </w:rPr>
        <w:t>mers</w:t>
      </w:r>
      <w:proofErr w:type="spellEnd"/>
      <w:r w:rsidR="00E03CB5">
        <w:rPr>
          <w:rFonts w:ascii="Georgia" w:hAnsi="Georgia" w:cs="Calibri"/>
          <w:sz w:val="20"/>
          <w:szCs w:val="20"/>
          <w:lang w:val="en-US"/>
        </w:rPr>
        <w:t xml:space="preserve"> values were calculated for each sequence independently, and then the feature table we build concluded the mean value, the standard deviation and the maximal value of the </w:t>
      </w:r>
      <w:r w:rsidR="00E03CB5">
        <w:rPr>
          <w:rFonts w:ascii="Georgia" w:hAnsi="Georgia" w:cs="Calibri"/>
          <w:i/>
          <w:iCs/>
          <w:sz w:val="20"/>
          <w:szCs w:val="20"/>
          <w:lang w:val="en-US"/>
        </w:rPr>
        <w:t>k</w:t>
      </w:r>
      <w:r w:rsidR="00E03CB5">
        <w:rPr>
          <w:rFonts w:ascii="Georgia" w:hAnsi="Georgia" w:cs="Calibri"/>
          <w:sz w:val="20"/>
          <w:szCs w:val="20"/>
          <w:lang w:val="en-US"/>
        </w:rPr>
        <w:t>-</w:t>
      </w:r>
      <w:proofErr w:type="spellStart"/>
      <w:r w:rsidR="00E03CB5">
        <w:rPr>
          <w:rFonts w:ascii="Georgia" w:hAnsi="Georgia" w:cs="Calibri"/>
          <w:sz w:val="20"/>
          <w:szCs w:val="20"/>
          <w:lang w:val="en-US"/>
        </w:rPr>
        <w:t>mers</w:t>
      </w:r>
      <w:proofErr w:type="spellEnd"/>
      <w:r w:rsidR="00E03CB5">
        <w:rPr>
          <w:rFonts w:ascii="Georgia" w:hAnsi="Georgia" w:cs="Calibri"/>
          <w:sz w:val="20"/>
          <w:szCs w:val="20"/>
          <w:lang w:val="en-US"/>
        </w:rPr>
        <w:t xml:space="preserve"> frequency </w:t>
      </w:r>
      <w:r w:rsidR="00F85D25">
        <w:rPr>
          <w:rFonts w:ascii="Georgia" w:hAnsi="Georgia" w:cs="Calibri"/>
          <w:sz w:val="20"/>
          <w:szCs w:val="20"/>
          <w:lang w:val="en-US"/>
        </w:rPr>
        <w:t>in the whole file (among all the mapped DNA sequences of the same sample).</w:t>
      </w:r>
    </w:p>
    <w:p w14:paraId="23A21E7D" w14:textId="0C51F348" w:rsidR="00303F03" w:rsidRDefault="00F33D15" w:rsidP="00303F03">
      <w:pPr>
        <w:pStyle w:val="a9"/>
        <w:numPr>
          <w:ilvl w:val="0"/>
          <w:numId w:val="3"/>
        </w:numPr>
        <w:jc w:val="center"/>
        <w:rPr>
          <w:rFonts w:ascii="Georgia" w:hAnsi="Georgia" w:cs="Calibri"/>
          <w:sz w:val="20"/>
          <w:szCs w:val="20"/>
          <w:lang w:val="en-US"/>
        </w:rPr>
      </w:pPr>
      <w:r w:rsidRPr="005B248F">
        <w:rPr>
          <w:rFonts w:ascii="Georgia" w:hAnsi="Georgia" w:cs="Calibri"/>
          <w:lang w:val="en-US"/>
        </w:rPr>
        <w:t>R</w:t>
      </w:r>
      <w:r w:rsidRPr="005B248F">
        <w:rPr>
          <w:rFonts w:ascii="Georgia" w:hAnsi="Georgia" w:cs="Calibri"/>
          <w:sz w:val="20"/>
          <w:szCs w:val="20"/>
          <w:lang w:val="en-US"/>
        </w:rPr>
        <w:t xml:space="preserve">ESULTS </w:t>
      </w:r>
      <w:r w:rsidRPr="005B248F">
        <w:rPr>
          <w:rFonts w:ascii="Georgia" w:hAnsi="Georgia" w:cs="Calibri"/>
          <w:lang w:val="en-US"/>
        </w:rPr>
        <w:t>A</w:t>
      </w:r>
      <w:r w:rsidRPr="005B248F">
        <w:rPr>
          <w:rFonts w:ascii="Georgia" w:hAnsi="Georgia" w:cs="Calibri"/>
          <w:sz w:val="20"/>
          <w:szCs w:val="20"/>
          <w:lang w:val="en-US"/>
        </w:rPr>
        <w:t>NALYSIS</w:t>
      </w:r>
    </w:p>
    <w:p w14:paraId="30046626" w14:textId="63091173" w:rsidR="00303F03" w:rsidRPr="00116881" w:rsidRDefault="00303F03" w:rsidP="00303F03">
      <w:pPr>
        <w:pStyle w:val="a9"/>
        <w:numPr>
          <w:ilvl w:val="0"/>
          <w:numId w:val="5"/>
        </w:numPr>
        <w:rPr>
          <w:rFonts w:ascii="Georgia" w:hAnsi="Georgia" w:cs="Calibri"/>
          <w:sz w:val="20"/>
          <w:szCs w:val="20"/>
          <w:lang w:val="en-US"/>
        </w:rPr>
      </w:pPr>
      <w:r w:rsidRPr="00303F03">
        <w:rPr>
          <w:rFonts w:ascii="Georgia" w:hAnsi="Georgia" w:cs="Calibri"/>
          <w:i/>
          <w:iCs/>
          <w:sz w:val="20"/>
          <w:szCs w:val="20"/>
          <w:lang w:val="en-US"/>
        </w:rPr>
        <w:t>Histogram analysis</w:t>
      </w:r>
    </w:p>
    <w:p w14:paraId="4A5B1AE8" w14:textId="7F708B88" w:rsidR="00220FAC" w:rsidRDefault="00116881" w:rsidP="00642761">
      <w:pPr>
        <w:rPr>
          <w:rFonts w:ascii="Georgia" w:hAnsi="Georgia" w:cs="Calibri"/>
          <w:sz w:val="20"/>
          <w:szCs w:val="20"/>
          <w:lang w:val="en-US"/>
        </w:rPr>
      </w:pPr>
      <w:r>
        <w:rPr>
          <w:rFonts w:ascii="Georgia" w:hAnsi="Georgia" w:cs="Calibri"/>
          <w:sz w:val="20"/>
          <w:szCs w:val="20"/>
          <w:lang w:val="en-US"/>
        </w:rPr>
        <w:t>To understand the importance of the sequence lengths of the samples, we drew the histograms of the lengths, to see the main differences between the affected and non-affected samples</w:t>
      </w:r>
      <w:r w:rsidR="00032776">
        <w:rPr>
          <w:rFonts w:ascii="Georgia" w:hAnsi="Georgia" w:cs="Calibri"/>
          <w:sz w:val="20"/>
          <w:szCs w:val="20"/>
          <w:lang w:val="en-US"/>
        </w:rPr>
        <w:t xml:space="preserve">. </w:t>
      </w:r>
      <w:r w:rsidR="00220FAC">
        <w:rPr>
          <w:rFonts w:ascii="Georgia" w:hAnsi="Georgia" w:cs="Calibri"/>
          <w:sz w:val="20"/>
          <w:szCs w:val="20"/>
          <w:lang w:val="en-US"/>
        </w:rPr>
        <w:t>Fig.</w:t>
      </w:r>
      <w:r w:rsidR="00BC0367">
        <w:rPr>
          <w:rFonts w:ascii="Georgia" w:hAnsi="Georgia" w:cs="Calibri"/>
          <w:sz w:val="20"/>
          <w:szCs w:val="20"/>
          <w:lang w:val="en-US"/>
        </w:rPr>
        <w:t>1</w:t>
      </w:r>
      <w:r w:rsidR="00032776">
        <w:rPr>
          <w:rFonts w:ascii="Georgia" w:hAnsi="Georgia" w:cs="Calibri"/>
          <w:sz w:val="20"/>
          <w:szCs w:val="20"/>
          <w:lang w:val="en-US"/>
        </w:rPr>
        <w:t xml:space="preserve"> </w:t>
      </w:r>
      <w:r w:rsidR="00220FAC">
        <w:rPr>
          <w:rFonts w:ascii="Georgia" w:hAnsi="Georgia" w:cs="Calibri"/>
          <w:sz w:val="20"/>
          <w:szCs w:val="20"/>
          <w:lang w:val="en-US"/>
        </w:rPr>
        <w:t xml:space="preserve">shows examples </w:t>
      </w:r>
      <w:r w:rsidR="00032776">
        <w:rPr>
          <w:rFonts w:ascii="Georgia" w:hAnsi="Georgia" w:cs="Calibri"/>
          <w:sz w:val="20"/>
          <w:szCs w:val="20"/>
          <w:lang w:val="en-US"/>
        </w:rPr>
        <w:t xml:space="preserve">of 6 </w:t>
      </w:r>
      <w:r w:rsidR="00D6173E">
        <w:rPr>
          <w:rFonts w:ascii="Georgia" w:hAnsi="Georgia" w:cs="Calibri"/>
          <w:sz w:val="20"/>
          <w:szCs w:val="20"/>
          <w:lang w:val="en-US"/>
        </w:rPr>
        <w:t>histograms of the samples</w:t>
      </w:r>
      <w:r w:rsidR="00032776">
        <w:rPr>
          <w:rFonts w:ascii="Georgia" w:hAnsi="Georgia" w:cs="Calibri"/>
          <w:sz w:val="20"/>
          <w:szCs w:val="20"/>
          <w:lang w:val="en-US"/>
        </w:rPr>
        <w:t>, 3 affected and 3 non-affected, with their histograms:</w:t>
      </w:r>
    </w:p>
    <w:p w14:paraId="5E4B0CEC" w14:textId="3EF07982" w:rsidR="00116881" w:rsidRPr="00116881" w:rsidRDefault="00032776" w:rsidP="00642761">
      <w:pPr>
        <w:rPr>
          <w:rFonts w:ascii="Georgia" w:hAnsi="Georgia" w:cs="Calibri"/>
          <w:sz w:val="20"/>
          <w:szCs w:val="20"/>
          <w:lang w:val="en-US"/>
        </w:rPr>
      </w:pPr>
      <w:r>
        <w:rPr>
          <w:rFonts w:ascii="Georgia" w:hAnsi="Georgia" w:cs="Calibri"/>
          <w:sz w:val="20"/>
          <w:szCs w:val="20"/>
          <w:lang w:val="en-US"/>
        </w:rPr>
        <w:t xml:space="preserve">As </w:t>
      </w:r>
      <w:r w:rsidR="00C97058">
        <w:rPr>
          <w:rFonts w:ascii="Georgia" w:hAnsi="Georgia" w:cs="Calibri"/>
          <w:sz w:val="20"/>
          <w:szCs w:val="20"/>
          <w:lang w:val="en-US"/>
        </w:rPr>
        <w:t>seen</w:t>
      </w:r>
      <w:r w:rsidR="00461C68">
        <w:rPr>
          <w:rFonts w:ascii="Georgia" w:hAnsi="Georgia" w:cs="Calibri"/>
          <w:sz w:val="20"/>
          <w:szCs w:val="20"/>
          <w:lang w:val="en-US"/>
        </w:rPr>
        <w:t xml:space="preserve"> in Fig. 1, there are some bars that differentiates the histograms between affected and non-affected used samples</w:t>
      </w:r>
      <w:r w:rsidR="00507B8D">
        <w:rPr>
          <w:rFonts w:ascii="Georgia" w:hAnsi="Georgia" w:cs="Calibri"/>
          <w:sz w:val="20"/>
          <w:szCs w:val="20"/>
          <w:lang w:val="en-US"/>
        </w:rPr>
        <w:t xml:space="preserve">, where it is visually around the 500 lengths. </w:t>
      </w:r>
      <w:r w:rsidR="00BB6BD9">
        <w:rPr>
          <w:rFonts w:ascii="Georgia" w:hAnsi="Georgia" w:cs="Calibri"/>
          <w:sz w:val="20"/>
          <w:szCs w:val="20"/>
          <w:lang w:val="en-US"/>
        </w:rPr>
        <w:t xml:space="preserve">At </w:t>
      </w:r>
      <w:r w:rsidR="00507B8D">
        <w:rPr>
          <w:rFonts w:ascii="Georgia" w:hAnsi="Georgia" w:cs="Calibri"/>
          <w:sz w:val="20"/>
          <w:szCs w:val="20"/>
          <w:lang w:val="en-US"/>
        </w:rPr>
        <w:t xml:space="preserve">the affected samples we </w:t>
      </w:r>
      <w:r w:rsidR="00746366">
        <w:rPr>
          <w:rFonts w:ascii="Georgia" w:hAnsi="Georgia" w:cs="Calibri"/>
          <w:sz w:val="20"/>
          <w:szCs w:val="20"/>
          <w:lang w:val="en-US"/>
        </w:rPr>
        <w:t xml:space="preserve">can distinguish a bell shape around the 500, while in the non-affected samples we can see it is not increasing and the </w:t>
      </w:r>
      <w:r w:rsidR="006818D8">
        <w:rPr>
          <w:rFonts w:ascii="Georgia" w:hAnsi="Georgia" w:cs="Calibri"/>
          <w:sz w:val="20"/>
          <w:szCs w:val="20"/>
          <w:lang w:val="en-US"/>
        </w:rPr>
        <w:t>increasing but</w:t>
      </w:r>
      <w:r w:rsidR="00746366">
        <w:rPr>
          <w:rFonts w:ascii="Georgia" w:hAnsi="Georgia" w:cs="Calibri"/>
          <w:sz w:val="20"/>
          <w:szCs w:val="20"/>
          <w:lang w:val="en-US"/>
        </w:rPr>
        <w:t xml:space="preserve"> have some </w:t>
      </w:r>
      <w:r w:rsidR="006818D8">
        <w:rPr>
          <w:rFonts w:ascii="Georgia" w:hAnsi="Georgia" w:cs="Calibri"/>
          <w:sz w:val="20"/>
          <w:szCs w:val="20"/>
          <w:lang w:val="en-US"/>
        </w:rPr>
        <w:t>decreasing points</w:t>
      </w:r>
      <w:r w:rsidR="00746366">
        <w:rPr>
          <w:rFonts w:ascii="Georgia" w:hAnsi="Georgia" w:cs="Calibri"/>
          <w:sz w:val="20"/>
          <w:szCs w:val="20"/>
          <w:lang w:val="en-US"/>
        </w:rPr>
        <w:t xml:space="preserve"> in the shape </w:t>
      </w:r>
      <w:r w:rsidR="00AC2A41">
        <w:rPr>
          <w:rFonts w:ascii="Georgia" w:hAnsi="Georgia" w:cs="Calibri"/>
          <w:sz w:val="20"/>
          <w:szCs w:val="20"/>
          <w:lang w:val="en-US"/>
        </w:rPr>
        <w:t xml:space="preserve">of the bars </w:t>
      </w:r>
      <w:r w:rsidR="00746366">
        <w:rPr>
          <w:rFonts w:ascii="Georgia" w:hAnsi="Georgia" w:cs="Calibri"/>
          <w:sz w:val="20"/>
          <w:szCs w:val="20"/>
          <w:lang w:val="en-US"/>
        </w:rPr>
        <w:t>around the 500</w:t>
      </w:r>
      <w:r w:rsidR="005758B5">
        <w:rPr>
          <w:rFonts w:ascii="Georgia" w:hAnsi="Georgia" w:cs="Calibri"/>
          <w:sz w:val="20"/>
          <w:szCs w:val="20"/>
          <w:lang w:val="en-US"/>
        </w:rPr>
        <w:t xml:space="preserve"> (in 510 and 480). </w:t>
      </w:r>
    </w:p>
    <w:p w14:paraId="71696AE8" w14:textId="77777777" w:rsidR="006B6A20" w:rsidRPr="009653E8" w:rsidRDefault="0063439B" w:rsidP="009653E8">
      <w:pPr>
        <w:pStyle w:val="a9"/>
        <w:numPr>
          <w:ilvl w:val="0"/>
          <w:numId w:val="5"/>
        </w:numPr>
        <w:spacing w:after="0" w:line="360" w:lineRule="auto"/>
        <w:rPr>
          <w:rFonts w:ascii="Georgia" w:hAnsi="Georgia" w:cs="Calibri"/>
          <w:sz w:val="20"/>
          <w:szCs w:val="20"/>
          <w:lang w:val="en-US"/>
        </w:rPr>
      </w:pPr>
      <w:r>
        <w:rPr>
          <w:rFonts w:ascii="Georgia" w:hAnsi="Georgia" w:cs="Calibri"/>
          <w:i/>
          <w:iCs/>
          <w:sz w:val="20"/>
          <w:szCs w:val="20"/>
          <w:lang w:val="en-US"/>
        </w:rPr>
        <w:t>USUM analysis</w:t>
      </w:r>
    </w:p>
    <w:p w14:paraId="24F39085" w14:textId="77777777" w:rsidR="00893A7C" w:rsidRDefault="009653E8" w:rsidP="00893A7C">
      <w:pPr>
        <w:spacing w:after="0"/>
        <w:rPr>
          <w:rFonts w:ascii="Georgia" w:hAnsi="Georgia" w:cs="Calibri"/>
          <w:sz w:val="20"/>
          <w:szCs w:val="20"/>
          <w:lang w:val="en-US"/>
        </w:rPr>
      </w:pPr>
      <w:r>
        <w:rPr>
          <w:rFonts w:ascii="Georgia" w:hAnsi="Georgia" w:cs="Calibri"/>
          <w:sz w:val="20"/>
          <w:szCs w:val="20"/>
          <w:lang w:val="en-US"/>
        </w:rPr>
        <w:t xml:space="preserve">In </w:t>
      </w:r>
      <w:r w:rsidRPr="006B6A20">
        <w:rPr>
          <w:rFonts w:ascii="Georgia" w:hAnsi="Georgia" w:cs="Calibri"/>
          <w:sz w:val="20"/>
          <w:szCs w:val="20"/>
          <w:lang w:val="en-US"/>
        </w:rPr>
        <w:t>Fig.2 we can see the USUM plots that were done between affected and non-affected infants’ samples (Fig.2(a)) and also non-affected-to-non-affected analysis as a control (Fig.2(b)).</w:t>
      </w:r>
    </w:p>
    <w:p w14:paraId="5E49408D" w14:textId="5F32E6F4" w:rsidR="00F950C4" w:rsidRPr="006B6A20" w:rsidRDefault="007E096A" w:rsidP="00893A7C">
      <w:pPr>
        <w:spacing w:after="0"/>
        <w:rPr>
          <w:rFonts w:ascii="Georgia" w:hAnsi="Georgia" w:cs="Calibri"/>
          <w:sz w:val="20"/>
          <w:szCs w:val="20"/>
          <w:lang w:val="en-US"/>
        </w:rPr>
      </w:pPr>
      <w:r>
        <w:rPr>
          <w:noProof/>
        </w:rPr>
        <w:lastRenderedPageBreak/>
        <mc:AlternateContent>
          <mc:Choice Requires="wps">
            <w:drawing>
              <wp:anchor distT="0" distB="0" distL="114300" distR="114300" simplePos="0" relativeHeight="251665408" behindDoc="0" locked="0" layoutInCell="1" allowOverlap="1" wp14:anchorId="3232C061" wp14:editId="0E9740C0">
                <wp:simplePos x="0" y="0"/>
                <wp:positionH relativeFrom="column">
                  <wp:posOffset>495300</wp:posOffset>
                </wp:positionH>
                <wp:positionV relativeFrom="paragraph">
                  <wp:posOffset>2365375</wp:posOffset>
                </wp:positionV>
                <wp:extent cx="4800600" cy="635"/>
                <wp:effectExtent l="0" t="0" r="0" b="0"/>
                <wp:wrapSquare wrapText="bothSides"/>
                <wp:docPr id="1358769185" name="תיבת טקסט 1"/>
                <wp:cNvGraphicFramePr/>
                <a:graphic xmlns:a="http://schemas.openxmlformats.org/drawingml/2006/main">
                  <a:graphicData uri="http://schemas.microsoft.com/office/word/2010/wordprocessingShape">
                    <wps:wsp>
                      <wps:cNvSpPr txBox="1"/>
                      <wps:spPr>
                        <a:xfrm>
                          <a:off x="0" y="0"/>
                          <a:ext cx="4800600" cy="635"/>
                        </a:xfrm>
                        <a:prstGeom prst="rect">
                          <a:avLst/>
                        </a:prstGeom>
                        <a:solidFill>
                          <a:prstClr val="white"/>
                        </a:solidFill>
                        <a:ln>
                          <a:noFill/>
                        </a:ln>
                      </wps:spPr>
                      <wps:txbx>
                        <w:txbxContent>
                          <w:p w14:paraId="7DE42D9A" w14:textId="679E60EC" w:rsidR="00EC6E06" w:rsidRPr="00EC6E06" w:rsidRDefault="00EC6E06" w:rsidP="00EC6E06">
                            <w:pPr>
                              <w:pStyle w:val="af"/>
                              <w:jc w:val="center"/>
                              <w:rPr>
                                <w:rFonts w:ascii="Georgia" w:hAnsi="Georgia" w:cs="Calibri"/>
                                <w:caps/>
                                <w:noProof/>
                                <w:color w:val="auto"/>
                                <w:sz w:val="16"/>
                                <w:szCs w:val="16"/>
                                <w:lang w:val="en-US"/>
                              </w:rPr>
                            </w:pPr>
                            <w:r w:rsidRPr="00EC6E06">
                              <w:rPr>
                                <w:rFonts w:ascii="Georgia" w:hAnsi="Georgia"/>
                                <w:color w:val="auto"/>
                                <w:sz w:val="16"/>
                                <w:szCs w:val="16"/>
                              </w:rPr>
                              <w:t xml:space="preserve">Figure </w:t>
                            </w:r>
                            <w:r w:rsidRPr="00EC6E06">
                              <w:rPr>
                                <w:rFonts w:ascii="Georgia" w:hAnsi="Georgia"/>
                                <w:color w:val="auto"/>
                                <w:sz w:val="16"/>
                                <w:szCs w:val="16"/>
                              </w:rPr>
                              <w:fldChar w:fldCharType="begin"/>
                            </w:r>
                            <w:r w:rsidRPr="00EC6E06">
                              <w:rPr>
                                <w:rFonts w:ascii="Georgia" w:hAnsi="Georgia"/>
                                <w:color w:val="auto"/>
                                <w:sz w:val="16"/>
                                <w:szCs w:val="16"/>
                              </w:rPr>
                              <w:instrText xml:space="preserve"> SEQ Figure \* ARABIC </w:instrText>
                            </w:r>
                            <w:r w:rsidRPr="00EC6E06">
                              <w:rPr>
                                <w:rFonts w:ascii="Georgia" w:hAnsi="Georgia"/>
                                <w:color w:val="auto"/>
                                <w:sz w:val="16"/>
                                <w:szCs w:val="16"/>
                              </w:rPr>
                              <w:fldChar w:fldCharType="separate"/>
                            </w:r>
                            <w:r w:rsidR="00BA211A">
                              <w:rPr>
                                <w:rFonts w:ascii="Georgia" w:hAnsi="Georgia"/>
                                <w:noProof/>
                                <w:color w:val="auto"/>
                                <w:sz w:val="16"/>
                                <w:szCs w:val="16"/>
                              </w:rPr>
                              <w:t>3</w:t>
                            </w:r>
                            <w:r w:rsidRPr="00EC6E06">
                              <w:rPr>
                                <w:rFonts w:ascii="Georgia" w:hAnsi="Georgia"/>
                                <w:color w:val="auto"/>
                                <w:sz w:val="16"/>
                                <w:szCs w:val="16"/>
                              </w:rPr>
                              <w:fldChar w:fldCharType="end"/>
                            </w:r>
                            <w:r w:rsidRPr="00EC6E06">
                              <w:rPr>
                                <w:rFonts w:ascii="Georgia" w:hAnsi="Georgia"/>
                                <w:color w:val="auto"/>
                                <w:sz w:val="16"/>
                                <w:szCs w:val="16"/>
                                <w:lang w:val="en-US"/>
                              </w:rPr>
                              <w:t>: k</w:t>
                            </w:r>
                            <w:r w:rsidRPr="00EC6E06">
                              <w:rPr>
                                <w:rFonts w:ascii="Georgia" w:hAnsi="Georgia"/>
                                <w:i w:val="0"/>
                                <w:iCs w:val="0"/>
                                <w:color w:val="auto"/>
                                <w:sz w:val="16"/>
                                <w:szCs w:val="16"/>
                                <w:lang w:val="en-US"/>
                              </w:rPr>
                              <w:t>-</w:t>
                            </w:r>
                            <w:proofErr w:type="spellStart"/>
                            <w:r w:rsidRPr="00EC6E06">
                              <w:rPr>
                                <w:rFonts w:ascii="Georgia" w:hAnsi="Georgia"/>
                                <w:i w:val="0"/>
                                <w:iCs w:val="0"/>
                                <w:color w:val="auto"/>
                                <w:sz w:val="16"/>
                                <w:szCs w:val="16"/>
                                <w:lang w:val="en-US"/>
                              </w:rPr>
                              <w:t>mers</w:t>
                            </w:r>
                            <w:proofErr w:type="spellEnd"/>
                            <w:r w:rsidRPr="00EC6E06">
                              <w:rPr>
                                <w:rFonts w:ascii="Georgia" w:hAnsi="Georgia"/>
                                <w:i w:val="0"/>
                                <w:iCs w:val="0"/>
                                <w:color w:val="auto"/>
                                <w:sz w:val="16"/>
                                <w:szCs w:val="16"/>
                                <w:lang w:val="en-US"/>
                              </w:rPr>
                              <w:t xml:space="preserve"> spectrum graphs for different samples sequences. In Upper row, spectrum for the 3 different affected samples, and in lower row spectrums of 3 different non-affected samples.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32C061" id="_x0000_s1028" type="#_x0000_t202" style="position:absolute;left:0;text-align:left;margin-left:39pt;margin-top:186.25pt;width:37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" stroked="f">
                <v:textbox style="mso-fit-shape-to-text:t" inset="0,0,0,0">
                  <w:txbxContent>
                    <w:p w14:paraId="7DE42D9A" w14:textId="679E60EC" w:rsidR="00EC6E06" w:rsidRPr="00EC6E06" w:rsidRDefault="00EC6E06" w:rsidP="00EC6E06">
                      <w:pPr>
                        <w:pStyle w:val="af"/>
                        <w:jc w:val="center"/>
                        <w:rPr>
                          <w:rFonts w:ascii="Georgia" w:hAnsi="Georgia" w:cs="Calibri"/>
                          <w:caps/>
                          <w:noProof/>
                          <w:color w:val="auto"/>
                          <w:sz w:val="16"/>
                          <w:szCs w:val="16"/>
                          <w:lang w:val="en-US"/>
                        </w:rPr>
                      </w:pPr>
                      <w:r w:rsidRPr="00EC6E06">
                        <w:rPr>
                          <w:rFonts w:ascii="Georgia" w:hAnsi="Georgia"/>
                          <w:color w:val="auto"/>
                          <w:sz w:val="16"/>
                          <w:szCs w:val="16"/>
                        </w:rPr>
                        <w:t xml:space="preserve">Figure </w:t>
                      </w:r>
                      <w:r w:rsidRPr="00EC6E06">
                        <w:rPr>
                          <w:rFonts w:ascii="Georgia" w:hAnsi="Georgia"/>
                          <w:color w:val="auto"/>
                          <w:sz w:val="16"/>
                          <w:szCs w:val="16"/>
                        </w:rPr>
                        <w:fldChar w:fldCharType="begin"/>
                      </w:r>
                      <w:r w:rsidRPr="00EC6E06">
                        <w:rPr>
                          <w:rFonts w:ascii="Georgia" w:hAnsi="Georgia"/>
                          <w:color w:val="auto"/>
                          <w:sz w:val="16"/>
                          <w:szCs w:val="16"/>
                        </w:rPr>
                        <w:instrText xml:space="preserve"> SEQ Figure \* ARABIC </w:instrText>
                      </w:r>
                      <w:r w:rsidRPr="00EC6E06">
                        <w:rPr>
                          <w:rFonts w:ascii="Georgia" w:hAnsi="Georgia"/>
                          <w:color w:val="auto"/>
                          <w:sz w:val="16"/>
                          <w:szCs w:val="16"/>
                        </w:rPr>
                        <w:fldChar w:fldCharType="separate"/>
                      </w:r>
                      <w:r w:rsidR="00BA211A">
                        <w:rPr>
                          <w:rFonts w:ascii="Georgia" w:hAnsi="Georgia"/>
                          <w:noProof/>
                          <w:color w:val="auto"/>
                          <w:sz w:val="16"/>
                          <w:szCs w:val="16"/>
                        </w:rPr>
                        <w:t>3</w:t>
                      </w:r>
                      <w:r w:rsidRPr="00EC6E06">
                        <w:rPr>
                          <w:rFonts w:ascii="Georgia" w:hAnsi="Georgia"/>
                          <w:color w:val="auto"/>
                          <w:sz w:val="16"/>
                          <w:szCs w:val="16"/>
                        </w:rPr>
                        <w:fldChar w:fldCharType="end"/>
                      </w:r>
                      <w:r w:rsidRPr="00EC6E06">
                        <w:rPr>
                          <w:rFonts w:ascii="Georgia" w:hAnsi="Georgia"/>
                          <w:color w:val="auto"/>
                          <w:sz w:val="16"/>
                          <w:szCs w:val="16"/>
                          <w:lang w:val="en-US"/>
                        </w:rPr>
                        <w:t>: k</w:t>
                      </w:r>
                      <w:r w:rsidRPr="00EC6E06">
                        <w:rPr>
                          <w:rFonts w:ascii="Georgia" w:hAnsi="Georgia"/>
                          <w:i w:val="0"/>
                          <w:iCs w:val="0"/>
                          <w:color w:val="auto"/>
                          <w:sz w:val="16"/>
                          <w:szCs w:val="16"/>
                          <w:lang w:val="en-US"/>
                        </w:rPr>
                        <w:t>-</w:t>
                      </w:r>
                      <w:proofErr w:type="spellStart"/>
                      <w:r w:rsidRPr="00EC6E06">
                        <w:rPr>
                          <w:rFonts w:ascii="Georgia" w:hAnsi="Georgia"/>
                          <w:i w:val="0"/>
                          <w:iCs w:val="0"/>
                          <w:color w:val="auto"/>
                          <w:sz w:val="16"/>
                          <w:szCs w:val="16"/>
                          <w:lang w:val="en-US"/>
                        </w:rPr>
                        <w:t>mers</w:t>
                      </w:r>
                      <w:proofErr w:type="spellEnd"/>
                      <w:r w:rsidRPr="00EC6E06">
                        <w:rPr>
                          <w:rFonts w:ascii="Georgia" w:hAnsi="Georgia"/>
                          <w:i w:val="0"/>
                          <w:iCs w:val="0"/>
                          <w:color w:val="auto"/>
                          <w:sz w:val="16"/>
                          <w:szCs w:val="16"/>
                          <w:lang w:val="en-US"/>
                        </w:rPr>
                        <w:t xml:space="preserve"> spectrum graphs for different samples sequences. In Upper row, spectrum for the 3 different affected samples, and in lower row spectrums of 3 different non-affected samples.</w:t>
                      </w:r>
                    </w:p>
                  </w:txbxContent>
                </v:textbox>
                <w10:wrap type="square"/>
              </v:shape>
            </w:pict>
          </mc:Fallback>
        </mc:AlternateContent>
      </w:r>
      <w:r>
        <w:rPr>
          <w:noProof/>
          <w:lang w:val="en-US"/>
        </w:rPr>
        <w:drawing>
          <wp:anchor distT="0" distB="0" distL="114300" distR="114300" simplePos="0" relativeHeight="251663360" behindDoc="0" locked="0" layoutInCell="1" allowOverlap="1" wp14:anchorId="4AA84C85" wp14:editId="7E0F4E74">
            <wp:simplePos x="0" y="0"/>
            <wp:positionH relativeFrom="margin">
              <wp:align>center</wp:align>
            </wp:positionH>
            <wp:positionV relativeFrom="paragraph">
              <wp:posOffset>9525</wp:posOffset>
            </wp:positionV>
            <wp:extent cx="4914900" cy="2270125"/>
            <wp:effectExtent l="0" t="0" r="0" b="0"/>
            <wp:wrapSquare wrapText="bothSides"/>
            <wp:docPr id="1997123860"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022685" name="תמונה 106302268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14900" cy="2270125"/>
                    </a:xfrm>
                    <a:prstGeom prst="rect">
                      <a:avLst/>
                    </a:prstGeom>
                  </pic:spPr>
                </pic:pic>
              </a:graphicData>
            </a:graphic>
            <wp14:sizeRelH relativeFrom="page">
              <wp14:pctWidth>0</wp14:pctWidth>
            </wp14:sizeRelH>
            <wp14:sizeRelV relativeFrom="page">
              <wp14:pctHeight>0</wp14:pctHeight>
            </wp14:sizeRelV>
          </wp:anchor>
        </w:drawing>
      </w:r>
    </w:p>
    <w:p w14:paraId="0CEDEDCF" w14:textId="0FBEB483" w:rsidR="00F950C4" w:rsidRPr="00F950C4" w:rsidRDefault="00F97E1E" w:rsidP="00F950C4">
      <w:pPr>
        <w:rPr>
          <w:rFonts w:ascii="Georgia" w:hAnsi="Georgia" w:cs="Calibri"/>
          <w:sz w:val="20"/>
          <w:szCs w:val="20"/>
          <w:lang w:val="en-US"/>
        </w:rPr>
      </w:pPr>
      <w:r>
        <w:rPr>
          <w:noProof/>
        </w:rPr>
        <mc:AlternateContent>
          <mc:Choice Requires="wps">
            <w:drawing>
              <wp:anchor distT="0" distB="0" distL="114300" distR="114300" simplePos="0" relativeHeight="251668480" behindDoc="0" locked="0" layoutInCell="1" allowOverlap="1" wp14:anchorId="17D974AB" wp14:editId="6E629D07">
                <wp:simplePos x="0" y="0"/>
                <wp:positionH relativeFrom="column">
                  <wp:posOffset>495300</wp:posOffset>
                </wp:positionH>
                <wp:positionV relativeFrom="paragraph">
                  <wp:posOffset>5776595</wp:posOffset>
                </wp:positionV>
                <wp:extent cx="4800600" cy="635"/>
                <wp:effectExtent l="0" t="0" r="0" b="0"/>
                <wp:wrapSquare wrapText="bothSides"/>
                <wp:docPr id="1213081092" name="תיבת טקסט 1"/>
                <wp:cNvGraphicFramePr/>
                <a:graphic xmlns:a="http://schemas.openxmlformats.org/drawingml/2006/main">
                  <a:graphicData uri="http://schemas.microsoft.com/office/word/2010/wordprocessingShape">
                    <wps:wsp>
                      <wps:cNvSpPr txBox="1"/>
                      <wps:spPr>
                        <a:xfrm>
                          <a:off x="0" y="0"/>
                          <a:ext cx="4800600" cy="635"/>
                        </a:xfrm>
                        <a:prstGeom prst="rect">
                          <a:avLst/>
                        </a:prstGeom>
                        <a:solidFill>
                          <a:prstClr val="white"/>
                        </a:solidFill>
                        <a:ln>
                          <a:noFill/>
                        </a:ln>
                      </wps:spPr>
                      <wps:txbx>
                        <w:txbxContent>
                          <w:p w14:paraId="748A24B0" w14:textId="26D5D26F" w:rsidR="00F97E1E" w:rsidRPr="00A0635D" w:rsidRDefault="00F97E1E" w:rsidP="00A0635D">
                            <w:pPr>
                              <w:pStyle w:val="af"/>
                              <w:jc w:val="center"/>
                              <w:rPr>
                                <w:rFonts w:ascii="Georgia" w:hAnsi="Georgia" w:cs="Calibri"/>
                                <w:color w:val="auto"/>
                                <w:sz w:val="16"/>
                                <w:szCs w:val="16"/>
                                <w:lang w:val="en-US" w:bidi="he-IL"/>
                              </w:rPr>
                            </w:pPr>
                            <w:r w:rsidRPr="00A0635D">
                              <w:rPr>
                                <w:rFonts w:ascii="Georgia" w:hAnsi="Georgia"/>
                                <w:color w:val="auto"/>
                                <w:sz w:val="16"/>
                                <w:szCs w:val="16"/>
                              </w:rPr>
                              <w:t xml:space="preserve">Figure </w:t>
                            </w:r>
                            <w:r w:rsidRPr="00A0635D">
                              <w:rPr>
                                <w:rFonts w:ascii="Georgia" w:hAnsi="Georgia"/>
                                <w:color w:val="auto"/>
                                <w:sz w:val="16"/>
                                <w:szCs w:val="16"/>
                              </w:rPr>
                              <w:fldChar w:fldCharType="begin"/>
                            </w:r>
                            <w:r w:rsidRPr="00A0635D">
                              <w:rPr>
                                <w:rFonts w:ascii="Georgia" w:hAnsi="Georgia"/>
                                <w:color w:val="auto"/>
                                <w:sz w:val="16"/>
                                <w:szCs w:val="16"/>
                              </w:rPr>
                              <w:instrText xml:space="preserve"> SEQ Figure \* ARABIC </w:instrText>
                            </w:r>
                            <w:r w:rsidRPr="00A0635D">
                              <w:rPr>
                                <w:rFonts w:ascii="Georgia" w:hAnsi="Georgia"/>
                                <w:color w:val="auto"/>
                                <w:sz w:val="16"/>
                                <w:szCs w:val="16"/>
                              </w:rPr>
                              <w:fldChar w:fldCharType="separate"/>
                            </w:r>
                            <w:r w:rsidR="00BA211A">
                              <w:rPr>
                                <w:rFonts w:ascii="Georgia" w:hAnsi="Georgia"/>
                                <w:noProof/>
                                <w:color w:val="auto"/>
                                <w:sz w:val="16"/>
                                <w:szCs w:val="16"/>
                              </w:rPr>
                              <w:t>4</w:t>
                            </w:r>
                            <w:r w:rsidRPr="00A0635D">
                              <w:rPr>
                                <w:rFonts w:ascii="Georgia" w:hAnsi="Georgia"/>
                                <w:color w:val="auto"/>
                                <w:sz w:val="16"/>
                                <w:szCs w:val="16"/>
                              </w:rPr>
                              <w:fldChar w:fldCharType="end"/>
                            </w:r>
                            <w:r w:rsidRPr="00A0635D">
                              <w:rPr>
                                <w:rFonts w:ascii="Georgia" w:hAnsi="Georgia"/>
                                <w:color w:val="auto"/>
                                <w:sz w:val="16"/>
                                <w:szCs w:val="16"/>
                                <w:lang w:val="en-US"/>
                              </w:rPr>
                              <w:t xml:space="preserve">: Features analysis extracted from the </w:t>
                            </w:r>
                            <w:r w:rsidRPr="00A0635D">
                              <w:rPr>
                                <w:rFonts w:ascii="Georgia" w:hAnsi="Georgia"/>
                                <w:color w:val="auto"/>
                                <w:sz w:val="16"/>
                                <w:szCs w:val="16"/>
                                <w:lang w:val="en-US" w:bidi="he-IL"/>
                              </w:rPr>
                              <w:t xml:space="preserve">accumulate </w:t>
                            </w:r>
                            <w:r w:rsidR="00A0635D" w:rsidRPr="00A0635D">
                              <w:rPr>
                                <w:rFonts w:ascii="Georgia" w:hAnsi="Georgia"/>
                                <w:color w:val="auto"/>
                                <w:sz w:val="16"/>
                                <w:szCs w:val="16"/>
                                <w:lang w:val="en-US" w:bidi="he-IL"/>
                              </w:rPr>
                              <w:t>nucleotide</w:t>
                            </w:r>
                            <w:r w:rsidRPr="00A0635D">
                              <w:rPr>
                                <w:rFonts w:ascii="Georgia" w:hAnsi="Georgia"/>
                                <w:color w:val="auto"/>
                                <w:sz w:val="16"/>
                                <w:szCs w:val="16"/>
                                <w:lang w:val="en-US" w:bidi="he-IL"/>
                              </w:rPr>
                              <w:t xml:space="preserve"> </w:t>
                            </w:r>
                            <w:r w:rsidR="00A0635D" w:rsidRPr="00A0635D">
                              <w:rPr>
                                <w:rFonts w:ascii="Georgia" w:hAnsi="Georgia"/>
                                <w:color w:val="auto"/>
                                <w:sz w:val="16"/>
                                <w:szCs w:val="16"/>
                                <w:lang w:val="en-US" w:bidi="he-IL"/>
                              </w:rPr>
                              <w:t>f</w:t>
                            </w:r>
                            <w:r w:rsidRPr="00A0635D">
                              <w:rPr>
                                <w:rFonts w:ascii="Georgia" w:hAnsi="Georgia"/>
                                <w:color w:val="auto"/>
                                <w:sz w:val="16"/>
                                <w:szCs w:val="16"/>
                                <w:lang w:val="en-US" w:bidi="he-IL"/>
                              </w:rPr>
                              <w:t>requency spectrum.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D974AB" id="_x0000_s1029" type="#_x0000_t202" style="position:absolute;left:0;text-align:left;margin-left:39pt;margin-top:454.85pt;width:37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" stroked="f">
                <v:textbox style="mso-fit-shape-to-text:t" inset="0,0,0,0">
                  <w:txbxContent>
                    <w:p w14:paraId="748A24B0" w14:textId="26D5D26F" w:rsidR="00F97E1E" w:rsidRPr="00A0635D" w:rsidRDefault="00F97E1E" w:rsidP="00A0635D">
                      <w:pPr>
                        <w:pStyle w:val="af"/>
                        <w:jc w:val="center"/>
                        <w:rPr>
                          <w:rFonts w:ascii="Georgia" w:hAnsi="Georgia" w:cs="Calibri"/>
                          <w:color w:val="auto"/>
                          <w:sz w:val="16"/>
                          <w:szCs w:val="16"/>
                          <w:lang w:val="en-US" w:bidi="he-IL"/>
                        </w:rPr>
                      </w:pPr>
                      <w:r w:rsidRPr="00A0635D">
                        <w:rPr>
                          <w:rFonts w:ascii="Georgia" w:hAnsi="Georgia"/>
                          <w:color w:val="auto"/>
                          <w:sz w:val="16"/>
                          <w:szCs w:val="16"/>
                        </w:rPr>
                        <w:t xml:space="preserve">Figure </w:t>
                      </w:r>
                      <w:r w:rsidRPr="00A0635D">
                        <w:rPr>
                          <w:rFonts w:ascii="Georgia" w:hAnsi="Georgia"/>
                          <w:color w:val="auto"/>
                          <w:sz w:val="16"/>
                          <w:szCs w:val="16"/>
                        </w:rPr>
                        <w:fldChar w:fldCharType="begin"/>
                      </w:r>
                      <w:r w:rsidRPr="00A0635D">
                        <w:rPr>
                          <w:rFonts w:ascii="Georgia" w:hAnsi="Georgia"/>
                          <w:color w:val="auto"/>
                          <w:sz w:val="16"/>
                          <w:szCs w:val="16"/>
                        </w:rPr>
                        <w:instrText xml:space="preserve"> SEQ Figure \* ARABIC </w:instrText>
                      </w:r>
                      <w:r w:rsidRPr="00A0635D">
                        <w:rPr>
                          <w:rFonts w:ascii="Georgia" w:hAnsi="Georgia"/>
                          <w:color w:val="auto"/>
                          <w:sz w:val="16"/>
                          <w:szCs w:val="16"/>
                        </w:rPr>
                        <w:fldChar w:fldCharType="separate"/>
                      </w:r>
                      <w:r w:rsidR="00BA211A">
                        <w:rPr>
                          <w:rFonts w:ascii="Georgia" w:hAnsi="Georgia"/>
                          <w:noProof/>
                          <w:color w:val="auto"/>
                          <w:sz w:val="16"/>
                          <w:szCs w:val="16"/>
                        </w:rPr>
                        <w:t>4</w:t>
                      </w:r>
                      <w:r w:rsidRPr="00A0635D">
                        <w:rPr>
                          <w:rFonts w:ascii="Georgia" w:hAnsi="Georgia"/>
                          <w:color w:val="auto"/>
                          <w:sz w:val="16"/>
                          <w:szCs w:val="16"/>
                        </w:rPr>
                        <w:fldChar w:fldCharType="end"/>
                      </w:r>
                      <w:r w:rsidRPr="00A0635D">
                        <w:rPr>
                          <w:rFonts w:ascii="Georgia" w:hAnsi="Georgia"/>
                          <w:color w:val="auto"/>
                          <w:sz w:val="16"/>
                          <w:szCs w:val="16"/>
                          <w:lang w:val="en-US"/>
                        </w:rPr>
                        <w:t xml:space="preserve">: Features analysis extracted from the </w:t>
                      </w:r>
                      <w:r w:rsidRPr="00A0635D">
                        <w:rPr>
                          <w:rFonts w:ascii="Georgia" w:hAnsi="Georgia"/>
                          <w:color w:val="auto"/>
                          <w:sz w:val="16"/>
                          <w:szCs w:val="16"/>
                          <w:lang w:val="en-US" w:bidi="he-IL"/>
                        </w:rPr>
                        <w:t xml:space="preserve">accumulate </w:t>
                      </w:r>
                      <w:r w:rsidR="00A0635D" w:rsidRPr="00A0635D">
                        <w:rPr>
                          <w:rFonts w:ascii="Georgia" w:hAnsi="Georgia"/>
                          <w:color w:val="auto"/>
                          <w:sz w:val="16"/>
                          <w:szCs w:val="16"/>
                          <w:lang w:val="en-US" w:bidi="he-IL"/>
                        </w:rPr>
                        <w:t>nucleotide</w:t>
                      </w:r>
                      <w:r w:rsidRPr="00A0635D">
                        <w:rPr>
                          <w:rFonts w:ascii="Georgia" w:hAnsi="Georgia"/>
                          <w:color w:val="auto"/>
                          <w:sz w:val="16"/>
                          <w:szCs w:val="16"/>
                          <w:lang w:val="en-US" w:bidi="he-IL"/>
                        </w:rPr>
                        <w:t xml:space="preserve"> </w:t>
                      </w:r>
                      <w:r w:rsidR="00A0635D" w:rsidRPr="00A0635D">
                        <w:rPr>
                          <w:rFonts w:ascii="Georgia" w:hAnsi="Georgia"/>
                          <w:color w:val="auto"/>
                          <w:sz w:val="16"/>
                          <w:szCs w:val="16"/>
                          <w:lang w:val="en-US" w:bidi="he-IL"/>
                        </w:rPr>
                        <w:t>f</w:t>
                      </w:r>
                      <w:r w:rsidRPr="00A0635D">
                        <w:rPr>
                          <w:rFonts w:ascii="Georgia" w:hAnsi="Georgia"/>
                          <w:color w:val="auto"/>
                          <w:sz w:val="16"/>
                          <w:szCs w:val="16"/>
                          <w:lang w:val="en-US" w:bidi="he-IL"/>
                        </w:rPr>
                        <w:t>requency spectrum.</w:t>
                      </w:r>
                    </w:p>
                  </w:txbxContent>
                </v:textbox>
                <w10:wrap type="square"/>
              </v:shape>
            </w:pict>
          </mc:Fallback>
        </mc:AlternateContent>
      </w:r>
      <w:r w:rsidR="008F0E5F" w:rsidRPr="00EB03D1">
        <w:rPr>
          <w:rFonts w:ascii="Georgia" w:hAnsi="Georgia" w:cs="Calibri"/>
          <w:sz w:val="20"/>
          <w:szCs w:val="20"/>
          <w:lang w:val="en-US" w:bidi="he-IL"/>
        </w:rPr>
        <w:drawing>
          <wp:anchor distT="0" distB="0" distL="114300" distR="114300" simplePos="0" relativeHeight="251666432" behindDoc="1" locked="0" layoutInCell="1" allowOverlap="1" wp14:anchorId="56EACD2C" wp14:editId="429BCF0A">
            <wp:simplePos x="0" y="0"/>
            <wp:positionH relativeFrom="margin">
              <wp:posOffset>495300</wp:posOffset>
            </wp:positionH>
            <wp:positionV relativeFrom="paragraph">
              <wp:posOffset>3653790</wp:posOffset>
            </wp:positionV>
            <wp:extent cx="4800600" cy="2065655"/>
            <wp:effectExtent l="0" t="0" r="0" b="0"/>
            <wp:wrapSquare wrapText="bothSides"/>
            <wp:docPr id="234171561" name="תמונה 1" descr="תמונה שמכילה תרשים, צילום מסך, טקסט,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171561" name="תמונה 1" descr="תמונה שמכילה תרשים, צילום מסך, טקסט, קו&#10;&#10;התיאור נוצר באופן אוטומטי"/>
                    <pic:cNvPicPr/>
                  </pic:nvPicPr>
                  <pic:blipFill>
                    <a:blip r:embed="rId9">
                      <a:extLst>
                        <a:ext uri="{28A0092B-C50C-407E-A947-70E740481C1C}">
                          <a14:useLocalDpi xmlns:a14="http://schemas.microsoft.com/office/drawing/2010/main" val="0"/>
                        </a:ext>
                      </a:extLst>
                    </a:blip>
                    <a:stretch>
                      <a:fillRect/>
                    </a:stretch>
                  </pic:blipFill>
                  <pic:spPr>
                    <a:xfrm>
                      <a:off x="0" y="0"/>
                      <a:ext cx="4800600" cy="2065655"/>
                    </a:xfrm>
                    <a:prstGeom prst="rect">
                      <a:avLst/>
                    </a:prstGeom>
                  </pic:spPr>
                </pic:pic>
              </a:graphicData>
            </a:graphic>
            <wp14:sizeRelH relativeFrom="page">
              <wp14:pctWidth>0</wp14:pctWidth>
            </wp14:sizeRelH>
            <wp14:sizeRelV relativeFrom="page">
              <wp14:pctHeight>0</wp14:pctHeight>
            </wp14:sizeRelV>
          </wp:anchor>
        </w:drawing>
      </w:r>
      <w:r w:rsidR="00F950C4">
        <w:rPr>
          <w:rFonts w:ascii="Georgia" w:hAnsi="Georgia" w:cs="Calibri"/>
          <w:sz w:val="20"/>
          <w:szCs w:val="20"/>
          <w:lang w:val="en-US"/>
        </w:rPr>
        <w:t>Visually from the UMAP plots seen in Fig</w:t>
      </w:r>
      <w:r w:rsidR="00480CC9">
        <w:rPr>
          <w:rFonts w:ascii="Georgia" w:hAnsi="Georgia" w:cs="Calibri"/>
          <w:sz w:val="20"/>
          <w:szCs w:val="20"/>
          <w:lang w:val="en-US"/>
        </w:rPr>
        <w:t>2</w:t>
      </w:r>
      <w:r w:rsidR="00F950C4">
        <w:rPr>
          <w:rFonts w:ascii="Georgia" w:hAnsi="Georgia" w:cs="Calibri"/>
          <w:sz w:val="20"/>
          <w:szCs w:val="20"/>
          <w:lang w:val="en-US"/>
        </w:rPr>
        <w:t>, it is possible to see the overlapping</w:t>
      </w:r>
      <w:r w:rsidR="00F05D47">
        <w:rPr>
          <w:rFonts w:ascii="Georgia" w:hAnsi="Georgia" w:cs="Calibri"/>
          <w:sz w:val="20"/>
          <w:szCs w:val="20"/>
          <w:lang w:val="en-US"/>
        </w:rPr>
        <w:t xml:space="preserve"> (or similarity and closeness) </w:t>
      </w:r>
      <w:r w:rsidR="00F950C4">
        <w:rPr>
          <w:rFonts w:ascii="Georgia" w:hAnsi="Georgia" w:cs="Calibri"/>
          <w:sz w:val="20"/>
          <w:szCs w:val="20"/>
          <w:lang w:val="en-US"/>
        </w:rPr>
        <w:t xml:space="preserve">between the </w:t>
      </w:r>
      <w:r w:rsidR="00F05D47">
        <w:rPr>
          <w:rFonts w:ascii="Georgia" w:hAnsi="Georgia" w:cs="Calibri"/>
          <w:sz w:val="20"/>
          <w:szCs w:val="20"/>
          <w:lang w:val="en-US"/>
        </w:rPr>
        <w:t xml:space="preserve">samples, which were randomly chosen from the sequences sample files, is </w:t>
      </w:r>
      <w:r w:rsidR="005E5C74">
        <w:rPr>
          <w:rFonts w:ascii="Georgia" w:hAnsi="Georgia" w:cs="Calibri"/>
          <w:sz w:val="20"/>
          <w:szCs w:val="20"/>
          <w:lang w:val="en-US"/>
        </w:rPr>
        <w:t>clearer</w:t>
      </w:r>
      <w:r w:rsidR="00F05D47">
        <w:rPr>
          <w:rFonts w:ascii="Georgia" w:hAnsi="Georgia" w:cs="Calibri"/>
          <w:sz w:val="20"/>
          <w:szCs w:val="20"/>
          <w:lang w:val="en-US"/>
        </w:rPr>
        <w:t xml:space="preserve"> visually in the comparison between the non-affected and non-affected samples</w:t>
      </w:r>
      <w:r w:rsidR="00A633D8">
        <w:rPr>
          <w:rFonts w:ascii="Georgia" w:hAnsi="Georgia" w:cs="Calibri"/>
          <w:sz w:val="20"/>
          <w:szCs w:val="20"/>
          <w:lang w:val="en-US"/>
        </w:rPr>
        <w:t xml:space="preserve"> than in the comparison between the affected and non-affected samples. </w:t>
      </w:r>
      <w:r w:rsidR="005E5C74">
        <w:rPr>
          <w:rFonts w:ascii="Georgia" w:hAnsi="Georgia" w:cs="Calibri"/>
          <w:sz w:val="20"/>
          <w:szCs w:val="20"/>
          <w:lang w:val="en-US"/>
        </w:rPr>
        <w:t xml:space="preserve">On this research there were no features extracted from those maps, but on future works this might discover and show another relevant </w:t>
      </w:r>
      <w:r w:rsidR="00BA211A">
        <w:rPr>
          <w:rFonts w:ascii="Georgia" w:hAnsi="Georgia" w:cs="Calibri"/>
          <w:sz w:val="20"/>
          <w:szCs w:val="20"/>
          <w:lang w:val="en-US"/>
        </w:rPr>
        <w:t>features</w:t>
      </w:r>
      <w:r w:rsidR="005E5C74">
        <w:rPr>
          <w:rFonts w:ascii="Georgia" w:hAnsi="Georgia" w:cs="Calibri"/>
          <w:sz w:val="20"/>
          <w:szCs w:val="20"/>
          <w:lang w:val="en-US"/>
        </w:rPr>
        <w:t xml:space="preserve"> for the classifiers between the non-affected and affected infants.  </w:t>
      </w:r>
    </w:p>
    <w:p w14:paraId="12762F8F" w14:textId="3F489357" w:rsidR="00303F03" w:rsidRPr="00FB0447" w:rsidRDefault="006F4949" w:rsidP="00303F03">
      <w:pPr>
        <w:pStyle w:val="a9"/>
        <w:numPr>
          <w:ilvl w:val="0"/>
          <w:numId w:val="5"/>
        </w:numPr>
        <w:rPr>
          <w:rFonts w:ascii="Georgia" w:hAnsi="Georgia" w:cs="Calibri"/>
          <w:sz w:val="20"/>
          <w:szCs w:val="20"/>
          <w:lang w:val="en-US"/>
        </w:rPr>
      </w:pPr>
      <w:r>
        <w:rPr>
          <w:rFonts w:ascii="Georgia" w:hAnsi="Georgia" w:cs="Calibri"/>
          <w:i/>
          <w:iCs/>
          <w:sz w:val="20"/>
          <w:szCs w:val="20"/>
          <w:lang w:val="en-US"/>
        </w:rPr>
        <w:t xml:space="preserve">Features Analysis </w:t>
      </w:r>
    </w:p>
    <w:p w14:paraId="4156788B" w14:textId="77777777" w:rsidR="007E096A" w:rsidRDefault="003E7144" w:rsidP="00FA395B">
      <w:pPr>
        <w:rPr>
          <w:rFonts w:ascii="Georgia" w:hAnsi="Georgia" w:cs="Calibri"/>
          <w:sz w:val="20"/>
          <w:szCs w:val="20"/>
          <w:lang w:val="en-US"/>
        </w:rPr>
      </w:pPr>
      <w:r>
        <w:rPr>
          <w:rFonts w:ascii="Georgia" w:hAnsi="Georgia" w:cs="Calibri"/>
          <w:sz w:val="20"/>
          <w:szCs w:val="20"/>
          <w:lang w:val="en-US"/>
        </w:rPr>
        <w:t xml:space="preserve">As </w:t>
      </w:r>
      <w:r w:rsidR="006C41CE">
        <w:rPr>
          <w:rFonts w:ascii="Georgia" w:hAnsi="Georgia" w:cs="Calibri"/>
          <w:sz w:val="20"/>
          <w:szCs w:val="20"/>
          <w:lang w:val="en-US"/>
        </w:rPr>
        <w:t>mentioned,</w:t>
      </w:r>
      <w:r>
        <w:rPr>
          <w:rFonts w:ascii="Georgia" w:hAnsi="Georgia" w:cs="Calibri"/>
          <w:sz w:val="20"/>
          <w:szCs w:val="20"/>
          <w:lang w:val="en-US"/>
        </w:rPr>
        <w:t xml:space="preserve"> the </w:t>
      </w:r>
      <w:r>
        <w:rPr>
          <w:rFonts w:ascii="Georgia" w:hAnsi="Georgia" w:cs="Calibri"/>
          <w:i/>
          <w:iCs/>
          <w:sz w:val="20"/>
          <w:szCs w:val="20"/>
          <w:lang w:val="en-US"/>
        </w:rPr>
        <w:t>k</w:t>
      </w:r>
      <w:r>
        <w:rPr>
          <w:rFonts w:ascii="Georgia" w:hAnsi="Georgia" w:cs="Calibri"/>
          <w:sz w:val="20"/>
          <w:szCs w:val="20"/>
          <w:lang w:val="en-US"/>
        </w:rPr>
        <w:t>-</w:t>
      </w:r>
      <w:proofErr w:type="spellStart"/>
      <w:r>
        <w:rPr>
          <w:rFonts w:ascii="Georgia" w:hAnsi="Georgia" w:cs="Calibri"/>
          <w:sz w:val="20"/>
          <w:szCs w:val="20"/>
          <w:lang w:val="en-US"/>
        </w:rPr>
        <w:t>mers</w:t>
      </w:r>
      <w:proofErr w:type="spellEnd"/>
      <w:r>
        <w:rPr>
          <w:rFonts w:ascii="Georgia" w:hAnsi="Georgia" w:cs="Calibri"/>
          <w:sz w:val="20"/>
          <w:szCs w:val="20"/>
          <w:lang w:val="en-US"/>
        </w:rPr>
        <w:t xml:space="preserve"> spectrum was calculated to each of the samples, </w:t>
      </w:r>
      <w:r w:rsidR="00D91086">
        <w:rPr>
          <w:rFonts w:ascii="Georgia" w:hAnsi="Georgia" w:cs="Calibri"/>
          <w:sz w:val="20"/>
          <w:szCs w:val="20"/>
          <w:lang w:val="en-US"/>
        </w:rPr>
        <w:t>to</w:t>
      </w:r>
      <w:r>
        <w:rPr>
          <w:rFonts w:ascii="Georgia" w:hAnsi="Georgia" w:cs="Calibri"/>
          <w:sz w:val="20"/>
          <w:szCs w:val="20"/>
          <w:lang w:val="en-US"/>
        </w:rPr>
        <w:t xml:space="preserve"> see if the extracted features from the spectrums might be relevant and important for the classifier. In Fig.</w:t>
      </w:r>
      <w:r w:rsidR="0063179C">
        <w:rPr>
          <w:rFonts w:ascii="Georgia" w:hAnsi="Georgia" w:cs="Calibri"/>
          <w:sz w:val="20"/>
          <w:szCs w:val="20"/>
          <w:lang w:val="en-US"/>
        </w:rPr>
        <w:t>3</w:t>
      </w:r>
      <w:r w:rsidR="00C84C94">
        <w:rPr>
          <w:rFonts w:ascii="Georgia" w:hAnsi="Georgia" w:cs="Calibri"/>
          <w:sz w:val="20"/>
          <w:szCs w:val="20"/>
          <w:lang w:val="en-US"/>
        </w:rPr>
        <w:t xml:space="preserve">, the </w:t>
      </w:r>
      <w:r w:rsidR="00C84C94">
        <w:rPr>
          <w:rFonts w:ascii="Georgia" w:hAnsi="Georgia" w:cs="Calibri"/>
          <w:i/>
          <w:iCs/>
          <w:sz w:val="20"/>
          <w:szCs w:val="20"/>
          <w:lang w:val="en-US"/>
        </w:rPr>
        <w:t>k</w:t>
      </w:r>
      <w:r w:rsidR="00C84C94">
        <w:rPr>
          <w:rFonts w:ascii="Georgia" w:hAnsi="Georgia" w:cs="Calibri"/>
          <w:sz w:val="20"/>
          <w:szCs w:val="20"/>
          <w:lang w:val="en-US"/>
        </w:rPr>
        <w:t>-</w:t>
      </w:r>
      <w:proofErr w:type="spellStart"/>
      <w:r w:rsidR="00C84C94">
        <w:rPr>
          <w:rFonts w:ascii="Georgia" w:hAnsi="Georgia" w:cs="Calibri"/>
          <w:sz w:val="20"/>
          <w:szCs w:val="20"/>
          <w:lang w:val="en-US"/>
        </w:rPr>
        <w:t>mers</w:t>
      </w:r>
      <w:proofErr w:type="spellEnd"/>
      <w:r w:rsidR="00C84C94">
        <w:rPr>
          <w:rFonts w:ascii="Georgia" w:hAnsi="Georgia" w:cs="Calibri"/>
          <w:sz w:val="20"/>
          <w:szCs w:val="20"/>
          <w:lang w:val="en-US"/>
        </w:rPr>
        <w:t xml:space="preserve"> spectrums of</w:t>
      </w:r>
      <w:r>
        <w:rPr>
          <w:rFonts w:ascii="Georgia" w:hAnsi="Georgia" w:cs="Calibri"/>
          <w:sz w:val="20"/>
          <w:szCs w:val="20"/>
          <w:lang w:val="en-US"/>
        </w:rPr>
        <w:t xml:space="preserve"> 6 samples (3 of affected infants and 3 of non-affected infants) </w:t>
      </w:r>
    </w:p>
    <w:p w14:paraId="12D9BC2C" w14:textId="7193581C" w:rsidR="008F0E5F" w:rsidRDefault="007E096A" w:rsidP="007E096A">
      <w:pPr>
        <w:ind w:firstLine="0"/>
        <w:rPr>
          <w:rFonts w:ascii="Georgia" w:hAnsi="Georgia" w:cs="Calibri"/>
          <w:sz w:val="20"/>
          <w:szCs w:val="20"/>
          <w:lang w:val="en-US"/>
        </w:rPr>
      </w:pPr>
      <w:r>
        <w:rPr>
          <w:rFonts w:ascii="Georgia" w:hAnsi="Georgia" w:cs="Calibri"/>
          <w:sz w:val="20"/>
          <w:szCs w:val="20"/>
          <w:lang w:val="en-US"/>
        </w:rPr>
        <w:br/>
      </w:r>
      <w:r>
        <w:rPr>
          <w:rFonts w:ascii="Georgia" w:hAnsi="Georgia" w:cs="Calibri"/>
          <w:sz w:val="20"/>
          <w:szCs w:val="20"/>
          <w:lang w:val="en-US"/>
        </w:rPr>
        <w:br/>
      </w:r>
      <w:r>
        <w:rPr>
          <w:rFonts w:ascii="Georgia" w:hAnsi="Georgia" w:cs="Calibri"/>
          <w:sz w:val="20"/>
          <w:szCs w:val="20"/>
          <w:lang w:val="en-US"/>
        </w:rPr>
        <w:br/>
      </w:r>
      <w:r>
        <w:rPr>
          <w:rFonts w:ascii="Georgia" w:hAnsi="Georgia" w:cs="Calibri"/>
          <w:sz w:val="20"/>
          <w:szCs w:val="20"/>
          <w:lang w:val="en-US"/>
        </w:rPr>
        <w:br/>
      </w:r>
      <w:r>
        <w:rPr>
          <w:rFonts w:ascii="Georgia" w:hAnsi="Georgia" w:cs="Calibri"/>
          <w:sz w:val="20"/>
          <w:szCs w:val="20"/>
          <w:lang w:val="en-US"/>
        </w:rPr>
        <w:br/>
      </w:r>
      <w:r>
        <w:rPr>
          <w:rFonts w:ascii="Georgia" w:hAnsi="Georgia" w:cs="Calibri"/>
          <w:sz w:val="20"/>
          <w:szCs w:val="20"/>
          <w:lang w:val="en-US"/>
        </w:rPr>
        <w:br/>
      </w:r>
      <w:r>
        <w:rPr>
          <w:rFonts w:ascii="Georgia" w:hAnsi="Georgia" w:cs="Calibri"/>
          <w:sz w:val="20"/>
          <w:szCs w:val="20"/>
          <w:lang w:val="en-US"/>
        </w:rPr>
        <w:br/>
      </w:r>
      <w:r>
        <w:rPr>
          <w:rFonts w:ascii="Georgia" w:hAnsi="Georgia" w:cs="Calibri"/>
          <w:sz w:val="20"/>
          <w:szCs w:val="20"/>
          <w:lang w:val="en-US"/>
        </w:rPr>
        <w:br/>
      </w:r>
      <w:r>
        <w:rPr>
          <w:rFonts w:ascii="Georgia" w:hAnsi="Georgia" w:cs="Calibri"/>
          <w:sz w:val="20"/>
          <w:szCs w:val="20"/>
          <w:lang w:val="en-US"/>
        </w:rPr>
        <w:br/>
      </w:r>
      <w:r>
        <w:rPr>
          <w:rFonts w:ascii="Georgia" w:hAnsi="Georgia" w:cs="Calibri"/>
          <w:sz w:val="20"/>
          <w:szCs w:val="20"/>
          <w:lang w:val="en-US"/>
        </w:rPr>
        <w:br/>
      </w:r>
      <w:r>
        <w:rPr>
          <w:rFonts w:ascii="Georgia" w:hAnsi="Georgia" w:cs="Calibri"/>
          <w:sz w:val="20"/>
          <w:szCs w:val="20"/>
          <w:lang w:val="en-US"/>
        </w:rPr>
        <w:br/>
      </w:r>
      <w:r>
        <w:rPr>
          <w:rFonts w:ascii="Georgia" w:hAnsi="Georgia" w:cs="Calibri"/>
          <w:sz w:val="20"/>
          <w:szCs w:val="20"/>
          <w:lang w:val="en-US"/>
        </w:rPr>
        <w:br/>
      </w:r>
      <w:r>
        <w:rPr>
          <w:rFonts w:ascii="Georgia" w:hAnsi="Georgia" w:cs="Calibri"/>
          <w:sz w:val="20"/>
          <w:szCs w:val="20"/>
          <w:lang w:val="en-US"/>
        </w:rPr>
        <w:br/>
      </w:r>
      <w:r>
        <w:rPr>
          <w:rFonts w:ascii="Georgia" w:hAnsi="Georgia" w:cs="Calibri"/>
          <w:sz w:val="20"/>
          <w:szCs w:val="20"/>
          <w:lang w:val="en-US"/>
        </w:rPr>
        <w:br/>
      </w:r>
      <w:r>
        <w:rPr>
          <w:rFonts w:ascii="Georgia" w:hAnsi="Georgia" w:cs="Calibri"/>
          <w:sz w:val="20"/>
          <w:szCs w:val="20"/>
          <w:lang w:val="en-US"/>
        </w:rPr>
        <w:br/>
      </w:r>
      <w:r>
        <w:rPr>
          <w:rFonts w:ascii="Georgia" w:hAnsi="Georgia" w:cs="Calibri"/>
          <w:sz w:val="20"/>
          <w:szCs w:val="20"/>
          <w:lang w:val="en-US"/>
        </w:rPr>
        <w:br/>
      </w:r>
      <w:r>
        <w:rPr>
          <w:rFonts w:ascii="Georgia" w:hAnsi="Georgia" w:cs="Calibri"/>
          <w:sz w:val="20"/>
          <w:szCs w:val="20"/>
          <w:lang w:val="en-US"/>
        </w:rPr>
        <w:br/>
      </w:r>
      <w:r w:rsidR="00C84C94">
        <w:rPr>
          <w:rFonts w:ascii="Georgia" w:hAnsi="Georgia" w:cs="Calibri"/>
          <w:sz w:val="20"/>
          <w:szCs w:val="20"/>
          <w:lang w:val="en-US"/>
        </w:rPr>
        <w:t xml:space="preserve">are shown. It is possible to visualize the </w:t>
      </w:r>
      <w:r w:rsidR="00002180">
        <w:rPr>
          <w:rFonts w:ascii="Georgia" w:hAnsi="Georgia" w:cs="Calibri"/>
          <w:sz w:val="20"/>
          <w:szCs w:val="20"/>
          <w:lang w:val="en-US"/>
        </w:rPr>
        <w:t xml:space="preserve">change </w:t>
      </w:r>
      <w:r w:rsidR="00BF63DB">
        <w:rPr>
          <w:rFonts w:ascii="Georgia" w:hAnsi="Georgia" w:cs="Calibri"/>
          <w:sz w:val="20"/>
          <w:szCs w:val="20"/>
          <w:lang w:val="en-US"/>
        </w:rPr>
        <w:br/>
      </w:r>
      <w:r w:rsidR="00002180">
        <w:rPr>
          <w:rFonts w:ascii="Georgia" w:hAnsi="Georgia" w:cs="Calibri"/>
          <w:sz w:val="20"/>
          <w:szCs w:val="20"/>
          <w:lang w:val="en-US"/>
        </w:rPr>
        <w:t xml:space="preserve">in the spectrum between the two groups. </w:t>
      </w:r>
      <w:r w:rsidR="00876829">
        <w:rPr>
          <w:rFonts w:ascii="Georgia" w:hAnsi="Georgia" w:cs="Calibri"/>
          <w:sz w:val="20"/>
          <w:szCs w:val="20"/>
          <w:lang w:val="en-US"/>
        </w:rPr>
        <w:t xml:space="preserve">From the graphs itself, it is hard to distinguish relevant information and differentiators between the affected and non-affected samples. </w:t>
      </w:r>
    </w:p>
    <w:p w14:paraId="17EA1C96" w14:textId="096F06E7" w:rsidR="00C80E8E" w:rsidRDefault="00130772" w:rsidP="00FA395B">
      <w:pPr>
        <w:rPr>
          <w:rFonts w:ascii="Georgia" w:hAnsi="Georgia" w:cs="Calibri"/>
          <w:sz w:val="20"/>
          <w:szCs w:val="20"/>
          <w:rtl/>
          <w:lang w:val="en-US"/>
        </w:rPr>
      </w:pPr>
      <w:r>
        <w:rPr>
          <w:rFonts w:ascii="Georgia" w:hAnsi="Georgia" w:cs="Calibri"/>
          <w:sz w:val="20"/>
          <w:szCs w:val="20"/>
          <w:lang w:val="en-US" w:bidi="he-IL"/>
        </w:rPr>
        <w:t>For the spectrum analysis features (Fig.</w:t>
      </w:r>
      <w:r w:rsidR="00D91086">
        <w:rPr>
          <w:rFonts w:ascii="Georgia" w:hAnsi="Georgia" w:cs="Calibri"/>
          <w:sz w:val="20"/>
          <w:szCs w:val="20"/>
          <w:lang w:val="en-US" w:bidi="he-IL"/>
        </w:rPr>
        <w:t>4</w:t>
      </w:r>
      <w:r>
        <w:rPr>
          <w:rFonts w:ascii="Georgia" w:hAnsi="Georgia" w:cs="Calibri"/>
          <w:sz w:val="20"/>
          <w:szCs w:val="20"/>
          <w:lang w:val="en-US" w:bidi="he-IL"/>
        </w:rPr>
        <w:t xml:space="preserve">), </w:t>
      </w:r>
      <w:r w:rsidR="00EC6ED7">
        <w:rPr>
          <w:rFonts w:ascii="Georgia" w:hAnsi="Georgia" w:cs="Calibri"/>
          <w:sz w:val="20"/>
          <w:szCs w:val="20"/>
          <w:lang w:val="en-US" w:bidi="he-IL"/>
        </w:rPr>
        <w:t xml:space="preserve">although a lot of the features have similar values (in </w:t>
      </w:r>
      <w:r w:rsidR="00893928">
        <w:rPr>
          <w:rFonts w:ascii="Georgia" w:hAnsi="Georgia" w:cs="Calibri"/>
          <w:sz w:val="20"/>
          <w:szCs w:val="20"/>
          <w:lang w:val="en-US" w:bidi="he-IL"/>
        </w:rPr>
        <w:t>their</w:t>
      </w:r>
      <w:r w:rsidR="00EC6ED7">
        <w:rPr>
          <w:rFonts w:ascii="Georgia" w:hAnsi="Georgia" w:cs="Calibri"/>
          <w:sz w:val="20"/>
          <w:szCs w:val="20"/>
          <w:lang w:val="en-US" w:bidi="he-IL"/>
        </w:rPr>
        <w:t xml:space="preserve"> mean value), </w:t>
      </w:r>
      <w:r>
        <w:rPr>
          <w:rFonts w:ascii="Georgia" w:hAnsi="Georgia" w:cs="Calibri"/>
          <w:sz w:val="20"/>
          <w:szCs w:val="20"/>
          <w:lang w:val="en-US" w:bidi="he-IL"/>
        </w:rPr>
        <w:t xml:space="preserve">we can see there are </w:t>
      </w:r>
      <w:r w:rsidR="000B24A5">
        <w:rPr>
          <w:rFonts w:ascii="Georgia" w:hAnsi="Georgia" w:cs="Calibri"/>
          <w:sz w:val="20"/>
          <w:szCs w:val="20"/>
          <w:lang w:val="en-US" w:bidi="he-IL"/>
        </w:rPr>
        <w:t xml:space="preserve">some features with relevant difference between the affected and non-affected samples. For example, for the variance coefficient value, </w:t>
      </w:r>
      <w:r w:rsidR="00EC6ED7">
        <w:rPr>
          <w:rFonts w:ascii="Georgia" w:hAnsi="Georgia" w:cs="Calibri"/>
          <w:sz w:val="20"/>
          <w:szCs w:val="20"/>
          <w:lang w:val="en-US" w:bidi="he-IL"/>
        </w:rPr>
        <w:t xml:space="preserve">amplitude, maximum and average we can see difference </w:t>
      </w:r>
      <w:r w:rsidR="008A7CFE">
        <w:rPr>
          <w:rFonts w:ascii="Georgia" w:hAnsi="Georgia" w:cs="Calibri"/>
          <w:sz w:val="20"/>
          <w:szCs w:val="20"/>
          <w:lang w:val="en-US" w:bidi="he-IL"/>
        </w:rPr>
        <w:t>they</w:t>
      </w:r>
      <w:r w:rsidR="00EC6ED7">
        <w:rPr>
          <w:rFonts w:ascii="Georgia" w:hAnsi="Georgia" w:cs="Calibri"/>
          <w:sz w:val="20"/>
          <w:szCs w:val="20"/>
          <w:lang w:val="en-US" w:bidi="he-IL"/>
        </w:rPr>
        <w:t xml:space="preserve"> might be interpreted as </w:t>
      </w:r>
      <w:r w:rsidR="00F51E64">
        <w:rPr>
          <w:rFonts w:ascii="Georgia" w:hAnsi="Georgia" w:cs="Calibri"/>
          <w:sz w:val="20"/>
          <w:szCs w:val="20"/>
          <w:lang w:val="en-US" w:bidi="he-IL"/>
        </w:rPr>
        <w:t xml:space="preserve">an option to differentiate between the samples. </w:t>
      </w:r>
      <w:r w:rsidR="00893928">
        <w:rPr>
          <w:rFonts w:ascii="Georgia" w:hAnsi="Georgia" w:cs="Calibri"/>
          <w:sz w:val="20"/>
          <w:szCs w:val="20"/>
          <w:lang w:val="en-US" w:bidi="he-IL"/>
        </w:rPr>
        <w:t>All</w:t>
      </w:r>
      <w:r w:rsidR="00F51E64">
        <w:rPr>
          <w:rFonts w:ascii="Georgia" w:hAnsi="Georgia" w:cs="Calibri"/>
          <w:sz w:val="20"/>
          <w:szCs w:val="20"/>
          <w:lang w:val="en-US" w:bidi="he-IL"/>
        </w:rPr>
        <w:t xml:space="preserve"> these features mentioned above, are ones that are interpreted for the spectrum shape and are holding a data about the dispersion of the </w:t>
      </w:r>
      <w:r w:rsidR="00904C5D">
        <w:rPr>
          <w:rFonts w:ascii="Georgia" w:hAnsi="Georgia" w:cs="Calibri"/>
          <w:sz w:val="20"/>
          <w:szCs w:val="20"/>
          <w:lang w:val="en-US" w:bidi="he-IL"/>
        </w:rPr>
        <w:t xml:space="preserve">different spectrum values around the average. </w:t>
      </w:r>
    </w:p>
    <w:p w14:paraId="085B97DC" w14:textId="1FBB97F7" w:rsidR="00262FC5" w:rsidRPr="00262FC5" w:rsidRDefault="0063439B" w:rsidP="00262FC5">
      <w:pPr>
        <w:pStyle w:val="a9"/>
        <w:numPr>
          <w:ilvl w:val="0"/>
          <w:numId w:val="5"/>
        </w:numPr>
        <w:rPr>
          <w:rFonts w:ascii="Georgia" w:hAnsi="Georgia" w:cs="Calibri"/>
          <w:sz w:val="20"/>
          <w:szCs w:val="20"/>
          <w:lang w:val="en-US"/>
        </w:rPr>
      </w:pPr>
      <w:r>
        <w:rPr>
          <w:rFonts w:ascii="Georgia" w:hAnsi="Georgia" w:cs="Calibri"/>
          <w:i/>
          <w:iCs/>
          <w:sz w:val="20"/>
          <w:szCs w:val="20"/>
          <w:lang w:val="en-US"/>
        </w:rPr>
        <w:t>Classification</w:t>
      </w:r>
      <w:r w:rsidR="004F4F60">
        <w:rPr>
          <w:rFonts w:ascii="Georgia" w:hAnsi="Georgia" w:cs="Calibri"/>
          <w:i/>
          <w:iCs/>
          <w:sz w:val="20"/>
          <w:szCs w:val="20"/>
          <w:lang w:val="en-US"/>
        </w:rPr>
        <w:t xml:space="preserve"> evaluation</w:t>
      </w:r>
    </w:p>
    <w:p w14:paraId="19684B2B" w14:textId="7F061149" w:rsidR="0071266D" w:rsidRDefault="00FA395B" w:rsidP="00BA211A">
      <w:pPr>
        <w:rPr>
          <w:rFonts w:ascii="Georgia" w:hAnsi="Georgia" w:cs="Calibri"/>
          <w:sz w:val="20"/>
          <w:szCs w:val="20"/>
          <w:lang w:val="en-US"/>
        </w:rPr>
      </w:pPr>
      <w:r>
        <w:rPr>
          <w:rFonts w:ascii="Georgia" w:hAnsi="Georgia" w:cs="Calibri"/>
          <w:noProof/>
          <w:sz w:val="20"/>
          <w:szCs w:val="20"/>
          <w:lang w:val="en-US"/>
        </w:rPr>
        <w:lastRenderedPageBreak/>
        <mc:AlternateContent>
          <mc:Choice Requires="wpg">
            <w:drawing>
              <wp:anchor distT="0" distB="0" distL="114300" distR="114300" simplePos="0" relativeHeight="251672576" behindDoc="0" locked="0" layoutInCell="1" allowOverlap="1" wp14:anchorId="00CB574B" wp14:editId="679F9EF2">
                <wp:simplePos x="0" y="0"/>
                <wp:positionH relativeFrom="column">
                  <wp:posOffset>209550</wp:posOffset>
                </wp:positionH>
                <wp:positionV relativeFrom="paragraph">
                  <wp:posOffset>2098675</wp:posOffset>
                </wp:positionV>
                <wp:extent cx="2143125" cy="2476500"/>
                <wp:effectExtent l="0" t="0" r="9525" b="0"/>
                <wp:wrapSquare wrapText="bothSides"/>
                <wp:docPr id="392003496" name="קבוצה 14"/>
                <wp:cNvGraphicFramePr/>
                <a:graphic xmlns:a="http://schemas.openxmlformats.org/drawingml/2006/main">
                  <a:graphicData uri="http://schemas.microsoft.com/office/word/2010/wordprocessingGroup">
                    <wpg:wgp>
                      <wpg:cNvGrpSpPr/>
                      <wpg:grpSpPr>
                        <a:xfrm>
                          <a:off x="0" y="0"/>
                          <a:ext cx="2143125" cy="2476500"/>
                          <a:chOff x="0" y="0"/>
                          <a:chExt cx="2397125" cy="2644140"/>
                        </a:xfrm>
                      </wpg:grpSpPr>
                      <pic:pic xmlns:pic="http://schemas.openxmlformats.org/drawingml/2006/picture">
                        <pic:nvPicPr>
                          <pic:cNvPr id="88536696" name="תמונה 8" descr="תמונה שמכילה צילום מסך, צבעוני, מלבן&#10;&#10;התיאור נוצר באופן אוטומטי"/>
                          <pic:cNvPicPr>
                            <a:picLocks noChangeAspect="1"/>
                          </pic:cNvPicPr>
                        </pic:nvPicPr>
                        <pic:blipFill rotWithShape="1">
                          <a:blip r:embed="rId10" cstate="print">
                            <a:extLst>
                              <a:ext uri="{28A0092B-C50C-407E-A947-70E740481C1C}">
                                <a14:useLocalDpi xmlns:a14="http://schemas.microsoft.com/office/drawing/2010/main" val="0"/>
                              </a:ext>
                            </a:extLst>
                          </a:blip>
                          <a:srcRect t="7056" b="5581"/>
                          <a:stretch/>
                        </pic:blipFill>
                        <pic:spPr bwMode="auto">
                          <a:xfrm>
                            <a:off x="0" y="0"/>
                            <a:ext cx="2397125" cy="2232660"/>
                          </a:xfrm>
                          <a:prstGeom prst="rect">
                            <a:avLst/>
                          </a:prstGeom>
                          <a:ln>
                            <a:noFill/>
                          </a:ln>
                          <a:extLst>
                            <a:ext uri="{53640926-AAD7-44D8-BBD7-CCE9431645EC}">
                              <a14:shadowObscured xmlns:a14="http://schemas.microsoft.com/office/drawing/2010/main"/>
                            </a:ext>
                          </a:extLst>
                        </pic:spPr>
                      </pic:pic>
                      <wps:wsp>
                        <wps:cNvPr id="1211598061" name="תיבת טקסט 1"/>
                        <wps:cNvSpPr txBox="1"/>
                        <wps:spPr>
                          <a:xfrm>
                            <a:off x="0" y="2286000"/>
                            <a:ext cx="2397125" cy="358140"/>
                          </a:xfrm>
                          <a:prstGeom prst="rect">
                            <a:avLst/>
                          </a:prstGeom>
                          <a:solidFill>
                            <a:prstClr val="white"/>
                          </a:solidFill>
                          <a:ln>
                            <a:noFill/>
                          </a:ln>
                        </wps:spPr>
                        <wps:txbx>
                          <w:txbxContent>
                            <w:p w14:paraId="2F018272" w14:textId="6EF7C83C" w:rsidR="00FD5153" w:rsidRPr="00FD5153" w:rsidRDefault="00FD5153" w:rsidP="00FD5153">
                              <w:pPr>
                                <w:pStyle w:val="af"/>
                                <w:jc w:val="center"/>
                                <w:rPr>
                                  <w:rFonts w:ascii="Georgia" w:hAnsi="Georgia" w:cs="Calibri"/>
                                  <w:noProof/>
                                  <w:color w:val="auto"/>
                                  <w:sz w:val="16"/>
                                  <w:szCs w:val="16"/>
                                  <w:lang w:val="en-US"/>
                                </w:rPr>
                              </w:pPr>
                              <w:r w:rsidRPr="00FD5153">
                                <w:rPr>
                                  <w:rFonts w:ascii="Georgia" w:hAnsi="Georgia"/>
                                  <w:color w:val="auto"/>
                                  <w:sz w:val="16"/>
                                  <w:szCs w:val="16"/>
                                </w:rPr>
                                <w:t xml:space="preserve">Figure </w:t>
                              </w:r>
                              <w:r w:rsidRPr="00FD5153">
                                <w:rPr>
                                  <w:rFonts w:ascii="Georgia" w:hAnsi="Georgia"/>
                                  <w:color w:val="auto"/>
                                  <w:sz w:val="16"/>
                                  <w:szCs w:val="16"/>
                                </w:rPr>
                                <w:fldChar w:fldCharType="begin"/>
                              </w:r>
                              <w:r w:rsidRPr="00FD5153">
                                <w:rPr>
                                  <w:rFonts w:ascii="Georgia" w:hAnsi="Georgia"/>
                                  <w:color w:val="auto"/>
                                  <w:sz w:val="16"/>
                                  <w:szCs w:val="16"/>
                                </w:rPr>
                                <w:instrText xml:space="preserve"> SEQ Figure \* ARABIC </w:instrText>
                              </w:r>
                              <w:r w:rsidRPr="00FD5153">
                                <w:rPr>
                                  <w:rFonts w:ascii="Georgia" w:hAnsi="Georgia"/>
                                  <w:color w:val="auto"/>
                                  <w:sz w:val="16"/>
                                  <w:szCs w:val="16"/>
                                </w:rPr>
                                <w:fldChar w:fldCharType="separate"/>
                              </w:r>
                              <w:r w:rsidR="00BA211A">
                                <w:rPr>
                                  <w:rFonts w:ascii="Georgia" w:hAnsi="Georgia"/>
                                  <w:noProof/>
                                  <w:color w:val="auto"/>
                                  <w:sz w:val="16"/>
                                  <w:szCs w:val="16"/>
                                </w:rPr>
                                <w:t>5</w:t>
                              </w:r>
                              <w:r w:rsidRPr="00FD5153">
                                <w:rPr>
                                  <w:rFonts w:ascii="Georgia" w:hAnsi="Georgia"/>
                                  <w:color w:val="auto"/>
                                  <w:sz w:val="16"/>
                                  <w:szCs w:val="16"/>
                                </w:rPr>
                                <w:fldChar w:fldCharType="end"/>
                              </w:r>
                              <w:r w:rsidRPr="00FD5153">
                                <w:rPr>
                                  <w:rFonts w:ascii="Georgia" w:hAnsi="Georgia"/>
                                  <w:color w:val="auto"/>
                                  <w:sz w:val="16"/>
                                  <w:szCs w:val="16"/>
                                  <w:lang w:val="en-US"/>
                                </w:rPr>
                                <w:t xml:space="preserve">: </w:t>
                              </w:r>
                              <w:proofErr w:type="spellStart"/>
                              <w:r w:rsidRPr="00FD5153">
                                <w:rPr>
                                  <w:rFonts w:ascii="Georgia" w:hAnsi="Georgia"/>
                                  <w:color w:val="auto"/>
                                  <w:sz w:val="16"/>
                                  <w:szCs w:val="16"/>
                                  <w:lang w:val="en-US"/>
                                </w:rPr>
                                <w:t>Confustion</w:t>
                              </w:r>
                              <w:proofErr w:type="spellEnd"/>
                              <w:r w:rsidRPr="00FD5153">
                                <w:rPr>
                                  <w:rFonts w:ascii="Georgia" w:hAnsi="Georgia"/>
                                  <w:color w:val="auto"/>
                                  <w:sz w:val="16"/>
                                  <w:szCs w:val="16"/>
                                  <w:lang w:val="en-US"/>
                                </w:rPr>
                                <w:t xml:space="preserve"> matrix for the modeled classifier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CB574B" id="קבוצה 14" o:spid="_x0000_s1030" style="position:absolute;left:0;text-align:left;margin-left:16.5pt;margin-top:165.25pt;width:168.75pt;height:195pt;z-index:251672576;mso-width-relative:margin;mso-height-relative:margin" coordsize="23971,264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8" o:spid="_x0000_s1031" type="#_x0000_t75" alt="תמונה שמכילה צילום מסך, צבעוני, מלבן&#10;&#10;התיאור נוצר באופן אוטומטי" style="position:absolute;width:23971;height:22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">
                  <v:imagedata r:id="rId11" o:title="תמונה שמכילה צילום מסך, צבעוני, מלבן&#10;&#10;התיאור נוצר באופן אוטומטי" croptop="4624f" cropbottom="3658f"/>
                </v:shape>
                <v:shape id="_x0000_s1032" type="#_x0000_t202" style="position:absolute;top:22860;width:23971;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" stroked="f">
                  <v:textbox inset="0,0,0,0">
                    <w:txbxContent>
                      <w:p w14:paraId="2F018272" w14:textId="6EF7C83C" w:rsidR="00FD5153" w:rsidRPr="00FD5153" w:rsidRDefault="00FD5153" w:rsidP="00FD5153">
                        <w:pPr>
                          <w:pStyle w:val="af"/>
                          <w:jc w:val="center"/>
                          <w:rPr>
                            <w:rFonts w:ascii="Georgia" w:hAnsi="Georgia" w:cs="Calibri"/>
                            <w:noProof/>
                            <w:color w:val="auto"/>
                            <w:sz w:val="16"/>
                            <w:szCs w:val="16"/>
                            <w:lang w:val="en-US"/>
                          </w:rPr>
                        </w:pPr>
                        <w:r w:rsidRPr="00FD5153">
                          <w:rPr>
                            <w:rFonts w:ascii="Georgia" w:hAnsi="Georgia"/>
                            <w:color w:val="auto"/>
                            <w:sz w:val="16"/>
                            <w:szCs w:val="16"/>
                          </w:rPr>
                          <w:t xml:space="preserve">Figure </w:t>
                        </w:r>
                        <w:r w:rsidRPr="00FD5153">
                          <w:rPr>
                            <w:rFonts w:ascii="Georgia" w:hAnsi="Georgia"/>
                            <w:color w:val="auto"/>
                            <w:sz w:val="16"/>
                            <w:szCs w:val="16"/>
                          </w:rPr>
                          <w:fldChar w:fldCharType="begin"/>
                        </w:r>
                        <w:r w:rsidRPr="00FD5153">
                          <w:rPr>
                            <w:rFonts w:ascii="Georgia" w:hAnsi="Georgia"/>
                            <w:color w:val="auto"/>
                            <w:sz w:val="16"/>
                            <w:szCs w:val="16"/>
                          </w:rPr>
                          <w:instrText xml:space="preserve"> SEQ Figure \* ARABIC </w:instrText>
                        </w:r>
                        <w:r w:rsidRPr="00FD5153">
                          <w:rPr>
                            <w:rFonts w:ascii="Georgia" w:hAnsi="Georgia"/>
                            <w:color w:val="auto"/>
                            <w:sz w:val="16"/>
                            <w:szCs w:val="16"/>
                          </w:rPr>
                          <w:fldChar w:fldCharType="separate"/>
                        </w:r>
                        <w:r w:rsidR="00BA211A">
                          <w:rPr>
                            <w:rFonts w:ascii="Georgia" w:hAnsi="Georgia"/>
                            <w:noProof/>
                            <w:color w:val="auto"/>
                            <w:sz w:val="16"/>
                            <w:szCs w:val="16"/>
                          </w:rPr>
                          <w:t>5</w:t>
                        </w:r>
                        <w:r w:rsidRPr="00FD5153">
                          <w:rPr>
                            <w:rFonts w:ascii="Georgia" w:hAnsi="Georgia"/>
                            <w:color w:val="auto"/>
                            <w:sz w:val="16"/>
                            <w:szCs w:val="16"/>
                          </w:rPr>
                          <w:fldChar w:fldCharType="end"/>
                        </w:r>
                        <w:r w:rsidRPr="00FD5153">
                          <w:rPr>
                            <w:rFonts w:ascii="Georgia" w:hAnsi="Georgia"/>
                            <w:color w:val="auto"/>
                            <w:sz w:val="16"/>
                            <w:szCs w:val="16"/>
                            <w:lang w:val="en-US"/>
                          </w:rPr>
                          <w:t xml:space="preserve">: </w:t>
                        </w:r>
                        <w:proofErr w:type="spellStart"/>
                        <w:r w:rsidRPr="00FD5153">
                          <w:rPr>
                            <w:rFonts w:ascii="Georgia" w:hAnsi="Georgia"/>
                            <w:color w:val="auto"/>
                            <w:sz w:val="16"/>
                            <w:szCs w:val="16"/>
                            <w:lang w:val="en-US"/>
                          </w:rPr>
                          <w:t>Confustion</w:t>
                        </w:r>
                        <w:proofErr w:type="spellEnd"/>
                        <w:r w:rsidRPr="00FD5153">
                          <w:rPr>
                            <w:rFonts w:ascii="Georgia" w:hAnsi="Georgia"/>
                            <w:color w:val="auto"/>
                            <w:sz w:val="16"/>
                            <w:szCs w:val="16"/>
                            <w:lang w:val="en-US"/>
                          </w:rPr>
                          <w:t xml:space="preserve"> matrix for the modeled classifier</w:t>
                        </w:r>
                      </w:p>
                    </w:txbxContent>
                  </v:textbox>
                </v:shape>
                <w10:wrap type="square"/>
              </v:group>
            </w:pict>
          </mc:Fallback>
        </mc:AlternateContent>
      </w:r>
      <w:r w:rsidR="00262FC5">
        <w:rPr>
          <w:rFonts w:ascii="Georgia" w:hAnsi="Georgia" w:cs="Calibri"/>
          <w:sz w:val="20"/>
          <w:szCs w:val="20"/>
          <w:lang w:val="en-US"/>
        </w:rPr>
        <w:t xml:space="preserve">Using the features extracted in the analysis, both using histograms and the </w:t>
      </w:r>
      <w:proofErr w:type="spellStart"/>
      <w:r w:rsidR="00262FC5">
        <w:rPr>
          <w:rFonts w:ascii="Georgia" w:hAnsi="Georgia" w:cs="Calibri"/>
          <w:sz w:val="20"/>
          <w:szCs w:val="20"/>
          <w:lang w:val="en-US"/>
        </w:rPr>
        <w:t>MathFeature</w:t>
      </w:r>
      <w:proofErr w:type="spellEnd"/>
      <w:r w:rsidR="00262FC5">
        <w:rPr>
          <w:rFonts w:ascii="Georgia" w:hAnsi="Georgia" w:cs="Calibri"/>
          <w:sz w:val="20"/>
          <w:szCs w:val="20"/>
          <w:lang w:val="en-US"/>
        </w:rPr>
        <w:t xml:space="preserve"> package, we build a classificatory using the </w:t>
      </w:r>
      <w:proofErr w:type="spellStart"/>
      <w:r w:rsidR="00375DEF">
        <w:rPr>
          <w:rFonts w:ascii="Georgia" w:hAnsi="Georgia" w:cs="Calibri"/>
          <w:sz w:val="20"/>
          <w:szCs w:val="20"/>
          <w:lang w:val="en-US"/>
        </w:rPr>
        <w:t>CatBoost</w:t>
      </w:r>
      <w:proofErr w:type="spellEnd"/>
      <w:r w:rsidR="00375DEF">
        <w:rPr>
          <w:rFonts w:ascii="Georgia" w:hAnsi="Georgia" w:cs="Calibri"/>
          <w:sz w:val="20"/>
          <w:szCs w:val="20"/>
          <w:lang w:val="en-US"/>
        </w:rPr>
        <w:t xml:space="preserve"> </w:t>
      </w:r>
      <w:r w:rsidR="00262FC5">
        <w:rPr>
          <w:rFonts w:ascii="Georgia" w:hAnsi="Georgia" w:cs="Calibri"/>
          <w:sz w:val="20"/>
          <w:szCs w:val="20"/>
          <w:lang w:val="en-US"/>
        </w:rPr>
        <w:t xml:space="preserve">package. </w:t>
      </w:r>
      <w:r w:rsidR="00375DEF">
        <w:rPr>
          <w:rFonts w:ascii="Georgia" w:hAnsi="Georgia" w:cs="Calibri"/>
          <w:sz w:val="20"/>
          <w:szCs w:val="20"/>
          <w:lang w:val="en-US"/>
        </w:rPr>
        <w:t xml:space="preserve">In this classificatory, we used the whole features extracted of the sequences. The data was </w:t>
      </w:r>
      <w:r w:rsidR="00F76347">
        <w:rPr>
          <w:rFonts w:ascii="Georgia" w:hAnsi="Georgia" w:cs="Calibri"/>
          <w:sz w:val="20"/>
          <w:szCs w:val="20"/>
          <w:lang w:val="en-US"/>
        </w:rPr>
        <w:t>split</w:t>
      </w:r>
      <w:r w:rsidR="00375DEF">
        <w:rPr>
          <w:rFonts w:ascii="Georgia" w:hAnsi="Georgia" w:cs="Calibri"/>
          <w:sz w:val="20"/>
          <w:szCs w:val="20"/>
          <w:lang w:val="en-US"/>
        </w:rPr>
        <w:t xml:space="preserve"> to train and test sets, with</w:t>
      </w:r>
      <w:r w:rsidR="00F76347">
        <w:rPr>
          <w:rFonts w:ascii="Georgia" w:hAnsi="Georgia" w:cs="Calibri"/>
          <w:sz w:val="20"/>
          <w:szCs w:val="20"/>
          <w:lang w:val="en-US"/>
        </w:rPr>
        <w:t xml:space="preserve"> proportions of 77% and 33% respectively. </w:t>
      </w:r>
      <w:r w:rsidR="00A072E6">
        <w:rPr>
          <w:rFonts w:ascii="Georgia" w:hAnsi="Georgia" w:cs="Calibri"/>
          <w:sz w:val="20"/>
          <w:szCs w:val="20"/>
          <w:lang w:val="en-US"/>
        </w:rPr>
        <w:t xml:space="preserve">The classifier model was trained with 100 iterations and depth </w:t>
      </w:r>
      <w:r w:rsidR="003F7654">
        <w:rPr>
          <w:rFonts w:ascii="Georgia" w:hAnsi="Georgia" w:cs="Calibri"/>
          <w:sz w:val="20"/>
          <w:szCs w:val="20"/>
          <w:lang w:val="en-US"/>
        </w:rPr>
        <w:t xml:space="preserve">of 15. </w:t>
      </w:r>
      <w:r w:rsidR="001112AB">
        <w:rPr>
          <w:rFonts w:ascii="Georgia" w:hAnsi="Georgia" w:cs="Calibri"/>
          <w:sz w:val="20"/>
          <w:szCs w:val="20"/>
          <w:lang w:val="en-US"/>
        </w:rPr>
        <w:t>The accuracy resulted of the model train was 0.</w:t>
      </w:r>
      <w:r w:rsidR="00430879">
        <w:rPr>
          <w:rFonts w:ascii="Georgia" w:hAnsi="Georgia" w:cs="Calibri"/>
          <w:sz w:val="20"/>
          <w:szCs w:val="20"/>
          <w:lang w:val="en-US"/>
        </w:rPr>
        <w:t>86</w:t>
      </w:r>
      <w:r w:rsidR="00892327">
        <w:rPr>
          <w:rFonts w:ascii="Georgia" w:hAnsi="Georgia" w:cs="Calibri"/>
          <w:sz w:val="20"/>
          <w:szCs w:val="20"/>
          <w:lang w:val="en-US"/>
        </w:rPr>
        <w:t>. and the corresponding confusion matrix of the model is shown in</w:t>
      </w:r>
      <w:r w:rsidR="00847D93">
        <w:rPr>
          <w:rFonts w:ascii="Georgia" w:hAnsi="Georgia" w:cs="Calibri"/>
          <w:sz w:val="20"/>
          <w:szCs w:val="20"/>
          <w:lang w:val="en-US"/>
        </w:rPr>
        <w:t xml:space="preserve"> </w:t>
      </w:r>
      <w:r w:rsidR="00892327">
        <w:rPr>
          <w:rFonts w:ascii="Georgia" w:hAnsi="Georgia" w:cs="Calibri"/>
          <w:sz w:val="20"/>
          <w:szCs w:val="20"/>
          <w:lang w:val="en-US"/>
        </w:rPr>
        <w:t>Fig.</w:t>
      </w:r>
      <w:r w:rsidR="00A0635D">
        <w:rPr>
          <w:rFonts w:ascii="Georgia" w:hAnsi="Georgia" w:cs="Calibri"/>
          <w:sz w:val="20"/>
          <w:szCs w:val="20"/>
          <w:lang w:val="en-US"/>
        </w:rPr>
        <w:t>5.</w:t>
      </w:r>
      <w:r w:rsidR="00892327">
        <w:rPr>
          <w:rFonts w:ascii="Georgia" w:hAnsi="Georgia" w:cs="Calibri"/>
          <w:sz w:val="20"/>
          <w:szCs w:val="20"/>
          <w:lang w:val="en-US"/>
        </w:rPr>
        <w:t xml:space="preserve"> </w:t>
      </w:r>
    </w:p>
    <w:p w14:paraId="6D74D518" w14:textId="0C4C7919" w:rsidR="00847D93" w:rsidRDefault="00847D93" w:rsidP="00847D93">
      <w:pPr>
        <w:rPr>
          <w:rFonts w:ascii="Georgia" w:hAnsi="Georgia" w:cs="Calibri"/>
          <w:sz w:val="20"/>
          <w:szCs w:val="20"/>
          <w:lang w:val="en-US"/>
        </w:rPr>
      </w:pPr>
      <w:r>
        <w:rPr>
          <w:rFonts w:ascii="Georgia" w:hAnsi="Georgia" w:cs="Calibri"/>
          <w:sz w:val="20"/>
          <w:szCs w:val="20"/>
          <w:lang w:val="en-US"/>
        </w:rPr>
        <w:t>It is possible to see of the confusion matrix that the classifier works very-well on the non-affected data</w:t>
      </w:r>
      <w:r w:rsidR="00305A67">
        <w:rPr>
          <w:rFonts w:ascii="Georgia" w:hAnsi="Georgia" w:cs="Calibri"/>
          <w:sz w:val="20"/>
          <w:szCs w:val="20"/>
          <w:lang w:val="en-US"/>
        </w:rPr>
        <w:t xml:space="preserve">, and with 50% accuracy for the affected samples. </w:t>
      </w:r>
      <w:r w:rsidR="00B15255">
        <w:rPr>
          <w:rFonts w:ascii="Georgia" w:hAnsi="Georgia" w:cs="Calibri"/>
          <w:sz w:val="20"/>
          <w:szCs w:val="20"/>
          <w:lang w:val="en-US"/>
        </w:rPr>
        <w:t>These results</w:t>
      </w:r>
      <w:r w:rsidR="00305A67">
        <w:rPr>
          <w:rFonts w:ascii="Georgia" w:hAnsi="Georgia" w:cs="Calibri"/>
          <w:sz w:val="20"/>
          <w:szCs w:val="20"/>
          <w:lang w:val="en-US"/>
        </w:rPr>
        <w:t xml:space="preserve"> make sense, as the amount of non-affected samples is bigger than the non-affected (and we didn’t use augmentation on the sequences data in this research).</w:t>
      </w:r>
    </w:p>
    <w:p w14:paraId="4E5DB945" w14:textId="5457F566" w:rsidR="00082CFA" w:rsidRDefault="00BD4CF0" w:rsidP="001E42EB">
      <w:pPr>
        <w:rPr>
          <w:rFonts w:ascii="Georgia" w:hAnsi="Georgia" w:cs="Calibri"/>
          <w:sz w:val="20"/>
          <w:szCs w:val="20"/>
          <w:lang w:val="en-US"/>
        </w:rPr>
      </w:pPr>
      <w:r w:rsidRPr="009224D1">
        <w:rPr>
          <w:rFonts w:ascii="Georgia" w:hAnsi="Georgia" w:cs="Calibri"/>
          <w:sz w:val="20"/>
          <w:szCs w:val="20"/>
          <w:lang w:val="en-US"/>
        </w:rPr>
        <w:drawing>
          <wp:anchor distT="0" distB="0" distL="114300" distR="114300" simplePos="0" relativeHeight="251673600" behindDoc="0" locked="0" layoutInCell="1" allowOverlap="1" wp14:anchorId="73290C60" wp14:editId="2EC5E9F3">
            <wp:simplePos x="0" y="0"/>
            <wp:positionH relativeFrom="column">
              <wp:posOffset>-66675</wp:posOffset>
            </wp:positionH>
            <wp:positionV relativeFrom="paragraph">
              <wp:posOffset>674370</wp:posOffset>
            </wp:positionV>
            <wp:extent cx="5991860" cy="1992630"/>
            <wp:effectExtent l="0" t="0" r="8890" b="7620"/>
            <wp:wrapSquare wrapText="bothSides"/>
            <wp:docPr id="162085063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50633"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91860" cy="19926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27B9AD6D" wp14:editId="682000A7">
                <wp:simplePos x="0" y="0"/>
                <wp:positionH relativeFrom="column">
                  <wp:posOffset>-66675</wp:posOffset>
                </wp:positionH>
                <wp:positionV relativeFrom="paragraph">
                  <wp:posOffset>2316480</wp:posOffset>
                </wp:positionV>
                <wp:extent cx="5991860" cy="635"/>
                <wp:effectExtent l="0" t="0" r="0" b="0"/>
                <wp:wrapSquare wrapText="bothSides"/>
                <wp:docPr id="148045589" name="תיבת טקסט 1"/>
                <wp:cNvGraphicFramePr/>
                <a:graphic xmlns:a="http://schemas.openxmlformats.org/drawingml/2006/main">
                  <a:graphicData uri="http://schemas.microsoft.com/office/word/2010/wordprocessingShape">
                    <wps:wsp>
                      <wps:cNvSpPr txBox="1"/>
                      <wps:spPr>
                        <a:xfrm>
                          <a:off x="0" y="0"/>
                          <a:ext cx="5991860" cy="635"/>
                        </a:xfrm>
                        <a:prstGeom prst="rect">
                          <a:avLst/>
                        </a:prstGeom>
                        <a:solidFill>
                          <a:prstClr val="white"/>
                        </a:solidFill>
                        <a:ln>
                          <a:noFill/>
                        </a:ln>
                      </wps:spPr>
                      <wps:txbx>
                        <w:txbxContent>
                          <w:p w14:paraId="7D90D575" w14:textId="015BBAE8" w:rsidR="00BA211A" w:rsidRPr="00BA211A" w:rsidRDefault="00BA211A" w:rsidP="00BA211A">
                            <w:pPr>
                              <w:pStyle w:val="af"/>
                              <w:jc w:val="center"/>
                              <w:rPr>
                                <w:rFonts w:ascii="Georgia" w:hAnsi="Georgia" w:cs="Calibri"/>
                                <w:color w:val="auto"/>
                                <w:sz w:val="16"/>
                                <w:szCs w:val="16"/>
                                <w:lang w:val="en-US"/>
                              </w:rPr>
                            </w:pPr>
                            <w:r w:rsidRPr="00BA211A">
                              <w:rPr>
                                <w:rFonts w:ascii="Georgia" w:hAnsi="Georgia"/>
                                <w:color w:val="auto"/>
                                <w:sz w:val="16"/>
                                <w:szCs w:val="16"/>
                              </w:rPr>
                              <w:t xml:space="preserve">Figure </w:t>
                            </w:r>
                            <w:r w:rsidRPr="00BA211A">
                              <w:rPr>
                                <w:rFonts w:ascii="Georgia" w:hAnsi="Georgia"/>
                                <w:color w:val="auto"/>
                                <w:sz w:val="16"/>
                                <w:szCs w:val="16"/>
                              </w:rPr>
                              <w:fldChar w:fldCharType="begin"/>
                            </w:r>
                            <w:r w:rsidRPr="00BA211A">
                              <w:rPr>
                                <w:rFonts w:ascii="Georgia" w:hAnsi="Georgia"/>
                                <w:color w:val="auto"/>
                                <w:sz w:val="16"/>
                                <w:szCs w:val="16"/>
                              </w:rPr>
                              <w:instrText xml:space="preserve"> SEQ Figure \* ARABIC </w:instrText>
                            </w:r>
                            <w:r w:rsidRPr="00BA211A">
                              <w:rPr>
                                <w:rFonts w:ascii="Georgia" w:hAnsi="Georgia"/>
                                <w:color w:val="auto"/>
                                <w:sz w:val="16"/>
                                <w:szCs w:val="16"/>
                              </w:rPr>
                              <w:fldChar w:fldCharType="separate"/>
                            </w:r>
                            <w:r w:rsidRPr="00BA211A">
                              <w:rPr>
                                <w:rFonts w:ascii="Georgia" w:hAnsi="Georgia"/>
                                <w:noProof/>
                                <w:color w:val="auto"/>
                                <w:sz w:val="16"/>
                                <w:szCs w:val="16"/>
                              </w:rPr>
                              <w:t>6</w:t>
                            </w:r>
                            <w:r w:rsidRPr="00BA211A">
                              <w:rPr>
                                <w:rFonts w:ascii="Georgia" w:hAnsi="Georgia"/>
                                <w:color w:val="auto"/>
                                <w:sz w:val="16"/>
                                <w:szCs w:val="16"/>
                              </w:rPr>
                              <w:fldChar w:fldCharType="end"/>
                            </w:r>
                            <w:r w:rsidRPr="00BA211A">
                              <w:rPr>
                                <w:rFonts w:ascii="Georgia" w:hAnsi="Georgia"/>
                                <w:color w:val="auto"/>
                                <w:sz w:val="16"/>
                                <w:szCs w:val="16"/>
                                <w:lang w:val="en-US"/>
                              </w:rPr>
                              <w:t>: Importance of different features for the classifier. (a) The importance of all the features in the classifier, (b) the importance values only for the 10-most important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B9AD6D" id="_x0000_s1033" type="#_x0000_t202" style="position:absolute;left:0;text-align:left;margin-left:-5.25pt;margin-top:182.4pt;width:471.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" stroked="f">
                <v:textbox style="mso-fit-shape-to-text:t" inset="0,0,0,0">
                  <w:txbxContent>
                    <w:p w14:paraId="7D90D575" w14:textId="015BBAE8" w:rsidR="00BA211A" w:rsidRPr="00BA211A" w:rsidRDefault="00BA211A" w:rsidP="00BA211A">
                      <w:pPr>
                        <w:pStyle w:val="af"/>
                        <w:jc w:val="center"/>
                        <w:rPr>
                          <w:rFonts w:ascii="Georgia" w:hAnsi="Georgia" w:cs="Calibri"/>
                          <w:color w:val="auto"/>
                          <w:sz w:val="16"/>
                          <w:szCs w:val="16"/>
                          <w:lang w:val="en-US"/>
                        </w:rPr>
                      </w:pPr>
                      <w:r w:rsidRPr="00BA211A">
                        <w:rPr>
                          <w:rFonts w:ascii="Georgia" w:hAnsi="Georgia"/>
                          <w:color w:val="auto"/>
                          <w:sz w:val="16"/>
                          <w:szCs w:val="16"/>
                        </w:rPr>
                        <w:t xml:space="preserve">Figure </w:t>
                      </w:r>
                      <w:r w:rsidRPr="00BA211A">
                        <w:rPr>
                          <w:rFonts w:ascii="Georgia" w:hAnsi="Georgia"/>
                          <w:color w:val="auto"/>
                          <w:sz w:val="16"/>
                          <w:szCs w:val="16"/>
                        </w:rPr>
                        <w:fldChar w:fldCharType="begin"/>
                      </w:r>
                      <w:r w:rsidRPr="00BA211A">
                        <w:rPr>
                          <w:rFonts w:ascii="Georgia" w:hAnsi="Georgia"/>
                          <w:color w:val="auto"/>
                          <w:sz w:val="16"/>
                          <w:szCs w:val="16"/>
                        </w:rPr>
                        <w:instrText xml:space="preserve"> SEQ Figure \* ARABIC </w:instrText>
                      </w:r>
                      <w:r w:rsidRPr="00BA211A">
                        <w:rPr>
                          <w:rFonts w:ascii="Georgia" w:hAnsi="Georgia"/>
                          <w:color w:val="auto"/>
                          <w:sz w:val="16"/>
                          <w:szCs w:val="16"/>
                        </w:rPr>
                        <w:fldChar w:fldCharType="separate"/>
                      </w:r>
                      <w:r w:rsidRPr="00BA211A">
                        <w:rPr>
                          <w:rFonts w:ascii="Georgia" w:hAnsi="Georgia"/>
                          <w:noProof/>
                          <w:color w:val="auto"/>
                          <w:sz w:val="16"/>
                          <w:szCs w:val="16"/>
                        </w:rPr>
                        <w:t>6</w:t>
                      </w:r>
                      <w:r w:rsidRPr="00BA211A">
                        <w:rPr>
                          <w:rFonts w:ascii="Georgia" w:hAnsi="Georgia"/>
                          <w:color w:val="auto"/>
                          <w:sz w:val="16"/>
                          <w:szCs w:val="16"/>
                        </w:rPr>
                        <w:fldChar w:fldCharType="end"/>
                      </w:r>
                      <w:r w:rsidRPr="00BA211A">
                        <w:rPr>
                          <w:rFonts w:ascii="Georgia" w:hAnsi="Georgia"/>
                          <w:color w:val="auto"/>
                          <w:sz w:val="16"/>
                          <w:szCs w:val="16"/>
                          <w:lang w:val="en-US"/>
                        </w:rPr>
                        <w:t>: Importance of different features for the classifier. (a) The importance of all the features in the classifier, (b) the importance values only for the 10-most important features</w:t>
                      </w:r>
                    </w:p>
                  </w:txbxContent>
                </v:textbox>
                <w10:wrap type="square"/>
              </v:shape>
            </w:pict>
          </mc:Fallback>
        </mc:AlternateContent>
      </w:r>
      <w:r w:rsidR="004D0A53">
        <w:rPr>
          <w:rFonts w:ascii="Georgia" w:hAnsi="Georgia" w:cs="Calibri"/>
          <w:sz w:val="20"/>
          <w:szCs w:val="20"/>
          <w:lang w:val="en-US"/>
        </w:rPr>
        <w:t xml:space="preserve">To understand the importance of each feature in the model for the prediction, </w:t>
      </w:r>
      <w:r>
        <w:rPr>
          <w:rFonts w:ascii="Georgia" w:hAnsi="Georgia" w:cs="Calibri"/>
          <w:sz w:val="20"/>
          <w:szCs w:val="20"/>
          <w:lang w:val="en-US"/>
        </w:rPr>
        <w:t>the features’ importance values were plotted in Fig.6.</w:t>
      </w:r>
    </w:p>
    <w:p w14:paraId="60F08015" w14:textId="3C85688B" w:rsidR="00393BEE" w:rsidRDefault="00F81331" w:rsidP="00393BEE">
      <w:pPr>
        <w:rPr>
          <w:rFonts w:ascii="Georgia" w:hAnsi="Georgia" w:cs="Calibri" w:hint="cs"/>
          <w:sz w:val="20"/>
          <w:szCs w:val="20"/>
          <w:lang w:val="en-US" w:bidi="he-IL"/>
        </w:rPr>
      </w:pPr>
      <w:r>
        <w:rPr>
          <w:rFonts w:ascii="Georgia" w:hAnsi="Georgia" w:cs="Calibri"/>
          <w:sz w:val="20"/>
          <w:szCs w:val="20"/>
          <w:lang w:val="en-US" w:bidi="he-IL"/>
        </w:rPr>
        <w:t xml:space="preserve">The features we are using in the classification process are divided to 3 groups, i.e. features </w:t>
      </w:r>
      <w:r w:rsidR="004F1EBD">
        <w:rPr>
          <w:rFonts w:ascii="Georgia" w:hAnsi="Georgia" w:cs="Calibri"/>
          <w:sz w:val="20"/>
          <w:szCs w:val="20"/>
          <w:lang w:val="en-US" w:bidi="he-IL"/>
        </w:rPr>
        <w:t>0-39</w:t>
      </w:r>
      <w:r w:rsidR="00B839B2">
        <w:rPr>
          <w:rFonts w:ascii="Georgia" w:hAnsi="Georgia" w:cs="Calibri"/>
          <w:sz w:val="20"/>
          <w:szCs w:val="20"/>
          <w:lang w:val="en-US" w:bidi="he-IL"/>
        </w:rPr>
        <w:t xml:space="preserve"> (</w:t>
      </w:r>
      <w:r w:rsidR="004F1EBD">
        <w:rPr>
          <w:rFonts w:ascii="Georgia" w:hAnsi="Georgia" w:cs="Calibri"/>
          <w:sz w:val="20"/>
          <w:szCs w:val="20"/>
          <w:lang w:val="en-US" w:bidi="he-IL"/>
        </w:rPr>
        <w:t>for the histogram</w:t>
      </w:r>
      <w:r w:rsidR="00B839B2">
        <w:rPr>
          <w:rFonts w:ascii="Georgia" w:hAnsi="Georgia" w:cs="Calibri"/>
          <w:sz w:val="20"/>
          <w:szCs w:val="20"/>
          <w:lang w:val="en-US" w:bidi="he-IL"/>
        </w:rPr>
        <w:t>’s 40 bins</w:t>
      </w:r>
      <w:r w:rsidR="004F1EBD">
        <w:rPr>
          <w:rFonts w:ascii="Georgia" w:hAnsi="Georgia" w:cs="Calibri"/>
          <w:sz w:val="20"/>
          <w:szCs w:val="20"/>
          <w:lang w:val="en-US" w:bidi="he-IL"/>
        </w:rPr>
        <w:t xml:space="preserve"> values of sequence lengths</w:t>
      </w:r>
      <w:r w:rsidR="00B839B2">
        <w:rPr>
          <w:rFonts w:ascii="Georgia" w:hAnsi="Georgia" w:cs="Calibri"/>
          <w:sz w:val="20"/>
          <w:szCs w:val="20"/>
          <w:lang w:val="en-US" w:bidi="he-IL"/>
        </w:rPr>
        <w:t>)</w:t>
      </w:r>
      <w:r w:rsidR="004F1EBD">
        <w:rPr>
          <w:rFonts w:ascii="Georgia" w:hAnsi="Georgia" w:cs="Calibri"/>
          <w:sz w:val="20"/>
          <w:szCs w:val="20"/>
          <w:lang w:val="en-US" w:bidi="he-IL"/>
        </w:rPr>
        <w:t>, features 40-</w:t>
      </w:r>
      <w:r w:rsidR="00B839B2">
        <w:rPr>
          <w:rFonts w:ascii="Georgia" w:hAnsi="Georgia" w:cs="Calibri"/>
          <w:sz w:val="20"/>
          <w:szCs w:val="20"/>
          <w:lang w:val="en-US" w:bidi="he-IL"/>
        </w:rPr>
        <w:t>58 (for the spectrum analysis features), and features 59-</w:t>
      </w:r>
      <w:r w:rsidR="00C33090">
        <w:rPr>
          <w:rFonts w:ascii="Georgia" w:hAnsi="Georgia" w:cs="Calibri"/>
          <w:sz w:val="20"/>
          <w:szCs w:val="20"/>
          <w:lang w:val="en-US" w:bidi="he-IL"/>
        </w:rPr>
        <w:t xml:space="preserve">253 for the features resulted from the </w:t>
      </w:r>
      <w:r w:rsidR="00C33090" w:rsidRPr="00F7554A">
        <w:rPr>
          <w:rFonts w:ascii="Georgia" w:hAnsi="Georgia" w:cs="Calibri"/>
          <w:i/>
          <w:iCs/>
          <w:sz w:val="20"/>
          <w:szCs w:val="20"/>
          <w:lang w:val="en-US" w:bidi="he-IL"/>
        </w:rPr>
        <w:t>k</w:t>
      </w:r>
      <w:r w:rsidR="00C33090">
        <w:rPr>
          <w:rFonts w:ascii="Georgia" w:hAnsi="Georgia" w:cs="Calibri"/>
          <w:sz w:val="20"/>
          <w:szCs w:val="20"/>
          <w:lang w:val="en-US" w:bidi="he-IL"/>
        </w:rPr>
        <w:t>-</w:t>
      </w:r>
      <w:proofErr w:type="spellStart"/>
      <w:r w:rsidR="00C33090">
        <w:rPr>
          <w:rFonts w:ascii="Georgia" w:hAnsi="Georgia" w:cs="Calibri"/>
          <w:sz w:val="20"/>
          <w:szCs w:val="20"/>
          <w:lang w:val="en-US" w:bidi="he-IL"/>
        </w:rPr>
        <w:t>mers</w:t>
      </w:r>
      <w:proofErr w:type="spellEnd"/>
      <w:r w:rsidR="00C33090">
        <w:rPr>
          <w:rFonts w:ascii="Georgia" w:hAnsi="Georgia" w:cs="Calibri"/>
          <w:sz w:val="20"/>
          <w:szCs w:val="20"/>
          <w:lang w:val="en-US" w:bidi="he-IL"/>
        </w:rPr>
        <w:t xml:space="preserve"> </w:t>
      </w:r>
      <w:r w:rsidR="0089492F">
        <w:rPr>
          <w:rFonts w:ascii="Georgia" w:hAnsi="Georgia" w:cs="Calibri"/>
          <w:sz w:val="20"/>
          <w:szCs w:val="20"/>
          <w:lang w:val="en-US" w:bidi="he-IL"/>
        </w:rPr>
        <w:t>analysis</w:t>
      </w:r>
      <w:r w:rsidR="00F241CB">
        <w:rPr>
          <w:rFonts w:ascii="Georgia" w:hAnsi="Georgia" w:cs="Calibri"/>
          <w:sz w:val="20"/>
          <w:szCs w:val="20"/>
          <w:lang w:val="en-US" w:bidi="he-IL"/>
        </w:rPr>
        <w:t xml:space="preserve">. </w:t>
      </w:r>
      <w:r w:rsidR="000F4B99">
        <w:rPr>
          <w:rFonts w:ascii="Georgia" w:hAnsi="Georgia" w:cs="Calibri"/>
          <w:sz w:val="20"/>
          <w:szCs w:val="20"/>
          <w:lang w:val="en-US" w:bidi="he-IL"/>
        </w:rPr>
        <w:t>As seen in</w:t>
      </w:r>
      <w:r w:rsidR="00B35F01">
        <w:rPr>
          <w:rFonts w:ascii="Georgia" w:hAnsi="Georgia" w:cs="Calibri"/>
          <w:sz w:val="20"/>
          <w:szCs w:val="20"/>
          <w:lang w:val="en-US" w:bidi="he-IL"/>
        </w:rPr>
        <w:t xml:space="preserve"> Fig.</w:t>
      </w:r>
      <w:r w:rsidR="00A0635D">
        <w:rPr>
          <w:rFonts w:ascii="Georgia" w:hAnsi="Georgia" w:cs="Calibri"/>
          <w:sz w:val="20"/>
          <w:szCs w:val="20"/>
          <w:lang w:val="en-US" w:bidi="he-IL"/>
        </w:rPr>
        <w:t>6</w:t>
      </w:r>
      <w:r w:rsidR="000F4B99">
        <w:rPr>
          <w:rFonts w:ascii="Georgia" w:hAnsi="Georgia" w:cs="Calibri"/>
          <w:sz w:val="20"/>
          <w:szCs w:val="20"/>
          <w:lang w:val="en-US" w:bidi="he-IL"/>
        </w:rPr>
        <w:t>, i</w:t>
      </w:r>
      <w:r w:rsidR="00B35F01">
        <w:rPr>
          <w:rFonts w:ascii="Georgia" w:hAnsi="Georgia" w:cs="Calibri"/>
          <w:sz w:val="20"/>
          <w:szCs w:val="20"/>
          <w:lang w:val="en-US" w:bidi="he-IL"/>
        </w:rPr>
        <w:t xml:space="preserve">n the group of the 10 most important features both the second and third groups are featuring, which may give us some insights for their importance for differentiating between affected and non-affected samples. </w:t>
      </w:r>
    </w:p>
    <w:p w14:paraId="47CA2715" w14:textId="07CBE1F5" w:rsidR="00F33D15" w:rsidRPr="005B248F" w:rsidRDefault="00F33D15" w:rsidP="005905B5">
      <w:pPr>
        <w:pStyle w:val="a9"/>
        <w:numPr>
          <w:ilvl w:val="0"/>
          <w:numId w:val="3"/>
        </w:numPr>
        <w:jc w:val="center"/>
        <w:rPr>
          <w:rFonts w:ascii="Georgia" w:hAnsi="Georgia" w:cs="Calibri"/>
          <w:sz w:val="20"/>
          <w:szCs w:val="20"/>
          <w:lang w:val="en-US"/>
        </w:rPr>
      </w:pPr>
      <w:r w:rsidRPr="005B248F">
        <w:rPr>
          <w:rFonts w:ascii="Georgia" w:hAnsi="Georgia" w:cs="Calibri"/>
          <w:lang w:val="en-US"/>
        </w:rPr>
        <w:t>C</w:t>
      </w:r>
      <w:r w:rsidRPr="005B248F">
        <w:rPr>
          <w:rFonts w:ascii="Georgia" w:hAnsi="Georgia" w:cs="Calibri"/>
          <w:sz w:val="20"/>
          <w:szCs w:val="20"/>
          <w:lang w:val="en-US"/>
        </w:rPr>
        <w:t xml:space="preserve">ONCLUSIONS </w:t>
      </w:r>
      <w:r w:rsidRPr="005B248F">
        <w:rPr>
          <w:rFonts w:ascii="Georgia" w:hAnsi="Georgia" w:cs="Calibri"/>
          <w:lang w:val="en-US"/>
        </w:rPr>
        <w:t>A</w:t>
      </w:r>
      <w:r w:rsidRPr="005B248F">
        <w:rPr>
          <w:rFonts w:ascii="Georgia" w:hAnsi="Georgia" w:cs="Calibri"/>
          <w:sz w:val="20"/>
          <w:szCs w:val="20"/>
          <w:lang w:val="en-US"/>
        </w:rPr>
        <w:t xml:space="preserve">ND </w:t>
      </w:r>
      <w:r w:rsidRPr="005B248F">
        <w:rPr>
          <w:rFonts w:ascii="Georgia" w:hAnsi="Georgia" w:cs="Calibri"/>
          <w:lang w:val="en-US"/>
        </w:rPr>
        <w:t>F</w:t>
      </w:r>
      <w:r w:rsidRPr="005B248F">
        <w:rPr>
          <w:rFonts w:ascii="Georgia" w:hAnsi="Georgia" w:cs="Calibri"/>
          <w:sz w:val="20"/>
          <w:szCs w:val="20"/>
          <w:lang w:val="en-US"/>
        </w:rPr>
        <w:t xml:space="preserve">UTURE </w:t>
      </w:r>
      <w:r w:rsidRPr="005B248F">
        <w:rPr>
          <w:rFonts w:ascii="Georgia" w:hAnsi="Georgia" w:cs="Calibri"/>
          <w:lang w:val="en-US"/>
        </w:rPr>
        <w:t>D</w:t>
      </w:r>
      <w:r w:rsidRPr="005B248F">
        <w:rPr>
          <w:rFonts w:ascii="Georgia" w:hAnsi="Georgia" w:cs="Calibri"/>
          <w:sz w:val="20"/>
          <w:szCs w:val="20"/>
          <w:lang w:val="en-US"/>
        </w:rPr>
        <w:t>IRECTIONS</w:t>
      </w:r>
    </w:p>
    <w:p w14:paraId="18B862F8" w14:textId="61431066" w:rsidR="00F33D15" w:rsidRPr="005B248F" w:rsidRDefault="00F73115" w:rsidP="00F73115">
      <w:pPr>
        <w:ind w:firstLine="0"/>
        <w:rPr>
          <w:rFonts w:ascii="Georgia" w:hAnsi="Georgia" w:cs="Calibri"/>
          <w:sz w:val="20"/>
          <w:szCs w:val="20"/>
          <w:lang w:val="en-US"/>
        </w:rPr>
      </w:pPr>
      <w:r w:rsidRPr="005B248F">
        <w:rPr>
          <w:rFonts w:ascii="Georgia" w:hAnsi="Georgia" w:cs="Calibri"/>
          <w:sz w:val="20"/>
          <w:szCs w:val="20"/>
          <w:lang w:val="en-US"/>
        </w:rPr>
        <w:t xml:space="preserve">From the results we can see a clear potential to track the NCE using stool microbiome </w:t>
      </w:r>
      <w:r w:rsidR="00553E53" w:rsidRPr="005B248F">
        <w:rPr>
          <w:rFonts w:ascii="Georgia" w:hAnsi="Georgia" w:cs="Calibri"/>
          <w:sz w:val="20"/>
          <w:szCs w:val="20"/>
          <w:lang w:val="en-US"/>
        </w:rPr>
        <w:t>of the infants. On future works</w:t>
      </w:r>
      <w:r w:rsidR="000A770C" w:rsidRPr="005B248F">
        <w:rPr>
          <w:rFonts w:ascii="Georgia" w:hAnsi="Georgia" w:cs="Calibri"/>
          <w:sz w:val="20"/>
          <w:szCs w:val="20"/>
          <w:lang w:val="en-US"/>
        </w:rPr>
        <w:t xml:space="preserve">, there is an opportunity to extend the bank of features using for classification, e.g. </w:t>
      </w:r>
      <w:r w:rsidR="00530671" w:rsidRPr="005B248F">
        <w:rPr>
          <w:rFonts w:ascii="Georgia" w:hAnsi="Georgia" w:cs="Calibri"/>
          <w:sz w:val="20"/>
          <w:szCs w:val="20"/>
          <w:lang w:val="en-US"/>
        </w:rPr>
        <w:t>operational taxonomic units (</w:t>
      </w:r>
      <w:r w:rsidR="00530671" w:rsidRPr="005B248F">
        <w:rPr>
          <w:rFonts w:ascii="Georgia" w:hAnsi="Georgia" w:cs="Calibri"/>
          <w:i/>
          <w:iCs/>
          <w:sz w:val="20"/>
          <w:szCs w:val="20"/>
          <w:lang w:val="en-US"/>
        </w:rPr>
        <w:t>OTU</w:t>
      </w:r>
      <w:r w:rsidR="00530671" w:rsidRPr="005B248F">
        <w:rPr>
          <w:rFonts w:ascii="Georgia" w:hAnsi="Georgia" w:cs="Calibri"/>
          <w:sz w:val="20"/>
          <w:szCs w:val="20"/>
          <w:lang w:val="en-US"/>
        </w:rPr>
        <w:t>)</w:t>
      </w:r>
      <w:r w:rsidR="000A770C" w:rsidRPr="005B248F">
        <w:rPr>
          <w:rFonts w:ascii="Georgia" w:hAnsi="Georgia" w:cs="Calibri"/>
          <w:sz w:val="20"/>
          <w:szCs w:val="20"/>
          <w:lang w:val="en-US"/>
        </w:rPr>
        <w:t xml:space="preserve"> abundance tables and </w:t>
      </w:r>
      <w:r w:rsidR="00865061" w:rsidRPr="005B248F">
        <w:rPr>
          <w:rFonts w:ascii="Georgia" w:hAnsi="Georgia" w:cs="Calibri"/>
          <w:sz w:val="20"/>
          <w:szCs w:val="20"/>
          <w:lang w:val="en-US"/>
        </w:rPr>
        <w:t>amplicon sequence variants (</w:t>
      </w:r>
      <w:r w:rsidR="00865061" w:rsidRPr="005B248F">
        <w:rPr>
          <w:rFonts w:ascii="Georgia" w:hAnsi="Georgia" w:cs="Calibri"/>
          <w:i/>
          <w:iCs/>
          <w:sz w:val="20"/>
          <w:szCs w:val="20"/>
          <w:lang w:val="en-US"/>
        </w:rPr>
        <w:t>ASV</w:t>
      </w:r>
      <w:r w:rsidR="00865061" w:rsidRPr="005B248F">
        <w:rPr>
          <w:rFonts w:ascii="Georgia" w:hAnsi="Georgia" w:cs="Calibri"/>
          <w:sz w:val="20"/>
          <w:szCs w:val="20"/>
          <w:lang w:val="en-US"/>
        </w:rPr>
        <w:t xml:space="preserve">) </w:t>
      </w:r>
      <w:r w:rsidR="000A770C" w:rsidRPr="005B248F">
        <w:rPr>
          <w:rFonts w:ascii="Georgia" w:hAnsi="Georgia" w:cs="Calibri"/>
          <w:sz w:val="20"/>
          <w:szCs w:val="20"/>
          <w:lang w:val="en-US"/>
        </w:rPr>
        <w:t>tables, etc.</w:t>
      </w:r>
      <w:r w:rsidR="00BD1BE6">
        <w:rPr>
          <w:rFonts w:ascii="Georgia" w:hAnsi="Georgia" w:cs="Calibri"/>
          <w:sz w:val="20"/>
          <w:szCs w:val="20"/>
          <w:lang w:val="en-US"/>
        </w:rPr>
        <w:t xml:space="preserve">, in order to use also the </w:t>
      </w:r>
      <w:r w:rsidR="00284D9E">
        <w:rPr>
          <w:rFonts w:ascii="Georgia" w:hAnsi="Georgia" w:cs="Calibri"/>
          <w:sz w:val="20"/>
          <w:szCs w:val="20"/>
          <w:lang w:val="en-US"/>
        </w:rPr>
        <w:t>hierarchical</w:t>
      </w:r>
      <w:r w:rsidR="00BD1BE6">
        <w:rPr>
          <w:rFonts w:ascii="Georgia" w:hAnsi="Georgia" w:cs="Calibri"/>
          <w:sz w:val="20"/>
          <w:szCs w:val="20"/>
          <w:lang w:val="en-US"/>
        </w:rPr>
        <w:t xml:space="preserve"> feature space as already used in relevant other works in this field. </w:t>
      </w:r>
      <w:r w:rsidR="000A770C" w:rsidRPr="005B248F">
        <w:rPr>
          <w:rFonts w:ascii="Georgia" w:hAnsi="Georgia" w:cs="Calibri"/>
          <w:sz w:val="20"/>
          <w:szCs w:val="20"/>
          <w:lang w:val="en-US"/>
        </w:rPr>
        <w:t xml:space="preserve"> </w:t>
      </w:r>
    </w:p>
    <w:p w14:paraId="6AC3CF95" w14:textId="3F1A6DD8" w:rsidR="00751901" w:rsidRDefault="000A770C" w:rsidP="00F73115">
      <w:pPr>
        <w:ind w:firstLine="0"/>
        <w:rPr>
          <w:rFonts w:ascii="Georgia" w:hAnsi="Georgia" w:cs="Calibri"/>
          <w:sz w:val="20"/>
          <w:szCs w:val="20"/>
          <w:lang w:val="en-US"/>
        </w:rPr>
      </w:pPr>
      <w:r w:rsidRPr="005B248F">
        <w:rPr>
          <w:rFonts w:ascii="Georgia" w:hAnsi="Georgia" w:cs="Calibri"/>
          <w:sz w:val="20"/>
          <w:szCs w:val="20"/>
          <w:lang w:val="en-US"/>
        </w:rPr>
        <w:t xml:space="preserve">On the data side of the research, next recommended stages might be to conduct extensive data collecting from patients, in different stages of the development of disease. That way, one might be able to build a predictor both for </w:t>
      </w:r>
      <w:r w:rsidR="00B46232" w:rsidRPr="005B248F">
        <w:rPr>
          <w:rFonts w:ascii="Georgia" w:hAnsi="Georgia" w:cs="Calibri"/>
          <w:sz w:val="20"/>
          <w:szCs w:val="20"/>
          <w:lang w:val="en-US"/>
        </w:rPr>
        <w:t xml:space="preserve">potential upcoming illness in infants, but also building the pseudo-time trajectory of the illness. </w:t>
      </w:r>
      <w:r w:rsidR="00AC4CE6" w:rsidRPr="005B248F">
        <w:rPr>
          <w:rFonts w:ascii="Georgia" w:hAnsi="Georgia" w:cs="Calibri"/>
          <w:sz w:val="20"/>
          <w:szCs w:val="20"/>
          <w:lang w:val="en-US"/>
        </w:rPr>
        <w:t xml:space="preserve">Using the pseudo-time </w:t>
      </w:r>
      <w:r w:rsidR="002B58C1" w:rsidRPr="005B248F">
        <w:rPr>
          <w:rFonts w:ascii="Georgia" w:hAnsi="Georgia" w:cs="Calibri"/>
          <w:sz w:val="20"/>
          <w:szCs w:val="20"/>
          <w:lang w:val="en-US"/>
        </w:rPr>
        <w:t>trajectory,</w:t>
      </w:r>
      <w:r w:rsidR="00AC4CE6" w:rsidRPr="005B248F">
        <w:rPr>
          <w:rFonts w:ascii="Georgia" w:hAnsi="Georgia" w:cs="Calibri"/>
          <w:sz w:val="20"/>
          <w:szCs w:val="20"/>
          <w:lang w:val="en-US"/>
        </w:rPr>
        <w:t xml:space="preserve"> we might discover new logics of the illness development and maybe target different stages of the disease with the appropriate treatment to reduce mortality. </w:t>
      </w:r>
    </w:p>
    <w:p w14:paraId="581FCE84" w14:textId="77777777" w:rsidR="00751901" w:rsidRDefault="00751901">
      <w:pPr>
        <w:rPr>
          <w:rFonts w:ascii="Georgia" w:hAnsi="Georgia" w:cs="Calibri"/>
          <w:sz w:val="20"/>
          <w:szCs w:val="20"/>
          <w:lang w:val="en-US"/>
        </w:rPr>
      </w:pPr>
      <w:r>
        <w:rPr>
          <w:rFonts w:ascii="Georgia" w:hAnsi="Georgia" w:cs="Calibri"/>
          <w:sz w:val="20"/>
          <w:szCs w:val="20"/>
          <w:lang w:val="en-US"/>
        </w:rPr>
        <w:br w:type="page"/>
      </w:r>
    </w:p>
    <w:p w14:paraId="2F7F7DF8" w14:textId="77777777" w:rsidR="00751901" w:rsidRDefault="00751901" w:rsidP="00751901">
      <w:pPr>
        <w:autoSpaceDE w:val="0"/>
        <w:autoSpaceDN w:val="0"/>
        <w:ind w:firstLine="0"/>
        <w:divId w:val="2139031105"/>
        <w:rPr>
          <w:rFonts w:ascii="Georgia" w:hAnsi="Georgia" w:cs="Calibri"/>
          <w:sz w:val="20"/>
          <w:szCs w:val="20"/>
          <w:lang w:val="en-US"/>
        </w:rPr>
        <w:sectPr w:rsidR="00751901" w:rsidSect="004A5AB0">
          <w:type w:val="continuous"/>
          <w:pgSz w:w="11906" w:h="16838"/>
          <w:pgMar w:top="1440" w:right="1440" w:bottom="1440" w:left="1440" w:header="708" w:footer="708" w:gutter="0"/>
          <w:cols w:num="2" w:space="708"/>
          <w:docGrid w:linePitch="360"/>
        </w:sectPr>
      </w:pPr>
    </w:p>
    <w:p w14:paraId="16DC56BD" w14:textId="74088FC8" w:rsidR="00751901" w:rsidRPr="00751901" w:rsidRDefault="00751901" w:rsidP="00751901">
      <w:pPr>
        <w:pStyle w:val="a9"/>
        <w:numPr>
          <w:ilvl w:val="0"/>
          <w:numId w:val="3"/>
        </w:numPr>
        <w:jc w:val="left"/>
        <w:divId w:val="2139031105"/>
        <w:rPr>
          <w:rFonts w:ascii="Georgia" w:hAnsi="Georgia" w:cs="Calibri"/>
          <w:sz w:val="20"/>
          <w:szCs w:val="20"/>
          <w:lang w:val="en-US"/>
        </w:rPr>
      </w:pPr>
      <w:r w:rsidRPr="00751901">
        <w:rPr>
          <w:rFonts w:ascii="Georgia" w:hAnsi="Georgia" w:cs="Calibri"/>
          <w:lang w:val="en-US"/>
        </w:rPr>
        <w:lastRenderedPageBreak/>
        <w:t>C</w:t>
      </w:r>
      <w:r w:rsidRPr="00751901">
        <w:rPr>
          <w:rFonts w:ascii="Georgia" w:hAnsi="Georgia" w:cs="Calibri"/>
          <w:sz w:val="20"/>
          <w:szCs w:val="20"/>
          <w:lang w:val="en-US"/>
        </w:rPr>
        <w:t xml:space="preserve">ONCLUSIONS </w:t>
      </w:r>
      <w:r w:rsidRPr="00751901">
        <w:rPr>
          <w:rFonts w:ascii="Georgia" w:hAnsi="Georgia" w:cs="Calibri"/>
          <w:lang w:val="en-US"/>
        </w:rPr>
        <w:t>A</w:t>
      </w:r>
      <w:r w:rsidRPr="00751901">
        <w:rPr>
          <w:rFonts w:ascii="Georgia" w:hAnsi="Georgia" w:cs="Calibri"/>
          <w:sz w:val="20"/>
          <w:szCs w:val="20"/>
          <w:lang w:val="en-US"/>
        </w:rPr>
        <w:t xml:space="preserve">ND </w:t>
      </w:r>
      <w:r w:rsidRPr="00751901">
        <w:rPr>
          <w:rFonts w:ascii="Georgia" w:hAnsi="Georgia" w:cs="Calibri"/>
          <w:lang w:val="en-US"/>
        </w:rPr>
        <w:t>F</w:t>
      </w:r>
      <w:r w:rsidRPr="00751901">
        <w:rPr>
          <w:rFonts w:ascii="Georgia" w:hAnsi="Georgia" w:cs="Calibri"/>
          <w:sz w:val="20"/>
          <w:szCs w:val="20"/>
          <w:lang w:val="en-US"/>
        </w:rPr>
        <w:t xml:space="preserve">UTURE </w:t>
      </w:r>
      <w:r w:rsidRPr="00751901">
        <w:rPr>
          <w:rFonts w:ascii="Georgia" w:hAnsi="Georgia" w:cs="Calibri"/>
          <w:lang w:val="en-US"/>
        </w:rPr>
        <w:t>D</w:t>
      </w:r>
      <w:r w:rsidRPr="00751901">
        <w:rPr>
          <w:rFonts w:ascii="Georgia" w:hAnsi="Georgia" w:cs="Calibri"/>
          <w:sz w:val="20"/>
          <w:szCs w:val="20"/>
          <w:lang w:val="en-US"/>
        </w:rPr>
        <w:t>IRECTIONS</w:t>
      </w:r>
    </w:p>
    <w:sdt>
      <w:sdtPr>
        <w:rPr>
          <w:rFonts w:ascii="Georgia" w:hAnsi="Georgia" w:cs="Calibri"/>
          <w:sz w:val="20"/>
          <w:szCs w:val="20"/>
          <w:lang w:val="en-US"/>
        </w:rPr>
        <w:tag w:val="MENDELEY_BIBLIOGRAPHY"/>
        <w:id w:val="-1215966458"/>
        <w:placeholder>
          <w:docPart w:val="DefaultPlaceholder_-1854013440"/>
        </w:placeholder>
      </w:sdtPr>
      <w:sdtEndPr/>
      <w:sdtContent>
        <w:p w14:paraId="0902E587" w14:textId="4910716E" w:rsidR="00751901" w:rsidRPr="00135601" w:rsidRDefault="00751901">
          <w:pPr>
            <w:autoSpaceDE w:val="0"/>
            <w:autoSpaceDN w:val="0"/>
            <w:ind w:hanging="640"/>
            <w:divId w:val="2139031105"/>
            <w:rPr>
              <w:rFonts w:eastAsia="Times New Roman"/>
              <w:kern w:val="0"/>
              <w:sz w:val="20"/>
              <w:szCs w:val="20"/>
              <w14:ligatures w14:val="none"/>
            </w:rPr>
          </w:pPr>
          <w:r w:rsidRPr="00135601">
            <w:rPr>
              <w:rFonts w:eastAsia="Times New Roman"/>
              <w:sz w:val="20"/>
              <w:szCs w:val="20"/>
            </w:rPr>
            <w:t>[1]</w:t>
          </w:r>
          <w:r w:rsidRPr="00135601">
            <w:rPr>
              <w:rFonts w:eastAsia="Times New Roman"/>
              <w:sz w:val="20"/>
              <w:szCs w:val="20"/>
            </w:rPr>
            <w:tab/>
            <w:t xml:space="preserve">J. Duchon, M. E. Barbian, and P. W. Denning, “Necrotizing Enterocolitis,” </w:t>
          </w:r>
          <w:r w:rsidRPr="00135601">
            <w:rPr>
              <w:rFonts w:eastAsia="Times New Roman"/>
              <w:i/>
              <w:iCs/>
              <w:sz w:val="20"/>
              <w:szCs w:val="20"/>
            </w:rPr>
            <w:t xml:space="preserve">Clin </w:t>
          </w:r>
          <w:proofErr w:type="spellStart"/>
          <w:r w:rsidRPr="00135601">
            <w:rPr>
              <w:rFonts w:eastAsia="Times New Roman"/>
              <w:i/>
              <w:iCs/>
              <w:sz w:val="20"/>
              <w:szCs w:val="20"/>
            </w:rPr>
            <w:t>Perinatol</w:t>
          </w:r>
          <w:proofErr w:type="spellEnd"/>
          <w:r w:rsidRPr="00135601">
            <w:rPr>
              <w:rFonts w:eastAsia="Times New Roman"/>
              <w:sz w:val="20"/>
              <w:szCs w:val="20"/>
            </w:rPr>
            <w:t xml:space="preserve">, vol. 48, no. 2, pp. 229–250, Jun. 2021, </w:t>
          </w:r>
          <w:proofErr w:type="spellStart"/>
          <w:r w:rsidRPr="00135601">
            <w:rPr>
              <w:rFonts w:eastAsia="Times New Roman"/>
              <w:sz w:val="20"/>
              <w:szCs w:val="20"/>
            </w:rPr>
            <w:t>doi</w:t>
          </w:r>
          <w:proofErr w:type="spellEnd"/>
          <w:r w:rsidRPr="00135601">
            <w:rPr>
              <w:rFonts w:eastAsia="Times New Roman"/>
              <w:sz w:val="20"/>
              <w:szCs w:val="20"/>
            </w:rPr>
            <w:t>: 10.1016/J.CLP.2021.03.002.</w:t>
          </w:r>
        </w:p>
        <w:p w14:paraId="4F2C2417" w14:textId="77777777" w:rsidR="00751901" w:rsidRPr="00135601" w:rsidRDefault="00751901">
          <w:pPr>
            <w:autoSpaceDE w:val="0"/>
            <w:autoSpaceDN w:val="0"/>
            <w:ind w:hanging="640"/>
            <w:divId w:val="1768846505"/>
            <w:rPr>
              <w:rFonts w:eastAsia="Times New Roman"/>
              <w:sz w:val="20"/>
              <w:szCs w:val="20"/>
            </w:rPr>
          </w:pPr>
          <w:r w:rsidRPr="00135601">
            <w:rPr>
              <w:rFonts w:eastAsia="Times New Roman"/>
              <w:sz w:val="20"/>
              <w:szCs w:val="20"/>
            </w:rPr>
            <w:t>[2]</w:t>
          </w:r>
          <w:r w:rsidRPr="00135601">
            <w:rPr>
              <w:rFonts w:eastAsia="Times New Roman"/>
              <w:sz w:val="20"/>
              <w:szCs w:val="20"/>
            </w:rPr>
            <w:tab/>
            <w:t xml:space="preserve">J. Bellodas Sanchez and M. </w:t>
          </w:r>
          <w:proofErr w:type="spellStart"/>
          <w:r w:rsidRPr="00135601">
            <w:rPr>
              <w:rFonts w:eastAsia="Times New Roman"/>
              <w:sz w:val="20"/>
              <w:szCs w:val="20"/>
            </w:rPr>
            <w:t>Kadrofske</w:t>
          </w:r>
          <w:proofErr w:type="spellEnd"/>
          <w:r w:rsidRPr="00135601">
            <w:rPr>
              <w:rFonts w:eastAsia="Times New Roman"/>
              <w:sz w:val="20"/>
              <w:szCs w:val="20"/>
            </w:rPr>
            <w:t xml:space="preserve">, “Necrotizing enterocolitis,” </w:t>
          </w:r>
          <w:proofErr w:type="spellStart"/>
          <w:r w:rsidRPr="00135601">
            <w:rPr>
              <w:rFonts w:eastAsia="Times New Roman"/>
              <w:i/>
              <w:iCs/>
              <w:sz w:val="20"/>
              <w:szCs w:val="20"/>
            </w:rPr>
            <w:t>Neurogastroenterology</w:t>
          </w:r>
          <w:proofErr w:type="spellEnd"/>
          <w:r w:rsidRPr="00135601">
            <w:rPr>
              <w:rFonts w:eastAsia="Times New Roman"/>
              <w:i/>
              <w:iCs/>
              <w:sz w:val="20"/>
              <w:szCs w:val="20"/>
            </w:rPr>
            <w:t xml:space="preserve"> and motility</w:t>
          </w:r>
          <w:r w:rsidRPr="00135601">
            <w:rPr>
              <w:rFonts w:eastAsia="Times New Roman"/>
              <w:sz w:val="20"/>
              <w:szCs w:val="20"/>
            </w:rPr>
            <w:t xml:space="preserve">, vol. 31, no. 3, Mar. 2019, </w:t>
          </w:r>
          <w:proofErr w:type="spellStart"/>
          <w:r w:rsidRPr="00135601">
            <w:rPr>
              <w:rFonts w:eastAsia="Times New Roman"/>
              <w:sz w:val="20"/>
              <w:szCs w:val="20"/>
            </w:rPr>
            <w:t>doi</w:t>
          </w:r>
          <w:proofErr w:type="spellEnd"/>
          <w:r w:rsidRPr="00135601">
            <w:rPr>
              <w:rFonts w:eastAsia="Times New Roman"/>
              <w:sz w:val="20"/>
              <w:szCs w:val="20"/>
            </w:rPr>
            <w:t>: 10.1111/NMO.13569.</w:t>
          </w:r>
        </w:p>
        <w:p w14:paraId="6B716979" w14:textId="77777777" w:rsidR="00751901" w:rsidRPr="00135601" w:rsidRDefault="00751901">
          <w:pPr>
            <w:autoSpaceDE w:val="0"/>
            <w:autoSpaceDN w:val="0"/>
            <w:ind w:hanging="640"/>
            <w:divId w:val="126290067"/>
            <w:rPr>
              <w:rFonts w:eastAsia="Times New Roman"/>
              <w:sz w:val="20"/>
              <w:szCs w:val="20"/>
            </w:rPr>
          </w:pPr>
          <w:r w:rsidRPr="00135601">
            <w:rPr>
              <w:rFonts w:eastAsia="Times New Roman"/>
              <w:sz w:val="20"/>
              <w:szCs w:val="20"/>
            </w:rPr>
            <w:t>[3]</w:t>
          </w:r>
          <w:r w:rsidRPr="00135601">
            <w:rPr>
              <w:rFonts w:eastAsia="Times New Roman"/>
              <w:sz w:val="20"/>
              <w:szCs w:val="20"/>
            </w:rPr>
            <w:tab/>
            <w:t xml:space="preserve">J. Neu and W. A. Walker, “Necrotizing Enterocolitis,” </w:t>
          </w:r>
          <w:r w:rsidRPr="00135601">
            <w:rPr>
              <w:rFonts w:eastAsia="Times New Roman"/>
              <w:i/>
              <w:iCs/>
              <w:sz w:val="20"/>
              <w:szCs w:val="20"/>
            </w:rPr>
            <w:t>New England Journal of Medicine</w:t>
          </w:r>
          <w:r w:rsidRPr="00135601">
            <w:rPr>
              <w:rFonts w:eastAsia="Times New Roman"/>
              <w:sz w:val="20"/>
              <w:szCs w:val="20"/>
            </w:rPr>
            <w:t xml:space="preserve">, vol. 364, no. 3, pp. 255–264, Jan. 2011, </w:t>
          </w:r>
          <w:proofErr w:type="spellStart"/>
          <w:r w:rsidRPr="00135601">
            <w:rPr>
              <w:rFonts w:eastAsia="Times New Roman"/>
              <w:sz w:val="20"/>
              <w:szCs w:val="20"/>
            </w:rPr>
            <w:t>doi</w:t>
          </w:r>
          <w:proofErr w:type="spellEnd"/>
          <w:r w:rsidRPr="00135601">
            <w:rPr>
              <w:rFonts w:eastAsia="Times New Roman"/>
              <w:sz w:val="20"/>
              <w:szCs w:val="20"/>
            </w:rPr>
            <w:t>: 10.1056/NEJMRA1005408.</w:t>
          </w:r>
        </w:p>
        <w:p w14:paraId="78E843C9" w14:textId="77777777" w:rsidR="00751901" w:rsidRPr="00135601" w:rsidRDefault="00751901">
          <w:pPr>
            <w:autoSpaceDE w:val="0"/>
            <w:autoSpaceDN w:val="0"/>
            <w:ind w:hanging="640"/>
            <w:divId w:val="1703944311"/>
            <w:rPr>
              <w:rFonts w:eastAsia="Times New Roman"/>
              <w:sz w:val="20"/>
              <w:szCs w:val="20"/>
            </w:rPr>
          </w:pPr>
          <w:r w:rsidRPr="00135601">
            <w:rPr>
              <w:rFonts w:eastAsia="Times New Roman"/>
              <w:sz w:val="20"/>
              <w:szCs w:val="20"/>
            </w:rPr>
            <w:t>[4]</w:t>
          </w:r>
          <w:r w:rsidRPr="00135601">
            <w:rPr>
              <w:rFonts w:eastAsia="Times New Roman"/>
              <w:sz w:val="20"/>
              <w:szCs w:val="20"/>
            </w:rPr>
            <w:tab/>
            <w:t xml:space="preserve">E. </w:t>
          </w:r>
          <w:proofErr w:type="spellStart"/>
          <w:r w:rsidRPr="00135601">
            <w:rPr>
              <w:rFonts w:eastAsia="Times New Roman"/>
              <w:sz w:val="20"/>
              <w:szCs w:val="20"/>
            </w:rPr>
            <w:t>Wejryd</w:t>
          </w:r>
          <w:proofErr w:type="spellEnd"/>
          <w:r w:rsidRPr="00135601">
            <w:rPr>
              <w:rFonts w:eastAsia="Times New Roman"/>
              <w:sz w:val="20"/>
              <w:szCs w:val="20"/>
            </w:rPr>
            <w:t xml:space="preserve"> </w:t>
          </w:r>
          <w:r w:rsidRPr="00135601">
            <w:rPr>
              <w:rFonts w:eastAsia="Times New Roman"/>
              <w:i/>
              <w:iCs/>
              <w:sz w:val="20"/>
              <w:szCs w:val="20"/>
            </w:rPr>
            <w:t>et al.</w:t>
          </w:r>
          <w:r w:rsidRPr="00135601">
            <w:rPr>
              <w:rFonts w:eastAsia="Times New Roman"/>
              <w:sz w:val="20"/>
              <w:szCs w:val="20"/>
            </w:rPr>
            <w:t xml:space="preserve">, “Low Diversity of Human Milk Oligosaccharides is Associated with Necrotising Enterocolitis in Extremely Low Birth Weight Infants,” </w:t>
          </w:r>
          <w:r w:rsidRPr="00135601">
            <w:rPr>
              <w:rFonts w:eastAsia="Times New Roman"/>
              <w:i/>
              <w:iCs/>
              <w:sz w:val="20"/>
              <w:szCs w:val="20"/>
            </w:rPr>
            <w:t>Nutrients</w:t>
          </w:r>
          <w:r w:rsidRPr="00135601">
            <w:rPr>
              <w:rFonts w:eastAsia="Times New Roman"/>
              <w:sz w:val="20"/>
              <w:szCs w:val="20"/>
            </w:rPr>
            <w:t xml:space="preserve">, vol. 10, no. 10, Oct. 2018, </w:t>
          </w:r>
          <w:proofErr w:type="spellStart"/>
          <w:r w:rsidRPr="00135601">
            <w:rPr>
              <w:rFonts w:eastAsia="Times New Roman"/>
              <w:sz w:val="20"/>
              <w:szCs w:val="20"/>
            </w:rPr>
            <w:t>doi</w:t>
          </w:r>
          <w:proofErr w:type="spellEnd"/>
          <w:r w:rsidRPr="00135601">
            <w:rPr>
              <w:rFonts w:eastAsia="Times New Roman"/>
              <w:sz w:val="20"/>
              <w:szCs w:val="20"/>
            </w:rPr>
            <w:t>: 10.3390/NU10101556.</w:t>
          </w:r>
        </w:p>
        <w:p w14:paraId="017D678A" w14:textId="77777777" w:rsidR="00751901" w:rsidRPr="00135601" w:rsidRDefault="00751901">
          <w:pPr>
            <w:autoSpaceDE w:val="0"/>
            <w:autoSpaceDN w:val="0"/>
            <w:ind w:hanging="640"/>
            <w:divId w:val="441732664"/>
            <w:rPr>
              <w:rFonts w:eastAsia="Times New Roman"/>
              <w:sz w:val="20"/>
              <w:szCs w:val="20"/>
            </w:rPr>
          </w:pPr>
          <w:r w:rsidRPr="00135601">
            <w:rPr>
              <w:rFonts w:eastAsia="Times New Roman"/>
              <w:sz w:val="20"/>
              <w:szCs w:val="20"/>
            </w:rPr>
            <w:t>[5]</w:t>
          </w:r>
          <w:r w:rsidRPr="00135601">
            <w:rPr>
              <w:rFonts w:eastAsia="Times New Roman"/>
              <w:sz w:val="20"/>
              <w:szCs w:val="20"/>
            </w:rPr>
            <w:tab/>
            <w:t xml:space="preserve">B. D. Garg, D. Sharma, and A. Bansal, “Biomarkers of necrotizing enterocolitis: a review of literature,” </w:t>
          </w:r>
          <w:r w:rsidRPr="00135601">
            <w:rPr>
              <w:rFonts w:eastAsia="Times New Roman"/>
              <w:i/>
              <w:iCs/>
              <w:sz w:val="20"/>
              <w:szCs w:val="20"/>
            </w:rPr>
            <w:t>The Journal of Maternal-</w:t>
          </w:r>
          <w:proofErr w:type="spellStart"/>
          <w:r w:rsidRPr="00135601">
            <w:rPr>
              <w:rFonts w:eastAsia="Times New Roman"/>
              <w:i/>
              <w:iCs/>
              <w:sz w:val="20"/>
              <w:szCs w:val="20"/>
            </w:rPr>
            <w:t>Fetal</w:t>
          </w:r>
          <w:proofErr w:type="spellEnd"/>
          <w:r w:rsidRPr="00135601">
            <w:rPr>
              <w:rFonts w:eastAsia="Times New Roman"/>
              <w:i/>
              <w:iCs/>
              <w:sz w:val="20"/>
              <w:szCs w:val="20"/>
            </w:rPr>
            <w:t xml:space="preserve"> &amp; Neonatal Medicine</w:t>
          </w:r>
          <w:r w:rsidRPr="00135601">
            <w:rPr>
              <w:rFonts w:eastAsia="Times New Roman"/>
              <w:sz w:val="20"/>
              <w:szCs w:val="20"/>
            </w:rPr>
            <w:t xml:space="preserve">, vol. 31, no. 22, pp. 3051–3064, Nov. 2018, </w:t>
          </w:r>
          <w:proofErr w:type="spellStart"/>
          <w:r w:rsidRPr="00135601">
            <w:rPr>
              <w:rFonts w:eastAsia="Times New Roman"/>
              <w:sz w:val="20"/>
              <w:szCs w:val="20"/>
            </w:rPr>
            <w:t>doi</w:t>
          </w:r>
          <w:proofErr w:type="spellEnd"/>
          <w:r w:rsidRPr="00135601">
            <w:rPr>
              <w:rFonts w:eastAsia="Times New Roman"/>
              <w:sz w:val="20"/>
              <w:szCs w:val="20"/>
            </w:rPr>
            <w:t>: 10.1080/14767058.2017.1361925.</w:t>
          </w:r>
        </w:p>
        <w:p w14:paraId="42F9D3CD" w14:textId="77777777" w:rsidR="00751901" w:rsidRPr="00135601" w:rsidRDefault="00751901">
          <w:pPr>
            <w:autoSpaceDE w:val="0"/>
            <w:autoSpaceDN w:val="0"/>
            <w:ind w:hanging="640"/>
            <w:divId w:val="889413870"/>
            <w:rPr>
              <w:rFonts w:eastAsia="Times New Roman"/>
              <w:sz w:val="20"/>
              <w:szCs w:val="20"/>
            </w:rPr>
          </w:pPr>
          <w:r w:rsidRPr="00135601">
            <w:rPr>
              <w:rFonts w:eastAsia="Times New Roman"/>
              <w:sz w:val="20"/>
              <w:szCs w:val="20"/>
            </w:rPr>
            <w:t>[6]</w:t>
          </w:r>
          <w:r w:rsidRPr="00135601">
            <w:rPr>
              <w:rFonts w:eastAsia="Times New Roman"/>
              <w:sz w:val="20"/>
              <w:szCs w:val="20"/>
            </w:rPr>
            <w:tab/>
            <w:t xml:space="preserve">M. R. Olm </w:t>
          </w:r>
          <w:r w:rsidRPr="00135601">
            <w:rPr>
              <w:rFonts w:eastAsia="Times New Roman"/>
              <w:i/>
              <w:iCs/>
              <w:sz w:val="20"/>
              <w:szCs w:val="20"/>
            </w:rPr>
            <w:t>et al.</w:t>
          </w:r>
          <w:r w:rsidRPr="00135601">
            <w:rPr>
              <w:rFonts w:eastAsia="Times New Roman"/>
              <w:sz w:val="20"/>
              <w:szCs w:val="20"/>
            </w:rPr>
            <w:t xml:space="preserve">, “Necrotizing enterocolitis is preceded by increased gut bacterial replication, Klebsiella, and fimbriae-encoding bacteria,” </w:t>
          </w:r>
          <w:r w:rsidRPr="00135601">
            <w:rPr>
              <w:rFonts w:eastAsia="Times New Roman"/>
              <w:i/>
              <w:iCs/>
              <w:sz w:val="20"/>
              <w:szCs w:val="20"/>
            </w:rPr>
            <w:t>Sci. Adv</w:t>
          </w:r>
          <w:r w:rsidRPr="00135601">
            <w:rPr>
              <w:rFonts w:eastAsia="Times New Roman"/>
              <w:sz w:val="20"/>
              <w:szCs w:val="20"/>
            </w:rPr>
            <w:t>, vol. 5, pp. 5727–5738, 2019.</w:t>
          </w:r>
        </w:p>
        <w:p w14:paraId="053F41EF" w14:textId="77777777" w:rsidR="00751901" w:rsidRPr="00135601" w:rsidRDefault="00751901">
          <w:pPr>
            <w:autoSpaceDE w:val="0"/>
            <w:autoSpaceDN w:val="0"/>
            <w:ind w:hanging="640"/>
            <w:divId w:val="1219631858"/>
            <w:rPr>
              <w:rFonts w:eastAsia="Times New Roman"/>
              <w:sz w:val="20"/>
              <w:szCs w:val="20"/>
            </w:rPr>
          </w:pPr>
          <w:r w:rsidRPr="00135601">
            <w:rPr>
              <w:rFonts w:eastAsia="Times New Roman"/>
              <w:sz w:val="20"/>
              <w:szCs w:val="20"/>
            </w:rPr>
            <w:t>[7]</w:t>
          </w:r>
          <w:r w:rsidRPr="00135601">
            <w:rPr>
              <w:rFonts w:eastAsia="Times New Roman"/>
              <w:sz w:val="20"/>
              <w:szCs w:val="20"/>
            </w:rPr>
            <w:tab/>
            <w:t xml:space="preserve">B. B. Warner </w:t>
          </w:r>
          <w:r w:rsidRPr="00135601">
            <w:rPr>
              <w:rFonts w:eastAsia="Times New Roman"/>
              <w:i/>
              <w:iCs/>
              <w:sz w:val="20"/>
              <w:szCs w:val="20"/>
            </w:rPr>
            <w:t>et al.</w:t>
          </w:r>
          <w:r w:rsidRPr="00135601">
            <w:rPr>
              <w:rFonts w:eastAsia="Times New Roman"/>
              <w:sz w:val="20"/>
              <w:szCs w:val="20"/>
            </w:rPr>
            <w:t xml:space="preserve">, “Gut bacteria dysbiosis and necrotising enterocolitis in very low birthweight infants: a prospective case-control study,” </w:t>
          </w:r>
          <w:r w:rsidRPr="00135601">
            <w:rPr>
              <w:rFonts w:eastAsia="Times New Roman"/>
              <w:i/>
              <w:iCs/>
              <w:sz w:val="20"/>
              <w:szCs w:val="20"/>
            </w:rPr>
            <w:t>The Lancet</w:t>
          </w:r>
          <w:r w:rsidRPr="00135601">
            <w:rPr>
              <w:rFonts w:eastAsia="Times New Roman"/>
              <w:sz w:val="20"/>
              <w:szCs w:val="20"/>
            </w:rPr>
            <w:t xml:space="preserve">, vol. 387, no. 10031, pp. 1928–1936, May 2016, </w:t>
          </w:r>
          <w:proofErr w:type="spellStart"/>
          <w:r w:rsidRPr="00135601">
            <w:rPr>
              <w:rFonts w:eastAsia="Times New Roman"/>
              <w:sz w:val="20"/>
              <w:szCs w:val="20"/>
            </w:rPr>
            <w:t>doi</w:t>
          </w:r>
          <w:proofErr w:type="spellEnd"/>
          <w:r w:rsidRPr="00135601">
            <w:rPr>
              <w:rFonts w:eastAsia="Times New Roman"/>
              <w:sz w:val="20"/>
              <w:szCs w:val="20"/>
            </w:rPr>
            <w:t>: 10.1016/S0140-6736(16)00081-7.</w:t>
          </w:r>
        </w:p>
        <w:p w14:paraId="66D12053" w14:textId="77777777" w:rsidR="00751901" w:rsidRPr="00135601" w:rsidRDefault="00751901">
          <w:pPr>
            <w:autoSpaceDE w:val="0"/>
            <w:autoSpaceDN w:val="0"/>
            <w:ind w:hanging="640"/>
            <w:divId w:val="1470438766"/>
            <w:rPr>
              <w:rFonts w:eastAsia="Times New Roman"/>
              <w:sz w:val="20"/>
              <w:szCs w:val="20"/>
            </w:rPr>
          </w:pPr>
          <w:r w:rsidRPr="00135601">
            <w:rPr>
              <w:rFonts w:eastAsia="Times New Roman"/>
              <w:sz w:val="20"/>
              <w:szCs w:val="20"/>
            </w:rPr>
            <w:t>[8]</w:t>
          </w:r>
          <w:r w:rsidRPr="00135601">
            <w:rPr>
              <w:rFonts w:eastAsia="Times New Roman"/>
              <w:sz w:val="20"/>
              <w:szCs w:val="20"/>
            </w:rPr>
            <w:tab/>
            <w:t xml:space="preserve">T. A. Hooven, A. Lin, and A. </w:t>
          </w:r>
          <w:proofErr w:type="spellStart"/>
          <w:r w:rsidRPr="00135601">
            <w:rPr>
              <w:rFonts w:eastAsia="Times New Roman"/>
              <w:sz w:val="20"/>
              <w:szCs w:val="20"/>
            </w:rPr>
            <w:t>Salleb</w:t>
          </w:r>
          <w:proofErr w:type="spellEnd"/>
          <w:r w:rsidRPr="00135601">
            <w:rPr>
              <w:rFonts w:eastAsia="Times New Roman"/>
              <w:sz w:val="20"/>
              <w:szCs w:val="20"/>
            </w:rPr>
            <w:t xml:space="preserve">-Aouissi, “Multiple Instance Learning for Predicting Necrotizing Enterocolitis in Premature Infants Using Microbiome Data,” 2020, </w:t>
          </w:r>
          <w:proofErr w:type="spellStart"/>
          <w:r w:rsidRPr="00135601">
            <w:rPr>
              <w:rFonts w:eastAsia="Times New Roman"/>
              <w:sz w:val="20"/>
              <w:szCs w:val="20"/>
            </w:rPr>
            <w:t>doi</w:t>
          </w:r>
          <w:proofErr w:type="spellEnd"/>
          <w:r w:rsidRPr="00135601">
            <w:rPr>
              <w:rFonts w:eastAsia="Times New Roman"/>
              <w:sz w:val="20"/>
              <w:szCs w:val="20"/>
            </w:rPr>
            <w:t>: 10.1145/3368555.3384466.</w:t>
          </w:r>
        </w:p>
        <w:p w14:paraId="7FD1FA52" w14:textId="77777777" w:rsidR="00751901" w:rsidRPr="00135601" w:rsidRDefault="00751901">
          <w:pPr>
            <w:autoSpaceDE w:val="0"/>
            <w:autoSpaceDN w:val="0"/>
            <w:ind w:hanging="640"/>
            <w:divId w:val="1354988664"/>
            <w:rPr>
              <w:rFonts w:eastAsia="Times New Roman"/>
              <w:sz w:val="20"/>
              <w:szCs w:val="20"/>
            </w:rPr>
          </w:pPr>
          <w:r w:rsidRPr="00135601">
            <w:rPr>
              <w:rFonts w:eastAsia="Times New Roman"/>
              <w:sz w:val="20"/>
              <w:szCs w:val="20"/>
            </w:rPr>
            <w:t>[9]</w:t>
          </w:r>
          <w:r w:rsidRPr="00135601">
            <w:rPr>
              <w:rFonts w:eastAsia="Times New Roman"/>
              <w:sz w:val="20"/>
              <w:szCs w:val="20"/>
            </w:rPr>
            <w:tab/>
            <w:t xml:space="preserve">Y. C. Lin, A. </w:t>
          </w:r>
          <w:proofErr w:type="spellStart"/>
          <w:r w:rsidRPr="00135601">
            <w:rPr>
              <w:rFonts w:eastAsia="Times New Roman"/>
              <w:sz w:val="20"/>
              <w:szCs w:val="20"/>
            </w:rPr>
            <w:t>Salleb</w:t>
          </w:r>
          <w:proofErr w:type="spellEnd"/>
          <w:r w:rsidRPr="00135601">
            <w:rPr>
              <w:rFonts w:eastAsia="Times New Roman"/>
              <w:sz w:val="20"/>
              <w:szCs w:val="20"/>
            </w:rPr>
            <w:t xml:space="preserve">-Aouissi, and T. A. Hooven, “Interpretable prediction of necrotizing enterocolitis from machine learning analysis of premature infant stool microbiota,” </w:t>
          </w:r>
          <w:r w:rsidRPr="00135601">
            <w:rPr>
              <w:rFonts w:eastAsia="Times New Roman"/>
              <w:i/>
              <w:iCs/>
              <w:sz w:val="20"/>
              <w:szCs w:val="20"/>
            </w:rPr>
            <w:t>BMC Bioinformatics</w:t>
          </w:r>
          <w:r w:rsidRPr="00135601">
            <w:rPr>
              <w:rFonts w:eastAsia="Times New Roman"/>
              <w:sz w:val="20"/>
              <w:szCs w:val="20"/>
            </w:rPr>
            <w:t xml:space="preserve">, vol. 23, no. 1, pp. 1–29, Dec. 2022, </w:t>
          </w:r>
          <w:proofErr w:type="spellStart"/>
          <w:r w:rsidRPr="00135601">
            <w:rPr>
              <w:rFonts w:eastAsia="Times New Roman"/>
              <w:sz w:val="20"/>
              <w:szCs w:val="20"/>
            </w:rPr>
            <w:t>doi</w:t>
          </w:r>
          <w:proofErr w:type="spellEnd"/>
          <w:r w:rsidRPr="00135601">
            <w:rPr>
              <w:rFonts w:eastAsia="Times New Roman"/>
              <w:sz w:val="20"/>
              <w:szCs w:val="20"/>
            </w:rPr>
            <w:t>: 10.1186/S12859-022-04618-W/FIGURES/7.</w:t>
          </w:r>
        </w:p>
        <w:p w14:paraId="357D2AC1" w14:textId="77777777" w:rsidR="00751901" w:rsidRPr="00135601" w:rsidRDefault="00751901">
          <w:pPr>
            <w:autoSpaceDE w:val="0"/>
            <w:autoSpaceDN w:val="0"/>
            <w:ind w:hanging="640"/>
            <w:divId w:val="1208881210"/>
            <w:rPr>
              <w:rFonts w:eastAsia="Times New Roman"/>
              <w:sz w:val="20"/>
              <w:szCs w:val="20"/>
            </w:rPr>
          </w:pPr>
          <w:r w:rsidRPr="00135601">
            <w:rPr>
              <w:rFonts w:eastAsia="Times New Roman"/>
              <w:sz w:val="20"/>
              <w:szCs w:val="20"/>
            </w:rPr>
            <w:t>[10]</w:t>
          </w:r>
          <w:r w:rsidRPr="00135601">
            <w:rPr>
              <w:rFonts w:eastAsia="Times New Roman"/>
              <w:sz w:val="20"/>
              <w:szCs w:val="20"/>
            </w:rPr>
            <w:tab/>
            <w:t xml:space="preserve">G. Casaburi </w:t>
          </w:r>
          <w:r w:rsidRPr="00135601">
            <w:rPr>
              <w:rFonts w:eastAsia="Times New Roman"/>
              <w:i/>
              <w:iCs/>
              <w:sz w:val="20"/>
              <w:szCs w:val="20"/>
            </w:rPr>
            <w:t>et al.</w:t>
          </w:r>
          <w:r w:rsidRPr="00135601">
            <w:rPr>
              <w:rFonts w:eastAsia="Times New Roman"/>
              <w:sz w:val="20"/>
              <w:szCs w:val="20"/>
            </w:rPr>
            <w:t xml:space="preserve">, “Metabolic model of necrotizing enterocolitis in the premature newborn gut resulting from enteric dysbiosis,” </w:t>
          </w:r>
          <w:r w:rsidRPr="00135601">
            <w:rPr>
              <w:rFonts w:eastAsia="Times New Roman"/>
              <w:i/>
              <w:iCs/>
              <w:sz w:val="20"/>
              <w:szCs w:val="20"/>
            </w:rPr>
            <w:t xml:space="preserve">Front </w:t>
          </w:r>
          <w:proofErr w:type="spellStart"/>
          <w:r w:rsidRPr="00135601">
            <w:rPr>
              <w:rFonts w:eastAsia="Times New Roman"/>
              <w:i/>
              <w:iCs/>
              <w:sz w:val="20"/>
              <w:szCs w:val="20"/>
            </w:rPr>
            <w:t>Pediatr</w:t>
          </w:r>
          <w:proofErr w:type="spellEnd"/>
          <w:r w:rsidRPr="00135601">
            <w:rPr>
              <w:rFonts w:eastAsia="Times New Roman"/>
              <w:sz w:val="20"/>
              <w:szCs w:val="20"/>
            </w:rPr>
            <w:t xml:space="preserve">, vol. 10, p. 893059, Aug. 2022, </w:t>
          </w:r>
          <w:proofErr w:type="spellStart"/>
          <w:r w:rsidRPr="00135601">
            <w:rPr>
              <w:rFonts w:eastAsia="Times New Roman"/>
              <w:sz w:val="20"/>
              <w:szCs w:val="20"/>
            </w:rPr>
            <w:t>doi</w:t>
          </w:r>
          <w:proofErr w:type="spellEnd"/>
          <w:r w:rsidRPr="00135601">
            <w:rPr>
              <w:rFonts w:eastAsia="Times New Roman"/>
              <w:sz w:val="20"/>
              <w:szCs w:val="20"/>
            </w:rPr>
            <w:t>: 10.3389/FPED.2022.893059/BIBTEX.</w:t>
          </w:r>
        </w:p>
        <w:p w14:paraId="1DDDF778" w14:textId="77777777" w:rsidR="00751901" w:rsidRPr="00135601" w:rsidRDefault="00751901">
          <w:pPr>
            <w:autoSpaceDE w:val="0"/>
            <w:autoSpaceDN w:val="0"/>
            <w:ind w:hanging="640"/>
            <w:divId w:val="1971669979"/>
            <w:rPr>
              <w:rFonts w:eastAsia="Times New Roman"/>
              <w:sz w:val="20"/>
              <w:szCs w:val="20"/>
            </w:rPr>
          </w:pPr>
          <w:r w:rsidRPr="00135601">
            <w:rPr>
              <w:rFonts w:eastAsia="Times New Roman"/>
              <w:sz w:val="20"/>
              <w:szCs w:val="20"/>
            </w:rPr>
            <w:t>[11]</w:t>
          </w:r>
          <w:r w:rsidRPr="00135601">
            <w:rPr>
              <w:rFonts w:eastAsia="Times New Roman"/>
              <w:sz w:val="20"/>
              <w:szCs w:val="20"/>
            </w:rPr>
            <w:tab/>
            <w:t xml:space="preserve">P. J. Turnbaugh, R. E. Ley, M. Hamady, C. M. Fraser-Liggett, R. Knight, and J. I. Gordon, “The Human Microbiome Project”, </w:t>
          </w:r>
          <w:proofErr w:type="spellStart"/>
          <w:r w:rsidRPr="00135601">
            <w:rPr>
              <w:rFonts w:eastAsia="Times New Roman"/>
              <w:sz w:val="20"/>
              <w:szCs w:val="20"/>
            </w:rPr>
            <w:t>doi</w:t>
          </w:r>
          <w:proofErr w:type="spellEnd"/>
          <w:r w:rsidRPr="00135601">
            <w:rPr>
              <w:rFonts w:eastAsia="Times New Roman"/>
              <w:sz w:val="20"/>
              <w:szCs w:val="20"/>
            </w:rPr>
            <w:t>: 10.1038/nature06244.</w:t>
          </w:r>
        </w:p>
        <w:p w14:paraId="676B89C3" w14:textId="77777777" w:rsidR="00751901" w:rsidRPr="00135601" w:rsidRDefault="00751901">
          <w:pPr>
            <w:autoSpaceDE w:val="0"/>
            <w:autoSpaceDN w:val="0"/>
            <w:ind w:hanging="640"/>
            <w:divId w:val="1899241361"/>
            <w:rPr>
              <w:rFonts w:eastAsia="Times New Roman"/>
              <w:sz w:val="20"/>
              <w:szCs w:val="20"/>
            </w:rPr>
          </w:pPr>
          <w:r w:rsidRPr="00135601">
            <w:rPr>
              <w:rFonts w:eastAsia="Times New Roman"/>
              <w:sz w:val="20"/>
              <w:szCs w:val="20"/>
            </w:rPr>
            <w:t>[12]</w:t>
          </w:r>
          <w:r w:rsidRPr="00135601">
            <w:rPr>
              <w:rFonts w:eastAsia="Times New Roman"/>
              <w:sz w:val="20"/>
              <w:szCs w:val="20"/>
            </w:rPr>
            <w:tab/>
            <w:t xml:space="preserve">R. C. Edgar and A. Bateman, “Search and clustering orders of magnitude faster than BLAST,” </w:t>
          </w:r>
          <w:r w:rsidRPr="00135601">
            <w:rPr>
              <w:rFonts w:eastAsia="Times New Roman"/>
              <w:i/>
              <w:iCs/>
              <w:sz w:val="20"/>
              <w:szCs w:val="20"/>
            </w:rPr>
            <w:t>Bioinformatics</w:t>
          </w:r>
          <w:r w:rsidRPr="00135601">
            <w:rPr>
              <w:rFonts w:eastAsia="Times New Roman"/>
              <w:sz w:val="20"/>
              <w:szCs w:val="20"/>
            </w:rPr>
            <w:t xml:space="preserve">, vol. 26, no. 19, pp. 2460–2461, Oct. 2010, </w:t>
          </w:r>
          <w:proofErr w:type="spellStart"/>
          <w:r w:rsidRPr="00135601">
            <w:rPr>
              <w:rFonts w:eastAsia="Times New Roman"/>
              <w:sz w:val="20"/>
              <w:szCs w:val="20"/>
            </w:rPr>
            <w:t>doi</w:t>
          </w:r>
          <w:proofErr w:type="spellEnd"/>
          <w:r w:rsidRPr="00135601">
            <w:rPr>
              <w:rFonts w:eastAsia="Times New Roman"/>
              <w:sz w:val="20"/>
              <w:szCs w:val="20"/>
            </w:rPr>
            <w:t>: 10.1093/BIOINFORMATICS/BTQ461.</w:t>
          </w:r>
        </w:p>
        <w:p w14:paraId="2390EF82" w14:textId="77777777" w:rsidR="00751901" w:rsidRPr="00135601" w:rsidRDefault="00751901">
          <w:pPr>
            <w:autoSpaceDE w:val="0"/>
            <w:autoSpaceDN w:val="0"/>
            <w:ind w:hanging="640"/>
            <w:divId w:val="1767074161"/>
            <w:rPr>
              <w:rFonts w:eastAsia="Times New Roman"/>
              <w:sz w:val="20"/>
              <w:szCs w:val="20"/>
            </w:rPr>
          </w:pPr>
          <w:r w:rsidRPr="00135601">
            <w:rPr>
              <w:rFonts w:eastAsia="Times New Roman"/>
              <w:sz w:val="20"/>
              <w:szCs w:val="20"/>
            </w:rPr>
            <w:t>[13]</w:t>
          </w:r>
          <w:r w:rsidRPr="00135601">
            <w:rPr>
              <w:rFonts w:eastAsia="Times New Roman"/>
              <w:sz w:val="20"/>
              <w:szCs w:val="20"/>
            </w:rPr>
            <w:tab/>
            <w:t>L. McInnes, J. Healy, and J. Melville, “UMAP: Uniform Manifold Approximation and Projection for Dimension Reduction,” Feb. 2018, Accessed: May 18, 2024. [Online]. Available: http://arxiv.org/abs/1802.03426</w:t>
          </w:r>
        </w:p>
        <w:p w14:paraId="0A4116C3" w14:textId="77777777" w:rsidR="00751901" w:rsidRPr="00135601" w:rsidRDefault="00751901">
          <w:pPr>
            <w:autoSpaceDE w:val="0"/>
            <w:autoSpaceDN w:val="0"/>
            <w:ind w:hanging="640"/>
            <w:divId w:val="554436659"/>
            <w:rPr>
              <w:rFonts w:eastAsia="Times New Roman"/>
              <w:sz w:val="20"/>
              <w:szCs w:val="20"/>
            </w:rPr>
          </w:pPr>
          <w:r w:rsidRPr="00135601">
            <w:rPr>
              <w:rFonts w:eastAsia="Times New Roman"/>
              <w:sz w:val="20"/>
              <w:szCs w:val="20"/>
            </w:rPr>
            <w:t>[14]</w:t>
          </w:r>
          <w:r w:rsidRPr="00135601">
            <w:rPr>
              <w:rFonts w:eastAsia="Times New Roman"/>
              <w:sz w:val="20"/>
              <w:szCs w:val="20"/>
            </w:rPr>
            <w:tab/>
            <w:t>B. Chor, D. Horn, N. Goldman, Y. Levy, and T. Massingham, “Genomic DNA k-</w:t>
          </w:r>
          <w:proofErr w:type="spellStart"/>
          <w:r w:rsidRPr="00135601">
            <w:rPr>
              <w:rFonts w:eastAsia="Times New Roman"/>
              <w:sz w:val="20"/>
              <w:szCs w:val="20"/>
            </w:rPr>
            <w:t>mer</w:t>
          </w:r>
          <w:proofErr w:type="spellEnd"/>
          <w:r w:rsidRPr="00135601">
            <w:rPr>
              <w:rFonts w:eastAsia="Times New Roman"/>
              <w:sz w:val="20"/>
              <w:szCs w:val="20"/>
            </w:rPr>
            <w:t xml:space="preserve"> spectra: Models and modalities,” </w:t>
          </w:r>
          <w:r w:rsidRPr="00135601">
            <w:rPr>
              <w:rFonts w:eastAsia="Times New Roman"/>
              <w:i/>
              <w:iCs/>
              <w:sz w:val="20"/>
              <w:szCs w:val="20"/>
            </w:rPr>
            <w:t>Genome Biol</w:t>
          </w:r>
          <w:r w:rsidRPr="00135601">
            <w:rPr>
              <w:rFonts w:eastAsia="Times New Roman"/>
              <w:sz w:val="20"/>
              <w:szCs w:val="20"/>
            </w:rPr>
            <w:t xml:space="preserve">, vol. 10, no. 10, pp. 1–10, Oct. 2009, </w:t>
          </w:r>
          <w:proofErr w:type="spellStart"/>
          <w:r w:rsidRPr="00135601">
            <w:rPr>
              <w:rFonts w:eastAsia="Times New Roman"/>
              <w:sz w:val="20"/>
              <w:szCs w:val="20"/>
            </w:rPr>
            <w:t>doi</w:t>
          </w:r>
          <w:proofErr w:type="spellEnd"/>
          <w:r w:rsidRPr="00135601">
            <w:rPr>
              <w:rFonts w:eastAsia="Times New Roman"/>
              <w:sz w:val="20"/>
              <w:szCs w:val="20"/>
            </w:rPr>
            <w:t>: 10.1186/GB-2009-10-10-R108/FIGURES/5.</w:t>
          </w:r>
        </w:p>
        <w:p w14:paraId="45BB8E3C" w14:textId="7E12E3B8" w:rsidR="000A770C" w:rsidRPr="00135601" w:rsidRDefault="00751901" w:rsidP="00F73115">
          <w:pPr>
            <w:ind w:firstLine="0"/>
            <w:rPr>
              <w:rFonts w:ascii="Georgia" w:hAnsi="Georgia" w:cs="Calibri"/>
              <w:sz w:val="20"/>
              <w:szCs w:val="20"/>
              <w:lang w:val="en-US"/>
            </w:rPr>
          </w:pPr>
          <w:r w:rsidRPr="00135601">
            <w:rPr>
              <w:rFonts w:eastAsia="Times New Roman"/>
              <w:sz w:val="20"/>
              <w:szCs w:val="20"/>
            </w:rPr>
            <w:t> </w:t>
          </w:r>
        </w:p>
      </w:sdtContent>
    </w:sdt>
    <w:sectPr w:rsidR="000A770C" w:rsidRPr="00135601" w:rsidSect="00751901">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133A1"/>
    <w:multiLevelType w:val="hybridMultilevel"/>
    <w:tmpl w:val="336E8BE6"/>
    <w:lvl w:ilvl="0" w:tplc="20000013">
      <w:start w:val="1"/>
      <w:numFmt w:val="upperRoman"/>
      <w:lvlText w:val="%1."/>
      <w:lvlJc w:val="righ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CFE4FAE"/>
    <w:multiLevelType w:val="hybridMultilevel"/>
    <w:tmpl w:val="49B8A036"/>
    <w:lvl w:ilvl="0" w:tplc="5510D81C">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F5C1DE6"/>
    <w:multiLevelType w:val="hybridMultilevel"/>
    <w:tmpl w:val="708E9078"/>
    <w:lvl w:ilvl="0" w:tplc="B67437FC">
      <w:start w:val="1"/>
      <w:numFmt w:val="upperLetter"/>
      <w:lvlText w:val="%1."/>
      <w:lvlJc w:val="left"/>
      <w:pPr>
        <w:ind w:left="720" w:hanging="360"/>
      </w:pPr>
      <w:rPr>
        <w:rFonts w:hint="default"/>
        <w:i/>
        <w:i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3E025A3"/>
    <w:multiLevelType w:val="hybridMultilevel"/>
    <w:tmpl w:val="AA28711E"/>
    <w:lvl w:ilvl="0" w:tplc="FFFFFFFF">
      <w:start w:val="1"/>
      <w:numFmt w:val="upperRoman"/>
      <w:lvlText w:val="%1."/>
      <w:lvlJc w:val="right"/>
      <w:pPr>
        <w:ind w:left="320" w:hanging="360"/>
      </w:pPr>
    </w:lvl>
    <w:lvl w:ilvl="1" w:tplc="FFFFFFFF" w:tentative="1">
      <w:start w:val="1"/>
      <w:numFmt w:val="lowerLetter"/>
      <w:lvlText w:val="%2."/>
      <w:lvlJc w:val="left"/>
      <w:pPr>
        <w:ind w:left="1040" w:hanging="360"/>
      </w:pPr>
    </w:lvl>
    <w:lvl w:ilvl="2" w:tplc="FFFFFFFF" w:tentative="1">
      <w:start w:val="1"/>
      <w:numFmt w:val="lowerRoman"/>
      <w:lvlText w:val="%3."/>
      <w:lvlJc w:val="right"/>
      <w:pPr>
        <w:ind w:left="1760" w:hanging="180"/>
      </w:pPr>
    </w:lvl>
    <w:lvl w:ilvl="3" w:tplc="FFFFFFFF" w:tentative="1">
      <w:start w:val="1"/>
      <w:numFmt w:val="decimal"/>
      <w:lvlText w:val="%4."/>
      <w:lvlJc w:val="left"/>
      <w:pPr>
        <w:ind w:left="2480" w:hanging="360"/>
      </w:pPr>
    </w:lvl>
    <w:lvl w:ilvl="4" w:tplc="FFFFFFFF" w:tentative="1">
      <w:start w:val="1"/>
      <w:numFmt w:val="lowerLetter"/>
      <w:lvlText w:val="%5."/>
      <w:lvlJc w:val="left"/>
      <w:pPr>
        <w:ind w:left="3200" w:hanging="360"/>
      </w:pPr>
    </w:lvl>
    <w:lvl w:ilvl="5" w:tplc="FFFFFFFF" w:tentative="1">
      <w:start w:val="1"/>
      <w:numFmt w:val="lowerRoman"/>
      <w:lvlText w:val="%6."/>
      <w:lvlJc w:val="right"/>
      <w:pPr>
        <w:ind w:left="3920" w:hanging="180"/>
      </w:pPr>
    </w:lvl>
    <w:lvl w:ilvl="6" w:tplc="FFFFFFFF" w:tentative="1">
      <w:start w:val="1"/>
      <w:numFmt w:val="decimal"/>
      <w:lvlText w:val="%7."/>
      <w:lvlJc w:val="left"/>
      <w:pPr>
        <w:ind w:left="4640" w:hanging="360"/>
      </w:pPr>
    </w:lvl>
    <w:lvl w:ilvl="7" w:tplc="FFFFFFFF" w:tentative="1">
      <w:start w:val="1"/>
      <w:numFmt w:val="lowerLetter"/>
      <w:lvlText w:val="%8."/>
      <w:lvlJc w:val="left"/>
      <w:pPr>
        <w:ind w:left="5360" w:hanging="360"/>
      </w:pPr>
    </w:lvl>
    <w:lvl w:ilvl="8" w:tplc="FFFFFFFF" w:tentative="1">
      <w:start w:val="1"/>
      <w:numFmt w:val="lowerRoman"/>
      <w:lvlText w:val="%9."/>
      <w:lvlJc w:val="right"/>
      <w:pPr>
        <w:ind w:left="6080" w:hanging="180"/>
      </w:pPr>
    </w:lvl>
  </w:abstractNum>
  <w:abstractNum w:abstractNumId="4" w15:restartNumberingAfterBreak="0">
    <w:nsid w:val="48EB20DB"/>
    <w:multiLevelType w:val="hybridMultilevel"/>
    <w:tmpl w:val="D6983A82"/>
    <w:lvl w:ilvl="0" w:tplc="203A988C">
      <w:start w:val="1"/>
      <w:numFmt w:val="upperLetter"/>
      <w:lvlText w:val="%1."/>
      <w:lvlJc w:val="left"/>
      <w:pPr>
        <w:ind w:left="587" w:hanging="360"/>
      </w:pPr>
      <w:rPr>
        <w:rFonts w:hint="default"/>
        <w:i/>
      </w:rPr>
    </w:lvl>
    <w:lvl w:ilvl="1" w:tplc="20000019" w:tentative="1">
      <w:start w:val="1"/>
      <w:numFmt w:val="lowerLetter"/>
      <w:lvlText w:val="%2."/>
      <w:lvlJc w:val="left"/>
      <w:pPr>
        <w:ind w:left="1307" w:hanging="360"/>
      </w:pPr>
    </w:lvl>
    <w:lvl w:ilvl="2" w:tplc="2000001B" w:tentative="1">
      <w:start w:val="1"/>
      <w:numFmt w:val="lowerRoman"/>
      <w:lvlText w:val="%3."/>
      <w:lvlJc w:val="right"/>
      <w:pPr>
        <w:ind w:left="2027" w:hanging="180"/>
      </w:pPr>
    </w:lvl>
    <w:lvl w:ilvl="3" w:tplc="2000000F" w:tentative="1">
      <w:start w:val="1"/>
      <w:numFmt w:val="decimal"/>
      <w:lvlText w:val="%4."/>
      <w:lvlJc w:val="left"/>
      <w:pPr>
        <w:ind w:left="2747" w:hanging="360"/>
      </w:pPr>
    </w:lvl>
    <w:lvl w:ilvl="4" w:tplc="20000019" w:tentative="1">
      <w:start w:val="1"/>
      <w:numFmt w:val="lowerLetter"/>
      <w:lvlText w:val="%5."/>
      <w:lvlJc w:val="left"/>
      <w:pPr>
        <w:ind w:left="3467" w:hanging="360"/>
      </w:pPr>
    </w:lvl>
    <w:lvl w:ilvl="5" w:tplc="2000001B" w:tentative="1">
      <w:start w:val="1"/>
      <w:numFmt w:val="lowerRoman"/>
      <w:lvlText w:val="%6."/>
      <w:lvlJc w:val="right"/>
      <w:pPr>
        <w:ind w:left="4187" w:hanging="180"/>
      </w:pPr>
    </w:lvl>
    <w:lvl w:ilvl="6" w:tplc="2000000F" w:tentative="1">
      <w:start w:val="1"/>
      <w:numFmt w:val="decimal"/>
      <w:lvlText w:val="%7."/>
      <w:lvlJc w:val="left"/>
      <w:pPr>
        <w:ind w:left="4907" w:hanging="360"/>
      </w:pPr>
    </w:lvl>
    <w:lvl w:ilvl="7" w:tplc="20000019" w:tentative="1">
      <w:start w:val="1"/>
      <w:numFmt w:val="lowerLetter"/>
      <w:lvlText w:val="%8."/>
      <w:lvlJc w:val="left"/>
      <w:pPr>
        <w:ind w:left="5627" w:hanging="360"/>
      </w:pPr>
    </w:lvl>
    <w:lvl w:ilvl="8" w:tplc="2000001B" w:tentative="1">
      <w:start w:val="1"/>
      <w:numFmt w:val="lowerRoman"/>
      <w:lvlText w:val="%9."/>
      <w:lvlJc w:val="right"/>
      <w:pPr>
        <w:ind w:left="6347" w:hanging="180"/>
      </w:pPr>
    </w:lvl>
  </w:abstractNum>
  <w:abstractNum w:abstractNumId="5" w15:restartNumberingAfterBreak="0">
    <w:nsid w:val="4EDF79B6"/>
    <w:multiLevelType w:val="hybridMultilevel"/>
    <w:tmpl w:val="366E8474"/>
    <w:lvl w:ilvl="0" w:tplc="E26AA99C">
      <w:start w:val="1"/>
      <w:numFmt w:val="upperLetter"/>
      <w:lvlText w:val="%1&gt;"/>
      <w:lvlJc w:val="left"/>
      <w:pPr>
        <w:ind w:left="587" w:hanging="360"/>
      </w:pPr>
      <w:rPr>
        <w:rFonts w:hint="default"/>
      </w:rPr>
    </w:lvl>
    <w:lvl w:ilvl="1" w:tplc="20000019" w:tentative="1">
      <w:start w:val="1"/>
      <w:numFmt w:val="lowerLetter"/>
      <w:lvlText w:val="%2."/>
      <w:lvlJc w:val="left"/>
      <w:pPr>
        <w:ind w:left="1307" w:hanging="360"/>
      </w:pPr>
    </w:lvl>
    <w:lvl w:ilvl="2" w:tplc="2000001B" w:tentative="1">
      <w:start w:val="1"/>
      <w:numFmt w:val="lowerRoman"/>
      <w:lvlText w:val="%3."/>
      <w:lvlJc w:val="right"/>
      <w:pPr>
        <w:ind w:left="2027" w:hanging="180"/>
      </w:pPr>
    </w:lvl>
    <w:lvl w:ilvl="3" w:tplc="2000000F" w:tentative="1">
      <w:start w:val="1"/>
      <w:numFmt w:val="decimal"/>
      <w:lvlText w:val="%4."/>
      <w:lvlJc w:val="left"/>
      <w:pPr>
        <w:ind w:left="2747" w:hanging="360"/>
      </w:pPr>
    </w:lvl>
    <w:lvl w:ilvl="4" w:tplc="20000019" w:tentative="1">
      <w:start w:val="1"/>
      <w:numFmt w:val="lowerLetter"/>
      <w:lvlText w:val="%5."/>
      <w:lvlJc w:val="left"/>
      <w:pPr>
        <w:ind w:left="3467" w:hanging="360"/>
      </w:pPr>
    </w:lvl>
    <w:lvl w:ilvl="5" w:tplc="2000001B" w:tentative="1">
      <w:start w:val="1"/>
      <w:numFmt w:val="lowerRoman"/>
      <w:lvlText w:val="%6."/>
      <w:lvlJc w:val="right"/>
      <w:pPr>
        <w:ind w:left="4187" w:hanging="180"/>
      </w:pPr>
    </w:lvl>
    <w:lvl w:ilvl="6" w:tplc="2000000F" w:tentative="1">
      <w:start w:val="1"/>
      <w:numFmt w:val="decimal"/>
      <w:lvlText w:val="%7."/>
      <w:lvlJc w:val="left"/>
      <w:pPr>
        <w:ind w:left="4907" w:hanging="360"/>
      </w:pPr>
    </w:lvl>
    <w:lvl w:ilvl="7" w:tplc="20000019" w:tentative="1">
      <w:start w:val="1"/>
      <w:numFmt w:val="lowerLetter"/>
      <w:lvlText w:val="%8."/>
      <w:lvlJc w:val="left"/>
      <w:pPr>
        <w:ind w:left="5627" w:hanging="360"/>
      </w:pPr>
    </w:lvl>
    <w:lvl w:ilvl="8" w:tplc="2000001B" w:tentative="1">
      <w:start w:val="1"/>
      <w:numFmt w:val="lowerRoman"/>
      <w:lvlText w:val="%9."/>
      <w:lvlJc w:val="right"/>
      <w:pPr>
        <w:ind w:left="6347" w:hanging="180"/>
      </w:pPr>
    </w:lvl>
  </w:abstractNum>
  <w:abstractNum w:abstractNumId="6" w15:restartNumberingAfterBreak="0">
    <w:nsid w:val="5E260F89"/>
    <w:multiLevelType w:val="hybridMultilevel"/>
    <w:tmpl w:val="7B7CE828"/>
    <w:lvl w:ilvl="0" w:tplc="20000013">
      <w:start w:val="1"/>
      <w:numFmt w:val="upperRoman"/>
      <w:lvlText w:val="%1."/>
      <w:lvlJc w:val="righ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num w:numId="1" w16cid:durableId="925964903">
    <w:abstractNumId w:val="1"/>
  </w:num>
  <w:num w:numId="2" w16cid:durableId="1295722577">
    <w:abstractNumId w:val="6"/>
  </w:num>
  <w:num w:numId="3" w16cid:durableId="743145096">
    <w:abstractNumId w:val="0"/>
  </w:num>
  <w:num w:numId="4" w16cid:durableId="1481314494">
    <w:abstractNumId w:val="5"/>
  </w:num>
  <w:num w:numId="5" w16cid:durableId="621425507">
    <w:abstractNumId w:val="2"/>
  </w:num>
  <w:num w:numId="6" w16cid:durableId="1828865235">
    <w:abstractNumId w:val="4"/>
  </w:num>
  <w:num w:numId="7" w16cid:durableId="3633362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5B5"/>
    <w:rsid w:val="00002180"/>
    <w:rsid w:val="000035C5"/>
    <w:rsid w:val="00005ED9"/>
    <w:rsid w:val="000269CD"/>
    <w:rsid w:val="00032776"/>
    <w:rsid w:val="000416E8"/>
    <w:rsid w:val="00044ECA"/>
    <w:rsid w:val="00050975"/>
    <w:rsid w:val="00072C46"/>
    <w:rsid w:val="00082CFA"/>
    <w:rsid w:val="000A770C"/>
    <w:rsid w:val="000B0A39"/>
    <w:rsid w:val="000B24A5"/>
    <w:rsid w:val="000D4FE5"/>
    <w:rsid w:val="000D6898"/>
    <w:rsid w:val="000E009A"/>
    <w:rsid w:val="000F1812"/>
    <w:rsid w:val="000F4B99"/>
    <w:rsid w:val="001053A9"/>
    <w:rsid w:val="001112AB"/>
    <w:rsid w:val="00116881"/>
    <w:rsid w:val="001261DD"/>
    <w:rsid w:val="00130772"/>
    <w:rsid w:val="00135601"/>
    <w:rsid w:val="001455EA"/>
    <w:rsid w:val="001472DC"/>
    <w:rsid w:val="00153FC4"/>
    <w:rsid w:val="001637E0"/>
    <w:rsid w:val="0016621F"/>
    <w:rsid w:val="00175B05"/>
    <w:rsid w:val="00183C25"/>
    <w:rsid w:val="00185708"/>
    <w:rsid w:val="00186801"/>
    <w:rsid w:val="00186A06"/>
    <w:rsid w:val="00187799"/>
    <w:rsid w:val="001964C2"/>
    <w:rsid w:val="001A2CE5"/>
    <w:rsid w:val="001D0D7B"/>
    <w:rsid w:val="001E2E22"/>
    <w:rsid w:val="001E42EB"/>
    <w:rsid w:val="00217AD3"/>
    <w:rsid w:val="00220FAC"/>
    <w:rsid w:val="00223777"/>
    <w:rsid w:val="00242D8C"/>
    <w:rsid w:val="0024662D"/>
    <w:rsid w:val="00252778"/>
    <w:rsid w:val="00262431"/>
    <w:rsid w:val="00262FC5"/>
    <w:rsid w:val="00266F03"/>
    <w:rsid w:val="00284D9E"/>
    <w:rsid w:val="002976E8"/>
    <w:rsid w:val="002B2CB4"/>
    <w:rsid w:val="002B58C1"/>
    <w:rsid w:val="002B6C55"/>
    <w:rsid w:val="002D35DC"/>
    <w:rsid w:val="002D5345"/>
    <w:rsid w:val="002F4634"/>
    <w:rsid w:val="00303F03"/>
    <w:rsid w:val="00305A67"/>
    <w:rsid w:val="00307420"/>
    <w:rsid w:val="003461B9"/>
    <w:rsid w:val="00355141"/>
    <w:rsid w:val="00357ABB"/>
    <w:rsid w:val="00364AE0"/>
    <w:rsid w:val="003729B3"/>
    <w:rsid w:val="00375DEF"/>
    <w:rsid w:val="003809BB"/>
    <w:rsid w:val="00393BEE"/>
    <w:rsid w:val="00395ECB"/>
    <w:rsid w:val="003C1B9D"/>
    <w:rsid w:val="003C1DCF"/>
    <w:rsid w:val="003E7144"/>
    <w:rsid w:val="003F1C8E"/>
    <w:rsid w:val="003F7654"/>
    <w:rsid w:val="00404F67"/>
    <w:rsid w:val="00423786"/>
    <w:rsid w:val="00425670"/>
    <w:rsid w:val="00430879"/>
    <w:rsid w:val="00434A18"/>
    <w:rsid w:val="00441704"/>
    <w:rsid w:val="00461C68"/>
    <w:rsid w:val="00480CC9"/>
    <w:rsid w:val="004A3247"/>
    <w:rsid w:val="004A5AB0"/>
    <w:rsid w:val="004A6BA4"/>
    <w:rsid w:val="004B1E6A"/>
    <w:rsid w:val="004B1F55"/>
    <w:rsid w:val="004C760E"/>
    <w:rsid w:val="004D0A53"/>
    <w:rsid w:val="004D444D"/>
    <w:rsid w:val="004D77A9"/>
    <w:rsid w:val="004E4B63"/>
    <w:rsid w:val="004F1EBD"/>
    <w:rsid w:val="004F4F60"/>
    <w:rsid w:val="004F79E1"/>
    <w:rsid w:val="00507B8D"/>
    <w:rsid w:val="00512583"/>
    <w:rsid w:val="0051284E"/>
    <w:rsid w:val="005219BD"/>
    <w:rsid w:val="00530671"/>
    <w:rsid w:val="00535396"/>
    <w:rsid w:val="00540A1E"/>
    <w:rsid w:val="00540B63"/>
    <w:rsid w:val="00553E53"/>
    <w:rsid w:val="00571318"/>
    <w:rsid w:val="005758B5"/>
    <w:rsid w:val="00583200"/>
    <w:rsid w:val="005905B5"/>
    <w:rsid w:val="005935DF"/>
    <w:rsid w:val="005B248F"/>
    <w:rsid w:val="005E002C"/>
    <w:rsid w:val="005E5C74"/>
    <w:rsid w:val="005F6D85"/>
    <w:rsid w:val="006040AB"/>
    <w:rsid w:val="00614C87"/>
    <w:rsid w:val="0061565D"/>
    <w:rsid w:val="0063179C"/>
    <w:rsid w:val="0063439B"/>
    <w:rsid w:val="00635D47"/>
    <w:rsid w:val="00642761"/>
    <w:rsid w:val="006636CC"/>
    <w:rsid w:val="00666B00"/>
    <w:rsid w:val="006701CD"/>
    <w:rsid w:val="00677377"/>
    <w:rsid w:val="006818D8"/>
    <w:rsid w:val="006A6A5B"/>
    <w:rsid w:val="006B6A20"/>
    <w:rsid w:val="006C41CE"/>
    <w:rsid w:val="006C498A"/>
    <w:rsid w:val="006D6765"/>
    <w:rsid w:val="006E29D6"/>
    <w:rsid w:val="006F3B06"/>
    <w:rsid w:val="006F4949"/>
    <w:rsid w:val="00705353"/>
    <w:rsid w:val="0071266D"/>
    <w:rsid w:val="00724FAA"/>
    <w:rsid w:val="00736907"/>
    <w:rsid w:val="00746366"/>
    <w:rsid w:val="00751901"/>
    <w:rsid w:val="00754406"/>
    <w:rsid w:val="007551A2"/>
    <w:rsid w:val="00762415"/>
    <w:rsid w:val="00767AFA"/>
    <w:rsid w:val="007A6FCA"/>
    <w:rsid w:val="007C57E5"/>
    <w:rsid w:val="007D741D"/>
    <w:rsid w:val="007E096A"/>
    <w:rsid w:val="007E0E3A"/>
    <w:rsid w:val="00820EEC"/>
    <w:rsid w:val="00823C98"/>
    <w:rsid w:val="0082798B"/>
    <w:rsid w:val="00847D93"/>
    <w:rsid w:val="00852F4F"/>
    <w:rsid w:val="00865061"/>
    <w:rsid w:val="00870A94"/>
    <w:rsid w:val="00876829"/>
    <w:rsid w:val="0088211C"/>
    <w:rsid w:val="00884F50"/>
    <w:rsid w:val="00892327"/>
    <w:rsid w:val="00893928"/>
    <w:rsid w:val="00893A7C"/>
    <w:rsid w:val="0089492F"/>
    <w:rsid w:val="008A19D3"/>
    <w:rsid w:val="008A7CFE"/>
    <w:rsid w:val="008C3582"/>
    <w:rsid w:val="008C7BDD"/>
    <w:rsid w:val="008D72EF"/>
    <w:rsid w:val="008E11D3"/>
    <w:rsid w:val="008F0E5F"/>
    <w:rsid w:val="00904C5D"/>
    <w:rsid w:val="00917052"/>
    <w:rsid w:val="009224D1"/>
    <w:rsid w:val="00924565"/>
    <w:rsid w:val="00927A5B"/>
    <w:rsid w:val="00933691"/>
    <w:rsid w:val="009653E8"/>
    <w:rsid w:val="009A515C"/>
    <w:rsid w:val="009B187F"/>
    <w:rsid w:val="009B1D9F"/>
    <w:rsid w:val="009B401D"/>
    <w:rsid w:val="009E2ED3"/>
    <w:rsid w:val="009F5E7D"/>
    <w:rsid w:val="00A04E67"/>
    <w:rsid w:val="00A0635D"/>
    <w:rsid w:val="00A06F32"/>
    <w:rsid w:val="00A072E6"/>
    <w:rsid w:val="00A245C4"/>
    <w:rsid w:val="00A633D8"/>
    <w:rsid w:val="00A732DD"/>
    <w:rsid w:val="00A8171C"/>
    <w:rsid w:val="00A914D9"/>
    <w:rsid w:val="00A96820"/>
    <w:rsid w:val="00AA7952"/>
    <w:rsid w:val="00AC2A41"/>
    <w:rsid w:val="00AC4CE6"/>
    <w:rsid w:val="00AD0A86"/>
    <w:rsid w:val="00AD2F47"/>
    <w:rsid w:val="00AF0D14"/>
    <w:rsid w:val="00B06CCE"/>
    <w:rsid w:val="00B15255"/>
    <w:rsid w:val="00B26BA3"/>
    <w:rsid w:val="00B30F56"/>
    <w:rsid w:val="00B35F01"/>
    <w:rsid w:val="00B36AA5"/>
    <w:rsid w:val="00B43DF4"/>
    <w:rsid w:val="00B445DF"/>
    <w:rsid w:val="00B46232"/>
    <w:rsid w:val="00B46D7C"/>
    <w:rsid w:val="00B644C9"/>
    <w:rsid w:val="00B67572"/>
    <w:rsid w:val="00B76B5E"/>
    <w:rsid w:val="00B839B2"/>
    <w:rsid w:val="00B94318"/>
    <w:rsid w:val="00BA211A"/>
    <w:rsid w:val="00BB6BD9"/>
    <w:rsid w:val="00BC0367"/>
    <w:rsid w:val="00BD1BE6"/>
    <w:rsid w:val="00BD49EA"/>
    <w:rsid w:val="00BD4CF0"/>
    <w:rsid w:val="00BF63DB"/>
    <w:rsid w:val="00C009B2"/>
    <w:rsid w:val="00C20E21"/>
    <w:rsid w:val="00C2262C"/>
    <w:rsid w:val="00C33090"/>
    <w:rsid w:val="00C53105"/>
    <w:rsid w:val="00C80E8E"/>
    <w:rsid w:val="00C84C94"/>
    <w:rsid w:val="00C87543"/>
    <w:rsid w:val="00C97058"/>
    <w:rsid w:val="00CA3B34"/>
    <w:rsid w:val="00CA505E"/>
    <w:rsid w:val="00CB33F4"/>
    <w:rsid w:val="00CC5970"/>
    <w:rsid w:val="00CE57E6"/>
    <w:rsid w:val="00CF7D8B"/>
    <w:rsid w:val="00D163C1"/>
    <w:rsid w:val="00D54D92"/>
    <w:rsid w:val="00D6173E"/>
    <w:rsid w:val="00D80393"/>
    <w:rsid w:val="00D91086"/>
    <w:rsid w:val="00DB1732"/>
    <w:rsid w:val="00DD7F18"/>
    <w:rsid w:val="00DE1533"/>
    <w:rsid w:val="00E03CB5"/>
    <w:rsid w:val="00E22A26"/>
    <w:rsid w:val="00E36502"/>
    <w:rsid w:val="00E519B4"/>
    <w:rsid w:val="00E624A5"/>
    <w:rsid w:val="00E97556"/>
    <w:rsid w:val="00EA1DB0"/>
    <w:rsid w:val="00EA6395"/>
    <w:rsid w:val="00EB03D1"/>
    <w:rsid w:val="00EC6E06"/>
    <w:rsid w:val="00EC6ED7"/>
    <w:rsid w:val="00ED79B3"/>
    <w:rsid w:val="00F051BB"/>
    <w:rsid w:val="00F05D47"/>
    <w:rsid w:val="00F241CB"/>
    <w:rsid w:val="00F2674D"/>
    <w:rsid w:val="00F33D15"/>
    <w:rsid w:val="00F40B15"/>
    <w:rsid w:val="00F51E64"/>
    <w:rsid w:val="00F65BE2"/>
    <w:rsid w:val="00F73115"/>
    <w:rsid w:val="00F7554A"/>
    <w:rsid w:val="00F76347"/>
    <w:rsid w:val="00F81331"/>
    <w:rsid w:val="00F85D25"/>
    <w:rsid w:val="00F87EC5"/>
    <w:rsid w:val="00F950C4"/>
    <w:rsid w:val="00F9659C"/>
    <w:rsid w:val="00F97E1E"/>
    <w:rsid w:val="00FA395B"/>
    <w:rsid w:val="00FB0447"/>
    <w:rsid w:val="00FB1D33"/>
    <w:rsid w:val="00FB4AF7"/>
    <w:rsid w:val="00FB534B"/>
    <w:rsid w:val="00FB5CBF"/>
    <w:rsid w:val="00FD5153"/>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7FED9"/>
  <w15:chartTrackingRefBased/>
  <w15:docId w15:val="{3BC90576-4F04-4A50-B49C-E90680735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ar-SA"/>
        <w14:ligatures w14:val="standardContextual"/>
      </w:rPr>
    </w:rPrDefault>
    <w:pPrDefault>
      <w:pPr>
        <w:spacing w:after="160" w:line="278" w:lineRule="auto"/>
        <w:ind w:firstLine="22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905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905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905B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905B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905B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905B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905B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905B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905B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905B5"/>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5905B5"/>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5905B5"/>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5905B5"/>
    <w:rPr>
      <w:rFonts w:eastAsiaTheme="majorEastAsia" w:cstheme="majorBidi"/>
      <w:i/>
      <w:iCs/>
      <w:color w:val="0F4761" w:themeColor="accent1" w:themeShade="BF"/>
    </w:rPr>
  </w:style>
  <w:style w:type="character" w:customStyle="1" w:styleId="50">
    <w:name w:val="כותרת 5 תו"/>
    <w:basedOn w:val="a0"/>
    <w:link w:val="5"/>
    <w:uiPriority w:val="9"/>
    <w:semiHidden/>
    <w:rsid w:val="005905B5"/>
    <w:rPr>
      <w:rFonts w:eastAsiaTheme="majorEastAsia" w:cstheme="majorBidi"/>
      <w:color w:val="0F4761" w:themeColor="accent1" w:themeShade="BF"/>
    </w:rPr>
  </w:style>
  <w:style w:type="character" w:customStyle="1" w:styleId="60">
    <w:name w:val="כותרת 6 תו"/>
    <w:basedOn w:val="a0"/>
    <w:link w:val="6"/>
    <w:uiPriority w:val="9"/>
    <w:semiHidden/>
    <w:rsid w:val="005905B5"/>
    <w:rPr>
      <w:rFonts w:eastAsiaTheme="majorEastAsia" w:cstheme="majorBidi"/>
      <w:i/>
      <w:iCs/>
      <w:color w:val="595959" w:themeColor="text1" w:themeTint="A6"/>
    </w:rPr>
  </w:style>
  <w:style w:type="character" w:customStyle="1" w:styleId="70">
    <w:name w:val="כותרת 7 תו"/>
    <w:basedOn w:val="a0"/>
    <w:link w:val="7"/>
    <w:uiPriority w:val="9"/>
    <w:semiHidden/>
    <w:rsid w:val="005905B5"/>
    <w:rPr>
      <w:rFonts w:eastAsiaTheme="majorEastAsia" w:cstheme="majorBidi"/>
      <w:color w:val="595959" w:themeColor="text1" w:themeTint="A6"/>
    </w:rPr>
  </w:style>
  <w:style w:type="character" w:customStyle="1" w:styleId="80">
    <w:name w:val="כותרת 8 תו"/>
    <w:basedOn w:val="a0"/>
    <w:link w:val="8"/>
    <w:uiPriority w:val="9"/>
    <w:semiHidden/>
    <w:rsid w:val="005905B5"/>
    <w:rPr>
      <w:rFonts w:eastAsiaTheme="majorEastAsia" w:cstheme="majorBidi"/>
      <w:i/>
      <w:iCs/>
      <w:color w:val="272727" w:themeColor="text1" w:themeTint="D8"/>
    </w:rPr>
  </w:style>
  <w:style w:type="character" w:customStyle="1" w:styleId="90">
    <w:name w:val="כותרת 9 תו"/>
    <w:basedOn w:val="a0"/>
    <w:link w:val="9"/>
    <w:uiPriority w:val="9"/>
    <w:semiHidden/>
    <w:rsid w:val="005905B5"/>
    <w:rPr>
      <w:rFonts w:eastAsiaTheme="majorEastAsia" w:cstheme="majorBidi"/>
      <w:color w:val="272727" w:themeColor="text1" w:themeTint="D8"/>
    </w:rPr>
  </w:style>
  <w:style w:type="paragraph" w:styleId="a3">
    <w:name w:val="Title"/>
    <w:basedOn w:val="a"/>
    <w:next w:val="a"/>
    <w:link w:val="a4"/>
    <w:uiPriority w:val="10"/>
    <w:qFormat/>
    <w:rsid w:val="005905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5905B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905B5"/>
    <w:pPr>
      <w:numPr>
        <w:ilvl w:val="1"/>
      </w:numPr>
      <w:ind w:firstLine="227"/>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5905B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905B5"/>
    <w:pPr>
      <w:spacing w:before="160"/>
      <w:jc w:val="center"/>
    </w:pPr>
    <w:rPr>
      <w:i/>
      <w:iCs/>
      <w:color w:val="404040" w:themeColor="text1" w:themeTint="BF"/>
    </w:rPr>
  </w:style>
  <w:style w:type="character" w:customStyle="1" w:styleId="a8">
    <w:name w:val="ציטוט תו"/>
    <w:basedOn w:val="a0"/>
    <w:link w:val="a7"/>
    <w:uiPriority w:val="29"/>
    <w:rsid w:val="005905B5"/>
    <w:rPr>
      <w:i/>
      <w:iCs/>
      <w:color w:val="404040" w:themeColor="text1" w:themeTint="BF"/>
    </w:rPr>
  </w:style>
  <w:style w:type="paragraph" w:styleId="a9">
    <w:name w:val="List Paragraph"/>
    <w:basedOn w:val="a"/>
    <w:uiPriority w:val="34"/>
    <w:qFormat/>
    <w:rsid w:val="005905B5"/>
    <w:pPr>
      <w:ind w:left="720"/>
      <w:contextualSpacing/>
    </w:pPr>
  </w:style>
  <w:style w:type="character" w:styleId="aa">
    <w:name w:val="Intense Emphasis"/>
    <w:basedOn w:val="a0"/>
    <w:uiPriority w:val="21"/>
    <w:qFormat/>
    <w:rsid w:val="005905B5"/>
    <w:rPr>
      <w:i/>
      <w:iCs/>
      <w:color w:val="0F4761" w:themeColor="accent1" w:themeShade="BF"/>
    </w:rPr>
  </w:style>
  <w:style w:type="paragraph" w:styleId="ab">
    <w:name w:val="Intense Quote"/>
    <w:basedOn w:val="a"/>
    <w:next w:val="a"/>
    <w:link w:val="ac"/>
    <w:uiPriority w:val="30"/>
    <w:qFormat/>
    <w:rsid w:val="005905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5905B5"/>
    <w:rPr>
      <w:i/>
      <w:iCs/>
      <w:color w:val="0F4761" w:themeColor="accent1" w:themeShade="BF"/>
    </w:rPr>
  </w:style>
  <w:style w:type="character" w:styleId="ad">
    <w:name w:val="Intense Reference"/>
    <w:basedOn w:val="a0"/>
    <w:uiPriority w:val="32"/>
    <w:qFormat/>
    <w:rsid w:val="005905B5"/>
    <w:rPr>
      <w:b/>
      <w:bCs/>
      <w:smallCaps/>
      <w:color w:val="0F4761" w:themeColor="accent1" w:themeShade="BF"/>
      <w:spacing w:val="5"/>
    </w:rPr>
  </w:style>
  <w:style w:type="character" w:styleId="ae">
    <w:name w:val="Placeholder Text"/>
    <w:basedOn w:val="a0"/>
    <w:uiPriority w:val="99"/>
    <w:semiHidden/>
    <w:rsid w:val="00B46D7C"/>
    <w:rPr>
      <w:color w:val="666666"/>
    </w:rPr>
  </w:style>
  <w:style w:type="paragraph" w:styleId="af">
    <w:name w:val="caption"/>
    <w:basedOn w:val="a"/>
    <w:next w:val="a"/>
    <w:uiPriority w:val="35"/>
    <w:unhideWhenUsed/>
    <w:qFormat/>
    <w:rsid w:val="00A9682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719855">
      <w:bodyDiv w:val="1"/>
      <w:marLeft w:val="0"/>
      <w:marRight w:val="0"/>
      <w:marTop w:val="0"/>
      <w:marBottom w:val="0"/>
      <w:divBdr>
        <w:top w:val="none" w:sz="0" w:space="0" w:color="auto"/>
        <w:left w:val="none" w:sz="0" w:space="0" w:color="auto"/>
        <w:bottom w:val="none" w:sz="0" w:space="0" w:color="auto"/>
        <w:right w:val="none" w:sz="0" w:space="0" w:color="auto"/>
      </w:divBdr>
      <w:divsChild>
        <w:div w:id="2139031105">
          <w:marLeft w:val="640"/>
          <w:marRight w:val="0"/>
          <w:marTop w:val="0"/>
          <w:marBottom w:val="0"/>
          <w:divBdr>
            <w:top w:val="none" w:sz="0" w:space="0" w:color="auto"/>
            <w:left w:val="none" w:sz="0" w:space="0" w:color="auto"/>
            <w:bottom w:val="none" w:sz="0" w:space="0" w:color="auto"/>
            <w:right w:val="none" w:sz="0" w:space="0" w:color="auto"/>
          </w:divBdr>
        </w:div>
        <w:div w:id="1768846505">
          <w:marLeft w:val="640"/>
          <w:marRight w:val="0"/>
          <w:marTop w:val="0"/>
          <w:marBottom w:val="0"/>
          <w:divBdr>
            <w:top w:val="none" w:sz="0" w:space="0" w:color="auto"/>
            <w:left w:val="none" w:sz="0" w:space="0" w:color="auto"/>
            <w:bottom w:val="none" w:sz="0" w:space="0" w:color="auto"/>
            <w:right w:val="none" w:sz="0" w:space="0" w:color="auto"/>
          </w:divBdr>
        </w:div>
        <w:div w:id="126290067">
          <w:marLeft w:val="640"/>
          <w:marRight w:val="0"/>
          <w:marTop w:val="0"/>
          <w:marBottom w:val="0"/>
          <w:divBdr>
            <w:top w:val="none" w:sz="0" w:space="0" w:color="auto"/>
            <w:left w:val="none" w:sz="0" w:space="0" w:color="auto"/>
            <w:bottom w:val="none" w:sz="0" w:space="0" w:color="auto"/>
            <w:right w:val="none" w:sz="0" w:space="0" w:color="auto"/>
          </w:divBdr>
        </w:div>
        <w:div w:id="1703944311">
          <w:marLeft w:val="640"/>
          <w:marRight w:val="0"/>
          <w:marTop w:val="0"/>
          <w:marBottom w:val="0"/>
          <w:divBdr>
            <w:top w:val="none" w:sz="0" w:space="0" w:color="auto"/>
            <w:left w:val="none" w:sz="0" w:space="0" w:color="auto"/>
            <w:bottom w:val="none" w:sz="0" w:space="0" w:color="auto"/>
            <w:right w:val="none" w:sz="0" w:space="0" w:color="auto"/>
          </w:divBdr>
        </w:div>
        <w:div w:id="441732664">
          <w:marLeft w:val="640"/>
          <w:marRight w:val="0"/>
          <w:marTop w:val="0"/>
          <w:marBottom w:val="0"/>
          <w:divBdr>
            <w:top w:val="none" w:sz="0" w:space="0" w:color="auto"/>
            <w:left w:val="none" w:sz="0" w:space="0" w:color="auto"/>
            <w:bottom w:val="none" w:sz="0" w:space="0" w:color="auto"/>
            <w:right w:val="none" w:sz="0" w:space="0" w:color="auto"/>
          </w:divBdr>
        </w:div>
        <w:div w:id="889413870">
          <w:marLeft w:val="640"/>
          <w:marRight w:val="0"/>
          <w:marTop w:val="0"/>
          <w:marBottom w:val="0"/>
          <w:divBdr>
            <w:top w:val="none" w:sz="0" w:space="0" w:color="auto"/>
            <w:left w:val="none" w:sz="0" w:space="0" w:color="auto"/>
            <w:bottom w:val="none" w:sz="0" w:space="0" w:color="auto"/>
            <w:right w:val="none" w:sz="0" w:space="0" w:color="auto"/>
          </w:divBdr>
        </w:div>
        <w:div w:id="1219631858">
          <w:marLeft w:val="640"/>
          <w:marRight w:val="0"/>
          <w:marTop w:val="0"/>
          <w:marBottom w:val="0"/>
          <w:divBdr>
            <w:top w:val="none" w:sz="0" w:space="0" w:color="auto"/>
            <w:left w:val="none" w:sz="0" w:space="0" w:color="auto"/>
            <w:bottom w:val="none" w:sz="0" w:space="0" w:color="auto"/>
            <w:right w:val="none" w:sz="0" w:space="0" w:color="auto"/>
          </w:divBdr>
        </w:div>
        <w:div w:id="1470438766">
          <w:marLeft w:val="640"/>
          <w:marRight w:val="0"/>
          <w:marTop w:val="0"/>
          <w:marBottom w:val="0"/>
          <w:divBdr>
            <w:top w:val="none" w:sz="0" w:space="0" w:color="auto"/>
            <w:left w:val="none" w:sz="0" w:space="0" w:color="auto"/>
            <w:bottom w:val="none" w:sz="0" w:space="0" w:color="auto"/>
            <w:right w:val="none" w:sz="0" w:space="0" w:color="auto"/>
          </w:divBdr>
        </w:div>
        <w:div w:id="1354988664">
          <w:marLeft w:val="640"/>
          <w:marRight w:val="0"/>
          <w:marTop w:val="0"/>
          <w:marBottom w:val="0"/>
          <w:divBdr>
            <w:top w:val="none" w:sz="0" w:space="0" w:color="auto"/>
            <w:left w:val="none" w:sz="0" w:space="0" w:color="auto"/>
            <w:bottom w:val="none" w:sz="0" w:space="0" w:color="auto"/>
            <w:right w:val="none" w:sz="0" w:space="0" w:color="auto"/>
          </w:divBdr>
        </w:div>
        <w:div w:id="1208881210">
          <w:marLeft w:val="640"/>
          <w:marRight w:val="0"/>
          <w:marTop w:val="0"/>
          <w:marBottom w:val="0"/>
          <w:divBdr>
            <w:top w:val="none" w:sz="0" w:space="0" w:color="auto"/>
            <w:left w:val="none" w:sz="0" w:space="0" w:color="auto"/>
            <w:bottom w:val="none" w:sz="0" w:space="0" w:color="auto"/>
            <w:right w:val="none" w:sz="0" w:space="0" w:color="auto"/>
          </w:divBdr>
        </w:div>
        <w:div w:id="1971669979">
          <w:marLeft w:val="640"/>
          <w:marRight w:val="0"/>
          <w:marTop w:val="0"/>
          <w:marBottom w:val="0"/>
          <w:divBdr>
            <w:top w:val="none" w:sz="0" w:space="0" w:color="auto"/>
            <w:left w:val="none" w:sz="0" w:space="0" w:color="auto"/>
            <w:bottom w:val="none" w:sz="0" w:space="0" w:color="auto"/>
            <w:right w:val="none" w:sz="0" w:space="0" w:color="auto"/>
          </w:divBdr>
        </w:div>
        <w:div w:id="1899241361">
          <w:marLeft w:val="640"/>
          <w:marRight w:val="0"/>
          <w:marTop w:val="0"/>
          <w:marBottom w:val="0"/>
          <w:divBdr>
            <w:top w:val="none" w:sz="0" w:space="0" w:color="auto"/>
            <w:left w:val="none" w:sz="0" w:space="0" w:color="auto"/>
            <w:bottom w:val="none" w:sz="0" w:space="0" w:color="auto"/>
            <w:right w:val="none" w:sz="0" w:space="0" w:color="auto"/>
          </w:divBdr>
        </w:div>
        <w:div w:id="1767074161">
          <w:marLeft w:val="640"/>
          <w:marRight w:val="0"/>
          <w:marTop w:val="0"/>
          <w:marBottom w:val="0"/>
          <w:divBdr>
            <w:top w:val="none" w:sz="0" w:space="0" w:color="auto"/>
            <w:left w:val="none" w:sz="0" w:space="0" w:color="auto"/>
            <w:bottom w:val="none" w:sz="0" w:space="0" w:color="auto"/>
            <w:right w:val="none" w:sz="0" w:space="0" w:color="auto"/>
          </w:divBdr>
        </w:div>
        <w:div w:id="554436659">
          <w:marLeft w:val="640"/>
          <w:marRight w:val="0"/>
          <w:marTop w:val="0"/>
          <w:marBottom w:val="0"/>
          <w:divBdr>
            <w:top w:val="none" w:sz="0" w:space="0" w:color="auto"/>
            <w:left w:val="none" w:sz="0" w:space="0" w:color="auto"/>
            <w:bottom w:val="none" w:sz="0" w:space="0" w:color="auto"/>
            <w:right w:val="none" w:sz="0" w:space="0" w:color="auto"/>
          </w:divBdr>
        </w:div>
      </w:divsChild>
    </w:div>
    <w:div w:id="718087206">
      <w:bodyDiv w:val="1"/>
      <w:marLeft w:val="0"/>
      <w:marRight w:val="0"/>
      <w:marTop w:val="0"/>
      <w:marBottom w:val="0"/>
      <w:divBdr>
        <w:top w:val="none" w:sz="0" w:space="0" w:color="auto"/>
        <w:left w:val="none" w:sz="0" w:space="0" w:color="auto"/>
        <w:bottom w:val="none" w:sz="0" w:space="0" w:color="auto"/>
        <w:right w:val="none" w:sz="0" w:space="0" w:color="auto"/>
      </w:divBdr>
    </w:div>
    <w:div w:id="874002782">
      <w:bodyDiv w:val="1"/>
      <w:marLeft w:val="0"/>
      <w:marRight w:val="0"/>
      <w:marTop w:val="0"/>
      <w:marBottom w:val="0"/>
      <w:divBdr>
        <w:top w:val="none" w:sz="0" w:space="0" w:color="auto"/>
        <w:left w:val="none" w:sz="0" w:space="0" w:color="auto"/>
        <w:bottom w:val="none" w:sz="0" w:space="0" w:color="auto"/>
        <w:right w:val="none" w:sz="0" w:space="0" w:color="auto"/>
      </w:divBdr>
      <w:divsChild>
        <w:div w:id="252515921">
          <w:marLeft w:val="0"/>
          <w:marRight w:val="0"/>
          <w:marTop w:val="0"/>
          <w:marBottom w:val="0"/>
          <w:divBdr>
            <w:top w:val="none" w:sz="0" w:space="0" w:color="auto"/>
            <w:left w:val="none" w:sz="0" w:space="0" w:color="auto"/>
            <w:bottom w:val="none" w:sz="0" w:space="0" w:color="auto"/>
            <w:right w:val="none" w:sz="0" w:space="0" w:color="auto"/>
          </w:divBdr>
          <w:divsChild>
            <w:div w:id="9209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1520">
      <w:bodyDiv w:val="1"/>
      <w:marLeft w:val="0"/>
      <w:marRight w:val="0"/>
      <w:marTop w:val="0"/>
      <w:marBottom w:val="0"/>
      <w:divBdr>
        <w:top w:val="none" w:sz="0" w:space="0" w:color="auto"/>
        <w:left w:val="none" w:sz="0" w:space="0" w:color="auto"/>
        <w:bottom w:val="none" w:sz="0" w:space="0" w:color="auto"/>
        <w:right w:val="none" w:sz="0" w:space="0" w:color="auto"/>
      </w:divBdr>
    </w:div>
    <w:div w:id="2048749155">
      <w:bodyDiv w:val="1"/>
      <w:marLeft w:val="0"/>
      <w:marRight w:val="0"/>
      <w:marTop w:val="0"/>
      <w:marBottom w:val="0"/>
      <w:divBdr>
        <w:top w:val="none" w:sz="0" w:space="0" w:color="auto"/>
        <w:left w:val="none" w:sz="0" w:space="0" w:color="auto"/>
        <w:bottom w:val="none" w:sz="0" w:space="0" w:color="auto"/>
        <w:right w:val="none" w:sz="0" w:space="0" w:color="auto"/>
      </w:divBdr>
    </w:div>
    <w:div w:id="214715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כללי"/>
          <w:gallery w:val="placeholder"/>
        </w:category>
        <w:types>
          <w:type w:val="bbPlcHdr"/>
        </w:types>
        <w:behaviors>
          <w:behavior w:val="content"/>
        </w:behaviors>
        <w:guid w:val="{11F7EFFD-0E9C-4568-9C2F-42FB5BAB278E}"/>
      </w:docPartPr>
      <w:docPartBody>
        <w:p w:rsidR="00B33ECE" w:rsidRDefault="00B33ECE">
          <w:r w:rsidRPr="00D51E04">
            <w:rPr>
              <w:rStyle w:val="a3"/>
              <w:rFonts w:hint="cs"/>
              <w:rtl/>
              <w:lang w:bidi="he-IL"/>
            </w:rPr>
            <w:t>לחץ</w:t>
          </w:r>
          <w:r w:rsidRPr="00D51E04">
            <w:rPr>
              <w:rStyle w:val="a3"/>
              <w:rtl/>
              <w:lang w:bidi="he-IL"/>
            </w:rPr>
            <w:t xml:space="preserve"> </w:t>
          </w:r>
          <w:r w:rsidRPr="00D51E04">
            <w:rPr>
              <w:rStyle w:val="a3"/>
              <w:rFonts w:hint="cs"/>
              <w:rtl/>
              <w:lang w:bidi="he-IL"/>
            </w:rPr>
            <w:t>או</w:t>
          </w:r>
          <w:r w:rsidRPr="00D51E04">
            <w:rPr>
              <w:rStyle w:val="a3"/>
              <w:rtl/>
              <w:lang w:bidi="he-IL"/>
            </w:rPr>
            <w:t xml:space="preserve"> </w:t>
          </w:r>
          <w:r w:rsidRPr="00D51E04">
            <w:rPr>
              <w:rStyle w:val="a3"/>
              <w:rFonts w:hint="cs"/>
              <w:rtl/>
              <w:lang w:bidi="he-IL"/>
            </w:rPr>
            <w:t>הקש</w:t>
          </w:r>
          <w:r w:rsidRPr="00D51E04">
            <w:rPr>
              <w:rStyle w:val="a3"/>
              <w:rtl/>
              <w:lang w:bidi="he-IL"/>
            </w:rPr>
            <w:t xml:space="preserve"> </w:t>
          </w:r>
          <w:r w:rsidRPr="00D51E04">
            <w:rPr>
              <w:rStyle w:val="a3"/>
              <w:rFonts w:hint="cs"/>
              <w:rtl/>
              <w:lang w:bidi="he-IL"/>
            </w:rPr>
            <w:t>כאן</w:t>
          </w:r>
          <w:r w:rsidRPr="00D51E04">
            <w:rPr>
              <w:rStyle w:val="a3"/>
              <w:rtl/>
              <w:lang w:bidi="he-IL"/>
            </w:rPr>
            <w:t xml:space="preserve"> </w:t>
          </w:r>
          <w:r w:rsidRPr="00D51E04">
            <w:rPr>
              <w:rStyle w:val="a3"/>
              <w:rFonts w:hint="cs"/>
              <w:rtl/>
              <w:lang w:bidi="he-IL"/>
            </w:rPr>
            <w:t>להזנת</w:t>
          </w:r>
          <w:r w:rsidRPr="00D51E04">
            <w:rPr>
              <w:rStyle w:val="a3"/>
              <w:rtl/>
              <w:lang w:bidi="he-IL"/>
            </w:rPr>
            <w:t xml:space="preserve"> </w:t>
          </w:r>
          <w:r w:rsidRPr="00D51E04">
            <w:rPr>
              <w:rStyle w:val="a3"/>
              <w:rFonts w:hint="cs"/>
              <w:rtl/>
              <w:lang w:bidi="he-IL"/>
            </w:rPr>
            <w:t>טקסט</w:t>
          </w:r>
          <w:r w:rsidRPr="00D51E04">
            <w:rPr>
              <w:rStyle w:val="a3"/>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ECE"/>
    <w:rsid w:val="00050975"/>
    <w:rsid w:val="00B33ECE"/>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L" w:eastAsia="en-I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33ECE"/>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81FFA1-69CA-4289-9C4C-3BFCF20DB9CF}">
  <we:reference id="wa104382081" version="1.55.1.0" store="en-US" storeType="OMEX"/>
  <we:alternateReferences>
    <we:reference id="wa104382081" version="1.55.1.0" store="en-US" storeType="OMEX"/>
  </we:alternateReferences>
  <we:properties>
    <we:property name="MENDELEY_CITATIONS" value="[{&quot;citationID&quot;:&quot;MENDELEY_CITATION_4f7eb37c-08f3-4887-a200-6c5548d274d3&quot;,&quot;properties&quot;:{&quot;noteIndex&quot;:0},&quot;isEdited&quot;:false,&quot;manualOverride&quot;:{&quot;isManuallyOverridden&quot;:false,&quot;citeprocText&quot;:&quot;[1], [2]&quot;,&quot;manualOverrideText&quot;:&quot;&quot;},&quot;citationTag&quot;:&quot;MENDELEY_CITATION_v3_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&quot;,&quot;citationItems&quot;:[{&quot;id&quot;:&quot;b32c6ef1-a1ee-3727-b651-e59fc1c053c9&quot;,&quot;itemData&quot;:{&quot;type&quot;:&quot;article-journal&quot;,&quot;id&quot;:&quot;b32c6ef1-a1ee-3727-b651-e59fc1c053c9&quot;,&quot;title&quot;:&quot;Necrotizing Enterocolitis&quot;,&quot;author&quot;:[{&quot;family&quot;:&quot;Duchon&quot;,&quot;given&quot;:&quot;Jennifer&quot;,&quot;parse-names&quot;:false,&quot;dropping-particle&quot;:&quot;&quot;,&quot;non-dropping-particle&quot;:&quot;&quot;},{&quot;family&quot;:&quot;Barbian&quot;,&quot;given&quot;:&quot;Maria E.&quot;,&quot;parse-names&quot;:false,&quot;dropping-particle&quot;:&quot;&quot;,&quot;non-dropping-particle&quot;:&quot;&quot;},{&quot;family&quot;:&quot;Denning&quot;,&quot;given&quot;:&quot;Patricia W.&quot;,&quot;parse-names&quot;:false,&quot;dropping-particle&quot;:&quot;&quot;,&quot;non-dropping-particle&quot;:&quot;&quot;}],&quot;container-title&quot;:&quot;Clinics in perinatology&quot;,&quot;container-title-short&quot;:&quot;Clin Perinatol&quot;,&quot;accessed&quot;:{&quot;date-parts&quot;:[[2024,5,18]]},&quot;DOI&quot;:&quot;10.1016/J.CLP.2021.03.002&quot;,&quot;ISSN&quot;:&quot;1557-9840&quot;,&quot;PMID&quot;:&quot;34030811&quot;,&quot;URL&quot;:&quot;https://pubmed.ncbi.nlm.nih.gov/34030811/&quot;,&quot;issued&quot;:{&quot;date-parts&quot;:[[2021,6,1]]},&quot;page&quot;:&quot;229-250&quot;,&quot;publisher&quot;:&quot;Clin Perinatol&quot;,&quot;issue&quot;:&quot;2&quot;,&quot;volume&quot;:&quot;48&quot;},&quot;isTemporary&quot;:false},{&quot;id&quot;:&quot;32f453f9-a2e6-3b09-8d03-d3e590e1a6bc&quot;,&quot;itemData&quot;:{&quot;type&quot;:&quot;article-journal&quot;,&quot;id&quot;:&quot;32f453f9-a2e6-3b09-8d03-d3e590e1a6bc&quot;,&quot;title&quot;:&quot;Necrotizing enterocolitis&quot;,&quot;author&quot;:[{&quot;family&quot;:&quot;Bellodas Sanchez&quot;,&quot;given&quot;:&quot;Jenny&quot;,&quot;parse-names&quot;:false,&quot;dropping-particle&quot;:&quot;&quot;,&quot;non-dropping-particle&quot;:&quot;&quot;},{&quot;family&quot;:&quot;Kadrofske&quot;,&quot;given&quot;:&quot;Mark&quot;,&quot;parse-names&quot;:false,&quot;dropping-particle&quot;:&quot;&quot;,&quot;non-dropping-particle&quot;:&quot;&quot;}],&quot;container-title&quot;:&quot;Neurogastroenterology and motility&quot;,&quot;accessed&quot;:{&quot;date-parts&quot;:[[2024,5,18]]},&quot;DOI&quot;:&quot;10.1111/NMO.13569&quot;,&quot;ISSN&quot;:&quot;1365-2982&quot;,&quot;PMID&quot;:&quot;30793842&quot;,&quot;URL&quot;:&quot;https://pubmed.ncbi.nlm.nih.gov/30793842/&quot;,&quot;issued&quot;:{&quot;date-parts&quot;:[[2019,3,1]]},&quot;abstract&quot;:&quot;Necrotizing enterocolitis (NEC) is an acute inflammatory disease of the intestine which primarily affects preterm infants and is a leading cause of morbidity and mortality in the neonatal intensive care unit. From a clinical standpoint, and during the early course of the disease, NEC can be difficult to distinguish from other diseases and conditions common to the preterm infant, and this warrants the need for specific disease biomarkers. The pathogenesis of NEC is only partly understood but likely involves an altered intestinal barrier immune response to feeding and the developing microbiome. Recent evidence points toward a role of the enteric nervous system in NEC pathogenesis. In this issue, Meister and colleagues use a rodent model of NEC to demonstrate that NEC is associated with diminished vagal tone, as determined by decreased high-frequency heart rate variability (HF-HRV), and altered myenteric nitrergic inhibitory neurotransmission. These results augment their previous findings that describe decreased HF-HRV in human preterm infants with NEC. This mini-review provides a brief summary of clinical and pathophysiologic aspects of NEC with focus on certain aspects of neurogastroenterology.&quot;,&quot;publisher&quot;:&quot;Neurogastroenterol Motil&quot;,&quot;issue&quot;:&quot;3&quot;,&quot;volume&quot;:&quot;31&quot;,&quot;container-title-short&quot;:&quot;&quot;},&quot;isTemporary&quot;:false}]},{&quot;citationID&quot;:&quot;MENDELEY_CITATION_f10a917c-31e1-4931-94ff-15922ffe89b6&quot;,&quot;properties&quot;:{&quot;noteIndex&quot;:0},&quot;isEdited&quot;:false,&quot;manualOverride&quot;:{&quot;isManuallyOverridden&quot;:false,&quot;citeprocText&quot;:&quot;[3]&quot;,&quot;manualOverrideText&quot;:&quot;&quot;},&quot;citationTag&quot;:&quot;MENDELEY_CITATION_v3_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&quot;,&quot;citationItems&quot;:[{&quot;id&quot;:&quot;607a0402-b2a7-3019-a788-09b47f7f26eb&quot;,&quot;itemData&quot;:{&quot;type&quot;:&quot;article-journal&quot;,&quot;id&quot;:&quot;607a0402-b2a7-3019-a788-09b47f7f26eb&quot;,&quot;title&quot;:&quot;Necrotizing Enterocolitis&quot;,&quot;author&quot;:[{&quot;family&quot;:&quot;Neu&quot;,&quot;given&quot;:&quot;Josef&quot;,&quot;parse-names&quot;:false,&quot;dropping-particle&quot;:&quot;&quot;,&quot;non-dropping-particle&quot;:&quot;&quot;},{&quot;family&quot;:&quot;Walker&quot;,&quot;given&quot;:&quot;W. Allan&quot;,&quot;parse-names&quot;:false,&quot;dropping-particle&quot;:&quot;&quot;,&quot;non-dropping-particle&quot;:&quot;&quot;}],&quot;container-title&quot;:&quot;New England Journal of Medicine&quot;,&quot;accessed&quot;:{&quot;date-parts&quot;:[[2024,5,18]]},&quot;DOI&quot;:&quot;10.1056/NEJMRA1005408&quot;,&quot;ISSN&quot;:&quot;0028-4793&quot;,&quot;URL&quot;:&quot;https://www.nejm.org/doi/abs/10.1056/NEJMra1005408&quot;,&quot;issued&quot;:{&quot;date-parts&quot;:[[2011,1,20]]},&quot;page&quot;:&quot;255-264&quot;,&quot;abstract&quot;:&quot;Necrotizing enterocolitis, one of the most common and devastating diseases in neonates, typically manifests with feeding intolerance, abdominal distention, and bloody stools. This article discusses...&quot;,&quot;publisher&quot;:&quot;Massachusetts Medical Society&quot;,&quot;issue&quot;:&quot;3&quot;,&quot;volume&quot;:&quot;364&quot;,&quot;container-title-short&quot;:&quot;&quot;},&quot;isTemporary&quot;:false}]},{&quot;citationID&quot;:&quot;MENDELEY_CITATION_78e5ea60-23a4-4477-aafc-393923118a60&quot;,&quot;properties&quot;:{&quot;noteIndex&quot;:0},&quot;isEdited&quot;:false,&quot;manualOverride&quot;:{&quot;isManuallyOverridden&quot;:false,&quot;citeprocText&quot;:&quot;[4]&quot;,&quot;manualOverrideText&quot;:&quot;&quot;},&quot;citationTag&quot;:&quot;MENDELEY_CITATION_v3_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&quot;,&quot;citationItems&quot;:[{&quot;id&quot;:&quot;80262e5f-eca4-3183-8ac2-c43373924174&quot;,&quot;itemData&quot;:{&quot;type&quot;:&quot;article-journal&quot;,&quot;id&quot;:&quot;80262e5f-eca4-3183-8ac2-c43373924174&quot;,&quot;title&quot;:&quot;Low Diversity of Human Milk Oligosaccharides is Associated with Necrotising Enterocolitis in Extremely Low Birth Weight Infants&quot;,&quot;author&quot;:[{&quot;family&quot;:&quot;Wejryd&quot;,&quot;given&quot;:&quot;Erik&quot;,&quot;parse-names&quot;:false,&quot;dropping-particle&quot;:&quot;&quot;,&quot;non-dropping-particle&quot;:&quot;&quot;},{&quot;family&quot;:&quot;Martí&quot;,&quot;given&quot;:&quot;Magalí&quot;,&quot;parse-names&quot;:false,&quot;dropping-particle&quot;:&quot;&quot;,&quot;non-dropping-particle&quot;:&quot;&quot;},{&quot;family&quot;:&quot;Marchini&quot;,&quot;given&quot;:&quot;Giovanna&quot;,&quot;parse-names&quot;:false,&quot;dropping-particle&quot;:&quot;&quot;,&quot;non-dropping-particle&quot;:&quot;&quot;},{&quot;family&quot;:&quot;Werme&quot;,&quot;given&quot;:&quot;Anna&quot;,&quot;parse-names&quot;:false,&quot;dropping-particle&quot;:&quot;&quot;,&quot;non-dropping-particle&quot;:&quot;&quot;},{&quot;family&quot;:&quot;Jonsson&quot;,&quot;given&quot;:&quot;Baldvin&quot;,&quot;parse-names&quot;:false,&quot;dropping-particle&quot;:&quot;&quot;,&quot;non-dropping-particle&quot;:&quot;&quot;},{&quot;family&quot;:&quot;Landberg&quot;,&quot;given&quot;:&quot;Eva&quot;,&quot;parse-names&quot;:false,&quot;dropping-particle&quot;:&quot;&quot;,&quot;non-dropping-particle&quot;:&quot;&quot;},{&quot;family&quot;:&quot;Abrahamsson&quot;,&quot;given&quot;:&quot;Thomas R.&quot;,&quot;parse-names&quot;:false,&quot;dropping-particle&quot;:&quot;&quot;,&quot;non-dropping-particle&quot;:&quot;&quot;}],&quot;container-title&quot;:&quot;Nutrients&quot;,&quot;container-title-short&quot;:&quot;Nutrients&quot;,&quot;accessed&quot;:{&quot;date-parts&quot;:[[2024,5,18]]},&quot;DOI&quot;:&quot;10.3390/NU10101556&quot;,&quot;ISSN&quot;:&quot;2072-6643&quot;,&quot;PMID&quot;:&quot;30347801&quot;,&quot;URL&quot;:&quot;https://pubmed.ncbi.nlm.nih.gov/30347801/&quot;,&quot;issued&quot;:{&quot;date-parts&quot;:[[2018,10,20]]},&quot;abstract&quot;:&quot;Difference in human milk oligosaccharides (HMO) composition in breast milk may be one explanation why some preterm infants develop necrotizing enterocolitis (NEC) despite being fed exclusively with breast milk. The aim of this study was to measure the concentration of 15 dominant HMOs in breast milk during the neonatal period and investigate how their levels correlated to NEC, sepsis, and growth in extremely low birth weight (ELBW; &lt;1000 g) infants who were exclusively fed with breast milk. Milk was collected from 91 mothers to 106 infants at 14 and 28 days and at postmenstrual week 36. The HMOs were analysed with high-performance anion-exchange chromatography with pulsed amperometric detection. The HMOs diversity and the levels of Lacto-N-difucohexaose I were lower in samples from mothers to NEC cases, as compared to non-NEC cases at all sampling time points. Lacto-N-difucohexaose I is only produced by secretor and Lewis positive mothers. There were also significant but inconsistent associations between 3′-sialyllactose and 6′-sialyllactose and culture-proven sepsis and significant, but weak correlations between several HMOs and growth rate. Our results suggest that the variation in HMO composition in breast milk may be an important factor explaining why exclusively breast milk fed ELBW infants develop NEC.&quot;,&quot;publisher&quot;:&quot;Nutrients&quot;,&quot;issue&quot;:&quot;10&quot;,&quot;volume&quot;:&quot;10&quot;},&quot;isTemporary&quot;:false}]},{&quot;citationID&quot;:&quot;MENDELEY_CITATION_d48e8659-8b23-4fdb-89ed-3f70a1b02025&quot;,&quot;properties&quot;:{&quot;noteIndex&quot;:0},&quot;isEdited&quot;:false,&quot;manualOverride&quot;:{&quot;isManuallyOverridden&quot;:false,&quot;citeprocText&quot;:&quot;[5]&quot;,&quot;manualOverrideText&quot;:&quot;&quot;},&quot;citationTag&quot;:&quot;MENDELEY_CITATION_v3_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&quot;,&quot;citationItems&quot;:[{&quot;id&quot;:&quot;7010ac86-cd7c-3df0-84f4-209f2011de69&quot;,&quot;itemData&quot;:{&quot;type&quot;:&quot;article-journal&quot;,&quot;id&quot;:&quot;7010ac86-cd7c-3df0-84f4-209f2011de69&quot;,&quot;title&quot;:&quot;Biomarkers of necrotizing enterocolitis: a review of literature&quot;,&quot;author&quot;:[{&quot;family&quot;:&quot;Garg&quot;,&quot;given&quot;:&quot;Bhawan Deep&quot;,&quot;parse-names&quot;:false,&quot;dropping-particle&quot;:&quot;&quot;,&quot;non-dropping-particle&quot;:&quot;&quot;},{&quot;family&quot;:&quot;Sharma&quot;,&quot;given&quot;:&quot;Deepak&quot;,&quot;parse-names&quot;:false,&quot;dropping-particle&quot;:&quot;&quot;,&quot;non-dropping-particle&quot;:&quot;&quot;},{&quot;family&quot;:&quot;Bansal&quot;,&quot;given&quot;:&quot;Anju&quot;,&quot;parse-names&quot;:false,&quot;dropping-particle&quot;:&quot;&quot;,&quot;non-dropping-particle&quot;:&quot;&quot;}],&quot;container-title&quot;:&quot;The Journal of Maternal-Fetal &amp; Neonatal Medicine&quot;,&quot;accessed&quot;:{&quot;date-parts&quot;:[[2024,5,18]]},&quot;DOI&quot;:&quot;10.1080/14767058.2017.1361925&quot;,&quot;ISSN&quot;:&quot;14764954&quot;,&quot;PMID&quot;:&quot;28756708&quot;,&quot;issued&quot;:{&quot;date-parts&quot;:[[2018,11,17]]},&quot;page&quot;:&quot;3051-3064&quot;,&quot;abstract&quot;:&quot;Necrotizing enterocolitis (NEC) is one of the most serious gastrointestinal emergency in very low birth weight (VLBW) and extremely low birth weight (ELBW) preterm neonates, with reported incidence...&quot;,&quot;publisher&quot;:&quot;Taylor &amp; Francis&quot;,&quot;issue&quot;:&quot;22&quot;,&quot;volume&quot;:&quot;31&quot;,&quot;container-title-short&quot;:&quot;&quot;},&quot;isTemporary&quot;:false}]},{&quot;citationID&quot;:&quot;MENDELEY_CITATION_16f989df-f5c3-4bec-963c-55f5893264f1&quot;,&quot;properties&quot;:{&quot;noteIndex&quot;:0},&quot;isEdited&quot;:false,&quot;manualOverride&quot;:{&quot;isManuallyOverridden&quot;:false,&quot;citeprocText&quot;:&quot;[6]&quot;,&quot;manualOverrideText&quot;:&quot;&quot;},&quot;citationTag&quot;:&quot;MENDELEY_CITATION_v3_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&quot;,&quot;citationItems&quot;:[{&quot;id&quot;:&quot;8ecac4ae-94f7-3375-80c9-373242d625d1&quot;,&quot;itemData&quot;:{&quot;type&quot;:&quot;article-journal&quot;,&quot;id&quot;:&quot;8ecac4ae-94f7-3375-80c9-373242d625d1&quot;,&quot;title&quot;:&quot;Necrotizing enterocolitis is preceded by increased gut bacterial replication, Klebsiella, and fimbriae-encoding bacteria&quot;,&quot;author&quot;:[{&quot;family&quot;:&quot;Olm&quot;,&quot;given&quot;:&quot;Matthew R&quot;,&quot;parse-names&quot;:false,&quot;dropping-particle&quot;:&quot;&quot;,&quot;non-dropping-particle&quot;:&quot;&quot;},{&quot;family&quot;:&quot;Bhattacharya&quot;,&quot;given&quot;:&quot;Nicholas&quot;,&quot;parse-names&quot;:false,&quot;dropping-particle&quot;:&quot;&quot;,&quot;non-dropping-particle&quot;:&quot;&quot;},{&quot;family&quot;:&quot;Crits-Christoph&quot;,&quot;given&quot;:&quot;Alexander&quot;,&quot;parse-names&quot;:false,&quot;dropping-particle&quot;:&quot;&quot;,&quot;non-dropping-particle&quot;:&quot;&quot;},{&quot;family&quot;:&quot;Firek&quot;,&quot;given&quot;:&quot;Brian A&quot;,&quot;parse-names&quot;:false,&quot;dropping-particle&quot;:&quot;&quot;,&quot;non-dropping-particle&quot;:&quot;&quot;},{&quot;family&quot;:&quot;Baker&quot;,&quot;given&quot;:&quot;Robyn&quot;,&quot;parse-names&quot;:false,&quot;dropping-particle&quot;:&quot;&quot;,&quot;non-dropping-particle&quot;:&quot;&quot;},{&quot;family&quot;:&quot;Song&quot;,&quot;given&quot;:&quot;Yun S&quot;,&quot;parse-names&quot;:false,&quot;dropping-particle&quot;:&quot;&quot;,&quot;non-dropping-particle&quot;:&quot;&quot;},{&quot;family&quot;:&quot;Morowitz&quot;,&quot;given&quot;:&quot;Michael J&quot;,&quot;parse-names&quot;:false,&quot;dropping-particle&quot;:&quot;&quot;,&quot;non-dropping-particle&quot;:&quot;&quot;},{&quot;family&quot;:&quot;Banfield&quot;,&quot;given&quot;:&quot;Jillian F&quot;,&quot;parse-names&quot;:false,&quot;dropping-particle&quot;:&quot;&quot;,&quot;non-dropping-particle&quot;:&quot;&quot;}],&quot;container-title&quot;:&quot;Sci. Adv&quot;,&quot;accessed&quot;:{&quot;date-parts&quot;:[[2024,5,18]]},&quot;issued&quot;:{&quot;date-parts&quot;:[[2019]]},&quot;page&quot;:&quot;5727-5738&quot;,&quot;abstract&quot;:&quot;Necrotizing enterocolitis (NEC) is a devastating intestinal disease that occurs primarily in premature infants. We performed genome-resolved metagenomic analysis of 1163 fecal samples from premature infants to identify microbial features predictive of NEC. Features considered include genes, bacterial strain types, eukaryotes, bacteriophages, plasmids, and growth rates. A machine learning classifier found that samples collected before NEC diagnosis harbored significantly more Klebsiella, bacteria encoding fimbriae, and bacteria encoding secondary metabolite gene clusters related to quorum sensing and bacteriocin production. Notably, replication rates of all bacteria, especially Entero-bacteriaceae, were significantly higher 2 days before NEC diagnosis. The findings uncover biomarkers that could lead to early detection of NEC and targets for microbiome-based therapeutics.&quot;,&quot;volume&quot;:&quot;5&quot;,&quot;container-title-short&quot;:&quot;&quot;},&quot;isTemporary&quot;:false}]},{&quot;citationID&quot;:&quot;MENDELEY_CITATION_a932752b-9897-4975-b783-a5e56c1223a7&quot;,&quot;properties&quot;:{&quot;noteIndex&quot;:0},&quot;isEdited&quot;:false,&quot;manualOverride&quot;:{&quot;isManuallyOverridden&quot;:false,&quot;citeprocText&quot;:&quot;[7]&quot;,&quot;manualOverrideText&quot;:&quot;&quot;},&quot;citationTag&quot;:&quot;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&quot;,&quot;citationItems&quot;:[{&quot;id&quot;:&quot;4adeb164-b0f2-399b-9724-5166077e61ee&quot;,&quot;itemData&quot;:{&quot;type&quot;:&quot;article-journal&quot;,&quot;id&quot;:&quot;4adeb164-b0f2-399b-9724-5166077e61ee&quot;,&quot;title&quot;:&quot;Gut bacteria dysbiosis and necrotising enterocolitis in very low birthweight infants: a prospective case-control study&quot;,&quot;author&quot;:[{&quot;family&quot;:&quot;Warner&quot;,&quot;given&quot;:&quot;Barbara B.&quot;,&quot;parse-names&quot;:false,&quot;dropping-particle&quot;:&quot;&quot;,&quot;non-dropping-particle&quot;:&quot;&quot;},{&quot;family&quot;:&quot;Deych&quot;,&quot;given&quot;:&quot;Elena&quot;,&quot;parse-names&quot;:false,&quot;dropping-particle&quot;:&quot;&quot;,&quot;non-dropping-particle&quot;:&quot;&quot;},{&quot;family&quot;:&quot;Zhou&quot;,&quot;given&quot;:&quot;Yanjiao&quot;,&quot;parse-names&quot;:false,&quot;dropping-particle&quot;:&quot;&quot;,&quot;non-dropping-particle&quot;:&quot;&quot;},{&quot;family&quot;:&quot;Hall-Moore&quot;,&quot;given&quot;:&quot;Carla&quot;,&quot;parse-names&quot;:false,&quot;dropping-particle&quot;:&quot;&quot;,&quot;non-dropping-particle&quot;:&quot;&quot;},{&quot;family&quot;:&quot;Weinstock&quot;,&quot;given&quot;:&quot;George M.&quot;,&quot;parse-names&quot;:false,&quot;dropping-particle&quot;:&quot;&quot;,&quot;non-dropping-particle&quot;:&quot;&quot;},{&quot;family&quot;:&quot;Sodergren&quot;,&quot;given&quot;:&quot;Erica&quot;,&quot;parse-names&quot;:false,&quot;dropping-particle&quot;:&quot;&quot;,&quot;non-dropping-particle&quot;:&quot;&quot;},{&quot;family&quot;:&quot;Shaikh&quot;,&quot;given&quot;:&quot;Nurmohammad&quot;,&quot;parse-names&quot;:false,&quot;dropping-particle&quot;:&quot;&quot;,&quot;non-dropping-particle&quot;:&quot;&quot;},{&quot;family&quot;:&quot;Hoffmann&quot;,&quot;given&quot;:&quot;Julie A.&quot;,&quot;parse-names&quot;:false,&quot;dropping-particle&quot;:&quot;&quot;,&quot;non-dropping-particle&quot;:&quot;&quot;},{&quot;family&quot;:&quot;Linneman&quot;,&quot;given&quot;:&quot;Laura A.&quot;,&quot;parse-names&quot;:false,&quot;dropping-particle&quot;:&quot;&quot;,&quot;non-dropping-particle&quot;:&quot;&quot;},{&quot;family&quot;:&quot;Hamvas&quot;,&quot;given&quot;:&quot;Aaron&quot;,&quot;parse-names&quot;:false,&quot;dropping-particle&quot;:&quot;&quot;,&quot;non-dropping-particle&quot;:&quot;&quot;},{&quot;family&quot;:&quot;Khanna&quot;,&quot;given&quot;:&quot;Geetika&quot;,&quot;parse-names&quot;:false,&quot;dropping-particle&quot;:&quot;&quot;,&quot;non-dropping-particle&quot;:&quot;&quot;},{&quot;family&quot;:&quot;Rouggly-Nickless&quot;,&quot;given&quot;:&quot;Lucina C.&quot;,&quot;parse-names&quot;:false,&quot;dropping-particle&quot;:&quot;&quot;,&quot;non-dropping-particle&quot;:&quot;&quot;},{&quot;family&quot;:&quot;Ndao&quot;,&quot;given&quot;:&quot;I. Malick&quot;,&quot;parse-names&quot;:false,&quot;dropping-particle&quot;:&quot;&quot;,&quot;non-dropping-particle&quot;:&quot;&quot;},{&quot;family&quot;:&quot;Shands&quot;,&quot;given&quot;:&quot;Berkley A.&quot;,&quot;parse-names&quot;:false,&quot;dropping-particle&quot;:&quot;&quot;,&quot;non-dropping-particle&quot;:&quot;&quot;},{&quot;family&quot;:&quot;Escobedo&quot;,&quot;given&quot;:&quot;Marilyn&quot;,&quot;parse-names&quot;:false,&quot;dropping-particle&quot;:&quot;&quot;,&quot;non-dropping-particle&quot;:&quot;&quot;},{&quot;family&quot;:&quot;Sullivan&quot;,&quot;given&quot;:&quot;Janice E.&quot;,&quot;parse-names&quot;:false,&quot;dropping-particle&quot;:&quot;&quot;,&quot;non-dropping-particle&quot;:&quot;&quot;},{&quot;family&quot;:&quot;Radmacher&quot;,&quot;given&quot;:&quot;Paula G.&quot;,&quot;parse-names&quot;:false,&quot;dropping-particle&quot;:&quot;&quot;,&quot;non-dropping-particle&quot;:&quot;&quot;},{&quot;family&quot;:&quot;Shannon&quot;,&quot;given&quot;:&quot;William D.&quot;,&quot;parse-names&quot;:false,&quot;dropping-particle&quot;:&quot;&quot;,&quot;non-dropping-particle&quot;:&quot;&quot;},{&quot;family&quot;:&quot;Tarr&quot;,&quot;given&quot;:&quot;Phillip I.&quot;,&quot;parse-names&quot;:false,&quot;dropping-particle&quot;:&quot;&quot;,&quot;non-dropping-particle&quot;:&quot;&quot;}],&quot;container-title&quot;:&quot;The Lancet&quot;,&quot;accessed&quot;:{&quot;date-parts&quot;:[[2024,5,18]]},&quot;DOI&quot;:&quot;10.1016/S0140-6736(16)00081-7&quot;,&quot;ISSN&quot;:&quot;0140-6736&quot;,&quot;PMID&quot;:&quot;26969089&quot;,&quot;issued&quot;:{&quot;date-parts&quot;:[[2016,5,7]]},&quot;page&quot;:&quot;1928-1936&quot;,&quot;abstract&quot;:&quot;Background Gut bacteria might predispose to or protect from necrotising enterocolitis, a severe illness linked to prematurity. In this observational prospective study we aimed to assess whether one or more bacterial taxa in the gut differ between infants who subsequently develop necrotising enterocolitis (cases) and those who do not (controls). Methods We enrolled very low birthweight (1500 g and lower) infants in the primary cohort (St Louis Children's Hospital) between July 7, 2009, and Sept 16, 2013, and in the secondary cohorts (Kosair Children's Hospital and Children's Hospital at Oklahoma University) between Sept 12, 2011 and May 25, 2013. We prospectively collected and then froze stool samples for all infants. Cases were defined as infants whose clinical courses were consistent with necrotising enterocolitis and whose radiographs fulfilled criteria for Bell's stage 2 or 3 necrotising enterocolitis. Control infants (one to four per case; not fixed ratios) with similar gestational ages, birthweight, and birth dates were selected from the population after cases were identified. Using primers specific for bacterial 16S rRNA genes, we amplified and then pyrosequenced faecal DNA from stool samples. With use of Dirichlet multinomial analysis and mixed models to account for repeated measures, we identified host factors, including development of necrotising enterocolitis, associated with gut bacterial populations. Findings We studied 2492 stool samples from 122 infants in the primary cohort, of whom 28 developed necrotising enterocolitis; 94 infants were used as controls. The microbial community structure in case stools differed significantly from those in control stools. These differences emerged only after the first month of age. In mixed models, the time-by-necrotising-enterocolitis interaction was positively associated with Gammaproteobacteria (p=0·0010) and negatively associated with strictly anaerobic bacteria, especially Negativicutes (p=0·0019). We studied 1094 stool samples from 44 infants in the secondary cohorts. 18 infants developed necrotising enterocolitis (cases) and 26 were controls. After combining data from all cohorts (166 infants, 3586 stools, 46 cases of necrotising enterocolitis), there were increased proportions of Gammaproteobacteria (p=0·0011) and lower proportions of both Negativicutes (p=0·0013) and the combined Clostridia-Negativicutes class (p=0·0051) in infants who went on to develop necrotising enterocolitis compared with controls. These associations were strongest in both the primary cohort and the overall cohort for infants born at less than 27 weeks' gestation. Interpretation A relative abundance of Gammaproteobacteria (ie, Gram-negative facultative bacilli) and relative paucity of strict anaerobic bacteria (especially Negativicutes) precede necrotising enterocolitis in very low birthweight infants. These data offer candidate targets for interventions to prevent necrotising enterocolitis, at least among infants born at less than 27 weeks' gestation. Funding National Institutes of Health (NIH), Foundation for the NIH, the Children's Discovery Institute.&quot;,&quot;publisher&quot;:&quot;Elsevier&quot;,&quot;issue&quot;:&quot;10031&quot;,&quot;volume&quot;:&quot;387&quot;,&quot;container-title-short&quot;:&quot;&quot;},&quot;isTemporary&quot;:false}]},{&quot;citationID&quot;:&quot;MENDELEY_CITATION_f07b2df7-11bc-4673-ae8e-b996600e7832&quot;,&quot;properties&quot;:{&quot;noteIndex&quot;:0},&quot;isEdited&quot;:false,&quot;manualOverride&quot;:{&quot;isManuallyOverridden&quot;:false,&quot;citeprocText&quot;:&quot;[8]&quot;,&quot;manualOverrideText&quot;:&quot;&quot;},&quot;citationTag&quot;:&quot;MENDELEY_CITATION_v3_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&quot;,&quot;citationItems&quot;:[{&quot;id&quot;:&quot;25a7db3a-61f2-3b49-bddd-6ca96f54eac8&quot;,&quot;itemData&quot;:{&quot;type&quot;:&quot;article-journal&quot;,&quot;id&quot;:&quot;25a7db3a-61f2-3b49-bddd-6ca96f54eac8&quot;,&quot;title&quot;:&quot;Multiple Instance Learning for Predicting Necrotizing Enterocolitis in Premature Infants Using Microbiome Data&quot;,&quot;author&quot;:[{&quot;family&quot;:&quot;Hooven&quot;,&quot;given&quot;:&quot;Thomas A&quot;,&quot;parse-names&quot;:false,&quot;dropping-particle&quot;:&quot;&quot;,&quot;non-dropping-particle&quot;:&quot;&quot;},{&quot;family&quot;:&quot;Lin&quot;,&quot;given&quot;:&quot;Adam&quot;,&quot;parse-names&quot;:false,&quot;dropping-particle&quot;:&quot;&quot;,&quot;non-dropping-particle&quot;:&quot;&quot;},{&quot;family&quot;:&quot;Salleb-Aouissi&quot;,&quot;given&quot;:&quot;Ansaf&quot;,&quot;parse-names&quot;:false,&quot;dropping-particle&quot;:&quot;&quot;,&quot;non-dropping-particle&quot;:&quot;&quot;}],&quot;accessed&quot;:{&quot;date-parts&quot;:[[2024,5,18]]},&quot;DOI&quot;:&quot;10.1145/3368555.3384466&quot;,&quot;ISBN&quot;:&quot;9781450370462&quot;,&quot;URL&quot;:&quot;https://doi.org/10.1145/3368555.3384466&quot;,&quot;issued&quot;:{&quot;date-parts&quot;:[[2020]]},&quot;abstract&quot;:&quot;Necrotizing enterocolitis (NEC) is a life-threatening intestinal disease that primarily affects preterm infants during their first weeks after birth. Mortality rates associated with NEC are 15-30%, and surviving infants are susceptible to multiple serious, long-term complications. The disease is sporadic and, with currently available tools, unpredictable. We are creating an early warning system that uses stool microbiome features, combined with clinical and demographic information, to identify infants at high risk of developing NEC. Our approach uses a multiple instance learning, neural network-based system that could be used to generate daily or weekly NEC predictions for premature infants. The approach was selected to effectively utilize sparse and weakly annotated datasets characteristic of stool microbiome analysis. Here we describe initial validation of our system, using clinical and microbiome data from a nested case-control study of 161 preterm infants. We show receiver-operator curve areas above 0.9, with 75% of dominant predictive samples for NEC-affected infants identified at least 24 hours prior to disease onset. Our results pave the way for development of a real-time early warning system for NEC using a limited set of basic clinical and demographic details combined with stool microbiome data.&quot;,&quot;container-title-short&quot;:&quot;&quot;},&quot;isTemporary&quot;:false}]},{&quot;citationID&quot;:&quot;MENDELEY_CITATION_c0118a81-491d-4b50-921f-4c9d8d240049&quot;,&quot;properties&quot;:{&quot;noteIndex&quot;:0},&quot;isEdited&quot;:false,&quot;manualOverride&quot;:{&quot;isManuallyOverridden&quot;:false,&quot;citeprocText&quot;:&quot;[9]&quot;,&quot;manualOverrideText&quot;:&quot;&quot;},&quot;citationTag&quot;:&quot;MENDELEY_CITATION_v3_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&quot;,&quot;citationItems&quot;:[{&quot;id&quot;:&quot;8739bf31-b2a3-395a-8885-1ec8e304592e&quot;,&quot;itemData&quot;:{&quot;type&quot;:&quot;article-journal&quot;,&quot;id&quot;:&quot;8739bf31-b2a3-395a-8885-1ec8e304592e&quot;,&quot;title&quot;:&quot;Interpretable prediction of necrotizing enterocolitis from machine learning analysis of premature infant stool microbiota&quot;,&quot;author&quot;:[{&quot;family&quot;:&quot;Lin&quot;,&quot;given&quot;:&quot;Yun Chao&quot;,&quot;parse-names&quot;:false,&quot;dropping-particle&quot;:&quot;&quot;,&quot;non-dropping-particle&quot;:&quot;&quot;},{&quot;family&quot;:&quot;Salleb-Aouissi&quot;,&quot;given&quot;:&quot;Ansaf&quot;,&quot;parse-names&quot;:false,&quot;dropping-particle&quot;:&quot;&quot;,&quot;non-dropping-particle&quot;:&quot;&quot;},{&quot;family&quot;:&quot;Hooven&quot;,&quot;given&quot;:&quot;Thomas A.&quot;,&quot;parse-names&quot;:false,&quot;dropping-particle&quot;:&quot;&quot;,&quot;non-dropping-particle&quot;:&quot;&quot;}],&quot;container-title&quot;:&quot;BMC Bioinformatics&quot;,&quot;container-title-short&quot;:&quot;BMC Bioinformatics&quot;,&quot;accessed&quot;:{&quot;date-parts&quot;:[[2024,5,18]]},&quot;DOI&quot;:&quot;10.1186/S12859-022-04618-W/FIGURES/7&quot;,&quot;ISSN&quot;:&quot;14712105&quot;,&quot;PMID&quot;:&quot;35337258&quot;,&quot;URL&quot;:&quot;https://bmcbioinformatics.biomedcentral.com/articles/10.1186/s12859-022-04618-w&quot;,&quot;issued&quot;:{&quot;date-parts&quot;:[[2022,12,1]]},&quot;page&quot;:&quot;1-29&quot;,&quot;abstract&quot;:&quot;Background: Necrotizing enterocolitis (NEC) is a common, potentially catastrophic intestinal disease among very low birthweight premature infants. Affecting up to 15% of neonates born weighing less than 1500 g, NEC causes sudden-onset, progressive intestinal inflammation and necrosis, which can lead to significant bowel loss, multi-organ injury, or death. No unifying cause of NEC has been identified, nor is there any reliable biomarker that indicates an individual patient’s risk of the disease. Without a way to predict NEC in advance, the current medical strategy involves close clinical monitoring in an effort to treat babies with NEC as quickly as possible before irrecoverable intestinal damage occurs. In this report, we describe a novel machine learning application for generating dynamic, individualized NEC risk scores based on intestinal microbiota data, which can be determined from sequencing bacterial DNA from otherwise discarded infant stool. A central insight that differentiates our work from past efforts was the recognition that disease prediction from stool microbiota represents a specific subtype of machine learning problem known as multiple instance learning (MIL). Results: We used a neural network-based MIL architecture, which we tested on independent datasets from two cohorts encompassing 3595 stool samples from 261 at-risk infants. Our report also introduces a new concept called the “growing bag” analysis, which applies MIL over time, allowing incorporation of past data into each new risk calculation. This approach allowed early, accurate NEC prediction, with a mean sensitivity of 86% and specificity of 90%. True-positive NEC predictions occurred an average of 8 days before disease onset. We also demonstrate that an attention-gated mechanism incorporated into our MIL algorithm permits interpretation of NEC risk, identifying several bacterial taxa that past work has associated with NEC, and potentially pointing the way toward new hypotheses about NEC pathogenesis. Our system is flexible, accepting microbiota data generated from targeted 16S or “shotgun” whole-genome DNA sequencing. It performs well in the setting of common, potentially confounding preterm neonatal clinical events such as perinatal cardiopulmonary depression, antibiotic administration, feeding disruptions, or transitions between breast feeding and formula. Conclusions: We have developed and validated a robust MIL-based system for NEC prediction from harmlessly collected premature infant stool. While this system was developed for NEC prediction, our MIL approach may also be applicable to other diseases characterized by changes in the human microbiota.&quot;,&quot;publisher&quot;:&quot;BioMed Central Ltd&quot;,&quot;issue&quot;:&quot;1&quot;,&quot;volume&quot;:&quot;23&quot;},&quot;isTemporary&quot;:false}]},{&quot;citationID&quot;:&quot;MENDELEY_CITATION_d145a6ef-faeb-4650-8335-b94410faaf49&quot;,&quot;properties&quot;:{&quot;noteIndex&quot;:0},&quot;isEdited&quot;:false,&quot;manualOverride&quot;:{&quot;isManuallyOverridden&quot;:false,&quot;citeprocText&quot;:&quot;[6]&quot;,&quot;manualOverrideText&quot;:&quot;&quot;},&quot;citationTag&quot;:&quot;MENDELEY_CITATION_v3_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&quot;,&quot;citationItems&quot;:[{&quot;id&quot;:&quot;8ecac4ae-94f7-3375-80c9-373242d625d1&quot;,&quot;itemData&quot;:{&quot;type&quot;:&quot;article-journal&quot;,&quot;id&quot;:&quot;8ecac4ae-94f7-3375-80c9-373242d625d1&quot;,&quot;title&quot;:&quot;Necrotizing enterocolitis is preceded by increased gut bacterial replication, Klebsiella, and fimbriae-encoding bacteria&quot;,&quot;author&quot;:[{&quot;family&quot;:&quot;Olm&quot;,&quot;given&quot;:&quot;Matthew R&quot;,&quot;parse-names&quot;:false,&quot;dropping-particle&quot;:&quot;&quot;,&quot;non-dropping-particle&quot;:&quot;&quot;},{&quot;family&quot;:&quot;Bhattacharya&quot;,&quot;given&quot;:&quot;Nicholas&quot;,&quot;parse-names&quot;:false,&quot;dropping-particle&quot;:&quot;&quot;,&quot;non-dropping-particle&quot;:&quot;&quot;},{&quot;family&quot;:&quot;Crits-Christoph&quot;,&quot;given&quot;:&quot;Alexander&quot;,&quot;parse-names&quot;:false,&quot;dropping-particle&quot;:&quot;&quot;,&quot;non-dropping-particle&quot;:&quot;&quot;},{&quot;family&quot;:&quot;Firek&quot;,&quot;given&quot;:&quot;Brian A&quot;,&quot;parse-names&quot;:false,&quot;dropping-particle&quot;:&quot;&quot;,&quot;non-dropping-particle&quot;:&quot;&quot;},{&quot;family&quot;:&quot;Baker&quot;,&quot;given&quot;:&quot;Robyn&quot;,&quot;parse-names&quot;:false,&quot;dropping-particle&quot;:&quot;&quot;,&quot;non-dropping-particle&quot;:&quot;&quot;},{&quot;family&quot;:&quot;Song&quot;,&quot;given&quot;:&quot;Yun S&quot;,&quot;parse-names&quot;:false,&quot;dropping-particle&quot;:&quot;&quot;,&quot;non-dropping-particle&quot;:&quot;&quot;},{&quot;family&quot;:&quot;Morowitz&quot;,&quot;given&quot;:&quot;Michael J&quot;,&quot;parse-names&quot;:false,&quot;dropping-particle&quot;:&quot;&quot;,&quot;non-dropping-particle&quot;:&quot;&quot;},{&quot;family&quot;:&quot;Banfield&quot;,&quot;given&quot;:&quot;Jillian F&quot;,&quot;parse-names&quot;:false,&quot;dropping-particle&quot;:&quot;&quot;,&quot;non-dropping-particle&quot;:&quot;&quot;}],&quot;container-title&quot;:&quot;Sci. Adv&quot;,&quot;accessed&quot;:{&quot;date-parts&quot;:[[2024,5,18]]},&quot;issued&quot;:{&quot;date-parts&quot;:[[2019]]},&quot;page&quot;:&quot;5727-5738&quot;,&quot;abstract&quot;:&quot;Necrotizing enterocolitis (NEC) is a devastating intestinal disease that occurs primarily in premature infants. We performed genome-resolved metagenomic analysis of 1163 fecal samples from premature infants to identify microbial features predictive of NEC. Features considered include genes, bacterial strain types, eukaryotes, bacteriophages, plasmids, and growth rates. A machine learning classifier found that samples collected before NEC diagnosis harbored significantly more Klebsiella, bacteria encoding fimbriae, and bacteria encoding secondary metabolite gene clusters related to quorum sensing and bacteriocin production. Notably, replication rates of all bacteria, especially Entero-bacteriaceae, were significantly higher 2 days before NEC diagnosis. The findings uncover biomarkers that could lead to early detection of NEC and targets for microbiome-based therapeutics.&quot;,&quot;volume&quot;:&quot;5&quot;,&quot;container-title-short&quot;:&quot;&quot;},&quot;isTemporary&quot;:false}]},{&quot;citationID&quot;:&quot;MENDELEY_CITATION_6ba854ee-0b33-47be-91a8-804fc9aee4d9&quot;,&quot;properties&quot;:{&quot;noteIndex&quot;:0},&quot;isEdited&quot;:false,&quot;manualOverride&quot;:{&quot;isManuallyOverridden&quot;:false,&quot;citeprocText&quot;:&quot;[10]&quot;,&quot;manualOverrideText&quot;:&quot;&quot;},&quot;citationTag&quot;:&quot;MENDELEY_CITATION_v3_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&quot;,&quot;citationItems&quot;:[{&quot;id&quot;:&quot;61e99ac0-a29b-35ce-a1aa-cb0f3f96a5cf&quot;,&quot;itemData&quot;:{&quot;type&quot;:&quot;article-journal&quot;,&quot;id&quot;:&quot;61e99ac0-a29b-35ce-a1aa-cb0f3f96a5cf&quot;,&quot;title&quot;:&quot;Metabolic model of necrotizing enterocolitis in the premature newborn gut resulting from enteric dysbiosis&quot;,&quot;author&quot;:[{&quot;family&quot;:&quot;Casaburi&quot;,&quot;given&quot;:&quot;Giorgio&quot;,&quot;parse-names&quot;:false,&quot;dropping-particle&quot;:&quot;&quot;,&quot;non-dropping-particle&quot;:&quot;&quot;},{&quot;family&quot;:&quot;Wei&quot;,&quot;given&quot;:&quot;Jingjing&quot;,&quot;parse-names&quot;:false,&quot;dropping-particle&quot;:&quot;&quot;,&quot;non-dropping-particle&quot;:&quot;&quot;},{&quot;family&quot;:&quot;Kazi&quot;,&quot;given&quot;:&quot;Sufyan&quot;,&quot;parse-names&quot;:false,&quot;dropping-particle&quot;:&quot;&quot;,&quot;non-dropping-particle&quot;:&quot;&quot;},{&quot;family&quot;:&quot;Liu&quot;,&quot;given&quot;:&quot;Junlin&quot;,&quot;parse-names&quot;:false,&quot;dropping-particle&quot;:&quot;&quot;,&quot;non-dropping-particle&quot;:&quot;&quot;},{&quot;family&quot;:&quot;Wang&quot;,&quot;given&quot;:&quot;Kewei&quot;,&quot;parse-names&quot;:false,&quot;dropping-particle&quot;:&quot;&quot;,&quot;non-dropping-particle&quot;:&quot;&quot;},{&quot;family&quot;:&quot;Tao&quot;,&quot;given&quot;:&quot;Guo Zhong&quot;,&quot;parse-names&quot;:false,&quot;dropping-particle&quot;:&quot;&quot;,&quot;non-dropping-particle&quot;:&quot;&quot;},{&quot;family&quot;:&quot;Lin&quot;,&quot;given&quot;:&quot;Po Yu&quot;,&quot;parse-names&quot;:false,&quot;dropping-particle&quot;:&quot;&quot;,&quot;non-dropping-particle&quot;:&quot;&quot;},{&quot;family&quot;:&quot;Dunn&quot;,&quot;given&quot;:&quot;James C.Y.&quot;,&quot;parse-names&quot;:false,&quot;dropping-particle&quot;:&quot;&quot;,&quot;non-dropping-particle&quot;:&quot;&quot;},{&quot;family&quot;:&quot;Henrick&quot;,&quot;given&quot;:&quot;Bethany M.&quot;,&quot;parse-names&quot;:false,&quot;dropping-particle&quot;:&quot;&quot;,&quot;non-dropping-particle&quot;:&quot;&quot;},{&quot;family&quot;:&quot;Frese&quot;,&quot;given&quot;:&quot;Steven A.&quot;,&quot;parse-names&quot;:false,&quot;dropping-particle&quot;:&quot;&quot;,&quot;non-dropping-particle&quot;:&quot;&quot;},{&quot;family&quot;:&quot;Sylvester&quot;,&quot;given&quot;:&quot;Karl G.&quot;,&quot;parse-names&quot;:false,&quot;dropping-particle&quot;:&quot;&quot;,&quot;non-dropping-particle&quot;:&quot;&quot;}],&quot;container-title&quot;:&quot;Frontiers in Pediatrics&quot;,&quot;container-title-short&quot;:&quot;Front Pediatr&quot;,&quot;accessed&quot;:{&quot;date-parts&quot;:[[2024,5,18]]},&quot;DOI&quot;:&quot;10.3389/FPED.2022.893059/BIBTEX&quot;,&quot;ISSN&quot;:&quot;22962360&quot;,&quot;issued&quot;:{&quot;date-parts&quot;:[[2022,8,23]]},&quot;page&quot;:&quot;893059&quot;,&quot;abstract&quot;:&quot;Necrotizing enterocolitis (NEC) is a leading cause of premature newborn morbidity and mortality. The clinical features of NEC consistently include prematurity, gut dysbiosis and enteral inflammation, yet the pathogenesis remains obscure. Herein we combine metagenomics and targeted metabolomics, with functional in vivo and in vitro assessment, to define a novel molecular mechanism of NEC. One thousand six hundred and forty seven publicly available metagenomics datasets were analyzed (NEC = 245; healthy = 1,402) using artificial intelligence methodologies. Targeted metabolomic profiling was used to quantify the concentration of specified fecal metabolites at NEC onset (n = 8), during recovery (n = 6), and in age matched controls (n = 10). Toxicity assays of discovered metabolites were performed in vivo in mice and in vitro using human intestinal epithelial cells. Metagenomic and targeted metabolomic analyses revealed significant differences in pyruvate fermentation pathways and associated intermediates. Notably, the short chain fatty acid formate was elevated in the stool of NEC patients at disease onset (P = 0.005) dissipated during recovery (P = 0.02) and positively correlated with degree of intestinal injury (r2 = 0.86). In vitro, formate caused enterocyte cytotoxicity in human cells through necroptosis (P &lt; 0.01). In vivo, luminal formate caused significant dose and development dependent NEC-like injury in newborn mice. Enterobacter cloacae and Klebsiella pneumoniae were the most discriminatory taxa related to NEC dysbiosis and increased formate production. Together, these data suggest a novel biochemical mechanism of NEC through the microbial production of formate. Clinical efforts to prevent NEC should focus on reducing the functional consequences of newborn gut dysbiosis associated metabolic pathways.&quot;,&quot;publisher&quot;:&quot;Frontiers Media S.A.&quot;,&quot;volume&quot;:&quot;10&quot;},&quot;isTemporary&quot;:false}]},{&quot;citationID&quot;:&quot;MENDELEY_CITATION_a21679e4-c256-44be-b3ca-1c918e6b2336&quot;,&quot;properties&quot;:{&quot;noteIndex&quot;:0},&quot;isEdited&quot;:false,&quot;manualOverride&quot;:{&quot;isManuallyOverridden&quot;:false,&quot;citeprocText&quot;:&quot;[10]&quot;,&quot;manualOverrideText&quot;:&quot;&quot;},&quot;citationTag&quot;:&quot;MENDELEY_CITATION_v3_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&quot;,&quot;citationItems&quot;:[{&quot;id&quot;:&quot;61e99ac0-a29b-35ce-a1aa-cb0f3f96a5cf&quot;,&quot;itemData&quot;:{&quot;type&quot;:&quot;article-journal&quot;,&quot;id&quot;:&quot;61e99ac0-a29b-35ce-a1aa-cb0f3f96a5cf&quot;,&quot;title&quot;:&quot;Metabolic model of necrotizing enterocolitis in the premature newborn gut resulting from enteric dysbiosis&quot;,&quot;author&quot;:[{&quot;family&quot;:&quot;Casaburi&quot;,&quot;given&quot;:&quot;Giorgio&quot;,&quot;parse-names&quot;:false,&quot;dropping-particle&quot;:&quot;&quot;,&quot;non-dropping-particle&quot;:&quot;&quot;},{&quot;family&quot;:&quot;Wei&quot;,&quot;given&quot;:&quot;Jingjing&quot;,&quot;parse-names&quot;:false,&quot;dropping-particle&quot;:&quot;&quot;,&quot;non-dropping-particle&quot;:&quot;&quot;},{&quot;family&quot;:&quot;Kazi&quot;,&quot;given&quot;:&quot;Sufyan&quot;,&quot;parse-names&quot;:false,&quot;dropping-particle&quot;:&quot;&quot;,&quot;non-dropping-particle&quot;:&quot;&quot;},{&quot;family&quot;:&quot;Liu&quot;,&quot;given&quot;:&quot;Junlin&quot;,&quot;parse-names&quot;:false,&quot;dropping-particle&quot;:&quot;&quot;,&quot;non-dropping-particle&quot;:&quot;&quot;},{&quot;family&quot;:&quot;Wang&quot;,&quot;given&quot;:&quot;Kewei&quot;,&quot;parse-names&quot;:false,&quot;dropping-particle&quot;:&quot;&quot;,&quot;non-dropping-particle&quot;:&quot;&quot;},{&quot;family&quot;:&quot;Tao&quot;,&quot;given&quot;:&quot;Guo Zhong&quot;,&quot;parse-names&quot;:false,&quot;dropping-particle&quot;:&quot;&quot;,&quot;non-dropping-particle&quot;:&quot;&quot;},{&quot;family&quot;:&quot;Lin&quot;,&quot;given&quot;:&quot;Po Yu&quot;,&quot;parse-names&quot;:false,&quot;dropping-particle&quot;:&quot;&quot;,&quot;non-dropping-particle&quot;:&quot;&quot;},{&quot;family&quot;:&quot;Dunn&quot;,&quot;given&quot;:&quot;James C.Y.&quot;,&quot;parse-names&quot;:false,&quot;dropping-particle&quot;:&quot;&quot;,&quot;non-dropping-particle&quot;:&quot;&quot;},{&quot;family&quot;:&quot;Henrick&quot;,&quot;given&quot;:&quot;Bethany M.&quot;,&quot;parse-names&quot;:false,&quot;dropping-particle&quot;:&quot;&quot;,&quot;non-dropping-particle&quot;:&quot;&quot;},{&quot;family&quot;:&quot;Frese&quot;,&quot;given&quot;:&quot;Steven A.&quot;,&quot;parse-names&quot;:false,&quot;dropping-particle&quot;:&quot;&quot;,&quot;non-dropping-particle&quot;:&quot;&quot;},{&quot;family&quot;:&quot;Sylvester&quot;,&quot;given&quot;:&quot;Karl G.&quot;,&quot;parse-names&quot;:false,&quot;dropping-particle&quot;:&quot;&quot;,&quot;non-dropping-particle&quot;:&quot;&quot;}],&quot;container-title&quot;:&quot;Frontiers in Pediatrics&quot;,&quot;container-title-short&quot;:&quot;Front Pediatr&quot;,&quot;accessed&quot;:{&quot;date-parts&quot;:[[2024,5,18]]},&quot;DOI&quot;:&quot;10.3389/FPED.2022.893059/BIBTEX&quot;,&quot;ISSN&quot;:&quot;22962360&quot;,&quot;issued&quot;:{&quot;date-parts&quot;:[[2022,8,23]]},&quot;page&quot;:&quot;893059&quot;,&quot;abstract&quot;:&quot;Necrotizing enterocolitis (NEC) is a leading cause of premature newborn morbidity and mortality. The clinical features of NEC consistently include prematurity, gut dysbiosis and enteral inflammation, yet the pathogenesis remains obscure. Herein we combine metagenomics and targeted metabolomics, with functional in vivo and in vitro assessment, to define a novel molecular mechanism of NEC. One thousand six hundred and forty seven publicly available metagenomics datasets were analyzed (NEC = 245; healthy = 1,402) using artificial intelligence methodologies. Targeted metabolomic profiling was used to quantify the concentration of specified fecal metabolites at NEC onset (n = 8), during recovery (n = 6), and in age matched controls (n = 10). Toxicity assays of discovered metabolites were performed in vivo in mice and in vitro using human intestinal epithelial cells. Metagenomic and targeted metabolomic analyses revealed significant differences in pyruvate fermentation pathways and associated intermediates. Notably, the short chain fatty acid formate was elevated in the stool of NEC patients at disease onset (P = 0.005) dissipated during recovery (P = 0.02) and positively correlated with degree of intestinal injury (r2 = 0.86). In vitro, formate caused enterocyte cytotoxicity in human cells through necroptosis (P &lt; 0.01). In vivo, luminal formate caused significant dose and development dependent NEC-like injury in newborn mice. Enterobacter cloacae and Klebsiella pneumoniae were the most discriminatory taxa related to NEC dysbiosis and increased formate production. Together, these data suggest a novel biochemical mechanism of NEC through the microbial production of formate. Clinical efforts to prevent NEC should focus on reducing the functional consequences of newborn gut dysbiosis associated metabolic pathways.&quot;,&quot;publisher&quot;:&quot;Frontiers Media S.A.&quot;,&quot;volume&quot;:&quot;10&quot;},&quot;isTemporary&quot;:false}]},{&quot;citationID&quot;:&quot;MENDELEY_CITATION_8401968e-6db3-426a-9fd9-c12851eb4d45&quot;,&quot;properties&quot;:{&quot;noteIndex&quot;:0},&quot;isEdited&quot;:false,&quot;manualOverride&quot;:{&quot;isManuallyOverridden&quot;:false,&quot;citeprocText&quot;:&quot;[11]&quot;,&quot;manualOverrideText&quot;:&quot;&quot;},&quot;citationTag&quot;:&quot;MENDELEY_CITATION_v3_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&quot;,&quot;citationItems&quot;:[{&quot;id&quot;:&quot;52102ede-b6f9-32ea-aa93-992d4ef173ae&quot;,&quot;itemData&quot;:{&quot;type&quot;:&quot;article-journal&quot;,&quot;id&quot;:&quot;52102ede-b6f9-32ea-aa93-992d4ef173ae&quot;,&quot;title&quot;:&quot;The Human Microbiome Project&quot;,&quot;author&quot;:[{&quot;family&quot;:&quot;Turnbaugh&quot;,&quot;given&quot;:&quot;Peter J&quot;,&quot;parse-names&quot;:false,&quot;dropping-particle&quot;:&quot;&quot;,&quot;non-dropping-particle&quot;:&quot;&quot;},{&quot;family&quot;:&quot;Ley&quot;,&quot;given&quot;:&quot;Ruth E&quot;,&quot;parse-names&quot;:false,&quot;dropping-particle&quot;:&quot;&quot;,&quot;non-dropping-particle&quot;:&quot;&quot;},{&quot;family&quot;:&quot;Hamady&quot;,&quot;given&quot;:&quot;Micah&quot;,&quot;parse-names&quot;:false,&quot;dropping-particle&quot;:&quot;&quot;,&quot;non-dropping-particle&quot;:&quot;&quot;},{&quot;family&quot;:&quot;Fraser-Liggett&quot;,&quot;given&quot;:&quot;Claire M&quot;,&quot;parse-names&quot;:false,&quot;dropping-particle&quot;:&quot;&quot;,&quot;non-dropping-particle&quot;:&quot;&quot;},{&quot;family&quot;:&quot;Knight&quot;,&quot;given&quot;:&quot;Rob&quot;,&quot;parse-names&quot;:false,&quot;dropping-particle&quot;:&quot;&quot;,&quot;non-dropping-particle&quot;:&quot;&quot;},{&quot;family&quot;:&quot;Gordon&quot;,&quot;given&quot;:&quot;Jeffrey I&quot;,&quot;parse-names&quot;:false,&quot;dropping-particle&quot;:&quot;&quot;,&quot;non-dropping-particle&quot;:&quot;&quot;}],&quot;accessed&quot;:{&quot;date-parts&quot;:[[2024,5,18]]},&quot;DOI&quot;:&quot;10.1038/nature06244&quot;,&quot;URL&quot;:&quot;http://www.ncbi.nlm.nih.gov/BLAST&quot;,&quot;abstract&quot;:&quot;A strategy to understand the microbial components of the human genetic and metabolic landscape and how they contribute to normal physiology and predisposition to disease.&quot;,&quot;container-title-short&quot;:&quot;&quot;},&quot;isTemporary&quot;:false}]},{&quot;citationID&quot;:&quot;MENDELEY_CITATION_84dba943-2d07-4cf5-809f-65304239fb45&quot;,&quot;properties&quot;:{&quot;noteIndex&quot;:0},&quot;isEdited&quot;:false,&quot;manualOverride&quot;:{&quot;isManuallyOverridden&quot;:false,&quot;citeprocText&quot;:&quot;[12]&quot;,&quot;manualOverrideText&quot;:&quot;&quot;},&quot;citationTag&quot;:&quot;MENDELEY_CITATION_v3_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&quot;,&quot;citationItems&quot;:[{&quot;id&quot;:&quot;43320b0c-0139-3681-8aef-52f47742722d&quot;,&quot;itemData&quot;:{&quot;type&quot;:&quot;article-journal&quot;,&quot;id&quot;:&quot;43320b0c-0139-3681-8aef-52f47742722d&quot;,&quot;title&quot;:&quot;Search and clustering orders of magnitude faster than BLAST&quot;,&quot;author&quot;:[{&quot;family&quot;:&quot;Edgar&quot;,&quot;given&quot;:&quot;Robert C&quot;,&quot;parse-names&quot;:false,&quot;dropping-particle&quot;:&quot;&quot;,&quot;non-dropping-particle&quot;:&quot;&quot;},{&quot;family&quot;:&quot;Bateman&quot;,&quot;given&quot;:&quot;Alex&quot;,&quot;parse-names&quot;:false,&quot;dropping-particle&quot;:&quot;&quot;,&quot;non-dropping-particle&quot;:&quot;&quot;}],&quot;container-title&quot;:&quot;Bioinformatics&quot;,&quot;accessed&quot;:{&quot;date-parts&quot;:[[2024,5,18]]},&quot;DOI&quot;:&quot;10.1093/BIOINFORMATICS/BTQ461&quot;,&quot;ISSN&quot;:&quot;1367-4803&quot;,&quot;PMID&quot;:&quot;20709691&quot;,&quot;URL&quot;:&quot;https://dx.doi.org/10.1093/bioinformatics/btq461&quot;,&quot;issued&quot;:{&quot;date-parts&quot;:[[2010,10,1]]},&quot;page&quot;:&quot;2460-2461&quot;,&quot;abstract&quot;:&quot;Motivation: Biological sequence data is accumulating rapidly, motivating the development of improved high-throughput methods for sequence classification. Results: UBLAST and USEARCH are new algorithms enabling sensitive local and global search of large sequence databases at exceptionally high speeds. They are often orders of magnitude faster than BLAST in practical applications, though sensitivity to distant protein relationships is lower. UCLUST is a new clustering method that exploits USEARCH to assign sequences to clusters. UCLUST offers several advantages over the widely used program CD-HIT, including higher speed, lower memory use, improved sensitivity, clustering at lower identities and classification of much larger datasets. © The Author 2010. Published by Oxford University Press. All rights reserved.&quot;,&quot;publisher&quot;:&quot;Oxford Academic&quot;,&quot;issue&quot;:&quot;19&quot;,&quot;volume&quot;:&quot;26&quot;,&quot;container-title-short&quot;:&quot;&quot;},&quot;isTemporary&quot;:false}]},{&quot;citationID&quot;:&quot;MENDELEY_CITATION_ed5578af-2554-4611-9f4d-a023e84b0071&quot;,&quot;properties&quot;:{&quot;noteIndex&quot;:0},&quot;isEdited&quot;:false,&quot;manualOverride&quot;:{&quot;isManuallyOverridden&quot;:false,&quot;citeprocText&quot;:&quot;[13]&quot;,&quot;manualOverrideText&quot;:&quot;&quot;},&quot;citationTag&quot;:&quot;MENDELEY_CITATION_v3_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&quot;,&quot;citationItems&quot;:[{&quot;id&quot;:&quot;001912a3-4e91-3a7a-afb5-791d518fedd5&quot;,&quot;itemData&quot;:{&quot;type&quot;:&quot;article-journal&quot;,&quot;id&quot;:&quot;001912a3-4e91-3a7a-afb5-791d518fedd5&quot;,&quot;title&quot;:&quot;UMAP: Uniform Manifold Approximation and Projection for Dimension Reduction&quot;,&quot;author&quot;:[{&quot;family&quot;:&quot;McInnes&quot;,&quot;given&quot;:&quot;Leland&quot;,&quot;parse-names&quot;:false,&quot;dropping-particle&quot;:&quot;&quot;,&quot;non-dropping-particle&quot;:&quot;&quot;},{&quot;family&quot;:&quot;Healy&quot;,&quot;given&quot;:&quot;John&quot;,&quot;parse-names&quot;:false,&quot;dropping-particle&quot;:&quot;&quot;,&quot;non-dropping-particle&quot;:&quot;&quot;},{&quot;family&quot;:&quot;Melville&quot;,&quot;given&quot;:&quot;James&quot;,&quot;parse-names&quot;:false,&quot;dropping-particle&quot;:&quot;&quot;,&quot;non-dropping-particle&quot;:&quot;&quot;}],&quot;accessed&quot;:{&quot;date-parts&quot;:[[2024,5,18]]},&quot;URL&quot;:&quot;http://arxiv.org/abs/1802.03426&quot;,&quot;issued&quot;:{&quot;date-parts&quot;:[[2018,2,9]]},&quot;abstract&quot;:&quot;UMAP (Uniform Manifold Approximation and Projection) is a novel manifold learning technique for dimension reduction. UMAP is constructed from a theoretical framework based in Riemannian geometry and algebraic topology. The result is a practical scalable algorithm that applies to real world data. The UMAP algorithm is competitive with t-SNE for visualization quality, and arguably preserves more of the global structure with superior run time performance. Furthermore, UMAP has no computational restrictions on embedding dimension, making it viable as a general purpose dimension reduction technique for machine learning.&quot;,&quot;container-title-short&quot;:&quot;&quot;},&quot;isTemporary&quot;:false}]},{&quot;citationID&quot;:&quot;MENDELEY_CITATION_e56ef429-104f-4e46-ba9a-9b6b184f411f&quot;,&quot;properties&quot;:{&quot;noteIndex&quot;:0},&quot;isEdited&quot;:false,&quot;manualOverride&quot;:{&quot;isManuallyOverridden&quot;:false,&quot;citeprocText&quot;:&quot;[14]&quot;,&quot;manualOverrideText&quot;:&quot;&quot;},&quot;citationTag&quot;:&quot;MENDELEY_CITATION_v3_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&quot;,&quot;citationItems&quot;:[{&quot;id&quot;:&quot;e0291f75-ce2a-3550-ade6-1b76372ad772&quot;,&quot;itemData&quot;:{&quot;type&quot;:&quot;article-journal&quot;,&quot;id&quot;:&quot;e0291f75-ce2a-3550-ade6-1b76372ad772&quot;,&quot;title&quot;:&quot;Genomic DNA k-mer spectra: Models and modalities&quot;,&quot;author&quot;:[{&quot;family&quot;:&quot;Chor&quot;,&quot;given&quot;:&quot;Benny&quot;,&quot;parse-names&quot;:false,&quot;dropping-particle&quot;:&quot;&quot;,&quot;non-dropping-particle&quot;:&quot;&quot;},{&quot;family&quot;:&quot;Horn&quot;,&quot;given&quot;:&quot;David&quot;,&quot;parse-names&quot;:false,&quot;dropping-particle&quot;:&quot;&quot;,&quot;non-dropping-particle&quot;:&quot;&quot;},{&quot;family&quot;:&quot;Goldman&quot;,&quot;given&quot;:&quot;Nick&quot;,&quot;parse-names&quot;:false,&quot;dropping-particle&quot;:&quot;&quot;,&quot;non-dropping-particle&quot;:&quot;&quot;},{&quot;family&quot;:&quot;Levy&quot;,&quot;given&quot;:&quot;Yaron&quot;,&quot;parse-names&quot;:false,&quot;dropping-particle&quot;:&quot;&quot;,&quot;non-dropping-particle&quot;:&quot;&quot;},{&quot;family&quot;:&quot;Massingham&quot;,&quot;given&quot;:&quot;Tim&quot;,&quot;parse-names&quot;:false,&quot;dropping-particle&quot;:&quot;&quot;,&quot;non-dropping-particle&quot;:&quot;&quot;}],&quot;container-title&quot;:&quot;Genome Biology&quot;,&quot;container-title-short&quot;:&quot;Genome Biol&quot;,&quot;accessed&quot;:{&quot;date-parts&quot;:[[2024,5,18]]},&quot;DOI&quot;:&quot;10.1186/GB-2009-10-10-R108/FIGURES/5&quot;,&quot;ISSN&quot;:&quot;14747596&quot;,&quot;PMID&quot;:&quot;19814784&quot;,&quot;URL&quot;:&quot;https://genomebiology.biomedcentral.com/articles/10.1186/gb-2009-10-10-r108&quot;,&quot;issued&quot;:{&quot;date-parts&quot;:[[2009,10,8]]},&quot;page&quot;:&quot;1-10&quot;,&quot;abstract&quot;:&quot;Background: The empirical frequencies of DNA k-mers in whole genome sequences provide an interesting perspective on genomic complexity, and the availability of large segments of genomic sequence from many organisms means that analysis of k-mers with non-trivial lengths is now possible.Results: We have studied the k-mer spectra of more than 100 species from Archea, Bacteria, and Eukaryota, particularly looking at the modalities of the distributions. As expected, most species have a unimodal k-mer spectrum. However, a few species, including all mammals, have multimodal spectra. These species coincide with the tetrapods. Genomic sequences are clearly very complex, and cannot be fully explained by any simple probabilistic model. Yet we sought such an explanation for the observed modalities, and discovered that low-order Markov models capture this property (and some others) fairly well.Conclusions: Multimodal spectra are characterized by specific ranges of values of C+G content and of CpG dinucleotide suppression, a range that encompasses all tetrapods analyzed. Other genomes, like that of the protozoa Entamoeba histolytica, which also exhibits CpG suppression, do not have multimodal k-mer spectra. Groupings of functional elements of the human genome also have a clear modality, and exhibit either a unimodal or multimodal behaviour, depending on the two above mentioned values. © 2009 Chor et al.; licensee BioMed Central Ltd.&quot;,&quot;publisher&quot;:&quot;BioMed Central&quot;,&quot;issue&quot;:&quot;10&quot;,&quot;volume&quot;:&quot;10&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6E103-DC1D-47D6-951C-7AC42F187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6</Pages>
  <Words>2478</Words>
  <Characters>14125</Characters>
  <Application>Microsoft Office Word</Application>
  <DocSecurity>0</DocSecurity>
  <Lines>117</Lines>
  <Paragraphs>33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shpringer</dc:creator>
  <cp:keywords/>
  <dc:description/>
  <cp:lastModifiedBy>guy shpringer</cp:lastModifiedBy>
  <cp:revision>333</cp:revision>
  <dcterms:created xsi:type="dcterms:W3CDTF">2024-05-18T06:56:00Z</dcterms:created>
  <dcterms:modified xsi:type="dcterms:W3CDTF">2024-05-18T13:09:00Z</dcterms:modified>
</cp:coreProperties>
</file>