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resultados DB SHOP</w:t>
      </w:r>
    </w:p>
    <w:p>
      <w:r>
        <w:t>La actividad continua la base DB_SHOP de la Actividad 2. La solucion fortalece el modelo, aplica seguridad por roles, incorpora reportes y automatiza la integracion de pedidos del canal Tienda Online.</w:t>
      </w:r>
    </w:p>
    <w:p>
      <w:pPr>
        <w:pStyle w:val="Heading1"/>
      </w:pPr>
      <w:r>
        <w:t>Alcance</w:t>
      </w:r>
    </w:p>
    <w:p>
      <w:r>
        <w:t>El archivo Estudiante_Actividad3.sql esta organizado en los seis bloques solicitados. Las capturas siguientes muestran los objetos y consultas que se ejecutan sobre SQL Server. Antes de ejecutar BULK INSERT se debe adaptar la ruta C:\ETL\pedidos_online.csv y habilitar el acceso de la cuenta de SQL Server a esa carpeta.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554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ada_mode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55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Captura 1. Esquemas, traslado de tablas e integridad referencial.</w:t>
      </w:r>
    </w:p>
    <w:p>
      <w:r>
        <w:br w:type="page"/>
      </w:r>
    </w:p>
    <w:p>
      <w:pPr>
        <w:pStyle w:val="Heading1"/>
      </w:pPr>
      <w:r>
        <w:t>Seguridad basada en roles</w:t>
      </w:r>
    </w:p>
    <w:p>
      <w:r>
        <w:t>Se crean cuatro logins, usuarios y roles. Los permisos se entregan por esquema aplicando minimo privilegio y se incluyen pruebas con EXECUTE AS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770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gur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7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Captura 2. Evidencia del bloque implementado.</w:t>
      </w:r>
    </w:p>
    <w:p>
      <w:r>
        <w:br w:type="page"/>
      </w:r>
    </w:p>
    <w:p>
      <w:pPr>
        <w:pStyle w:val="Heading1"/>
      </w:pPr>
      <w:r>
        <w:t>Vistas de reporte</w:t>
      </w:r>
    </w:p>
    <w:p>
      <w:r>
        <w:t>Las vistas resumen ventas por cliente, productos mas vendidos, pedidos pendientes e inventario para reabastecer.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53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is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5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Captura 3. Evidencia del bloque implementado.</w:t>
      </w:r>
    </w:p>
    <w:p>
      <w:r>
        <w:br w:type="page"/>
      </w:r>
    </w:p>
    <w:p>
      <w:pPr>
        <w:pStyle w:val="Heading1"/>
      </w:pPr>
      <w:r>
        <w:t>Procedimientos de mantenimiento</w:t>
      </w:r>
    </w:p>
    <w:p>
      <w:r>
        <w:t>Se implementan INSERT, UPDATE y DELETE con validaciones. Los ejemplos comentados permiten probar cada procedimiento con identificadores existentes.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955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cedimi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95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Captura 4. Evidencia del bloque implementado.</w:t>
      </w:r>
    </w:p>
    <w:p>
      <w:r>
        <w:br w:type="page"/>
      </w:r>
    </w:p>
    <w:p>
      <w:pPr>
        <w:pStyle w:val="Heading1"/>
      </w:pPr>
      <w:r>
        <w:t>Staging y control ETL</w:t>
      </w:r>
    </w:p>
    <w:p>
      <w:r>
        <w:t>La tabla staging conserva el texto original del CSV. Las tablas etl.pedidos_rechazados, etl.pedidos_cargados y etl.log_ejecucion permiten auditar cada carga.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770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g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7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Captura 5. Evidencia del bloque implementado.</w:t>
      </w:r>
    </w:p>
    <w:p>
      <w:r>
        <w:br w:type="page"/>
      </w:r>
    </w:p>
    <w:p>
      <w:pPr>
        <w:pStyle w:val="Heading1"/>
      </w:pPr>
      <w:r>
        <w:t>Normalizacion y validacion</w:t>
      </w:r>
    </w:p>
    <w:p>
      <w:r>
        <w:t>El procedimiento identifica fechas con formatos mixtos, valores numericos incorrectos, descuentos invalidos y clientes o productos no reconocidos.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2791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tl_valid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279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Captura 6. Evidencia del bloque implementado.</w:t>
      </w:r>
    </w:p>
    <w:p>
      <w:r>
        <w:br w:type="page"/>
      </w:r>
    </w:p>
    <w:p>
      <w:pPr>
        <w:pStyle w:val="Heading1"/>
      </w:pPr>
      <w:r>
        <w:t>Carga transaccional</w:t>
      </w:r>
    </w:p>
    <w:p>
      <w:r>
        <w:t>Las filas validas se agrupan por pedido web y se insertan por conjuntos en Orders y OrdersDetails. La marca NroPedidoWeb y las tablas de control hacen la ejecucion idempotente.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680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tl_carg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6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Captura 7. Evidencia del bloque implementado.</w:t>
      </w:r>
    </w:p>
    <w:p>
      <w:r>
        <w:br w:type="page"/>
      </w:r>
    </w:p>
    <w:p>
      <w:pPr>
        <w:pStyle w:val="Heading1"/>
      </w:pPr>
      <w:r>
        <w:t>Reconciliacion y rechazos</w:t>
      </w:r>
    </w:p>
    <w:p>
      <w:r>
        <w:t>Las consultas comparan las filas de staging contra cargadas y rechazadas. El conteo debe cerrar con diferencia cero y el agrupamiento identifica los motivos frecuentes.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777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concili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77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Captura 8. Evidencia del bloque implementado.</w:t>
      </w:r>
    </w:p>
    <w:p>
      <w:r>
        <w:br w:type="page"/>
      </w:r>
    </w:p>
    <w:p>
      <w:pPr>
        <w:pStyle w:val="Heading1"/>
      </w:pPr>
      <w:r>
        <w:t>Preguntas de negocio</w:t>
      </w:r>
    </w:p>
    <w:p>
      <w:r>
        <w:t>El bloque final responde el total generado, los cinco mejores clientes, los clientes multicanal y los pedidos online pendientes.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777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egoc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77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Captura 9. Evidencia del bloque implementado.</w:t>
      </w:r>
    </w:p>
    <w:p>
      <w:r>
        <w:br w:type="page"/>
      </w:r>
    </w:p>
    <w:p>
      <w:pPr>
        <w:pStyle w:val="Heading1"/>
      </w:pPr>
      <w:r>
        <w:t>Conclusiones</w:t>
      </w:r>
    </w:p>
    <w:p>
      <w:r>
        <w:t>La solucion protege la integridad referencial, separa el acceso por responsabilidades y deja una carga repetible y auditable para Tienda Online. Al ejecutar el script, los resultados de las consultas de reconciliacion y negocio se actualizan con los datos reales de DB_SHOP.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777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sulta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77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Captura 10. Cierre del script y consultas de resultado.</w:t>
      </w:r>
    </w:p>
    <w:sectPr w:rsidR="00FC693F" w:rsidRPr="0006063C" w:rsidSect="00034616">
      <w:head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5A5A"/>
        <w:sz w:val="16"/>
      </w:rPr>
      <w:t>Actividad Integradora 3 DB SHOP - estudiante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