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300" w:rsidRPr="00F957F7" w:rsidRDefault="005E4300" w:rsidP="00E363F1">
      <w:pPr>
        <w:pStyle w:val="1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目的</w:t>
      </w:r>
    </w:p>
    <w:p w:rsidR="005E4300" w:rsidRPr="00F957F7" w:rsidRDefault="005E4300" w:rsidP="005E4300">
      <w:pPr>
        <w:rPr>
          <w:rFonts w:ascii="Times New Roman" w:eastAsia="仿宋" w:hAnsi="Times New Roman" w:cs="Times New Roman"/>
          <w:sz w:val="24"/>
          <w:szCs w:val="24"/>
        </w:rPr>
      </w:pPr>
    </w:p>
    <w:p w:rsidR="005E4300" w:rsidRPr="00F957F7" w:rsidRDefault="005E4300" w:rsidP="005E4300">
      <w:pPr>
        <w:pStyle w:val="1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适用范围</w:t>
      </w:r>
    </w:p>
    <w:p w:rsidR="005E4300" w:rsidRPr="00F957F7" w:rsidRDefault="005E4300" w:rsidP="005E4300">
      <w:pPr>
        <w:rPr>
          <w:rFonts w:ascii="Times New Roman" w:eastAsia="仿宋" w:hAnsi="Times New Roman" w:cs="Times New Roman"/>
          <w:sz w:val="24"/>
          <w:szCs w:val="24"/>
        </w:rPr>
      </w:pPr>
    </w:p>
    <w:p w:rsidR="005E4300" w:rsidRPr="00F957F7" w:rsidRDefault="005E4300" w:rsidP="005E4300">
      <w:pPr>
        <w:pStyle w:val="1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术语与引文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服务，有业务功能的组件，它对外提供有价值的功能。服务的特点：无状态、自制、可发现、可组合，可复用；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注册中心，服务注册、查找与治理功能组件；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sz w:val="24"/>
          <w:szCs w:val="24"/>
        </w:rPr>
        <w:t>SOA</w:t>
      </w:r>
      <w:r w:rsidRPr="00F957F7">
        <w:rPr>
          <w:rFonts w:ascii="Times New Roman" w:eastAsia="仿宋" w:hAnsi="仿宋" w:cs="Times New Roman"/>
          <w:sz w:val="24"/>
          <w:szCs w:val="24"/>
        </w:rPr>
        <w:t>，面向服务的架构，有中心和无中心两种；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服务组件，对外发布的业务服务接口及其实现；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内部服务，不对外发布接口，它在应用内部完成某个具体的业务功能；</w:t>
      </w:r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事务，本文中的事务指的是传统关系数据库的</w:t>
      </w:r>
      <w:r w:rsidRPr="00F957F7">
        <w:rPr>
          <w:rFonts w:ascii="Times New Roman" w:eastAsia="仿宋" w:hAnsi="Times New Roman" w:cs="Times New Roman"/>
          <w:sz w:val="24"/>
          <w:szCs w:val="24"/>
        </w:rPr>
        <w:t>ACID</w:t>
      </w:r>
      <w:r w:rsidRPr="00F957F7">
        <w:rPr>
          <w:rFonts w:ascii="Times New Roman" w:eastAsia="仿宋" w:hAnsi="仿宋" w:cs="Times New Roman"/>
          <w:sz w:val="24"/>
          <w:szCs w:val="24"/>
        </w:rPr>
        <w:t>。</w:t>
      </w:r>
    </w:p>
    <w:p w:rsidR="007F04F5" w:rsidRPr="00F957F7" w:rsidRDefault="004073EC" w:rsidP="00E363F1">
      <w:pPr>
        <w:pStyle w:val="1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仿宋" w:cs="Times New Roman"/>
          <w:sz w:val="24"/>
          <w:szCs w:val="24"/>
        </w:rPr>
        <w:t>技术架构</w:t>
      </w:r>
    </w:p>
    <w:p w:rsidR="005E4300" w:rsidRPr="00F957F7" w:rsidRDefault="005E4300" w:rsidP="005E4300">
      <w:pPr>
        <w:pStyle w:val="2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bookmarkStart w:id="0" w:name="_Toc414278891"/>
      <w:r w:rsidRPr="00F957F7">
        <w:rPr>
          <w:rFonts w:ascii="Times New Roman" w:eastAsia="仿宋" w:hAnsi="仿宋" w:cs="Times New Roman"/>
          <w:sz w:val="24"/>
          <w:szCs w:val="24"/>
        </w:rPr>
        <w:t>技术路线</w:t>
      </w:r>
      <w:bookmarkEnd w:id="0"/>
    </w:p>
    <w:p w:rsidR="005E4300" w:rsidRPr="00F957F7" w:rsidRDefault="005E4300" w:rsidP="005E4300">
      <w:pPr>
        <w:pStyle w:val="3"/>
        <w:rPr>
          <w:rFonts w:ascii="Times New Roman" w:eastAsia="仿宋" w:hAnsi="Times New Roman" w:cs="Times New Roman"/>
          <w:sz w:val="24"/>
          <w:szCs w:val="24"/>
        </w:rPr>
      </w:pPr>
      <w:bookmarkStart w:id="1" w:name="_Toc414092623"/>
      <w:bookmarkStart w:id="2" w:name="_Toc414278892"/>
      <w:r w:rsidRPr="00F957F7">
        <w:rPr>
          <w:rFonts w:ascii="Times New Roman" w:eastAsia="仿宋" w:hAnsi="仿宋" w:cs="Times New Roman"/>
          <w:sz w:val="24"/>
          <w:szCs w:val="24"/>
        </w:rPr>
        <w:t>总体规划分步实施</w:t>
      </w:r>
      <w:bookmarkEnd w:id="1"/>
      <w:bookmarkEnd w:id="2"/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总体规划是我们项目的基本任务，在具体实现上采用有条件的先实施、基础必备的功能先开发，从而逐渐开展项目。</w:t>
      </w:r>
    </w:p>
    <w:p w:rsidR="005E4300" w:rsidRPr="00F957F7" w:rsidRDefault="005E4300" w:rsidP="005E4300">
      <w:pPr>
        <w:pStyle w:val="3"/>
        <w:rPr>
          <w:rFonts w:ascii="Times New Roman" w:eastAsia="仿宋" w:hAnsi="Times New Roman" w:cs="Times New Roman"/>
          <w:sz w:val="24"/>
          <w:szCs w:val="24"/>
        </w:rPr>
      </w:pPr>
      <w:bookmarkStart w:id="3" w:name="_Toc414092624"/>
      <w:bookmarkStart w:id="4" w:name="_Toc414278893"/>
      <w:r w:rsidRPr="00F957F7">
        <w:rPr>
          <w:rFonts w:ascii="Times New Roman" w:eastAsia="仿宋" w:hAnsi="仿宋" w:cs="Times New Roman"/>
          <w:sz w:val="24"/>
          <w:szCs w:val="24"/>
        </w:rPr>
        <w:t>成熟技术优先，框架先行、质量优先</w:t>
      </w:r>
      <w:bookmarkEnd w:id="3"/>
      <w:bookmarkEnd w:id="4"/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在技术选型上，我们将尽可能考虑使用成熟技术，不追求技术的先进性。一个系统或者项目框架的优劣、是否使用系统（项目）当前和今后的发展至关重要也是一个系统的核心，在核心需求、功能边界、质量要素清晰之后就可着手技术选型、框架开发、验证等基础工作。</w:t>
      </w:r>
    </w:p>
    <w:p w:rsidR="005E4300" w:rsidRPr="00F957F7" w:rsidRDefault="005E4300" w:rsidP="005E4300">
      <w:pPr>
        <w:pStyle w:val="3"/>
        <w:rPr>
          <w:rFonts w:ascii="Times New Roman" w:eastAsia="仿宋" w:hAnsi="Times New Roman" w:cs="Times New Roman"/>
          <w:sz w:val="24"/>
          <w:szCs w:val="24"/>
        </w:rPr>
      </w:pPr>
      <w:bookmarkStart w:id="5" w:name="_Toc414092625"/>
      <w:bookmarkStart w:id="6" w:name="_Toc414278894"/>
      <w:r w:rsidRPr="00F957F7">
        <w:rPr>
          <w:rFonts w:ascii="Times New Roman" w:eastAsia="仿宋" w:hAnsi="仿宋" w:cs="Times New Roman"/>
          <w:sz w:val="24"/>
          <w:szCs w:val="24"/>
        </w:rPr>
        <w:lastRenderedPageBreak/>
        <w:t>立足本地需求，快速业务开发</w:t>
      </w:r>
      <w:bookmarkEnd w:id="5"/>
      <w:bookmarkEnd w:id="6"/>
    </w:p>
    <w:p w:rsidR="005E4300" w:rsidRPr="00F957F7" w:rsidRDefault="005E4300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在技术选型、框架开发中，应当充分考虑项目立足本地，也就是立足本地买卖双方；立足操作本地化，在这之上要实现快速开发、快速发布业务功能。</w:t>
      </w:r>
    </w:p>
    <w:p w:rsidR="005E4300" w:rsidRPr="00F957F7" w:rsidRDefault="005E4300" w:rsidP="005E4300">
      <w:pPr>
        <w:rPr>
          <w:rFonts w:ascii="Times New Roman" w:eastAsia="仿宋" w:hAnsi="Times New Roman" w:cs="Times New Roman"/>
          <w:sz w:val="24"/>
          <w:szCs w:val="24"/>
        </w:rPr>
      </w:pPr>
    </w:p>
    <w:p w:rsidR="005E4300" w:rsidRPr="00F957F7" w:rsidRDefault="005E4300" w:rsidP="005E4300">
      <w:pPr>
        <w:rPr>
          <w:rFonts w:ascii="Times New Roman" w:eastAsia="仿宋" w:hAnsi="Times New Roman" w:cs="Times New Roman"/>
          <w:sz w:val="24"/>
          <w:szCs w:val="24"/>
        </w:rPr>
      </w:pPr>
    </w:p>
    <w:p w:rsidR="00453001" w:rsidRPr="00F957F7" w:rsidRDefault="00453001" w:rsidP="00E363F1">
      <w:pPr>
        <w:pStyle w:val="3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服务组件</w:t>
      </w:r>
    </w:p>
    <w:p w:rsidR="00453001" w:rsidRPr="00F957F7" w:rsidRDefault="00E363F1" w:rsidP="005E4300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在</w:t>
      </w:r>
      <w:r w:rsidRPr="00F957F7">
        <w:rPr>
          <w:rFonts w:ascii="Times New Roman" w:eastAsia="仿宋" w:hAnsi="Times New Roman" w:cs="Times New Roman"/>
          <w:sz w:val="24"/>
          <w:szCs w:val="24"/>
        </w:rPr>
        <w:t>SOA</w:t>
      </w:r>
      <w:r w:rsidRPr="00F957F7">
        <w:rPr>
          <w:rFonts w:ascii="Times New Roman" w:eastAsia="仿宋" w:hAnsi="仿宋" w:cs="Times New Roman"/>
          <w:sz w:val="24"/>
          <w:szCs w:val="24"/>
        </w:rPr>
        <w:t>技术与理念中</w:t>
      </w:r>
      <w:r w:rsidR="005E4300" w:rsidRPr="00F957F7">
        <w:rPr>
          <w:rFonts w:ascii="Times New Roman" w:eastAsia="仿宋" w:hAnsi="仿宋" w:cs="Times New Roman"/>
          <w:sz w:val="24"/>
          <w:szCs w:val="24"/>
        </w:rPr>
        <w:t>，</w:t>
      </w:r>
      <w:r w:rsidR="00453001" w:rsidRPr="00F957F7">
        <w:rPr>
          <w:rFonts w:ascii="Times New Roman" w:eastAsia="仿宋" w:hAnsi="仿宋" w:cs="Times New Roman"/>
          <w:sz w:val="24"/>
          <w:szCs w:val="24"/>
        </w:rPr>
        <w:t>一个业务组件服务是指在注册中心注册的服务，注册中心的服务</w:t>
      </w:r>
    </w:p>
    <w:p w:rsidR="00453001" w:rsidRPr="00F957F7" w:rsidRDefault="00F6526B" w:rsidP="00F6526B">
      <w:pPr>
        <w:pStyle w:val="2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设计原则</w:t>
      </w:r>
    </w:p>
    <w:p w:rsidR="00F6526B" w:rsidRPr="00F957F7" w:rsidRDefault="00F6526B" w:rsidP="00F6526B">
      <w:pPr>
        <w:pStyle w:val="3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架构</w:t>
      </w:r>
      <w:r w:rsidR="007664CE" w:rsidRPr="00F957F7">
        <w:rPr>
          <w:rFonts w:ascii="Times New Roman" w:eastAsia="仿宋" w:hAnsi="仿宋" w:cs="Times New Roman"/>
          <w:sz w:val="24"/>
          <w:szCs w:val="24"/>
        </w:rPr>
        <w:t>演变</w:t>
      </w:r>
    </w:p>
    <w:p w:rsidR="003A1295" w:rsidRPr="00F957F7" w:rsidRDefault="007664CE" w:rsidP="003A1295">
      <w:pPr>
        <w:spacing w:line="360" w:lineRule="auto"/>
        <w:ind w:left="1" w:firstLineChars="177" w:firstLine="425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生活圈项目的系统的架构应当在质量需求上满足应需而变，可以在</w:t>
      </w:r>
      <w:r w:rsidRPr="00F957F7">
        <w:rPr>
          <w:rFonts w:ascii="Times New Roman" w:eastAsia="仿宋" w:hAnsi="Times New Roman" w:cs="Times New Roman"/>
          <w:sz w:val="24"/>
          <w:szCs w:val="24"/>
        </w:rPr>
        <w:t>WEB</w:t>
      </w:r>
      <w:r w:rsidRPr="00F957F7">
        <w:rPr>
          <w:rFonts w:ascii="Times New Roman" w:eastAsia="仿宋" w:hAnsi="仿宋" w:cs="Times New Roman"/>
          <w:sz w:val="24"/>
          <w:szCs w:val="24"/>
        </w:rPr>
        <w:t>层、服务层、数据层三个方面均具有良好的可扩展性，基本的设计应当遵守</w:t>
      </w:r>
      <w:r w:rsidR="003A1295" w:rsidRPr="00F957F7">
        <w:rPr>
          <w:rFonts w:ascii="Times New Roman" w:eastAsia="仿宋" w:hAnsi="仿宋" w:cs="Times New Roman"/>
          <w:sz w:val="24"/>
          <w:szCs w:val="24"/>
        </w:rPr>
        <w:t>层次，抽象，内聚。</w:t>
      </w:r>
    </w:p>
    <w:p w:rsidR="00F6526B" w:rsidRPr="00F957F7" w:rsidRDefault="00F6526B" w:rsidP="00F6526B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架构的演变</w:t>
      </w:r>
    </w:p>
    <w:p w:rsidR="00F6526B" w:rsidRPr="00F957F7" w:rsidRDefault="00F6526B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>
            <wp:extent cx="5274310" cy="3092646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26B" w:rsidRPr="00F957F7" w:rsidRDefault="00F6526B" w:rsidP="003A1295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lastRenderedPageBreak/>
        <w:t>最终架构</w:t>
      </w:r>
    </w:p>
    <w:p w:rsidR="00F6526B" w:rsidRPr="00F957F7" w:rsidRDefault="00F6526B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>
            <wp:extent cx="5274310" cy="321184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4CE" w:rsidRPr="00F957F7" w:rsidRDefault="007664CE" w:rsidP="007664CE">
      <w:pPr>
        <w:pStyle w:val="3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采用</w:t>
      </w:r>
      <w:r w:rsidRPr="00F957F7">
        <w:rPr>
          <w:rFonts w:ascii="Times New Roman" w:eastAsia="仿宋" w:hAnsi="Times New Roman" w:cs="Times New Roman"/>
          <w:sz w:val="24"/>
          <w:szCs w:val="24"/>
        </w:rPr>
        <w:t>SOA</w:t>
      </w:r>
      <w:r w:rsidRPr="00F957F7">
        <w:rPr>
          <w:rFonts w:ascii="Times New Roman" w:eastAsia="仿宋" w:hAnsi="仿宋" w:cs="Times New Roman"/>
          <w:sz w:val="24"/>
          <w:szCs w:val="24"/>
        </w:rPr>
        <w:t>技术与理念</w:t>
      </w:r>
    </w:p>
    <w:p w:rsidR="007664CE" w:rsidRPr="00F957F7" w:rsidRDefault="00F957F7" w:rsidP="00F957F7">
      <w:pPr>
        <w:pStyle w:val="a8"/>
        <w:numPr>
          <w:ilvl w:val="0"/>
          <w:numId w:val="19"/>
        </w:numPr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sz w:val="24"/>
          <w:szCs w:val="24"/>
        </w:rPr>
        <w:t>什么是</w:t>
      </w:r>
      <w:r w:rsidRPr="00F957F7">
        <w:rPr>
          <w:rFonts w:ascii="Times New Roman" w:eastAsia="仿宋" w:hAnsi="Times New Roman" w:cs="Times New Roman"/>
          <w:sz w:val="24"/>
          <w:szCs w:val="24"/>
        </w:rPr>
        <w:t>SOA</w:t>
      </w:r>
    </w:p>
    <w:p w:rsidR="001F73BE" w:rsidRPr="00F957F7" w:rsidRDefault="00A2128F" w:rsidP="00F957F7">
      <w:pPr>
        <w:numPr>
          <w:ilvl w:val="0"/>
          <w:numId w:val="16"/>
        </w:num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一种充分利用开放标准，将软件资产展现为服务的结构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 xml:space="preserve"> </w:t>
      </w:r>
    </w:p>
    <w:p w:rsidR="001F73BE" w:rsidRPr="00F957F7" w:rsidRDefault="00A2128F" w:rsidP="00F957F7">
      <w:pPr>
        <w:numPr>
          <w:ilvl w:val="0"/>
          <w:numId w:val="16"/>
        </w:num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提供软件资产标准的展现和交互途径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 xml:space="preserve"> </w:t>
      </w:r>
    </w:p>
    <w:p w:rsidR="001F73BE" w:rsidRPr="00F957F7" w:rsidRDefault="00A2128F" w:rsidP="00F957F7">
      <w:pPr>
        <w:numPr>
          <w:ilvl w:val="0"/>
          <w:numId w:val="16"/>
        </w:num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在开发其他应用的时候，可以将独立的软件资产封装为一个一个的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>“</w:t>
      </w: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积木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 xml:space="preserve">” </w:t>
      </w:r>
    </w:p>
    <w:p w:rsidR="001F73BE" w:rsidRPr="00F957F7" w:rsidRDefault="00A2128F" w:rsidP="00F957F7">
      <w:pPr>
        <w:numPr>
          <w:ilvl w:val="0"/>
          <w:numId w:val="16"/>
        </w:num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更注重应用之间的装配而不是实现细节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 xml:space="preserve"> </w:t>
      </w:r>
    </w:p>
    <w:p w:rsidR="001F73BE" w:rsidRPr="00F957F7" w:rsidRDefault="00A2128F" w:rsidP="00F957F7">
      <w:pPr>
        <w:pStyle w:val="a8"/>
        <w:numPr>
          <w:ilvl w:val="0"/>
          <w:numId w:val="18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封装可以实现重用</w:t>
      </w:r>
    </w:p>
    <w:p w:rsidR="001F73BE" w:rsidRPr="00F957F7" w:rsidRDefault="00A2128F" w:rsidP="00F957F7">
      <w:pPr>
        <w:pStyle w:val="a8"/>
        <w:numPr>
          <w:ilvl w:val="0"/>
          <w:numId w:val="18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采用独立的实现接口描述，容易整合各种应用</w:t>
      </w:r>
    </w:p>
    <w:p w:rsidR="001F73BE" w:rsidRPr="00F957F7" w:rsidRDefault="00A2128F" w:rsidP="00F957F7">
      <w:pPr>
        <w:pStyle w:val="a8"/>
        <w:numPr>
          <w:ilvl w:val="0"/>
          <w:numId w:val="18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b/>
          <w:bCs/>
          <w:sz w:val="24"/>
          <w:szCs w:val="24"/>
        </w:rPr>
        <w:t>由于明确定义了应用系统间的接口，容易实现应用流程模型－－就象搭积木！</w:t>
      </w:r>
      <w:r w:rsidRPr="00F957F7">
        <w:rPr>
          <w:rFonts w:ascii="Times New Roman" w:eastAsia="仿宋" w:hAnsi="Times New Roman" w:cs="Times New Roman"/>
          <w:b/>
          <w:bCs/>
          <w:sz w:val="24"/>
          <w:szCs w:val="24"/>
        </w:rPr>
        <w:t xml:space="preserve"> </w:t>
      </w:r>
    </w:p>
    <w:p w:rsidR="00F957F7" w:rsidRDefault="007A0310" w:rsidP="007A0310">
      <w:pPr>
        <w:pStyle w:val="3"/>
        <w:spacing w:line="360" w:lineRule="auto"/>
        <w:rPr>
          <w:rFonts w:ascii="Times New Roman" w:eastAsia="仿宋" w:hAnsi="仿宋" w:cs="Times New Roman"/>
          <w:sz w:val="24"/>
          <w:szCs w:val="24"/>
        </w:rPr>
      </w:pPr>
      <w:r w:rsidRPr="007A0310">
        <w:rPr>
          <w:rFonts w:ascii="Times New Roman" w:eastAsia="仿宋" w:hAnsi="仿宋" w:cs="Times New Roman"/>
          <w:sz w:val="24"/>
          <w:szCs w:val="24"/>
        </w:rPr>
        <w:lastRenderedPageBreak/>
        <w:t>SOA</w:t>
      </w:r>
      <w:r w:rsidRPr="007A0310">
        <w:rPr>
          <w:rFonts w:ascii="Times New Roman" w:eastAsia="仿宋" w:hAnsi="仿宋" w:cs="Times New Roman"/>
          <w:sz w:val="24"/>
          <w:szCs w:val="24"/>
        </w:rPr>
        <w:t>设计与分析</w:t>
      </w:r>
    </w:p>
    <w:p w:rsidR="007A0310" w:rsidRPr="007A0310" w:rsidRDefault="008F31D4" w:rsidP="007A0310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26611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310" w:rsidRPr="007A0310" w:rsidRDefault="007A0310" w:rsidP="007A0310">
      <w:pPr>
        <w:spacing w:line="360" w:lineRule="auto"/>
        <w:rPr>
          <w:sz w:val="24"/>
          <w:szCs w:val="24"/>
        </w:rPr>
      </w:pPr>
    </w:p>
    <w:p w:rsidR="003A1295" w:rsidRPr="00F957F7" w:rsidRDefault="003A1295" w:rsidP="00E363F1">
      <w:pPr>
        <w:pStyle w:val="2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bookmarkStart w:id="7" w:name="_Toc414092640"/>
      <w:bookmarkStart w:id="8" w:name="_Toc414278909"/>
      <w:r w:rsidRPr="00F957F7">
        <w:rPr>
          <w:rFonts w:ascii="Times New Roman" w:eastAsia="仿宋" w:hAnsi="仿宋" w:cs="Times New Roman"/>
          <w:sz w:val="24"/>
          <w:szCs w:val="24"/>
        </w:rPr>
        <w:t>技术架构</w:t>
      </w:r>
    </w:p>
    <w:bookmarkEnd w:id="7"/>
    <w:bookmarkEnd w:id="8"/>
    <w:p w:rsidR="007F04F5" w:rsidRPr="00F957F7" w:rsidRDefault="003A1295" w:rsidP="007664CE">
      <w:pPr>
        <w:pStyle w:val="3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组件静态结构</w:t>
      </w:r>
    </w:p>
    <w:p w:rsidR="007F04F5" w:rsidRPr="00F957F7" w:rsidRDefault="007F04F5" w:rsidP="005E4300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网点生活圈满足商家、买家、运营等三方面，基本结构如下：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sz w:val="24"/>
          <w:szCs w:val="24"/>
        </w:rPr>
        <w:object w:dxaOrig="10488" w:dyaOrig="9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87.6pt" o:ole="">
            <v:imagedata r:id="rId10" o:title=""/>
          </v:shape>
          <o:OLEObject Type="Embed" ProgID="Visio.Drawing.11" ShapeID="_x0000_i1025" DrawAspect="Content" ObjectID="_1490165331" r:id="rId11"/>
        </w:objec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其中我们把组件分为</w:t>
      </w:r>
    </w:p>
    <w:p w:rsidR="007F04F5" w:rsidRPr="00F957F7" w:rsidRDefault="007F04F5" w:rsidP="00E363F1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终端服务，包括终端买家服务、终端买家服务、终端基础服务，这三者是</w:t>
      </w:r>
      <w:r w:rsidRPr="00F957F7">
        <w:rPr>
          <w:rFonts w:ascii="Times New Roman" w:eastAsia="仿宋" w:hAnsi="Times New Roman" w:cs="Times New Roman"/>
          <w:sz w:val="24"/>
          <w:szCs w:val="24"/>
        </w:rPr>
        <w:t>Android</w:t>
      </w:r>
      <w:r w:rsidRPr="00F957F7">
        <w:rPr>
          <w:rFonts w:ascii="Times New Roman" w:eastAsia="仿宋" w:hAnsi="仿宋" w:cs="Times New Roman"/>
          <w:sz w:val="24"/>
          <w:szCs w:val="24"/>
        </w:rPr>
        <w:t>手机和苹果手机均需实现的功能。</w:t>
      </w:r>
      <w:r w:rsidRPr="00F957F7">
        <w:rPr>
          <w:rFonts w:ascii="Times New Roman" w:eastAsia="仿宋" w:hAnsi="Times New Roman" w:cs="Times New Roman"/>
          <w:sz w:val="24"/>
          <w:szCs w:val="24"/>
        </w:rPr>
        <w:tab/>
      </w:r>
    </w:p>
    <w:p w:rsidR="007F04F5" w:rsidRPr="00F957F7" w:rsidRDefault="007F04F5" w:rsidP="00E363F1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基础业务服务是网点生活圈系统的业务实现部分。</w:t>
      </w:r>
    </w:p>
    <w:p w:rsidR="007F04F5" w:rsidRPr="00F957F7" w:rsidRDefault="007F04F5" w:rsidP="00E363F1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包括本行支付、他行支付、商品管理服务、订单管理服务、买卖行为分析、交易行为分析、商家服务、卖家服务、角色服务、账务管理、流程服务、调度服务、日志服务、安全服务。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框架基础服务针对手机互联网需要提供的特质功能。</w:t>
      </w:r>
    </w:p>
    <w:p w:rsidR="007F04F5" w:rsidRPr="00F957F7" w:rsidRDefault="007F04F5" w:rsidP="00E363F1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为了实现服务的应需而变，我们以服务为核心提供服务注册、服务管理、服务安全，来实现业务服务的治理，实现微服务治理和业务服务整合，为将来业务发展提供良好的伸缩性。</w:t>
      </w:r>
    </w:p>
    <w:p w:rsidR="007F04F5" w:rsidRPr="00F957F7" w:rsidRDefault="007F04F5" w:rsidP="00E363F1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在适应横向扩展方面我们引入软组件均衡组件、负载（性能）监控组件。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在数据存储与应用方面，我以传统的的关系数据库为主，在业务分析、搜索方面</w:t>
      </w:r>
      <w:r w:rsidRPr="00F957F7">
        <w:rPr>
          <w:rFonts w:ascii="Times New Roman" w:eastAsia="仿宋" w:hAnsi="仿宋" w:cs="Times New Roman"/>
          <w:sz w:val="24"/>
          <w:szCs w:val="24"/>
        </w:rPr>
        <w:lastRenderedPageBreak/>
        <w:t>引入非关系数据库，并使用分布式缓存来提高系统的整体性能。</w:t>
      </w:r>
    </w:p>
    <w:p w:rsidR="007F04F5" w:rsidRPr="00F957F7" w:rsidRDefault="007F04F5" w:rsidP="007664CE">
      <w:pPr>
        <w:pStyle w:val="3"/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组件层次结构</w:t>
      </w:r>
    </w:p>
    <w:p w:rsidR="007F04F5" w:rsidRPr="00F957F7" w:rsidRDefault="007F04F5" w:rsidP="00E363F1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从部署角度，我们需要满足手机客户端与</w:t>
      </w:r>
      <w:r w:rsidRPr="00F957F7">
        <w:rPr>
          <w:rFonts w:ascii="Times New Roman" w:eastAsia="仿宋" w:hAnsi="Times New Roman" w:cs="Times New Roman"/>
          <w:sz w:val="24"/>
          <w:szCs w:val="24"/>
        </w:rPr>
        <w:t>WEB App</w:t>
      </w:r>
      <w:r w:rsidRPr="00F957F7">
        <w:rPr>
          <w:rFonts w:ascii="Times New Roman" w:eastAsia="仿宋" w:hAnsi="仿宋" w:cs="Times New Roman"/>
          <w:sz w:val="24"/>
          <w:szCs w:val="24"/>
        </w:rPr>
        <w:t>两大类客户端，目前面向终端客户（商家与买家）以手机</w:t>
      </w:r>
      <w:r w:rsidRPr="00F957F7">
        <w:rPr>
          <w:rFonts w:ascii="Times New Roman" w:eastAsia="仿宋" w:hAnsi="Times New Roman" w:cs="Times New Roman"/>
          <w:sz w:val="24"/>
          <w:szCs w:val="24"/>
        </w:rPr>
        <w:t>APP</w:t>
      </w:r>
      <w:r w:rsidRPr="00F957F7">
        <w:rPr>
          <w:rFonts w:ascii="Times New Roman" w:eastAsia="仿宋" w:hAnsi="仿宋" w:cs="Times New Roman"/>
          <w:sz w:val="24"/>
          <w:szCs w:val="24"/>
        </w:rPr>
        <w:t>为主，维护人员以</w:t>
      </w:r>
      <w:r w:rsidRPr="00F957F7">
        <w:rPr>
          <w:rFonts w:ascii="Times New Roman" w:eastAsia="仿宋" w:hAnsi="Times New Roman" w:cs="Times New Roman"/>
          <w:sz w:val="24"/>
          <w:szCs w:val="24"/>
        </w:rPr>
        <w:t>WEB App</w:t>
      </w:r>
      <w:r w:rsidRPr="00F957F7">
        <w:rPr>
          <w:rFonts w:ascii="Times New Roman" w:eastAsia="仿宋" w:hAnsi="仿宋" w:cs="Times New Roman"/>
          <w:sz w:val="24"/>
          <w:szCs w:val="24"/>
        </w:rPr>
        <w:t>为主。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>
            <wp:extent cx="5274310" cy="3512185"/>
            <wp:effectExtent l="19050" t="0" r="2540" b="0"/>
            <wp:docPr id="1" name="图片 0" descr="生活圈技术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活圈技术结构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F5" w:rsidRPr="00F957F7" w:rsidRDefault="007F04F5" w:rsidP="007664CE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服务端包结构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/>
      </w:tblPr>
      <w:tblGrid>
        <w:gridCol w:w="728"/>
        <w:gridCol w:w="2260"/>
        <w:gridCol w:w="2992"/>
        <w:gridCol w:w="2292"/>
      </w:tblGrid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序号</w:t>
            </w: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b/>
                <w:sz w:val="24"/>
                <w:szCs w:val="24"/>
              </w:rPr>
              <w:t>maven</w:t>
            </w: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工程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一级包命名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类命名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kbs-app-domain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com.kingteller.bs.domain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仿宋" w:cs="Times New Roman"/>
                <w:color w:val="000000"/>
                <w:kern w:val="0"/>
                <w:sz w:val="24"/>
                <w:szCs w:val="24"/>
                <w:lang w:val="zh-CN"/>
              </w:rPr>
              <w:t>普通类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kbs-app-web-rest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com.kingteller.bs.rest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仿宋" w:cs="Times New Roman"/>
                <w:color w:val="000000"/>
                <w:kern w:val="0"/>
                <w:sz w:val="24"/>
                <w:szCs w:val="24"/>
                <w:lang w:val="zh-CN"/>
              </w:rPr>
              <w:t>结尾为</w:t>
            </w: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Controller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GreetingController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kbs-app-web-mvc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com.kingteller.bs.web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仿宋" w:cs="Times New Roman"/>
                <w:color w:val="000000"/>
                <w:kern w:val="0"/>
                <w:sz w:val="24"/>
                <w:szCs w:val="24"/>
                <w:lang w:val="zh-CN"/>
              </w:rPr>
              <w:t>结尾为</w:t>
            </w: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Controller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GreetingController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kbs-app-service-api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com.kingteller.bs.service.api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Spring Service-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OrderSerivce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kbs-app-dao-api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 dao.api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Spring DAO-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OrderDao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kbs-app-service-impl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service. impl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Spring Service-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OrderSerivceImpl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kbs-app-dao-impl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 dao.db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Spring DAO-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OrderDaoImpl</w:t>
            </w:r>
          </w:p>
        </w:tc>
      </w:tr>
      <w:tr w:rsidR="007F04F5" w:rsidRPr="00F957F7" w:rsidTr="00E15ED6">
        <w:tc>
          <w:tcPr>
            <w:tcW w:w="72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26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kbs-app-service-core</w:t>
            </w:r>
          </w:p>
        </w:tc>
        <w:tc>
          <w:tcPr>
            <w:tcW w:w="29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 xml:space="preserve">com.kingteller.bs. 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framework</w:t>
            </w:r>
          </w:p>
        </w:tc>
        <w:tc>
          <w:tcPr>
            <w:tcW w:w="2292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util/core/tranform/io</w:t>
            </w:r>
          </w:p>
        </w:tc>
      </w:tr>
    </w:tbl>
    <w:p w:rsidR="007F04F5" w:rsidRPr="00F957F7" w:rsidRDefault="007F04F5" w:rsidP="007664CE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sz w:val="24"/>
          <w:szCs w:val="24"/>
        </w:rPr>
        <w:t>Android</w:t>
      </w:r>
      <w:r w:rsidRPr="00F957F7">
        <w:rPr>
          <w:rFonts w:ascii="Times New Roman" w:eastAsia="仿宋" w:hAnsi="仿宋" w:cs="Times New Roman"/>
          <w:sz w:val="24"/>
          <w:szCs w:val="24"/>
        </w:rPr>
        <w:t>客户端包结构</w:t>
      </w:r>
    </w:p>
    <w:tbl>
      <w:tblPr>
        <w:tblStyle w:val="a5"/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448"/>
        <w:gridCol w:w="2671"/>
        <w:gridCol w:w="3043"/>
        <w:gridCol w:w="2110"/>
      </w:tblGrid>
      <w:tr w:rsidR="007F04F5" w:rsidRPr="00F957F7" w:rsidTr="00E15ED6">
        <w:tc>
          <w:tcPr>
            <w:tcW w:w="44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序号</w:t>
            </w:r>
          </w:p>
        </w:tc>
        <w:tc>
          <w:tcPr>
            <w:tcW w:w="2671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b/>
                <w:sz w:val="24"/>
                <w:szCs w:val="24"/>
              </w:rPr>
              <w:t>maven</w:t>
            </w: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工程</w:t>
            </w:r>
          </w:p>
        </w:tc>
        <w:tc>
          <w:tcPr>
            <w:tcW w:w="3043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一级包命名</w:t>
            </w:r>
          </w:p>
        </w:tc>
        <w:tc>
          <w:tcPr>
            <w:tcW w:w="211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b/>
                <w:sz w:val="24"/>
                <w:szCs w:val="24"/>
              </w:rPr>
            </w:pPr>
            <w:r w:rsidRPr="00F957F7">
              <w:rPr>
                <w:rFonts w:ascii="Times New Roman" w:eastAsia="仿宋" w:hAnsi="仿宋" w:cs="Times New Roman"/>
                <w:b/>
                <w:sz w:val="24"/>
                <w:szCs w:val="24"/>
              </w:rPr>
              <w:t>类命名</w:t>
            </w:r>
          </w:p>
        </w:tc>
      </w:tr>
      <w:tr w:rsidR="007F04F5" w:rsidRPr="00F957F7" w:rsidTr="00E15ED6">
        <w:tc>
          <w:tcPr>
            <w:tcW w:w="44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671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kbs-app-domain</w:t>
            </w:r>
          </w:p>
        </w:tc>
        <w:tc>
          <w:tcPr>
            <w:tcW w:w="3043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com.kingteller.bs.domain</w:t>
            </w:r>
          </w:p>
        </w:tc>
        <w:tc>
          <w:tcPr>
            <w:tcW w:w="211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仿宋" w:cs="Times New Roman"/>
                <w:color w:val="000000"/>
                <w:kern w:val="0"/>
                <w:sz w:val="24"/>
                <w:szCs w:val="24"/>
                <w:lang w:val="zh-CN"/>
              </w:rPr>
              <w:t>普通类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Order</w:t>
            </w:r>
          </w:p>
        </w:tc>
      </w:tr>
      <w:tr w:rsidR="007F04F5" w:rsidRPr="00F957F7" w:rsidTr="00E15ED6">
        <w:tc>
          <w:tcPr>
            <w:tcW w:w="44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671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kbs-app-android-module</w:t>
            </w:r>
          </w:p>
        </w:tc>
        <w:tc>
          <w:tcPr>
            <w:tcW w:w="3043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com.kingteller.bs.adroid.wedget</w:t>
            </w:r>
          </w:p>
        </w:tc>
        <w:tc>
          <w:tcPr>
            <w:tcW w:w="211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7F04F5" w:rsidRPr="00F957F7" w:rsidTr="00E15ED6">
        <w:tc>
          <w:tcPr>
            <w:tcW w:w="448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</w:p>
        </w:tc>
        <w:tc>
          <w:tcPr>
            <w:tcW w:w="2671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sz w:val="24"/>
                <w:szCs w:val="24"/>
              </w:rPr>
              <w:t>kbs-app-service-core</w:t>
            </w:r>
          </w:p>
        </w:tc>
        <w:tc>
          <w:tcPr>
            <w:tcW w:w="3043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com.kingteller.bs.android.</w:t>
            </w:r>
          </w:p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</w:rPr>
              <w:t>framework</w:t>
            </w:r>
          </w:p>
        </w:tc>
        <w:tc>
          <w:tcPr>
            <w:tcW w:w="2110" w:type="dxa"/>
          </w:tcPr>
          <w:p w:rsidR="007F04F5" w:rsidRPr="00F957F7" w:rsidRDefault="007F04F5" w:rsidP="00E363F1">
            <w:pPr>
              <w:spacing w:line="360" w:lineRule="auto"/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</w:pPr>
            <w:r w:rsidRPr="00F957F7">
              <w:rPr>
                <w:rFonts w:ascii="Times New Roman" w:eastAsia="仿宋" w:hAnsi="Times New Roman" w:cs="Times New Roman"/>
                <w:color w:val="000000"/>
                <w:kern w:val="0"/>
                <w:sz w:val="24"/>
                <w:szCs w:val="24"/>
                <w:lang w:val="zh-CN"/>
              </w:rPr>
              <w:t>util/core/tranform/io</w:t>
            </w:r>
          </w:p>
        </w:tc>
      </w:tr>
    </w:tbl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</w:p>
    <w:p w:rsidR="007F04F5" w:rsidRPr="00F957F7" w:rsidRDefault="007F04F5" w:rsidP="007664CE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Times New Roman" w:cs="Times New Roman"/>
          <w:sz w:val="24"/>
          <w:szCs w:val="24"/>
        </w:rPr>
        <w:t>iOS</w:t>
      </w:r>
      <w:r w:rsidRPr="00F957F7">
        <w:rPr>
          <w:rFonts w:ascii="Times New Roman" w:eastAsia="仿宋" w:hAnsi="仿宋" w:cs="Times New Roman"/>
          <w:sz w:val="24"/>
          <w:szCs w:val="24"/>
        </w:rPr>
        <w:t>客户端包结构</w:t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待补充</w:t>
      </w:r>
    </w:p>
    <w:p w:rsidR="00C02536" w:rsidRDefault="007F04F5" w:rsidP="00C02536">
      <w:pPr>
        <w:pStyle w:val="3"/>
        <w:spacing w:line="360" w:lineRule="auto"/>
        <w:rPr>
          <w:rFonts w:ascii="Times New Roman" w:eastAsia="仿宋" w:hAnsi="仿宋" w:cs="Times New Roman"/>
          <w:sz w:val="24"/>
          <w:szCs w:val="24"/>
        </w:rPr>
      </w:pPr>
      <w:r w:rsidRPr="00C02536">
        <w:rPr>
          <w:rFonts w:ascii="Times New Roman" w:eastAsia="仿宋" w:hAnsi="仿宋" w:cs="Times New Roman"/>
          <w:sz w:val="24"/>
          <w:szCs w:val="24"/>
        </w:rPr>
        <w:t>运行时结构</w:t>
      </w:r>
    </w:p>
    <w:p w:rsidR="00C02536" w:rsidRPr="00EB558A" w:rsidRDefault="00C02536" w:rsidP="00C02536">
      <w:pPr>
        <w:pStyle w:val="4"/>
        <w:rPr>
          <w:rFonts w:ascii="Times New Roman" w:eastAsia="仿宋" w:hAnsi="Times New Roman" w:cs="Times New Roman"/>
          <w:sz w:val="24"/>
          <w:szCs w:val="24"/>
        </w:rPr>
      </w:pPr>
      <w:r w:rsidRPr="00EB558A">
        <w:rPr>
          <w:rFonts w:ascii="Times New Roman" w:eastAsia="仿宋" w:hAnsi="Times New Roman" w:cs="Times New Roman" w:hint="eastAsia"/>
          <w:sz w:val="24"/>
          <w:szCs w:val="24"/>
        </w:rPr>
        <w:t>客户端请求</w:t>
      </w:r>
    </w:p>
    <w:p w:rsidR="007F04F5" w:rsidRPr="00626F9A" w:rsidRDefault="007F04F5" w:rsidP="00626F9A">
      <w:pPr>
        <w:spacing w:line="360" w:lineRule="auto"/>
        <w:ind w:firstLine="420"/>
        <w:rPr>
          <w:rFonts w:ascii="Times New Roman" w:eastAsia="仿宋" w:hAnsi="仿宋" w:cs="Times New Roman"/>
          <w:sz w:val="24"/>
          <w:szCs w:val="24"/>
        </w:rPr>
      </w:pPr>
      <w:r w:rsidRPr="00626F9A">
        <w:rPr>
          <w:rFonts w:ascii="Times New Roman" w:eastAsia="仿宋" w:hAnsi="仿宋" w:cs="Times New Roman"/>
          <w:sz w:val="24"/>
          <w:szCs w:val="24"/>
        </w:rPr>
        <w:t>消息的请求方不同，分为客户端（手机）和消息推送（服务端请求）两部分。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t>以客户端发起的请求，首先在终端需要组码，即把普通对象描述的数据转换为网络传输的格式，如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t>JSON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t>；经过记录日志等客户端公共机制，经过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t>HTTP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t>发送到</w:t>
      </w:r>
      <w:r w:rsidR="00453001" w:rsidRPr="00626F9A">
        <w:rPr>
          <w:rFonts w:ascii="Times New Roman" w:eastAsia="仿宋" w:hAnsi="仿宋" w:cs="Times New Roman"/>
          <w:sz w:val="24"/>
          <w:szCs w:val="24"/>
        </w:rPr>
        <w:lastRenderedPageBreak/>
        <w:t>服务端</w:t>
      </w:r>
      <w:r w:rsidR="00E320C9" w:rsidRPr="00626F9A">
        <w:rPr>
          <w:rFonts w:ascii="Times New Roman" w:eastAsia="仿宋" w:hAnsi="仿宋" w:cs="Times New Roman" w:hint="eastAsia"/>
          <w:sz w:val="24"/>
          <w:szCs w:val="24"/>
        </w:rPr>
        <w:t>，</w:t>
      </w:r>
      <w:r w:rsidR="00F957F7" w:rsidRPr="00626F9A">
        <w:rPr>
          <w:rFonts w:ascii="Times New Roman" w:eastAsia="仿宋" w:hAnsi="仿宋" w:cs="Times New Roman"/>
          <w:sz w:val="24"/>
          <w:szCs w:val="24"/>
        </w:rPr>
        <w:t>其结构如下图所示</w:t>
      </w:r>
      <w:r w:rsidR="00F957F7" w:rsidRPr="00626F9A">
        <w:rPr>
          <w:rFonts w:ascii="Times New Roman" w:eastAsia="仿宋" w:hAnsi="仿宋" w:cs="Times New Roman" w:hint="eastAsia"/>
          <w:sz w:val="24"/>
          <w:szCs w:val="24"/>
        </w:rPr>
        <w:t>。</w:t>
      </w:r>
    </w:p>
    <w:p w:rsidR="00F957F7" w:rsidRPr="00F957F7" w:rsidRDefault="00A97F1B" w:rsidP="00E363F1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>
            <wp:extent cx="4008120" cy="8031480"/>
            <wp:effectExtent l="19050" t="0" r="0" b="0"/>
            <wp:docPr id="3" name="图片 2" descr="生活圈客户端请求运行时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活圈客户端请求运行时结构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</w:p>
    <w:p w:rsidR="007F04F5" w:rsidRPr="00A97F1B" w:rsidRDefault="007F04F5" w:rsidP="00A97F1B">
      <w:pPr>
        <w:pStyle w:val="4"/>
        <w:rPr>
          <w:rFonts w:ascii="Times New Roman" w:eastAsia="仿宋" w:hAnsi="仿宋" w:cs="Times New Roman"/>
          <w:sz w:val="24"/>
          <w:szCs w:val="24"/>
        </w:rPr>
      </w:pPr>
      <w:r w:rsidRPr="00F957F7">
        <w:rPr>
          <w:rFonts w:ascii="Times New Roman" w:eastAsia="仿宋" w:hAnsi="仿宋" w:cs="Times New Roman"/>
          <w:sz w:val="24"/>
          <w:szCs w:val="24"/>
        </w:rPr>
        <w:t>消息推送</w:t>
      </w:r>
    </w:p>
    <w:p w:rsidR="007F04F5" w:rsidRPr="00A97F1B" w:rsidRDefault="00A97F1B" w:rsidP="00A97F1B">
      <w:pPr>
        <w:spacing w:line="360" w:lineRule="auto"/>
        <w:ind w:firstLine="420"/>
        <w:rPr>
          <w:rFonts w:ascii="Times New Roman" w:eastAsia="仿宋" w:hAnsi="仿宋" w:cs="Times New Roman"/>
          <w:sz w:val="24"/>
          <w:szCs w:val="24"/>
        </w:rPr>
      </w:pPr>
      <w:r w:rsidRPr="00A97F1B">
        <w:rPr>
          <w:rFonts w:ascii="Times New Roman" w:eastAsia="仿宋" w:hAnsi="仿宋" w:cs="Times New Roman"/>
          <w:sz w:val="24"/>
          <w:szCs w:val="24"/>
        </w:rPr>
        <w:t>消息推送采用</w:t>
      </w:r>
      <w:r>
        <w:rPr>
          <w:rFonts w:ascii="Times New Roman" w:eastAsia="仿宋" w:hAnsi="仿宋" w:cs="Times New Roman"/>
          <w:sz w:val="24"/>
          <w:szCs w:val="24"/>
        </w:rPr>
        <w:t>JPUSH</w:t>
      </w:r>
      <w:r>
        <w:rPr>
          <w:rFonts w:ascii="Times New Roman" w:eastAsia="仿宋" w:hAnsi="仿宋" w:cs="Times New Roman"/>
          <w:sz w:val="24"/>
          <w:szCs w:val="24"/>
        </w:rPr>
        <w:t>中间件</w:t>
      </w:r>
      <w:r>
        <w:rPr>
          <w:rFonts w:ascii="Times New Roman" w:eastAsia="仿宋" w:hAnsi="仿宋" w:cs="Times New Roman" w:hint="eastAsia"/>
          <w:sz w:val="24"/>
          <w:szCs w:val="24"/>
        </w:rPr>
        <w:t>，</w:t>
      </w:r>
      <w:r>
        <w:rPr>
          <w:rFonts w:ascii="Times New Roman" w:eastAsia="仿宋" w:hAnsi="仿宋" w:cs="Times New Roman"/>
          <w:sz w:val="24"/>
          <w:szCs w:val="24"/>
        </w:rPr>
        <w:t>它是以服务端作为客户端</w:t>
      </w:r>
      <w:r>
        <w:rPr>
          <w:rFonts w:ascii="Times New Roman" w:eastAsia="仿宋" w:hAnsi="仿宋" w:cs="Times New Roman" w:hint="eastAsia"/>
          <w:sz w:val="24"/>
          <w:szCs w:val="24"/>
        </w:rPr>
        <w:t>，</w:t>
      </w:r>
      <w:r>
        <w:rPr>
          <w:rFonts w:ascii="Times New Roman" w:eastAsia="仿宋" w:hAnsi="仿宋" w:cs="Times New Roman"/>
          <w:sz w:val="24"/>
          <w:szCs w:val="24"/>
        </w:rPr>
        <w:t>向手机端请求信息</w:t>
      </w:r>
      <w:r>
        <w:rPr>
          <w:rFonts w:ascii="Times New Roman" w:eastAsia="仿宋" w:hAnsi="仿宋" w:cs="Times New Roman" w:hint="eastAsia"/>
          <w:sz w:val="24"/>
          <w:szCs w:val="24"/>
        </w:rPr>
        <w:t>。</w:t>
      </w:r>
    </w:p>
    <w:p w:rsidR="007F04F5" w:rsidRPr="00F957F7" w:rsidRDefault="008F31D4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noProof/>
          <w:sz w:val="24"/>
          <w:szCs w:val="24"/>
        </w:rPr>
        <w:drawing>
          <wp:inline distT="0" distB="0" distL="0" distR="0">
            <wp:extent cx="5274310" cy="5462905"/>
            <wp:effectExtent l="19050" t="0" r="2540" b="0"/>
            <wp:docPr id="4" name="图片 3" descr="生活圈消息推送运行时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活圈消息推送运行时结构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F5" w:rsidRPr="00F957F7" w:rsidRDefault="007F04F5" w:rsidP="00E363F1">
      <w:pPr>
        <w:spacing w:line="360" w:lineRule="auto"/>
        <w:rPr>
          <w:rFonts w:ascii="Times New Roman" w:eastAsia="仿宋" w:hAnsi="Times New Roman" w:cs="Times New Roman"/>
          <w:sz w:val="24"/>
          <w:szCs w:val="24"/>
        </w:rPr>
      </w:pPr>
    </w:p>
    <w:p w:rsidR="007F04F5" w:rsidRPr="00EB558A" w:rsidRDefault="00EB558A" w:rsidP="00EB558A">
      <w:pPr>
        <w:pStyle w:val="3"/>
        <w:spacing w:line="360" w:lineRule="auto"/>
        <w:rPr>
          <w:rFonts w:ascii="Times New Roman" w:eastAsia="仿宋" w:hAnsi="仿宋" w:cs="Times New Roman"/>
          <w:sz w:val="24"/>
          <w:szCs w:val="24"/>
        </w:rPr>
      </w:pPr>
      <w:r w:rsidRPr="00EB558A">
        <w:rPr>
          <w:rFonts w:ascii="Times New Roman" w:eastAsia="仿宋" w:hAnsi="仿宋" w:cs="Times New Roman"/>
          <w:sz w:val="24"/>
          <w:szCs w:val="24"/>
        </w:rPr>
        <w:t>部署结构</w:t>
      </w:r>
    </w:p>
    <w:p w:rsidR="001F73BE" w:rsidRDefault="006C6C62" w:rsidP="006C6C62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>
        <w:rPr>
          <w:rFonts w:ascii="Times New Roman" w:eastAsia="仿宋" w:hAnsi="Times New Roman" w:cs="Times New Roman"/>
          <w:sz w:val="24"/>
          <w:szCs w:val="24"/>
        </w:rPr>
        <w:t>目前阶段</w:t>
      </w:r>
      <w:r>
        <w:rPr>
          <w:rFonts w:ascii="Times New Roman" w:eastAsia="仿宋" w:hAnsi="Times New Roman" w:cs="Times New Roman" w:hint="eastAsia"/>
          <w:sz w:val="24"/>
          <w:szCs w:val="24"/>
        </w:rPr>
        <w:t>，部署结构最小集合为关系数据库</w:t>
      </w:r>
      <w:r>
        <w:rPr>
          <w:rFonts w:ascii="Times New Roman" w:eastAsia="仿宋" w:hAnsi="Times New Roman" w:cs="Times New Roman" w:hint="eastAsia"/>
          <w:sz w:val="24"/>
          <w:szCs w:val="24"/>
        </w:rPr>
        <w:t>MySQL</w:t>
      </w:r>
      <w:r>
        <w:rPr>
          <w:rFonts w:ascii="Times New Roman" w:eastAsia="仿宋" w:hAnsi="Times New Roman" w:cs="Times New Roman" w:hint="eastAsia"/>
          <w:sz w:val="24"/>
          <w:szCs w:val="24"/>
        </w:rPr>
        <w:t>作主备，应用做软</w:t>
      </w:r>
      <w:r>
        <w:rPr>
          <w:rFonts w:ascii="Times New Roman" w:eastAsia="仿宋" w:hAnsi="Times New Roman" w:cs="Times New Roman" w:hint="eastAsia"/>
          <w:sz w:val="24"/>
          <w:szCs w:val="24"/>
        </w:rPr>
        <w:t>lvs</w:t>
      </w:r>
      <w:r>
        <w:rPr>
          <w:rFonts w:ascii="Times New Roman" w:eastAsia="仿宋" w:hAnsi="Times New Roman" w:cs="Times New Roman" w:hint="eastAsia"/>
          <w:sz w:val="24"/>
          <w:szCs w:val="24"/>
        </w:rPr>
        <w:t>、</w:t>
      </w:r>
      <w:r>
        <w:rPr>
          <w:rFonts w:ascii="Times New Roman" w:eastAsia="仿宋" w:hAnsi="Times New Roman" w:cs="Times New Roman" w:hint="eastAsia"/>
          <w:sz w:val="24"/>
          <w:szCs w:val="24"/>
        </w:rPr>
        <w:t>Keepalived</w:t>
      </w:r>
      <w:r>
        <w:rPr>
          <w:rFonts w:ascii="Times New Roman" w:eastAsia="仿宋" w:hAnsi="Times New Roman" w:cs="Times New Roman" w:hint="eastAsia"/>
          <w:sz w:val="24"/>
          <w:szCs w:val="24"/>
        </w:rPr>
        <w:t>作为应用负载。基本结构如下图所示。</w:t>
      </w:r>
    </w:p>
    <w:p w:rsidR="006C6C62" w:rsidRDefault="006C6C62" w:rsidP="006C6C62">
      <w:pPr>
        <w:spacing w:line="360" w:lineRule="auto"/>
        <w:ind w:firstLine="420"/>
      </w:pPr>
      <w:r>
        <w:object w:dxaOrig="4666" w:dyaOrig="3083">
          <v:shape id="_x0000_i1026" type="#_x0000_t75" style="width:233.4pt;height:154.2pt" o:ole="">
            <v:imagedata r:id="rId15" o:title=""/>
          </v:shape>
          <o:OLEObject Type="Embed" ProgID="Visio.Drawing.11" ShapeID="_x0000_i1026" DrawAspect="Content" ObjectID="_1490165332" r:id="rId16"/>
        </w:object>
      </w:r>
    </w:p>
    <w:p w:rsidR="006C6C62" w:rsidRDefault="006C6C62" w:rsidP="006C6C62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</w:p>
    <w:p w:rsidR="00B8595A" w:rsidRDefault="006C6C62" w:rsidP="00B8595A">
      <w:pPr>
        <w:pStyle w:val="2"/>
        <w:spacing w:line="360" w:lineRule="auto"/>
        <w:rPr>
          <w:rFonts w:ascii="Times New Roman" w:eastAsia="仿宋" w:hAnsi="仿宋" w:cs="Times New Roman"/>
          <w:sz w:val="24"/>
          <w:szCs w:val="24"/>
        </w:rPr>
      </w:pPr>
      <w:r w:rsidRPr="006C6C62">
        <w:rPr>
          <w:rFonts w:ascii="Times New Roman" w:eastAsia="仿宋" w:hAnsi="仿宋" w:cs="Times New Roman" w:hint="eastAsia"/>
          <w:sz w:val="24"/>
          <w:szCs w:val="24"/>
        </w:rPr>
        <w:t>功能列表</w:t>
      </w:r>
      <w:r w:rsidR="00B8595A">
        <w:rPr>
          <w:rFonts w:ascii="Times New Roman" w:eastAsia="仿宋" w:hAnsi="仿宋" w:cs="Times New Roman" w:hint="eastAsia"/>
          <w:sz w:val="24"/>
          <w:szCs w:val="24"/>
        </w:rPr>
        <w:tab/>
      </w:r>
    </w:p>
    <w:p w:rsidR="00B8595A" w:rsidRPr="00B8595A" w:rsidRDefault="00B8595A" w:rsidP="00B8595A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  <w:r w:rsidRPr="00B8595A">
        <w:rPr>
          <w:rFonts w:ascii="Times New Roman" w:eastAsia="仿宋" w:hAnsi="Times New Roman" w:cs="Times New Roman" w:hint="eastAsia"/>
          <w:sz w:val="24"/>
          <w:szCs w:val="24"/>
        </w:rPr>
        <w:t>列表中灰色部分当前阶段暂不考虑</w:t>
      </w:r>
    </w:p>
    <w:tbl>
      <w:tblPr>
        <w:tblStyle w:val="a5"/>
        <w:tblW w:w="812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/>
      </w:tblPr>
      <w:tblGrid>
        <w:gridCol w:w="1120"/>
        <w:gridCol w:w="2385"/>
        <w:gridCol w:w="4624"/>
      </w:tblGrid>
      <w:tr w:rsidR="00B24EDF" w:rsidRPr="00B24EDF" w:rsidTr="00ED44CD">
        <w:trPr>
          <w:trHeight w:val="288"/>
        </w:trPr>
        <w:tc>
          <w:tcPr>
            <w:tcW w:w="1120" w:type="dxa"/>
            <w:vMerge w:val="restart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架构搭建</w:t>
            </w: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分布式服务组件开发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发布服务配置与开发技术规范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关系数据访问组件开发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发布关系数据库配置与开发技术规范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shd w:val="clear" w:color="auto" w:fill="auto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非关系数据访问组件开发</w:t>
            </w:r>
          </w:p>
        </w:tc>
        <w:tc>
          <w:tcPr>
            <w:tcW w:w="4624" w:type="dxa"/>
            <w:shd w:val="clear" w:color="auto" w:fill="auto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发布非关系数据库配置与开发技术规范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事务控制组件开发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发布事务配置与开发技术规范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分布式缓存组件开发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发布缓存配置与开发技术规范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调度组件开发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发布调度组件配置与开发技术规范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日志组件开发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发布日志组件配置与开发技术规范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安全组件开发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发布安全组件配置与开发技术规范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流水组件开发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发布流水组件配置与开发技术规范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商品服务组件开发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发布商品服务配置与开发技术规范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商家服务组件开发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发布商家服务配置与开发技术规范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买家服务组件开发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发布买家服务配置与开发技术规范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本行支付组件开发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发布本行配置与开发技术规范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他行支付组件开发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发布他行配置与开发技术规范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运营组件开发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发布配方和使用规范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监控组件开发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发布监控组件配置与开发技术规范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终端模型开发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发布终端模型配置与开发技术规范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界面结构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bCs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bCs/>
                <w:kern w:val="0"/>
                <w:sz w:val="24"/>
                <w:szCs w:val="24"/>
              </w:rPr>
              <w:t>整体布局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终端日志组件开发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发布终端日志配置与开发技术规范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终端监控组件开发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发布终端监控组件配置与开发技术规范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二维码组件组件开发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发布二维码组件配置与开发技术规范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摇一摇组件开发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发布摇一摇组件配置与开发技术规范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短信服务组件开发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发布短信服务配置与开发技术规范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 w:val="restart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架构测试</w:t>
            </w: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功能测试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架构基本流程闭环/基本业务闭环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性能测试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性能达到要求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 w:val="restart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lastRenderedPageBreak/>
              <w:t>基线管理</w:t>
            </w: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平台版本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发布框架平台基线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测试版本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发布框架/平台基线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功能设计规范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发布产品开发技术规范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 w:val="restart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产品设计</w:t>
            </w: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区域定位UI与模型设计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休闲交流UI与模型设计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信誉商家UI与模型设计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生活服务UI与模型设计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个人设置UI与模型设计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分享UI与模型设计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包含UI要素与流程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 w:val="restart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产品开发</w:t>
            </w: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注册认证</w:t>
            </w:r>
          </w:p>
        </w:tc>
        <w:tc>
          <w:tcPr>
            <w:tcW w:w="4624" w:type="dxa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手机验证码、地区定位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登录角色管理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手机号登录、银行卡登录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我的订单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已消费订单、未支付订单、已支付订单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优惠券</w:t>
            </w:r>
          </w:p>
        </w:tc>
        <w:tc>
          <w:tcPr>
            <w:tcW w:w="4624" w:type="dxa"/>
            <w:noWrap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可领取、未使用、已过期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我的账户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基础信息修改、地址信息、手机绑定、支付密码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我的收藏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我的收藏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回复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收到回复、我的回复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帖子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待审核、审核通过、审核未通过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消息推送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消息推送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银行卡绑定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本行、他行卡绑定</w:t>
            </w:r>
          </w:p>
        </w:tc>
      </w:tr>
      <w:tr w:rsidR="00B24EDF" w:rsidRPr="00B24EDF" w:rsidTr="00ED44CD">
        <w:trPr>
          <w:trHeight w:val="52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商品管理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查询与编辑、删除商品、上传商品、批量上传商品、批量修改商品、属性管理</w:t>
            </w:r>
          </w:p>
        </w:tc>
      </w:tr>
      <w:tr w:rsidR="00B24EDF" w:rsidRPr="00B24EDF" w:rsidTr="00ED44CD">
        <w:trPr>
          <w:trHeight w:val="28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订单管理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线上付款、订单列表、退换管理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资金管理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账户查询、历史明细查询、历史结款查询、订单付款查询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促销管理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自定促销、促销列表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物流管理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货源配送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本行支付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本行支付接口对接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他行支付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第三方接口、银联支付接口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商家管理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基本设置、商家分类、专题列表、自定义列表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权限管理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操作员权限、权限分配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区域定位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地图定位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广告区域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广告展示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休闲交流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论讨、公告、活动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摇一摇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优惠商家、网点资讯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生活服务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金融、洗车、送水、租房、家政等</w:t>
            </w:r>
          </w:p>
        </w:tc>
      </w:tr>
      <w:tr w:rsidR="00B24EDF" w:rsidRPr="00B24EDF" w:rsidTr="00ED44CD">
        <w:trPr>
          <w:trHeight w:val="312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商家信息发布系统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商品列表、商品维护、商品描述、商家信</w:t>
            </w: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lastRenderedPageBreak/>
              <w:t>息发布等</w:t>
            </w:r>
          </w:p>
        </w:tc>
      </w:tr>
      <w:tr w:rsidR="00B24EDF" w:rsidRPr="00B24EDF" w:rsidTr="00ED44CD">
        <w:trPr>
          <w:trHeight w:val="52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客户管理系统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编辑基本信息、查询订单信息、收货人地址管理、个人设置、分享功能、我的订单</w:t>
            </w:r>
          </w:p>
        </w:tc>
      </w:tr>
      <w:tr w:rsidR="00B24EDF" w:rsidRPr="00B24EDF" w:rsidTr="00ED44CD">
        <w:trPr>
          <w:trHeight w:val="52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支付结算系统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结算界面、转接支付接口、积分促销、打折优惠、优惠券消费</w:t>
            </w:r>
          </w:p>
        </w:tc>
      </w:tr>
      <w:tr w:rsidR="00B24EDF" w:rsidRPr="00B24EDF" w:rsidTr="00ED44CD">
        <w:trPr>
          <w:trHeight w:val="528"/>
        </w:trPr>
        <w:tc>
          <w:tcPr>
            <w:tcW w:w="1120" w:type="dxa"/>
            <w:vMerge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85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其他辅助系统</w:t>
            </w:r>
          </w:p>
        </w:tc>
        <w:tc>
          <w:tcPr>
            <w:tcW w:w="4624" w:type="dxa"/>
            <w:hideMark/>
          </w:tcPr>
          <w:p w:rsidR="00B24EDF" w:rsidRPr="008E3866" w:rsidRDefault="00B24EDF" w:rsidP="008E3866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  <w:highlight w:val="lightGray"/>
              </w:rPr>
            </w:pPr>
            <w:r w:rsidRPr="008E3866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  <w:highlight w:val="lightGray"/>
              </w:rPr>
              <w:t>店铺导航、实体店地址、电话呼叫、地图导航、新品上市、商家公告、产品展示、企业文化介绍</w:t>
            </w:r>
          </w:p>
        </w:tc>
      </w:tr>
    </w:tbl>
    <w:p w:rsidR="006C6C62" w:rsidRDefault="006C6C62" w:rsidP="006C6C62">
      <w:pPr>
        <w:spacing w:line="360" w:lineRule="auto"/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</w:p>
    <w:p w:rsidR="00EB23C7" w:rsidRPr="00EB23C7" w:rsidRDefault="00EB23C7" w:rsidP="00EB23C7">
      <w:pPr>
        <w:pStyle w:val="1"/>
        <w:spacing w:line="360" w:lineRule="auto"/>
        <w:rPr>
          <w:rFonts w:ascii="Times New Roman" w:eastAsia="仿宋" w:hAnsi="仿宋" w:cs="Times New Roman" w:hint="eastAsia"/>
          <w:sz w:val="24"/>
          <w:szCs w:val="24"/>
        </w:rPr>
      </w:pPr>
      <w:r w:rsidRPr="00EB23C7">
        <w:rPr>
          <w:rFonts w:ascii="Times New Roman" w:eastAsia="仿宋" w:hAnsi="仿宋" w:cs="Times New Roman" w:hint="eastAsia"/>
          <w:sz w:val="24"/>
          <w:szCs w:val="24"/>
        </w:rPr>
        <w:t>数据模型与接口</w:t>
      </w:r>
    </w:p>
    <w:p w:rsidR="00B5563A" w:rsidRPr="00B5563A" w:rsidRDefault="00B5563A" w:rsidP="00B5563A">
      <w:pPr>
        <w:pStyle w:val="2"/>
        <w:spacing w:line="360" w:lineRule="auto"/>
        <w:rPr>
          <w:rFonts w:ascii="Times New Roman" w:eastAsia="仿宋" w:hAnsi="仿宋" w:cs="Times New Roman" w:hint="eastAsia"/>
          <w:sz w:val="24"/>
          <w:szCs w:val="24"/>
        </w:rPr>
      </w:pPr>
      <w:r w:rsidRPr="00B5563A">
        <w:rPr>
          <w:rFonts w:ascii="Times New Roman" w:eastAsia="仿宋" w:hAnsi="仿宋" w:cs="Times New Roman" w:hint="eastAsia"/>
          <w:sz w:val="24"/>
          <w:szCs w:val="24"/>
        </w:rPr>
        <w:t>数据模型</w:t>
      </w:r>
    </w:p>
    <w:p w:rsidR="00B5563A" w:rsidRDefault="00A04ABA" w:rsidP="006C6C62">
      <w:pPr>
        <w:spacing w:line="360" w:lineRule="auto"/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233440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3A" w:rsidRDefault="00FB2C65" w:rsidP="006C6C62">
      <w:pPr>
        <w:spacing w:line="360" w:lineRule="auto"/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731262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65" w:rsidRDefault="00FB2C65" w:rsidP="006C6C62">
      <w:pPr>
        <w:spacing w:line="360" w:lineRule="auto"/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4512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65" w:rsidRDefault="00FB2C65" w:rsidP="006C6C62">
      <w:pPr>
        <w:spacing w:line="360" w:lineRule="auto"/>
        <w:ind w:firstLine="420"/>
        <w:rPr>
          <w:rFonts w:ascii="Times New Roman" w:eastAsia="仿宋" w:hAnsi="Times New Roman" w:cs="Times New Roman" w:hint="eastAsia"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78620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3A" w:rsidRPr="00F957F7" w:rsidRDefault="00B5563A" w:rsidP="006C6C62">
      <w:pPr>
        <w:spacing w:line="360" w:lineRule="auto"/>
        <w:ind w:firstLine="420"/>
        <w:rPr>
          <w:rFonts w:ascii="Times New Roman" w:eastAsia="仿宋" w:hAnsi="Times New Roman" w:cs="Times New Roman"/>
          <w:sz w:val="24"/>
          <w:szCs w:val="24"/>
        </w:rPr>
      </w:pPr>
    </w:p>
    <w:sectPr w:rsidR="00B5563A" w:rsidRPr="00F957F7" w:rsidSect="00F21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08C" w:rsidRDefault="0057108C" w:rsidP="007F04F5">
      <w:r>
        <w:separator/>
      </w:r>
    </w:p>
  </w:endnote>
  <w:endnote w:type="continuationSeparator" w:id="1">
    <w:p w:rsidR="0057108C" w:rsidRDefault="0057108C" w:rsidP="007F04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08C" w:rsidRDefault="0057108C" w:rsidP="007F04F5">
      <w:r>
        <w:separator/>
      </w:r>
    </w:p>
  </w:footnote>
  <w:footnote w:type="continuationSeparator" w:id="1">
    <w:p w:rsidR="0057108C" w:rsidRDefault="0057108C" w:rsidP="007F04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8046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CF66799"/>
    <w:multiLevelType w:val="hybridMultilevel"/>
    <w:tmpl w:val="100C014A"/>
    <w:lvl w:ilvl="0" w:tplc="BEB6CA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0F3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CE16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6879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BCA5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AE81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7CA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CA51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2CE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C30855"/>
    <w:multiLevelType w:val="hybridMultilevel"/>
    <w:tmpl w:val="99DC172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E7206F"/>
    <w:multiLevelType w:val="hybridMultilevel"/>
    <w:tmpl w:val="D1BA6170"/>
    <w:lvl w:ilvl="0" w:tplc="9AA07DA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190F3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CE16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6879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BCA5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AE81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7CA4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CA51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2CE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0F3AAE"/>
    <w:multiLevelType w:val="hybridMultilevel"/>
    <w:tmpl w:val="B1D6DB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0D3495"/>
    <w:multiLevelType w:val="hybridMultilevel"/>
    <w:tmpl w:val="0E66B600"/>
    <w:lvl w:ilvl="0" w:tplc="9AA07DA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866ED8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B08CB2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187E09E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1408CA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EC6E6A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B96232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CBD8A56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770A74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5"/>
  </w:num>
  <w:num w:numId="18">
    <w:abstractNumId w:val="3"/>
  </w:num>
  <w:num w:numId="19">
    <w:abstractNumId w:val="2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04F5"/>
    <w:rsid w:val="001F73BE"/>
    <w:rsid w:val="003A1295"/>
    <w:rsid w:val="004073EC"/>
    <w:rsid w:val="00453001"/>
    <w:rsid w:val="0057108C"/>
    <w:rsid w:val="005E4300"/>
    <w:rsid w:val="00626F9A"/>
    <w:rsid w:val="006735A6"/>
    <w:rsid w:val="006C6C62"/>
    <w:rsid w:val="007664CE"/>
    <w:rsid w:val="007A0310"/>
    <w:rsid w:val="007F04F5"/>
    <w:rsid w:val="008E3866"/>
    <w:rsid w:val="008F31D4"/>
    <w:rsid w:val="00A04ABA"/>
    <w:rsid w:val="00A2128F"/>
    <w:rsid w:val="00A97F1B"/>
    <w:rsid w:val="00B24EDF"/>
    <w:rsid w:val="00B5563A"/>
    <w:rsid w:val="00B8595A"/>
    <w:rsid w:val="00C02536"/>
    <w:rsid w:val="00E320C9"/>
    <w:rsid w:val="00E363F1"/>
    <w:rsid w:val="00EB23C7"/>
    <w:rsid w:val="00EB558A"/>
    <w:rsid w:val="00ED44CD"/>
    <w:rsid w:val="00F6526B"/>
    <w:rsid w:val="00F957F7"/>
    <w:rsid w:val="00FB2C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4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04F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04F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04F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04F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F04F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F04F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F04F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F04F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04F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0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04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F0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04F5"/>
    <w:rPr>
      <w:sz w:val="18"/>
      <w:szCs w:val="18"/>
    </w:rPr>
  </w:style>
  <w:style w:type="table" w:styleId="a5">
    <w:name w:val="Table Grid"/>
    <w:basedOn w:val="a1"/>
    <w:uiPriority w:val="59"/>
    <w:rsid w:val="007F04F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7F04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04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F04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F04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04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F04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F04F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F04F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F04F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F04F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F04F5"/>
    <w:rPr>
      <w:rFonts w:asciiTheme="majorHAnsi" w:eastAsiaTheme="majorEastAsia" w:hAnsiTheme="majorHAnsi" w:cstheme="majorBidi"/>
      <w:szCs w:val="21"/>
    </w:rPr>
  </w:style>
  <w:style w:type="paragraph" w:styleId="a7">
    <w:name w:val="Document Map"/>
    <w:basedOn w:val="a"/>
    <w:link w:val="Char2"/>
    <w:uiPriority w:val="99"/>
    <w:semiHidden/>
    <w:unhideWhenUsed/>
    <w:rsid w:val="007F04F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7F04F5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7F04F5"/>
    <w:pPr>
      <w:ind w:firstLineChars="200" w:firstLine="420"/>
    </w:pPr>
  </w:style>
  <w:style w:type="paragraph" w:styleId="a9">
    <w:name w:val="No Spacing"/>
    <w:uiPriority w:val="1"/>
    <w:qFormat/>
    <w:rsid w:val="00C02536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65973">
          <w:marLeft w:val="97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4455">
          <w:marLeft w:val="97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2240">
          <w:marLeft w:val="97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341">
          <w:marLeft w:val="979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1101">
          <w:marLeft w:val="720"/>
          <w:marRight w:val="0"/>
          <w:marTop w:val="144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360">
          <w:marLeft w:val="720"/>
          <w:marRight w:val="0"/>
          <w:marTop w:val="144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054">
          <w:marLeft w:val="720"/>
          <w:marRight w:val="0"/>
          <w:marTop w:val="144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597</Words>
  <Characters>3408</Characters>
  <Application>Microsoft Office Word</Application>
  <DocSecurity>0</DocSecurity>
  <Lines>28</Lines>
  <Paragraphs>7</Paragraphs>
  <ScaleCrop>false</ScaleCrop>
  <Company>Hewlett-Packard</Company>
  <LinksUpToDate>false</LinksUpToDate>
  <CharactersWithSpaces>3998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2015-03-31T02:37:00Z</dcterms:created>
  <dcterms:modified xsi:type="dcterms:W3CDTF">2015-04-10T02:02:00Z</dcterms:modified>
</cp:coreProperties>
</file>