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F3" w:rsidRDefault="00287EC2" w:rsidP="00287EC2">
      <w:pPr>
        <w:pStyle w:val="Listenabsatz"/>
        <w:numPr>
          <w:ilvl w:val="0"/>
          <w:numId w:val="1"/>
        </w:numPr>
      </w:pPr>
      <w:r>
        <w:t>Multiple Queues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52"/>
        <w:gridCol w:w="1382"/>
        <w:gridCol w:w="1382"/>
        <w:gridCol w:w="1383"/>
        <w:gridCol w:w="1383"/>
        <w:gridCol w:w="1360"/>
      </w:tblGrid>
      <w:tr w:rsidR="00B60495" w:rsidTr="00B60495">
        <w:tc>
          <w:tcPr>
            <w:tcW w:w="1452" w:type="dxa"/>
          </w:tcPr>
          <w:p w:rsidR="00B60495" w:rsidRDefault="00B60495" w:rsidP="004374FE">
            <w:pPr>
              <w:pStyle w:val="Listenabsatz"/>
              <w:ind w:left="0"/>
            </w:pPr>
            <w:r>
              <w:t>Run</w:t>
            </w:r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360" w:type="dxa"/>
          </w:tcPr>
          <w:p w:rsidR="00B60495" w:rsidRDefault="00B60495" w:rsidP="004374FE">
            <w:pPr>
              <w:pStyle w:val="Listenabsatz"/>
              <w:ind w:left="0"/>
            </w:pPr>
            <w:r>
              <w:t>5</w:t>
            </w:r>
          </w:p>
        </w:tc>
      </w:tr>
      <w:tr w:rsidR="00B60495" w:rsidTr="00B60495">
        <w:tc>
          <w:tcPr>
            <w:tcW w:w="1452" w:type="dxa"/>
          </w:tcPr>
          <w:p w:rsidR="00B60495" w:rsidRDefault="00B60495" w:rsidP="004374FE">
            <w:pPr>
              <w:pStyle w:val="Listenabsatz"/>
              <w:ind w:left="0"/>
            </w:pPr>
            <w:r>
              <w:t>Q</w:t>
            </w:r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8</w:t>
            </w:r>
          </w:p>
        </w:tc>
        <w:tc>
          <w:tcPr>
            <w:tcW w:w="1360" w:type="dxa"/>
          </w:tcPr>
          <w:p w:rsidR="00B60495" w:rsidRDefault="00B60495" w:rsidP="004374FE">
            <w:pPr>
              <w:pStyle w:val="Listenabsatz"/>
              <w:ind w:left="0"/>
            </w:pPr>
            <w:r>
              <w:t>15</w:t>
            </w:r>
          </w:p>
        </w:tc>
      </w:tr>
      <w:tr w:rsidR="00B60495" w:rsidTr="00B60495">
        <w:tc>
          <w:tcPr>
            <w:tcW w:w="1452" w:type="dxa"/>
          </w:tcPr>
          <w:p w:rsidR="00B60495" w:rsidRDefault="00B60495" w:rsidP="004374FE">
            <w:pPr>
              <w:pStyle w:val="Listenabsatz"/>
              <w:ind w:left="0"/>
            </w:pPr>
            <w:proofErr w:type="spellStart"/>
            <w:r>
              <w:t>Acc</w:t>
            </w:r>
            <w:proofErr w:type="spellEnd"/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382" w:type="dxa"/>
          </w:tcPr>
          <w:p w:rsidR="00B60495" w:rsidRDefault="00B60495" w:rsidP="004374F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7</w:t>
            </w:r>
          </w:p>
        </w:tc>
        <w:tc>
          <w:tcPr>
            <w:tcW w:w="1383" w:type="dxa"/>
          </w:tcPr>
          <w:p w:rsidR="00B60495" w:rsidRDefault="00B60495" w:rsidP="004374FE">
            <w:pPr>
              <w:pStyle w:val="Listenabsatz"/>
              <w:ind w:left="0"/>
            </w:pPr>
            <w:r>
              <w:t>15</w:t>
            </w:r>
          </w:p>
        </w:tc>
        <w:tc>
          <w:tcPr>
            <w:tcW w:w="1360" w:type="dxa"/>
          </w:tcPr>
          <w:p w:rsidR="00B60495" w:rsidRDefault="00B60495" w:rsidP="004374FE">
            <w:pPr>
              <w:pStyle w:val="Listenabsatz"/>
              <w:ind w:left="0"/>
            </w:pPr>
            <w:r>
              <w:t>30</w:t>
            </w:r>
          </w:p>
        </w:tc>
      </w:tr>
    </w:tbl>
    <w:p w:rsidR="004374FE" w:rsidRDefault="004374FE" w:rsidP="004374FE">
      <w:pPr>
        <w:pStyle w:val="Listenabsatz"/>
      </w:pPr>
    </w:p>
    <w:p w:rsidR="00B60495" w:rsidRDefault="00B60495" w:rsidP="004374FE">
      <w:pPr>
        <w:pStyle w:val="Listenabsatz"/>
      </w:pPr>
    </w:p>
    <w:p w:rsidR="00287EC2" w:rsidRDefault="00287EC2" w:rsidP="00287EC2">
      <w:pPr>
        <w:pStyle w:val="Listenabsatz"/>
        <w:numPr>
          <w:ilvl w:val="0"/>
          <w:numId w:val="1"/>
        </w:numPr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Next</w:t>
      </w:r>
    </w:p>
    <w:p w:rsidR="005967DD" w:rsidRDefault="005967DD" w:rsidP="005967DD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70"/>
        <w:gridCol w:w="1665"/>
        <w:gridCol w:w="1670"/>
        <w:gridCol w:w="1670"/>
        <w:gridCol w:w="1667"/>
      </w:tblGrid>
      <w:tr w:rsidR="005967DD" w:rsidTr="00F96DC9"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>Run</w:t>
            </w:r>
          </w:p>
        </w:tc>
        <w:tc>
          <w:tcPr>
            <w:tcW w:w="1665" w:type="dxa"/>
          </w:tcPr>
          <w:p w:rsidR="005967DD" w:rsidRDefault="005967DD" w:rsidP="005967DD">
            <w:pPr>
              <w:pStyle w:val="Listenabsatz"/>
              <w:ind w:left="0"/>
            </w:pPr>
            <w:r>
              <w:t xml:space="preserve">1st </w:t>
            </w:r>
            <w:proofErr w:type="spellStart"/>
            <w:r>
              <w:t>run</w:t>
            </w:r>
            <w:proofErr w:type="spellEnd"/>
          </w:p>
        </w:tc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 xml:space="preserve">2nd </w:t>
            </w:r>
            <w:proofErr w:type="spellStart"/>
            <w:r>
              <w:t>run</w:t>
            </w:r>
            <w:proofErr w:type="spellEnd"/>
          </w:p>
        </w:tc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 xml:space="preserve">3rd </w:t>
            </w:r>
            <w:proofErr w:type="spellStart"/>
            <w:r>
              <w:t>run</w:t>
            </w:r>
            <w:proofErr w:type="spellEnd"/>
          </w:p>
        </w:tc>
        <w:tc>
          <w:tcPr>
            <w:tcW w:w="1667" w:type="dxa"/>
          </w:tcPr>
          <w:p w:rsidR="005967DD" w:rsidRDefault="005967DD" w:rsidP="005967DD">
            <w:pPr>
              <w:pStyle w:val="Listenabsatz"/>
              <w:ind w:left="0"/>
            </w:pPr>
            <w:r>
              <w:t xml:space="preserve">4th </w:t>
            </w:r>
            <w:proofErr w:type="spellStart"/>
            <w:r>
              <w:t>run</w:t>
            </w:r>
            <w:proofErr w:type="spellEnd"/>
          </w:p>
        </w:tc>
      </w:tr>
      <w:tr w:rsidR="005967DD" w:rsidTr="00F96DC9"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1665" w:type="dxa"/>
          </w:tcPr>
          <w:p w:rsidR="005967DD" w:rsidRDefault="005967DD" w:rsidP="005967DD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>150</w:t>
            </w:r>
          </w:p>
        </w:tc>
        <w:tc>
          <w:tcPr>
            <w:tcW w:w="1670" w:type="dxa"/>
          </w:tcPr>
          <w:p w:rsidR="005967DD" w:rsidRDefault="005967DD" w:rsidP="005967DD">
            <w:pPr>
              <w:pStyle w:val="Listenabsatz"/>
              <w:ind w:left="0"/>
            </w:pPr>
            <w:r>
              <w:t>300</w:t>
            </w:r>
          </w:p>
        </w:tc>
        <w:tc>
          <w:tcPr>
            <w:tcW w:w="1667" w:type="dxa"/>
          </w:tcPr>
          <w:p w:rsidR="005967DD" w:rsidRDefault="005967DD" w:rsidP="005967DD">
            <w:pPr>
              <w:pStyle w:val="Listenabsatz"/>
              <w:ind w:left="0"/>
            </w:pPr>
            <w:r>
              <w:t>85</w:t>
            </w:r>
          </w:p>
        </w:tc>
      </w:tr>
      <w:tr w:rsidR="00F96DC9" w:rsidTr="00F96DC9"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665" w:type="dxa"/>
          </w:tcPr>
          <w:p w:rsidR="00F96DC9" w:rsidRDefault="00F96DC9" w:rsidP="005967DD">
            <w:pPr>
              <w:pStyle w:val="Listenabsatz"/>
              <w:ind w:left="0"/>
            </w:pPr>
            <w:r>
              <w:t>300</w:t>
            </w:r>
          </w:p>
        </w:tc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r>
              <w:t>150</w:t>
            </w:r>
          </w:p>
        </w:tc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r>
              <w:t>85</w:t>
            </w:r>
          </w:p>
        </w:tc>
        <w:tc>
          <w:tcPr>
            <w:tcW w:w="1667" w:type="dxa"/>
          </w:tcPr>
          <w:p w:rsidR="00F96DC9" w:rsidRDefault="00F96DC9" w:rsidP="005967DD">
            <w:pPr>
              <w:pStyle w:val="Listenabsatz"/>
              <w:ind w:left="0"/>
            </w:pPr>
            <w:r>
              <w:t>50</w:t>
            </w:r>
          </w:p>
        </w:tc>
      </w:tr>
      <w:tr w:rsidR="00F96DC9" w:rsidTr="00F96DC9"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r>
              <w:t>Scheduler</w:t>
            </w:r>
          </w:p>
        </w:tc>
        <w:tc>
          <w:tcPr>
            <w:tcW w:w="1665" w:type="dxa"/>
          </w:tcPr>
          <w:p w:rsidR="00F96DC9" w:rsidRDefault="00F96DC9" w:rsidP="005967DD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proofErr w:type="spellStart"/>
            <w:r>
              <w:t>anybody</w:t>
            </w:r>
            <w:proofErr w:type="spellEnd"/>
          </w:p>
        </w:tc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667" w:type="dxa"/>
          </w:tcPr>
          <w:p w:rsidR="00F96DC9" w:rsidRDefault="00F96DC9" w:rsidP="005967DD">
            <w:pPr>
              <w:pStyle w:val="Listenabsatz"/>
              <w:ind w:left="0"/>
            </w:pPr>
            <w:r>
              <w:t>B</w:t>
            </w:r>
          </w:p>
        </w:tc>
      </w:tr>
      <w:tr w:rsidR="00F96DC9" w:rsidRPr="00F96DC9" w:rsidTr="00F96DC9">
        <w:tc>
          <w:tcPr>
            <w:tcW w:w="1670" w:type="dxa"/>
          </w:tcPr>
          <w:p w:rsidR="00F96DC9" w:rsidRDefault="00F96DC9" w:rsidP="005967DD">
            <w:pPr>
              <w:pStyle w:val="Listenabsatz"/>
              <w:ind w:left="0"/>
            </w:pPr>
          </w:p>
        </w:tc>
        <w:tc>
          <w:tcPr>
            <w:tcW w:w="1665" w:type="dxa"/>
          </w:tcPr>
          <w:p w:rsidR="00F96DC9" w:rsidRDefault="00F96DC9" w:rsidP="005967DD">
            <w:pPr>
              <w:pStyle w:val="Listenabsatz"/>
              <w:ind w:left="0"/>
            </w:pPr>
            <w:r>
              <w:t xml:space="preserve">Shorter </w:t>
            </w:r>
            <w:proofErr w:type="spellStart"/>
            <w:r>
              <w:t>than</w:t>
            </w:r>
            <w:proofErr w:type="spellEnd"/>
            <w:r>
              <w:t xml:space="preserve"> B</w:t>
            </w:r>
          </w:p>
        </w:tc>
        <w:tc>
          <w:tcPr>
            <w:tcW w:w="1670" w:type="dxa"/>
          </w:tcPr>
          <w:p w:rsidR="00F96DC9" w:rsidRPr="00F96DC9" w:rsidRDefault="00F96DC9" w:rsidP="005967DD">
            <w:pPr>
              <w:pStyle w:val="Listenabsatz"/>
              <w:ind w:left="0"/>
              <w:rPr>
                <w:lang w:val="en-GB"/>
              </w:rPr>
            </w:pPr>
            <w:r w:rsidRPr="00F96DC9">
              <w:rPr>
                <w:lang w:val="en-GB"/>
              </w:rPr>
              <w:t>A and B have t</w:t>
            </w:r>
            <w:r>
              <w:rPr>
                <w:lang w:val="en-GB"/>
              </w:rPr>
              <w:t>he same time</w:t>
            </w:r>
          </w:p>
        </w:tc>
        <w:tc>
          <w:tcPr>
            <w:tcW w:w="1670" w:type="dxa"/>
          </w:tcPr>
          <w:p w:rsidR="00F96DC9" w:rsidRPr="00F96DC9" w:rsidRDefault="00F96DC9" w:rsidP="005967DD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Shorter than a</w:t>
            </w:r>
          </w:p>
        </w:tc>
        <w:tc>
          <w:tcPr>
            <w:tcW w:w="1667" w:type="dxa"/>
          </w:tcPr>
          <w:p w:rsidR="00F96DC9" w:rsidRPr="00F96DC9" w:rsidRDefault="00F96DC9" w:rsidP="005967DD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Shorter than a</w:t>
            </w:r>
          </w:p>
        </w:tc>
      </w:tr>
    </w:tbl>
    <w:p w:rsidR="005967DD" w:rsidRPr="00F96DC9" w:rsidRDefault="005967DD" w:rsidP="005967DD">
      <w:pPr>
        <w:pStyle w:val="Listenabsatz"/>
        <w:rPr>
          <w:lang w:val="en-GB"/>
        </w:rPr>
      </w:pPr>
    </w:p>
    <w:p w:rsidR="005967DD" w:rsidRPr="00F96DC9" w:rsidRDefault="005967DD" w:rsidP="005967DD">
      <w:pPr>
        <w:pStyle w:val="Listenabsatz"/>
        <w:rPr>
          <w:lang w:val="en-GB"/>
        </w:rPr>
      </w:pPr>
    </w:p>
    <w:p w:rsidR="00287EC2" w:rsidRDefault="00287EC2" w:rsidP="00287EC2">
      <w:pPr>
        <w:pStyle w:val="Listenabsatz"/>
        <w:numPr>
          <w:ilvl w:val="0"/>
          <w:numId w:val="1"/>
        </w:numPr>
        <w:rPr>
          <w:lang w:val="en-GB"/>
        </w:rPr>
      </w:pPr>
      <w:r w:rsidRPr="00287EC2">
        <w:rPr>
          <w:lang w:val="en-GB"/>
        </w:rPr>
        <w:t>CPU-bound and I/O</w:t>
      </w:r>
      <w:r>
        <w:rPr>
          <w:lang w:val="en-GB"/>
        </w:rPr>
        <w:t>-bound Processes</w:t>
      </w:r>
    </w:p>
    <w:p w:rsidR="00652933" w:rsidRDefault="00652933" w:rsidP="002543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CPU-bound</w:t>
      </w:r>
    </w:p>
    <w:p w:rsidR="00652933" w:rsidRDefault="00652933" w:rsidP="00F96DC9">
      <w:pPr>
        <w:pStyle w:val="Listenabsatz"/>
        <w:ind w:firstLine="696"/>
        <w:rPr>
          <w:lang w:val="en-GB"/>
        </w:rPr>
      </w:pPr>
      <w:r>
        <w:rPr>
          <w:lang w:val="en-GB"/>
        </w:rPr>
        <w:t>Need high quanta but low priority</w:t>
      </w:r>
    </w:p>
    <w:p w:rsidR="00652933" w:rsidRDefault="00652933" w:rsidP="002543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I/O-bound</w:t>
      </w:r>
    </w:p>
    <w:p w:rsidR="00652933" w:rsidRDefault="00652933" w:rsidP="00F96DC9">
      <w:pPr>
        <w:pStyle w:val="Listenabsatz"/>
        <w:ind w:firstLine="696"/>
        <w:rPr>
          <w:lang w:val="en-GB"/>
        </w:rPr>
      </w:pPr>
      <w:r>
        <w:rPr>
          <w:lang w:val="en-GB"/>
        </w:rPr>
        <w:t>Need low quanta but high priority</w:t>
      </w:r>
    </w:p>
    <w:p w:rsidR="00945F51" w:rsidRDefault="00945F51" w:rsidP="00F96DC9">
      <w:pPr>
        <w:pStyle w:val="Listenabsatz"/>
        <w:ind w:firstLine="696"/>
        <w:rPr>
          <w:lang w:val="en-GB"/>
        </w:rPr>
      </w:pPr>
    </w:p>
    <w:p w:rsidR="00B32BA0" w:rsidRDefault="00B32BA0" w:rsidP="00B42EED">
      <w:pPr>
        <w:pStyle w:val="Listenabsatz"/>
        <w:ind w:left="1416"/>
        <w:rPr>
          <w:lang w:val="en-GB"/>
        </w:rPr>
      </w:pPr>
      <w:r>
        <w:rPr>
          <w:lang w:val="en-GB"/>
        </w:rPr>
        <w:t xml:space="preserve">Because an I/O-bound process need small quanta and </w:t>
      </w:r>
      <w:bookmarkStart w:id="0" w:name="_GoBack"/>
      <w:bookmarkEnd w:id="0"/>
      <w:r>
        <w:rPr>
          <w:lang w:val="en-GB"/>
        </w:rPr>
        <w:t>small quanta cause frequent context switches which cause high administration costs.</w:t>
      </w:r>
    </w:p>
    <w:p w:rsidR="00945F51" w:rsidRDefault="00945F51" w:rsidP="00F96DC9">
      <w:pPr>
        <w:pStyle w:val="Listenabsatz"/>
        <w:ind w:firstLine="696"/>
        <w:rPr>
          <w:lang w:val="en-GB"/>
        </w:rPr>
      </w:pPr>
    </w:p>
    <w:p w:rsidR="00287EC2" w:rsidRDefault="00287EC2" w:rsidP="00287E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Real Time </w:t>
      </w:r>
      <w:proofErr w:type="spellStart"/>
      <w:r>
        <w:rPr>
          <w:lang w:val="en-GB"/>
        </w:rPr>
        <w:t>Schedulabel</w:t>
      </w:r>
      <w:proofErr w:type="spellEnd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01"/>
        <w:gridCol w:w="1657"/>
        <w:gridCol w:w="1694"/>
        <w:gridCol w:w="1695"/>
        <w:gridCol w:w="1695"/>
      </w:tblGrid>
      <w:tr w:rsidR="002F3DA7" w:rsidTr="002F3DA7">
        <w:tc>
          <w:tcPr>
            <w:tcW w:w="1601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1657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94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695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695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</w:tr>
      <w:tr w:rsidR="002F3DA7" w:rsidTr="002F3DA7">
        <w:tc>
          <w:tcPr>
            <w:tcW w:w="1601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requires</w:t>
            </w:r>
          </w:p>
        </w:tc>
        <w:tc>
          <w:tcPr>
            <w:tcW w:w="1657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694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695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695" w:type="dxa"/>
          </w:tcPr>
          <w:p w:rsidR="002F3DA7" w:rsidRDefault="00286789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12,5</w:t>
            </w:r>
          </w:p>
        </w:tc>
      </w:tr>
      <w:tr w:rsidR="002F3DA7" w:rsidTr="002F3DA7">
        <w:tc>
          <w:tcPr>
            <w:tcW w:w="1601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</w:p>
        </w:tc>
        <w:tc>
          <w:tcPr>
            <w:tcW w:w="1657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694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695" w:type="dxa"/>
          </w:tcPr>
          <w:p w:rsidR="002F3DA7" w:rsidRDefault="002F3DA7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286789">
              <w:rPr>
                <w:lang w:val="en-GB"/>
              </w:rPr>
              <w:t>05</w:t>
            </w:r>
          </w:p>
        </w:tc>
        <w:tc>
          <w:tcPr>
            <w:tcW w:w="1695" w:type="dxa"/>
          </w:tcPr>
          <w:p w:rsidR="002F3DA7" w:rsidRDefault="00286789" w:rsidP="006708B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0,05</w:t>
            </w:r>
          </w:p>
        </w:tc>
      </w:tr>
    </w:tbl>
    <w:p w:rsidR="006708B4" w:rsidRDefault="006708B4" w:rsidP="006708B4">
      <w:pPr>
        <w:pStyle w:val="Listenabsatz"/>
        <w:rPr>
          <w:lang w:val="en-GB"/>
        </w:rPr>
      </w:pPr>
    </w:p>
    <w:p w:rsidR="002F3DA7" w:rsidRDefault="00286789" w:rsidP="006708B4">
      <w:pPr>
        <w:pStyle w:val="Listenabsatz"/>
        <w:rPr>
          <w:lang w:val="en-GB"/>
        </w:rPr>
      </w:pPr>
      <w:r>
        <w:rPr>
          <w:lang w:val="en-GB"/>
        </w:rPr>
        <w:t>35/50+20/100+10/200+x/250 =1</w:t>
      </w:r>
    </w:p>
    <w:p w:rsidR="00286789" w:rsidRDefault="00286789" w:rsidP="006708B4">
      <w:pPr>
        <w:pStyle w:val="Listenabsatz"/>
        <w:rPr>
          <w:lang w:val="en-GB"/>
        </w:rPr>
      </w:pPr>
      <w:r>
        <w:rPr>
          <w:lang w:val="en-GB"/>
        </w:rPr>
        <w:t>1-0,95 = x/250</w:t>
      </w:r>
    </w:p>
    <w:p w:rsidR="00286789" w:rsidRDefault="00286789" w:rsidP="006708B4">
      <w:pPr>
        <w:pStyle w:val="Listenabsatz"/>
        <w:rPr>
          <w:lang w:val="en-GB"/>
        </w:rPr>
      </w:pPr>
      <w:r>
        <w:rPr>
          <w:lang w:val="en-GB"/>
        </w:rPr>
        <w:t>X=12,5</w:t>
      </w:r>
    </w:p>
    <w:p w:rsidR="002F3DA7" w:rsidRPr="002F3DA7" w:rsidRDefault="002F3DA7" w:rsidP="002F3DA7">
      <w:pPr>
        <w:rPr>
          <w:lang w:val="en-GB"/>
        </w:rPr>
      </w:pPr>
    </w:p>
    <w:sectPr w:rsidR="002F3DA7" w:rsidRPr="002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35C"/>
    <w:multiLevelType w:val="hybridMultilevel"/>
    <w:tmpl w:val="41220E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D4D35"/>
    <w:multiLevelType w:val="hybridMultilevel"/>
    <w:tmpl w:val="91EEF1A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C2"/>
    <w:rsid w:val="002543B6"/>
    <w:rsid w:val="00286789"/>
    <w:rsid w:val="00287EC2"/>
    <w:rsid w:val="002E0279"/>
    <w:rsid w:val="002F3C70"/>
    <w:rsid w:val="002F3DA7"/>
    <w:rsid w:val="004374FE"/>
    <w:rsid w:val="005967DD"/>
    <w:rsid w:val="005A3BEB"/>
    <w:rsid w:val="006432BA"/>
    <w:rsid w:val="00652933"/>
    <w:rsid w:val="006708B4"/>
    <w:rsid w:val="007D54AC"/>
    <w:rsid w:val="0083320B"/>
    <w:rsid w:val="009144F8"/>
    <w:rsid w:val="00945F51"/>
    <w:rsid w:val="00B32BA0"/>
    <w:rsid w:val="00B42EED"/>
    <w:rsid w:val="00B60495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55EC"/>
  <w15:chartTrackingRefBased/>
  <w15:docId w15:val="{44B46666-40BF-4BF3-A8EA-4F0A50C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EC2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Forstinger Miriam 1516</dc:creator>
  <cp:keywords/>
  <dc:description/>
  <cp:lastModifiedBy>1AHIF Forstinger Miriam 1516</cp:lastModifiedBy>
  <cp:revision>12</cp:revision>
  <dcterms:created xsi:type="dcterms:W3CDTF">2017-12-17T14:50:00Z</dcterms:created>
  <dcterms:modified xsi:type="dcterms:W3CDTF">2017-12-18T13:04:00Z</dcterms:modified>
</cp:coreProperties>
</file>