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31" w:rsidRDefault="007E0DB9">
      <w:pPr>
        <w:jc w:val="both"/>
      </w:pPr>
      <w:r w:rsidRPr="007E0DB9">
        <w:rPr>
          <w:rFonts w:ascii="Linotext" w:hAnsi="Linotex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25pt;margin-top:-7.15pt;width:96pt;height:63.75pt;z-index:-251658752" o:allowincell="f" fillcolor="window">
            <v:imagedata r:id="rId6" o:title=""/>
          </v:shape>
          <o:OLEObject Type="Embed" ProgID="Word.Document.8" ShapeID="_x0000_s1027" DrawAspect="Content" ObjectID="_1390713421" r:id="rId7">
            <o:FieldCodes>\s</o:FieldCodes>
          </o:OLEObject>
        </w:pict>
      </w:r>
    </w:p>
    <w:p w:rsidR="00417E31" w:rsidRDefault="00417E31" w:rsidP="006E10C2">
      <w:pPr>
        <w:pStyle w:val="Title"/>
        <w:widowControl/>
        <w:rPr>
          <w:rFonts w:ascii="Linotext" w:hAnsi="Linotext"/>
        </w:rPr>
      </w:pPr>
      <w:r>
        <w:rPr>
          <w:rFonts w:ascii="Linotext" w:hAnsi="Linotext"/>
        </w:rPr>
        <w:t>National Institute of Standards &amp; Technology</w:t>
      </w:r>
    </w:p>
    <w:p w:rsidR="00417E31" w:rsidRDefault="00417E31">
      <w:pPr>
        <w:jc w:val="center"/>
        <w:rPr>
          <w:rFonts w:ascii="Linotext" w:hAnsi="Linotext"/>
          <w:snapToGrid w:val="0"/>
        </w:rPr>
      </w:pPr>
    </w:p>
    <w:p w:rsidR="00417E31" w:rsidRDefault="00417E31">
      <w:pPr>
        <w:pStyle w:val="Subtitle"/>
        <w:rPr>
          <w:rFonts w:ascii="Linotext" w:hAnsi="Linotext"/>
          <w:sz w:val="20"/>
        </w:rPr>
      </w:pPr>
      <w:r>
        <w:rPr>
          <w:rFonts w:ascii="Linotext" w:hAnsi="Linotext"/>
        </w:rPr>
        <w:t>Certificate of Analysis</w:t>
      </w:r>
    </w:p>
    <w:p w:rsidR="00417E31" w:rsidRDefault="00417E31">
      <w:pPr>
        <w:widowControl w:val="0"/>
        <w:jc w:val="center"/>
      </w:pPr>
    </w:p>
    <w:p w:rsidR="00417E31" w:rsidRDefault="00417E31" w:rsidP="006E10C2">
      <w:pPr>
        <w:jc w:val="center"/>
        <w:rPr>
          <w:sz w:val="24"/>
        </w:rPr>
      </w:pPr>
      <w:r>
        <w:rPr>
          <w:sz w:val="36"/>
        </w:rPr>
        <w:t>Standard Reference Material</w:t>
      </w:r>
      <w:r>
        <w:rPr>
          <w:sz w:val="36"/>
          <w:vertAlign w:val="superscript"/>
        </w:rPr>
        <w:t>®</w:t>
      </w:r>
      <w:r w:rsidR="006E10C2">
        <w:rPr>
          <w:sz w:val="36"/>
        </w:rPr>
        <w:t> </w:t>
      </w:r>
      <w:r>
        <w:rPr>
          <w:sz w:val="36"/>
        </w:rPr>
        <w:t>2273</w:t>
      </w:r>
    </w:p>
    <w:p w:rsidR="00417E31" w:rsidRDefault="00417E31" w:rsidP="006E10C2">
      <w:pPr>
        <w:jc w:val="center"/>
      </w:pPr>
    </w:p>
    <w:p w:rsidR="00417E31" w:rsidRDefault="00417E31">
      <w:pPr>
        <w:pStyle w:val="Heading1"/>
        <w:rPr>
          <w:sz w:val="36"/>
        </w:rPr>
      </w:pPr>
      <w:r>
        <w:t>Chlorinated Pesticides</w:t>
      </w:r>
      <w:r w:rsidR="006E10C2">
        <w:t> </w:t>
      </w:r>
      <w:r>
        <w:t>(DDTs) and Metabolites in Isooctane</w:t>
      </w:r>
    </w:p>
    <w:p w:rsidR="00417E31" w:rsidRDefault="00417E31" w:rsidP="006E10C2"/>
    <w:p w:rsidR="00417E31" w:rsidRDefault="00417E31">
      <w:pPr>
        <w:pStyle w:val="BodyText"/>
        <w:tabs>
          <w:tab w:val="clear" w:pos="1170"/>
          <w:tab w:val="clear" w:pos="5490"/>
          <w:tab w:val="clear" w:pos="6030"/>
          <w:tab w:val="clear" w:pos="6300"/>
          <w:tab w:val="clear" w:pos="7740"/>
          <w:tab w:val="clear" w:pos="8370"/>
          <w:tab w:val="clear" w:pos="8640"/>
        </w:tabs>
        <w:rPr>
          <w:rFonts w:ascii="Times New Roman" w:hAnsi="Times New Roman"/>
        </w:rPr>
      </w:pPr>
      <w:r>
        <w:rPr>
          <w:rFonts w:ascii="Times New Roman" w:hAnsi="Times New Roman"/>
        </w:rPr>
        <w:t>This Standard Reference Material</w:t>
      </w:r>
      <w:r w:rsidR="006E10C2">
        <w:rPr>
          <w:rFonts w:ascii="Times New Roman" w:hAnsi="Times New Roman"/>
        </w:rPr>
        <w:t> </w:t>
      </w:r>
      <w:r>
        <w:rPr>
          <w:rFonts w:ascii="Times New Roman" w:hAnsi="Times New Roman"/>
        </w:rPr>
        <w:t>(SRM) is a solution of seven DDT and DDT</w:t>
      </w:r>
      <w:r w:rsidR="00A27048">
        <w:rPr>
          <w:rFonts w:ascii="Times New Roman" w:hAnsi="Times New Roman"/>
        </w:rPr>
        <w:noBreakHyphen/>
      </w:r>
      <w:r>
        <w:rPr>
          <w:rFonts w:ascii="Times New Roman" w:hAnsi="Times New Roman"/>
        </w:rPr>
        <w:t>related compounds in 2,2,4</w:t>
      </w:r>
      <w:r>
        <w:rPr>
          <w:rFonts w:ascii="Times New Roman" w:hAnsi="Times New Roman"/>
        </w:rPr>
        <w:noBreakHyphen/>
        <w:t>trimethylpentane</w:t>
      </w:r>
      <w:r w:rsidR="004E0977">
        <w:rPr>
          <w:rFonts w:ascii="Times New Roman" w:hAnsi="Times New Roman"/>
        </w:rPr>
        <w:t> </w:t>
      </w:r>
      <w:r>
        <w:rPr>
          <w:rFonts w:ascii="Times New Roman" w:hAnsi="Times New Roman"/>
        </w:rPr>
        <w:t>(isooctane) intended primarily for use in the calibration of chromatographic instrumentation.  A unit of SRM</w:t>
      </w:r>
      <w:r w:rsidR="006E10C2">
        <w:rPr>
          <w:rFonts w:ascii="Times New Roman" w:hAnsi="Times New Roman"/>
        </w:rPr>
        <w:t> </w:t>
      </w:r>
      <w:r>
        <w:rPr>
          <w:rFonts w:ascii="Times New Roman" w:hAnsi="Times New Roman"/>
        </w:rPr>
        <w:t>2273 consists of five 2</w:t>
      </w:r>
      <w:r w:rsidR="006E10C2">
        <w:rPr>
          <w:rFonts w:ascii="Times New Roman" w:hAnsi="Times New Roman"/>
        </w:rPr>
        <w:t> </w:t>
      </w:r>
      <w:r>
        <w:rPr>
          <w:rFonts w:ascii="Times New Roman" w:hAnsi="Times New Roman"/>
        </w:rPr>
        <w:t>mL ampoules, each containing approximately 1.2</w:t>
      </w:r>
      <w:r w:rsidR="006E10C2">
        <w:rPr>
          <w:rFonts w:ascii="Times New Roman" w:hAnsi="Times New Roman"/>
        </w:rPr>
        <w:t> </w:t>
      </w:r>
      <w:r>
        <w:rPr>
          <w:rFonts w:ascii="Times New Roman" w:hAnsi="Times New Roman"/>
        </w:rPr>
        <w:t>mL of solution.</w:t>
      </w:r>
    </w:p>
    <w:p w:rsidR="00417E31" w:rsidRPr="006E10C2" w:rsidRDefault="00417E31">
      <w:pPr>
        <w:jc w:val="both"/>
      </w:pPr>
    </w:p>
    <w:p w:rsidR="00865A4B" w:rsidRPr="006E10C2" w:rsidRDefault="00417E31" w:rsidP="00865A4B">
      <w:pPr>
        <w:widowControl w:val="0"/>
        <w:jc w:val="both"/>
      </w:pPr>
      <w:r w:rsidRPr="006E10C2">
        <w:rPr>
          <w:b/>
        </w:rPr>
        <w:t xml:space="preserve">Certified </w:t>
      </w:r>
      <w:r w:rsidR="00477D23" w:rsidRPr="006E10C2">
        <w:rPr>
          <w:b/>
        </w:rPr>
        <w:t>Mass Fractions</w:t>
      </w:r>
      <w:r w:rsidRPr="006E10C2">
        <w:rPr>
          <w:b/>
        </w:rPr>
        <w:t xml:space="preserve"> of Constituent Pesticides:</w:t>
      </w:r>
      <w:r w:rsidRPr="006E10C2">
        <w:t xml:space="preserve">  The certified </w:t>
      </w:r>
      <w:r w:rsidR="00477D23" w:rsidRPr="006E10C2">
        <w:t>mass fraction</w:t>
      </w:r>
      <w:r w:rsidRPr="006E10C2">
        <w:t xml:space="preserve"> values for </w:t>
      </w:r>
      <w:r w:rsidR="00477D23" w:rsidRPr="006E10C2">
        <w:t xml:space="preserve">six of the </w:t>
      </w:r>
      <w:r w:rsidRPr="006E10C2">
        <w:t>seven pesticides are given in Table</w:t>
      </w:r>
      <w:r w:rsidR="006E10C2" w:rsidRPr="006E10C2">
        <w:t> </w:t>
      </w:r>
      <w:r w:rsidRPr="006E10C2">
        <w:t xml:space="preserve">1.  These values are based </w:t>
      </w:r>
      <w:r w:rsidR="004A664E">
        <w:t xml:space="preserve">on the </w:t>
      </w:r>
      <w:r w:rsidR="00EF28BE" w:rsidRPr="006E10C2">
        <w:t>quantities used in the</w:t>
      </w:r>
      <w:r w:rsidRPr="006E10C2">
        <w:t xml:space="preserve"> gravimetric preparation of this solution and from the analytical results </w:t>
      </w:r>
      <w:r w:rsidR="004A664E">
        <w:t>obtained</w:t>
      </w:r>
      <w:r w:rsidR="004A664E" w:rsidRPr="006E10C2">
        <w:t xml:space="preserve"> </w:t>
      </w:r>
      <w:r w:rsidRPr="006E10C2">
        <w:t>by using gas chromatography</w:t>
      </w:r>
      <w:r w:rsidR="005E7DA9">
        <w:t xml:space="preserve"> (GC) </w:t>
      </w:r>
      <w:r w:rsidR="00865A4B" w:rsidRPr="006E10C2">
        <w:t xml:space="preserve">and are reported in mass fraction units [1].  A NIST certified value is a value for which NIST has the highest confidence in its accuracy in that all known or suspected sources of bias have been investigated or </w:t>
      </w:r>
      <w:r w:rsidR="00EF28BE" w:rsidRPr="006E10C2">
        <w:t>taken into account</w:t>
      </w:r>
      <w:r w:rsidR="006E10C2" w:rsidRPr="006E10C2">
        <w:t> </w:t>
      </w:r>
      <w:r w:rsidR="00865A4B" w:rsidRPr="006E10C2">
        <w:t>[2].</w:t>
      </w:r>
    </w:p>
    <w:p w:rsidR="00417E31" w:rsidRPr="006E10C2" w:rsidRDefault="00417E31">
      <w:pPr>
        <w:jc w:val="both"/>
      </w:pPr>
    </w:p>
    <w:p w:rsidR="00417E31" w:rsidRPr="006E10C2" w:rsidRDefault="00417E31">
      <w:pPr>
        <w:jc w:val="both"/>
      </w:pPr>
      <w:r w:rsidRPr="006E10C2">
        <w:rPr>
          <w:b/>
        </w:rPr>
        <w:t>Supplemental Information:</w:t>
      </w:r>
      <w:r w:rsidRPr="006E10C2">
        <w:t xml:space="preserve">  A </w:t>
      </w:r>
      <w:r w:rsidR="005E7DA9">
        <w:t>summary of the gravimetric and GC</w:t>
      </w:r>
      <w:r w:rsidRPr="006E10C2">
        <w:t xml:space="preserve"> measurements for SRM</w:t>
      </w:r>
      <w:r w:rsidR="00B514F1" w:rsidRPr="006E10C2">
        <w:t> </w:t>
      </w:r>
      <w:r w:rsidRPr="006E10C2">
        <w:t>2273 is provided in Table</w:t>
      </w:r>
      <w:r w:rsidR="006E10C2" w:rsidRPr="006E10C2">
        <w:t> </w:t>
      </w:r>
      <w:r w:rsidRPr="006E10C2">
        <w:t xml:space="preserve">2.  This information is </w:t>
      </w:r>
      <w:r w:rsidRPr="006E10C2">
        <w:rPr>
          <w:b/>
        </w:rPr>
        <w:t>NOT</w:t>
      </w:r>
      <w:r w:rsidRPr="006E10C2">
        <w:t xml:space="preserve"> to be used as a substitute for NIST certified values.  Alternative name(s), Chemical Abstracts Service</w:t>
      </w:r>
      <w:r w:rsidR="006E10C2" w:rsidRPr="006E10C2">
        <w:t> </w:t>
      </w:r>
      <w:r w:rsidRPr="006E10C2">
        <w:t>(</w:t>
      </w:r>
      <w:r w:rsidRPr="006E10C2">
        <w:rPr>
          <w:spacing w:val="-4"/>
        </w:rPr>
        <w:t>CAS</w:t>
      </w:r>
      <w:r w:rsidRPr="006E10C2">
        <w:t xml:space="preserve">) Nomenclature, and </w:t>
      </w:r>
      <w:r w:rsidR="00B17ECF">
        <w:t xml:space="preserve">CAS </w:t>
      </w:r>
      <w:r w:rsidRPr="006E10C2">
        <w:t>Registry Numbers of the components are listed in Table</w:t>
      </w:r>
      <w:r w:rsidR="006E10C2" w:rsidRPr="006E10C2">
        <w:t> </w:t>
      </w:r>
      <w:r w:rsidRPr="006E10C2">
        <w:t>3.</w:t>
      </w:r>
    </w:p>
    <w:p w:rsidR="00417E31" w:rsidRPr="006E10C2" w:rsidRDefault="00417E31">
      <w:pPr>
        <w:jc w:val="both"/>
      </w:pPr>
    </w:p>
    <w:p w:rsidR="00FE6EE7" w:rsidRPr="006E10C2" w:rsidRDefault="00FE6EE7" w:rsidP="00FE6EE7">
      <w:pPr>
        <w:jc w:val="both"/>
      </w:pPr>
      <w:bookmarkStart w:id="0" w:name="OLE_LINK1"/>
      <w:bookmarkStart w:id="1" w:name="OLE_LINK2"/>
      <w:r w:rsidRPr="006E10C2">
        <w:rPr>
          <w:b/>
        </w:rPr>
        <w:t>Expiration of Certification:</w:t>
      </w:r>
      <w:r w:rsidRPr="006E10C2">
        <w:t xml:space="preserve">  The certification</w:t>
      </w:r>
      <w:r w:rsidR="00EF28BE" w:rsidRPr="006E10C2">
        <w:t xml:space="preserve"> of</w:t>
      </w:r>
      <w:r w:rsidRPr="006E10C2">
        <w:t xml:space="preserve"> </w:t>
      </w:r>
      <w:r w:rsidRPr="006E10C2">
        <w:rPr>
          <w:b/>
        </w:rPr>
        <w:t>SRM</w:t>
      </w:r>
      <w:r w:rsidR="006E10C2" w:rsidRPr="006E10C2">
        <w:rPr>
          <w:b/>
        </w:rPr>
        <w:t> </w:t>
      </w:r>
      <w:r w:rsidRPr="006E10C2">
        <w:rPr>
          <w:b/>
        </w:rPr>
        <w:t>2273</w:t>
      </w:r>
      <w:r w:rsidRPr="006E10C2">
        <w:t xml:space="preserve"> is valid, within the measurement uncertainty specified, until </w:t>
      </w:r>
      <w:r w:rsidRPr="006E10C2">
        <w:rPr>
          <w:b/>
        </w:rPr>
        <w:t>31</w:t>
      </w:r>
      <w:r w:rsidR="006E10C2" w:rsidRPr="006E10C2">
        <w:rPr>
          <w:b/>
        </w:rPr>
        <w:t> </w:t>
      </w:r>
      <w:r w:rsidRPr="006E10C2">
        <w:rPr>
          <w:b/>
        </w:rPr>
        <w:t>January</w:t>
      </w:r>
      <w:r w:rsidR="006E10C2" w:rsidRPr="006E10C2">
        <w:rPr>
          <w:b/>
        </w:rPr>
        <w:t> </w:t>
      </w:r>
      <w:r w:rsidRPr="006E10C2">
        <w:rPr>
          <w:b/>
        </w:rPr>
        <w:t>2020</w:t>
      </w:r>
      <w:r w:rsidRPr="006E10C2">
        <w:t xml:space="preserve">, provided the SRM is handled and stored in accordance with the instructions given in this certificate (see “Instructions for </w:t>
      </w:r>
      <w:r w:rsidR="006E10C2" w:rsidRPr="006E10C2">
        <w:t xml:space="preserve">Handing, Storage, and </w:t>
      </w:r>
      <w:r w:rsidRPr="006E10C2">
        <w:t xml:space="preserve">Use”).  </w:t>
      </w:r>
      <w:r w:rsidR="003B3F2A" w:rsidRPr="006E10C2">
        <w:t>T</w:t>
      </w:r>
      <w:r w:rsidRPr="006E10C2">
        <w:t>he certification is nullified if the SRM is damaged, conta</w:t>
      </w:r>
      <w:r w:rsidR="006E10C2" w:rsidRPr="006E10C2">
        <w:t>minated, or otherwise modified.</w:t>
      </w:r>
    </w:p>
    <w:bookmarkEnd w:id="0"/>
    <w:bookmarkEnd w:id="1"/>
    <w:p w:rsidR="00FE6EE7" w:rsidRPr="006E10C2" w:rsidRDefault="00FE6EE7" w:rsidP="00FE6EE7">
      <w:pPr>
        <w:jc w:val="both"/>
      </w:pPr>
    </w:p>
    <w:p w:rsidR="00FE6EE7" w:rsidRPr="006E10C2" w:rsidRDefault="00FE6EE7" w:rsidP="00FE6EE7">
      <w:pPr>
        <w:widowControl w:val="0"/>
        <w:spacing w:line="228" w:lineRule="auto"/>
        <w:jc w:val="both"/>
      </w:pPr>
      <w:r w:rsidRPr="006E10C2">
        <w:rPr>
          <w:b/>
        </w:rPr>
        <w:t>Maintenance of SRM Certification:</w:t>
      </w:r>
      <w:r w:rsidRPr="006E10C2">
        <w:t xml:space="preserve">  NIST will monitor this SRM over the period of its certification.  If substantive technical changes occur that affect the certification before the expiration of this certificate, NIST will notify the purchaser.  Registration (see attached sheet) will facilitate notification.</w:t>
      </w:r>
    </w:p>
    <w:p w:rsidR="00417E31" w:rsidRPr="006E10C2" w:rsidRDefault="00417E31">
      <w:pPr>
        <w:jc w:val="both"/>
      </w:pPr>
    </w:p>
    <w:p w:rsidR="00417E31" w:rsidRPr="006E10C2" w:rsidRDefault="00417E31">
      <w:pPr>
        <w:jc w:val="both"/>
        <w:rPr>
          <w:spacing w:val="4"/>
        </w:rPr>
      </w:pPr>
      <w:r w:rsidRPr="006E10C2">
        <w:rPr>
          <w:spacing w:val="4"/>
        </w:rPr>
        <w:t>Coordination of the technical measurements leading to the certification</w:t>
      </w:r>
      <w:r w:rsidRPr="006E10C2">
        <w:rPr>
          <w:b/>
          <w:spacing w:val="4"/>
        </w:rPr>
        <w:t xml:space="preserve"> </w:t>
      </w:r>
      <w:r w:rsidRPr="006E10C2">
        <w:rPr>
          <w:spacing w:val="4"/>
        </w:rPr>
        <w:t>of this SRM</w:t>
      </w:r>
      <w:r w:rsidRPr="006E10C2">
        <w:rPr>
          <w:b/>
          <w:spacing w:val="4"/>
        </w:rPr>
        <w:t xml:space="preserve"> </w:t>
      </w:r>
      <w:r w:rsidRPr="006E10C2">
        <w:rPr>
          <w:spacing w:val="4"/>
        </w:rPr>
        <w:t>was under the direction of S.A.</w:t>
      </w:r>
      <w:r w:rsidR="00B514F1" w:rsidRPr="006E10C2">
        <w:rPr>
          <w:spacing w:val="4"/>
        </w:rPr>
        <w:t> </w:t>
      </w:r>
      <w:r w:rsidRPr="006E10C2">
        <w:rPr>
          <w:spacing w:val="4"/>
        </w:rPr>
        <w:t>Wise and M.M.</w:t>
      </w:r>
      <w:r w:rsidR="006E10C2" w:rsidRPr="006E10C2">
        <w:rPr>
          <w:spacing w:val="4"/>
        </w:rPr>
        <w:t> </w:t>
      </w:r>
      <w:r w:rsidRPr="006E10C2">
        <w:rPr>
          <w:spacing w:val="4"/>
        </w:rPr>
        <w:t>Schantz of the NIST Analytical Chemistry Division.</w:t>
      </w:r>
    </w:p>
    <w:p w:rsidR="00417E31" w:rsidRPr="006E10C2" w:rsidRDefault="00417E31">
      <w:pPr>
        <w:jc w:val="both"/>
      </w:pPr>
    </w:p>
    <w:p w:rsidR="00417E31" w:rsidRPr="006E10C2" w:rsidRDefault="00417E31">
      <w:pPr>
        <w:pStyle w:val="BodyText"/>
        <w:tabs>
          <w:tab w:val="clear" w:pos="1170"/>
          <w:tab w:val="clear" w:pos="5490"/>
          <w:tab w:val="clear" w:pos="6030"/>
          <w:tab w:val="clear" w:pos="6300"/>
          <w:tab w:val="clear" w:pos="7740"/>
          <w:tab w:val="clear" w:pos="8370"/>
          <w:tab w:val="clear" w:pos="8640"/>
        </w:tabs>
        <w:rPr>
          <w:rFonts w:ascii="Times New Roman" w:hAnsi="Times New Roman"/>
          <w:spacing w:val="4"/>
        </w:rPr>
      </w:pPr>
      <w:r w:rsidRPr="006E10C2">
        <w:rPr>
          <w:rFonts w:ascii="Times New Roman" w:hAnsi="Times New Roman"/>
          <w:spacing w:val="4"/>
        </w:rPr>
        <w:t>Consultation on the statistical design of the experimental work and evaluation of the data were provided by S.B.</w:t>
      </w:r>
      <w:r w:rsidR="00B514F1" w:rsidRPr="006E10C2">
        <w:rPr>
          <w:rFonts w:ascii="Times New Roman" w:hAnsi="Times New Roman"/>
          <w:spacing w:val="4"/>
        </w:rPr>
        <w:t> </w:t>
      </w:r>
      <w:r w:rsidRPr="006E10C2">
        <w:rPr>
          <w:rFonts w:ascii="Times New Roman" w:hAnsi="Times New Roman"/>
          <w:spacing w:val="4"/>
        </w:rPr>
        <w:t>Schiller and S.D.</w:t>
      </w:r>
      <w:r w:rsidR="006E10C2" w:rsidRPr="006E10C2">
        <w:rPr>
          <w:rFonts w:ascii="Times New Roman" w:hAnsi="Times New Roman"/>
          <w:spacing w:val="4"/>
        </w:rPr>
        <w:t> </w:t>
      </w:r>
      <w:r w:rsidRPr="006E10C2">
        <w:rPr>
          <w:rFonts w:ascii="Times New Roman" w:hAnsi="Times New Roman"/>
          <w:spacing w:val="4"/>
        </w:rPr>
        <w:t>Leigh of the NIST Statistical Engineering Division.</w:t>
      </w:r>
    </w:p>
    <w:p w:rsidR="00417E31" w:rsidRPr="006E10C2" w:rsidRDefault="00417E31"/>
    <w:p w:rsidR="00417E31" w:rsidRPr="006E10C2" w:rsidRDefault="00417E31">
      <w:pPr>
        <w:jc w:val="both"/>
        <w:rPr>
          <w:spacing w:val="6"/>
        </w:rPr>
      </w:pPr>
      <w:r w:rsidRPr="006E10C2">
        <w:t xml:space="preserve">Partial support for the preparation and certification of this SRM was provided by the </w:t>
      </w:r>
      <w:r w:rsidR="00A27048">
        <w:t xml:space="preserve">former </w:t>
      </w:r>
      <w:r w:rsidR="004A664E" w:rsidRPr="006E10C2">
        <w:rPr>
          <w:spacing w:val="6"/>
        </w:rPr>
        <w:t>Center for Coastal Monitoring and Assessmen</w:t>
      </w:r>
      <w:r w:rsidR="004A664E">
        <w:rPr>
          <w:spacing w:val="6"/>
        </w:rPr>
        <w:t xml:space="preserve">t of the </w:t>
      </w:r>
      <w:r w:rsidRPr="006E10C2">
        <w:t xml:space="preserve">National Oceanic and </w:t>
      </w:r>
      <w:r w:rsidRPr="006E10C2">
        <w:rPr>
          <w:spacing w:val="6"/>
        </w:rPr>
        <w:t>Atmospheric Administration, National Ocean Service, Silver Spring,</w:t>
      </w:r>
      <w:r w:rsidR="006E10C2" w:rsidRPr="006E10C2">
        <w:rPr>
          <w:spacing w:val="6"/>
        </w:rPr>
        <w:t> </w:t>
      </w:r>
      <w:r w:rsidRPr="006E10C2">
        <w:rPr>
          <w:spacing w:val="6"/>
        </w:rPr>
        <w:t>MD.</w:t>
      </w:r>
    </w:p>
    <w:p w:rsidR="00417E31" w:rsidRPr="006E10C2" w:rsidRDefault="00417E31">
      <w:pPr>
        <w:jc w:val="both"/>
      </w:pPr>
    </w:p>
    <w:p w:rsidR="00417E31" w:rsidRPr="006E10C2" w:rsidRDefault="00EF28BE">
      <w:pPr>
        <w:pStyle w:val="BodyText"/>
        <w:tabs>
          <w:tab w:val="clear" w:pos="1170"/>
          <w:tab w:val="clear" w:pos="5490"/>
          <w:tab w:val="clear" w:pos="6030"/>
          <w:tab w:val="clear" w:pos="6300"/>
          <w:tab w:val="clear" w:pos="7740"/>
          <w:tab w:val="clear" w:pos="8370"/>
          <w:tab w:val="clear" w:pos="8640"/>
        </w:tabs>
        <w:rPr>
          <w:rFonts w:ascii="Times New Roman" w:hAnsi="Times New Roman"/>
        </w:rPr>
      </w:pPr>
      <w:r w:rsidRPr="006E10C2">
        <w:rPr>
          <w:rFonts w:ascii="Times New Roman" w:hAnsi="Times New Roman"/>
        </w:rPr>
        <w:t>A</w:t>
      </w:r>
      <w:r w:rsidR="00417E31" w:rsidRPr="006E10C2">
        <w:rPr>
          <w:rFonts w:ascii="Times New Roman" w:hAnsi="Times New Roman"/>
        </w:rPr>
        <w:t>nalytical measurements of the SRM were performed by M.M.</w:t>
      </w:r>
      <w:r w:rsidR="006E10C2" w:rsidRPr="006E10C2">
        <w:rPr>
          <w:rFonts w:ascii="Times New Roman" w:hAnsi="Times New Roman"/>
        </w:rPr>
        <w:t> </w:t>
      </w:r>
      <w:r w:rsidR="00417E31" w:rsidRPr="006E10C2">
        <w:rPr>
          <w:rFonts w:ascii="Times New Roman" w:hAnsi="Times New Roman"/>
        </w:rPr>
        <w:t>Schantz, L.C.</w:t>
      </w:r>
      <w:r w:rsidR="006E10C2" w:rsidRPr="006E10C2">
        <w:rPr>
          <w:rFonts w:ascii="Times New Roman" w:hAnsi="Times New Roman"/>
        </w:rPr>
        <w:t> </w:t>
      </w:r>
      <w:r w:rsidR="00417E31" w:rsidRPr="006E10C2">
        <w:rPr>
          <w:rFonts w:ascii="Times New Roman" w:hAnsi="Times New Roman"/>
        </w:rPr>
        <w:t>Sander, and L.K.</w:t>
      </w:r>
      <w:r w:rsidR="006E10C2" w:rsidRPr="006E10C2">
        <w:rPr>
          <w:rFonts w:ascii="Times New Roman" w:hAnsi="Times New Roman"/>
        </w:rPr>
        <w:t> </w:t>
      </w:r>
      <w:r w:rsidR="00417E31" w:rsidRPr="006E10C2">
        <w:rPr>
          <w:rFonts w:ascii="Times New Roman" w:hAnsi="Times New Roman"/>
        </w:rPr>
        <w:t>Walton of the NIST Analytical Chemistry Division.</w:t>
      </w:r>
    </w:p>
    <w:p w:rsidR="00417E31" w:rsidRPr="006E10C2" w:rsidRDefault="00417E31">
      <w:pPr>
        <w:pStyle w:val="BodyText"/>
        <w:tabs>
          <w:tab w:val="clear" w:pos="1170"/>
          <w:tab w:val="clear" w:pos="5490"/>
          <w:tab w:val="clear" w:pos="6030"/>
          <w:tab w:val="clear" w:pos="6300"/>
          <w:tab w:val="clear" w:pos="7740"/>
          <w:tab w:val="clear" w:pos="8370"/>
          <w:tab w:val="clear" w:pos="8640"/>
        </w:tabs>
        <w:rPr>
          <w:rFonts w:ascii="Times New Roman" w:hAnsi="Times New Roman"/>
        </w:rPr>
      </w:pPr>
    </w:p>
    <w:p w:rsidR="00FE6EE7" w:rsidRPr="006E10C2" w:rsidRDefault="00FE6EE7" w:rsidP="00FA7A41">
      <w:pPr>
        <w:spacing w:after="120"/>
        <w:jc w:val="both"/>
      </w:pPr>
      <w:bookmarkStart w:id="2" w:name="OLE_LINK33"/>
      <w:bookmarkStart w:id="3" w:name="OLE_LINK34"/>
      <w:r w:rsidRPr="006E10C2">
        <w:t>Support aspects involved in the issuance of this SRM were coordinated through the NIST Measurement Services Division.</w:t>
      </w:r>
    </w:p>
    <w:p w:rsidR="00EF28BE" w:rsidRPr="006E10C2" w:rsidRDefault="00EF28BE" w:rsidP="00FA7A41">
      <w:pPr>
        <w:spacing w:after="120"/>
        <w:jc w:val="both"/>
      </w:pPr>
    </w:p>
    <w:p w:rsidR="00EF28BE" w:rsidRPr="006E10C2" w:rsidRDefault="00EF28BE" w:rsidP="00FA7A41">
      <w:pPr>
        <w:spacing w:after="120"/>
        <w:jc w:val="both"/>
      </w:pPr>
    </w:p>
    <w:p w:rsidR="00877310" w:rsidRPr="00877310" w:rsidRDefault="00877310" w:rsidP="00877310">
      <w:pPr>
        <w:tabs>
          <w:tab w:val="right" w:pos="9360"/>
        </w:tabs>
        <w:jc w:val="right"/>
        <w:rPr>
          <w:color w:val="000000"/>
        </w:rPr>
      </w:pPr>
      <w:r w:rsidRPr="00877310">
        <w:rPr>
          <w:color w:val="000000"/>
        </w:rPr>
        <w:t>Stephen</w:t>
      </w:r>
      <w:r w:rsidR="006E10C2">
        <w:rPr>
          <w:color w:val="000000"/>
        </w:rPr>
        <w:t> </w:t>
      </w:r>
      <w:r w:rsidRPr="00877310">
        <w:rPr>
          <w:color w:val="000000"/>
        </w:rPr>
        <w:t>A</w:t>
      </w:r>
      <w:r w:rsidR="006E10C2">
        <w:rPr>
          <w:color w:val="000000"/>
        </w:rPr>
        <w:t>. </w:t>
      </w:r>
      <w:r w:rsidRPr="00877310">
        <w:rPr>
          <w:color w:val="000000"/>
        </w:rPr>
        <w:t>Wise,</w:t>
      </w:r>
      <w:r w:rsidR="006E10C2">
        <w:rPr>
          <w:color w:val="000000"/>
        </w:rPr>
        <w:t> </w:t>
      </w:r>
      <w:r w:rsidRPr="00877310">
        <w:rPr>
          <w:color w:val="000000"/>
        </w:rPr>
        <w:t>Chief</w:t>
      </w:r>
    </w:p>
    <w:p w:rsidR="00877310" w:rsidRPr="00877310" w:rsidRDefault="00877310" w:rsidP="006E10C2">
      <w:pPr>
        <w:tabs>
          <w:tab w:val="right" w:pos="9360"/>
          <w:tab w:val="right" w:pos="9630"/>
        </w:tabs>
        <w:spacing w:line="480" w:lineRule="auto"/>
        <w:jc w:val="both"/>
        <w:rPr>
          <w:color w:val="000000"/>
        </w:rPr>
      </w:pPr>
      <w:r w:rsidRPr="00877310">
        <w:rPr>
          <w:color w:val="000000"/>
        </w:rPr>
        <w:tab/>
        <w:t>Analytical Chemistry Division</w:t>
      </w:r>
    </w:p>
    <w:p w:rsidR="00877310" w:rsidRPr="00877310" w:rsidRDefault="00877310" w:rsidP="00877310">
      <w:pPr>
        <w:tabs>
          <w:tab w:val="right" w:pos="9360"/>
        </w:tabs>
        <w:jc w:val="both"/>
      </w:pPr>
      <w:r w:rsidRPr="00877310">
        <w:t>Gaithersburg,</w:t>
      </w:r>
      <w:r w:rsidR="006E10C2">
        <w:t> </w:t>
      </w:r>
      <w:r w:rsidRPr="00877310">
        <w:t>MD</w:t>
      </w:r>
      <w:r w:rsidR="006E10C2">
        <w:t> </w:t>
      </w:r>
      <w:r w:rsidRPr="00877310">
        <w:t>20899</w:t>
      </w:r>
      <w:r w:rsidRPr="00877310">
        <w:tab/>
        <w:t>Robert</w:t>
      </w:r>
      <w:r w:rsidR="006E10C2">
        <w:t> </w:t>
      </w:r>
      <w:r w:rsidRPr="00877310">
        <w:t>L.</w:t>
      </w:r>
      <w:r w:rsidR="006E10C2">
        <w:t> </w:t>
      </w:r>
      <w:r w:rsidRPr="00877310">
        <w:t>Watters,</w:t>
      </w:r>
      <w:r w:rsidR="006E10C2">
        <w:t> </w:t>
      </w:r>
      <w:r w:rsidRPr="00877310">
        <w:t>Jr.,</w:t>
      </w:r>
      <w:r w:rsidR="006E10C2">
        <w:t> </w:t>
      </w:r>
      <w:r w:rsidRPr="00877310">
        <w:t>Chief</w:t>
      </w:r>
    </w:p>
    <w:p w:rsidR="00877310" w:rsidRPr="00877310" w:rsidRDefault="00B36598" w:rsidP="00877310">
      <w:pPr>
        <w:pStyle w:val="BodyText"/>
        <w:tabs>
          <w:tab w:val="clear" w:pos="1170"/>
          <w:tab w:val="clear" w:pos="5490"/>
          <w:tab w:val="clear" w:pos="6030"/>
          <w:tab w:val="clear" w:pos="6300"/>
          <w:tab w:val="clear" w:pos="7740"/>
          <w:tab w:val="clear" w:pos="8370"/>
          <w:tab w:val="clear" w:pos="8640"/>
          <w:tab w:val="right" w:pos="9360"/>
        </w:tabs>
        <w:rPr>
          <w:rFonts w:ascii="Times New Roman" w:hAnsi="Times New Roman"/>
        </w:rPr>
      </w:pPr>
      <w:r>
        <w:rPr>
          <w:rFonts w:ascii="Times New Roman" w:hAnsi="Times New Roman"/>
        </w:rPr>
        <w:t xml:space="preserve">Certificate Issue Date:  </w:t>
      </w:r>
      <w:r w:rsidR="00B17ECF">
        <w:rPr>
          <w:rFonts w:ascii="Times New Roman" w:hAnsi="Times New Roman"/>
        </w:rPr>
        <w:t>1</w:t>
      </w:r>
      <w:r w:rsidR="005F22DD">
        <w:rPr>
          <w:rFonts w:ascii="Times New Roman" w:hAnsi="Times New Roman"/>
        </w:rPr>
        <w:t>4</w:t>
      </w:r>
      <w:r w:rsidR="004E0977">
        <w:rPr>
          <w:rFonts w:ascii="Times New Roman" w:hAnsi="Times New Roman"/>
        </w:rPr>
        <w:t> </w:t>
      </w:r>
      <w:r w:rsidR="00B17ECF">
        <w:rPr>
          <w:rFonts w:ascii="Times New Roman" w:hAnsi="Times New Roman"/>
        </w:rPr>
        <w:t>February</w:t>
      </w:r>
      <w:r w:rsidR="00552692">
        <w:rPr>
          <w:rFonts w:ascii="Times New Roman" w:hAnsi="Times New Roman"/>
        </w:rPr>
        <w:t> </w:t>
      </w:r>
      <w:r w:rsidR="009E766D">
        <w:rPr>
          <w:rFonts w:ascii="Times New Roman" w:hAnsi="Times New Roman"/>
        </w:rPr>
        <w:t>201</w:t>
      </w:r>
      <w:r w:rsidR="00552692">
        <w:rPr>
          <w:rFonts w:ascii="Times New Roman" w:hAnsi="Times New Roman"/>
        </w:rPr>
        <w:t>2</w:t>
      </w:r>
      <w:r w:rsidR="00877310" w:rsidRPr="00877310">
        <w:rPr>
          <w:rFonts w:ascii="Times New Roman" w:hAnsi="Times New Roman"/>
        </w:rPr>
        <w:tab/>
        <w:t>Measurement Services Division</w:t>
      </w:r>
    </w:p>
    <w:p w:rsidR="00877310" w:rsidRPr="00877310" w:rsidRDefault="00877310" w:rsidP="00877310">
      <w:pPr>
        <w:pStyle w:val="BodyText"/>
        <w:tabs>
          <w:tab w:val="clear" w:pos="1170"/>
          <w:tab w:val="clear" w:pos="5490"/>
          <w:tab w:val="clear" w:pos="6030"/>
          <w:tab w:val="clear" w:pos="6300"/>
          <w:tab w:val="clear" w:pos="7740"/>
          <w:tab w:val="clear" w:pos="8370"/>
          <w:tab w:val="clear" w:pos="8640"/>
          <w:tab w:val="right" w:pos="9360"/>
        </w:tabs>
        <w:rPr>
          <w:rFonts w:ascii="Times New Roman" w:hAnsi="Times New Roman"/>
        </w:rPr>
      </w:pPr>
      <w:r w:rsidRPr="00877310">
        <w:rPr>
          <w:rFonts w:ascii="Times New Roman" w:hAnsi="Times New Roman"/>
          <w:i/>
          <w:sz w:val="16"/>
          <w:szCs w:val="16"/>
        </w:rPr>
        <w:t>Certificate Revision History on Last Page</w:t>
      </w:r>
    </w:p>
    <w:bookmarkEnd w:id="2"/>
    <w:bookmarkEnd w:id="3"/>
    <w:p w:rsidR="00417E31" w:rsidRDefault="00417E31">
      <w:pPr>
        <w:jc w:val="both"/>
        <w:rPr>
          <w:b/>
        </w:rPr>
      </w:pPr>
      <w:r>
        <w:br w:type="page"/>
      </w:r>
      <w:r>
        <w:rPr>
          <w:b/>
        </w:rPr>
        <w:lastRenderedPageBreak/>
        <w:t xml:space="preserve">INSTRUCTIONS FOR </w:t>
      </w:r>
      <w:r w:rsidR="006E10C2">
        <w:rPr>
          <w:b/>
        </w:rPr>
        <w:t xml:space="preserve">HANDLING, STORAGE, AND </w:t>
      </w:r>
      <w:r>
        <w:rPr>
          <w:b/>
        </w:rPr>
        <w:t>USE</w:t>
      </w:r>
    </w:p>
    <w:p w:rsidR="00417E31" w:rsidRDefault="00417E31"/>
    <w:p w:rsidR="00417E31" w:rsidRDefault="00417E31">
      <w:pPr>
        <w:jc w:val="both"/>
      </w:pPr>
      <w:r>
        <w:rPr>
          <w:b/>
        </w:rPr>
        <w:t>Handling:</w:t>
      </w:r>
      <w:r>
        <w:t xml:space="preserve">  This material contains chlorinated pesticide compounds, many of which have been reported to have toxic, mutagenic, and/or carcinogenic properties, and should be handled with care.  Use proper disposal methods.</w:t>
      </w:r>
    </w:p>
    <w:p w:rsidR="00417E31" w:rsidRDefault="00417E31">
      <w:pPr>
        <w:jc w:val="both"/>
      </w:pPr>
    </w:p>
    <w:p w:rsidR="00417E31" w:rsidRDefault="00417E31">
      <w:pPr>
        <w:jc w:val="both"/>
      </w:pPr>
      <w:r>
        <w:rPr>
          <w:b/>
        </w:rPr>
        <w:t>Storage:</w:t>
      </w:r>
      <w:r>
        <w:t xml:space="preserve">  Sealed ampoules, as received, should be stored in the dark at a temperature lower than 30</w:t>
      </w:r>
      <w:r w:rsidR="006E10C2">
        <w:t> </w:t>
      </w:r>
      <w:r>
        <w:t>°C.</w:t>
      </w:r>
    </w:p>
    <w:p w:rsidR="00417E31" w:rsidRDefault="00417E31">
      <w:pPr>
        <w:jc w:val="both"/>
      </w:pPr>
    </w:p>
    <w:p w:rsidR="00417E31" w:rsidRDefault="00417E31">
      <w:pPr>
        <w:jc w:val="both"/>
      </w:pPr>
      <w:r>
        <w:rPr>
          <w:b/>
        </w:rPr>
        <w:t>Opening of Ampoule:</w:t>
      </w:r>
      <w:r>
        <w:t xml:space="preserve">  Open ampoules carefully to prevent contamination and injury.  The ampoules are pre</w:t>
      </w:r>
      <w:r w:rsidR="006E10C2">
        <w:noBreakHyphen/>
      </w:r>
      <w:r>
        <w:rPr>
          <w:spacing w:val="-4"/>
        </w:rPr>
        <w:t xml:space="preserve">scored and should </w:t>
      </w:r>
      <w:r>
        <w:rPr>
          <w:b/>
          <w:spacing w:val="-4"/>
        </w:rPr>
        <w:t>NOT</w:t>
      </w:r>
      <w:r>
        <w:rPr>
          <w:spacing w:val="-4"/>
        </w:rPr>
        <w:t xml:space="preserve"> be opened using a file.  Sample aliquots for analysis should be withdrawn at 20</w:t>
      </w:r>
      <w:r w:rsidR="006E10C2">
        <w:rPr>
          <w:spacing w:val="-4"/>
        </w:rPr>
        <w:t> </w:t>
      </w:r>
      <w:r>
        <w:rPr>
          <w:spacing w:val="-4"/>
        </w:rPr>
        <w:t>°C to 25</w:t>
      </w:r>
      <w:r w:rsidR="006E10C2">
        <w:rPr>
          <w:spacing w:val="-4"/>
        </w:rPr>
        <w:t> </w:t>
      </w:r>
      <w:r>
        <w:rPr>
          <w:spacing w:val="-4"/>
        </w:rPr>
        <w:t>°C</w:t>
      </w:r>
      <w:r w:rsidR="006E10C2">
        <w:rPr>
          <w:spacing w:val="-4"/>
        </w:rPr>
        <w:t xml:space="preserve"> </w:t>
      </w:r>
      <w:r>
        <w:rPr>
          <w:b/>
          <w:spacing w:val="-4"/>
        </w:rPr>
        <w:t xml:space="preserve">immediately </w:t>
      </w:r>
      <w:r>
        <w:rPr>
          <w:spacing w:val="-4"/>
        </w:rPr>
        <w:t>after opening the ampoules and should be processed without delay for the certified values in Table</w:t>
      </w:r>
      <w:r w:rsidR="00A27048">
        <w:rPr>
          <w:spacing w:val="-4"/>
        </w:rPr>
        <w:t> </w:t>
      </w:r>
      <w:r>
        <w:t>1 to be valid within the stated uncertainties.  Because of the volatility of 2,2,4</w:t>
      </w:r>
      <w:r w:rsidR="00A27048">
        <w:noBreakHyphen/>
      </w:r>
      <w:r>
        <w:t>trimethylpentane, certified values are not applicable to material stored in ampoules that have been open for more than 5</w:t>
      </w:r>
      <w:r w:rsidR="006E10C2">
        <w:t> </w:t>
      </w:r>
      <w:r>
        <w:t>minutes, even if they are resealed.</w:t>
      </w:r>
    </w:p>
    <w:p w:rsidR="00417E31" w:rsidRDefault="00417E31">
      <w:pPr>
        <w:jc w:val="both"/>
      </w:pPr>
    </w:p>
    <w:p w:rsidR="00417E31" w:rsidRDefault="00417E31">
      <w:pPr>
        <w:tabs>
          <w:tab w:val="right" w:pos="9360"/>
        </w:tabs>
        <w:jc w:val="both"/>
      </w:pPr>
      <w:r>
        <w:rPr>
          <w:b/>
        </w:rPr>
        <w:t>PREPARATION AND ANALYSIS</w:t>
      </w:r>
    </w:p>
    <w:p w:rsidR="00417E31" w:rsidRDefault="00417E31">
      <w:pPr>
        <w:jc w:val="both"/>
      </w:pPr>
    </w:p>
    <w:p w:rsidR="00417E31" w:rsidRDefault="00417E31">
      <w:pPr>
        <w:jc w:val="both"/>
      </w:pPr>
      <w:r>
        <w:rPr>
          <w:b/>
        </w:rPr>
        <w:t xml:space="preserve">SRM Preparation:  </w:t>
      </w:r>
      <w:r>
        <w:t>Pesticides used in the preparation of this SRM were obtained from Ultra Scientific, North Kingston,</w:t>
      </w:r>
      <w:r w:rsidR="006E10C2">
        <w:t> </w:t>
      </w:r>
      <w:r>
        <w:t>RI, and the former EPA Pesticides and Industrial Chemicals Repository, Research Triangle Park,</w:t>
      </w:r>
      <w:r w:rsidR="006E10C2">
        <w:t> </w:t>
      </w:r>
      <w:r>
        <w:t xml:space="preserve">NC.  </w:t>
      </w:r>
      <w:r>
        <w:rPr>
          <w:spacing w:val="10"/>
        </w:rPr>
        <w:t>The pesticide solution was prepared at NIST by weighing and mixing the individual pesticides and 2,2,4</w:t>
      </w:r>
      <w:r w:rsidR="0099135F">
        <w:rPr>
          <w:spacing w:val="10"/>
        </w:rPr>
        <w:noBreakHyphen/>
      </w:r>
      <w:r>
        <w:rPr>
          <w:spacing w:val="10"/>
        </w:rPr>
        <w:t>trimethylpentane.  The weighed components were added to the 2,2,4</w:t>
      </w:r>
      <w:r w:rsidR="00A27048">
        <w:rPr>
          <w:spacing w:val="10"/>
        </w:rPr>
        <w:noBreakHyphen/>
      </w:r>
      <w:r>
        <w:rPr>
          <w:spacing w:val="10"/>
        </w:rPr>
        <w:t>trimethylpentane and mixed until</w:t>
      </w:r>
      <w:r>
        <w:rPr>
          <w:spacing w:val="8"/>
        </w:rPr>
        <w:t xml:space="preserve"> completely</w:t>
      </w:r>
      <w:r>
        <w:t xml:space="preserve"> dissolved and homogenized.  The total mass of this solution was measured and the </w:t>
      </w:r>
      <w:r w:rsidR="00335A3E">
        <w:t xml:space="preserve">mass fractions of the components </w:t>
      </w:r>
      <w:r>
        <w:t>calculated</w:t>
      </w:r>
      <w:r w:rsidR="004E0977">
        <w:t> </w:t>
      </w:r>
      <w:r>
        <w:t>(see Table</w:t>
      </w:r>
      <w:r w:rsidR="006E10C2">
        <w:t> </w:t>
      </w:r>
      <w:r>
        <w:t xml:space="preserve">2).  These gravimetric </w:t>
      </w:r>
      <w:r w:rsidR="00335A3E">
        <w:t xml:space="preserve">mass fractions </w:t>
      </w:r>
      <w:r>
        <w:t xml:space="preserve">were adjusted for the purity estimates of each component that </w:t>
      </w:r>
      <w:r w:rsidR="004A664E">
        <w:t xml:space="preserve">was </w:t>
      </w:r>
      <w:r>
        <w:t xml:space="preserve">determined by using capillary </w:t>
      </w:r>
      <w:r w:rsidR="005E7DA9">
        <w:t>GC</w:t>
      </w:r>
      <w:r>
        <w:t xml:space="preserve"> with flame ionization detection</w:t>
      </w:r>
      <w:r w:rsidR="005E7DA9">
        <w:t> (FID)</w:t>
      </w:r>
      <w:r>
        <w:t xml:space="preserve">, differential scanning calorimetry, and the purity assay information from the component suppliers.  This bulk solution was then chilled to approximately </w:t>
      </w:r>
      <w:r w:rsidR="00B514F1">
        <w:t>–</w:t>
      </w:r>
      <w:r>
        <w:t>5</w:t>
      </w:r>
      <w:r w:rsidR="00B63E55">
        <w:t> </w:t>
      </w:r>
      <w:r>
        <w:t>°C</w:t>
      </w:r>
      <w:r w:rsidR="004A664E">
        <w:t>,</w:t>
      </w:r>
      <w:r>
        <w:t xml:space="preserve"> and 1.2</w:t>
      </w:r>
      <w:r w:rsidR="00B514F1">
        <w:t> </w:t>
      </w:r>
      <w:r>
        <w:t>mL aliquots were dispensed into 2</w:t>
      </w:r>
      <w:r w:rsidR="006E10C2">
        <w:t> </w:t>
      </w:r>
      <w:r>
        <w:t>mL amber glass ampoules that were then flame sealed.</w:t>
      </w:r>
    </w:p>
    <w:p w:rsidR="00417E31" w:rsidRDefault="00417E31">
      <w:pPr>
        <w:jc w:val="both"/>
      </w:pPr>
    </w:p>
    <w:p w:rsidR="00417E31" w:rsidRPr="00B86AE8" w:rsidRDefault="00417E31">
      <w:pPr>
        <w:jc w:val="both"/>
      </w:pPr>
      <w:r>
        <w:rPr>
          <w:b/>
        </w:rPr>
        <w:t>SRM Analysis:</w:t>
      </w:r>
      <w:r>
        <w:t xml:space="preserve">  Aliquots from nine ampoules selected using a stratified</w:t>
      </w:r>
      <w:r w:rsidR="00335A3E">
        <w:t xml:space="preserve"> random</w:t>
      </w:r>
      <w:r>
        <w:t xml:space="preserve"> sampling scheme were analyzed in </w:t>
      </w:r>
      <w:r>
        <w:rPr>
          <w:spacing w:val="4"/>
        </w:rPr>
        <w:t xml:space="preserve">duplicate by using capillary </w:t>
      </w:r>
      <w:r w:rsidR="005E7DA9">
        <w:rPr>
          <w:spacing w:val="4"/>
        </w:rPr>
        <w:t>GC</w:t>
      </w:r>
      <w:r>
        <w:rPr>
          <w:spacing w:val="4"/>
        </w:rPr>
        <w:t xml:space="preserve"> with electron capture detection</w:t>
      </w:r>
      <w:r w:rsidR="005E7DA9">
        <w:rPr>
          <w:spacing w:val="4"/>
        </w:rPr>
        <w:t> (ECD)</w:t>
      </w:r>
      <w:r>
        <w:rPr>
          <w:spacing w:val="4"/>
        </w:rPr>
        <w:t xml:space="preserve"> employing an immobilized non-polar stationary phase column.  The two internal standards added to each sample for quantification purposes were: PCB</w:t>
      </w:r>
      <w:r w:rsidR="005E7DA9">
        <w:rPr>
          <w:spacing w:val="4"/>
        </w:rPr>
        <w:t> </w:t>
      </w:r>
      <w:r>
        <w:rPr>
          <w:spacing w:val="4"/>
        </w:rPr>
        <w:t>103</w:t>
      </w:r>
      <w:r w:rsidR="004E0977">
        <w:rPr>
          <w:spacing w:val="4"/>
        </w:rPr>
        <w:t> </w:t>
      </w:r>
      <w:r>
        <w:rPr>
          <w:spacing w:val="4"/>
        </w:rPr>
        <w:t>(2,2',4,5',6</w:t>
      </w:r>
      <w:r w:rsidR="00A27048">
        <w:rPr>
          <w:spacing w:val="4"/>
        </w:rPr>
        <w:noBreakHyphen/>
      </w:r>
      <w:r>
        <w:rPr>
          <w:spacing w:val="4"/>
        </w:rPr>
        <w:t>pentachlorobiphenyl) and 4,4'</w:t>
      </w:r>
      <w:r w:rsidR="00A27048">
        <w:rPr>
          <w:spacing w:val="4"/>
        </w:rPr>
        <w:noBreakHyphen/>
      </w:r>
      <w:r>
        <w:rPr>
          <w:spacing w:val="4"/>
        </w:rPr>
        <w:t>DDT</w:t>
      </w:r>
      <w:r w:rsidR="00CB1DC1">
        <w:rPr>
          <w:spacing w:val="4"/>
        </w:rPr>
        <w:noBreakHyphen/>
      </w:r>
      <w:r>
        <w:rPr>
          <w:i/>
          <w:spacing w:val="4"/>
        </w:rPr>
        <w:t>d</w:t>
      </w:r>
      <w:r>
        <w:rPr>
          <w:spacing w:val="4"/>
          <w:vertAlign w:val="subscript"/>
        </w:rPr>
        <w:t>8</w:t>
      </w:r>
      <w:r>
        <w:rPr>
          <w:spacing w:val="4"/>
        </w:rPr>
        <w:t xml:space="preserve">.  Calibration solutions consisting of weighed </w:t>
      </w:r>
      <w:r w:rsidRPr="00B86AE8">
        <w:rPr>
          <w:spacing w:val="4"/>
        </w:rPr>
        <w:t>amounts of the pesticides (adjusted for the purity estimation) and internal standard compounds in 2,2,4</w:t>
      </w:r>
      <w:r w:rsidR="00A27048" w:rsidRPr="00B86AE8">
        <w:rPr>
          <w:spacing w:val="4"/>
        </w:rPr>
        <w:noBreakHyphen/>
      </w:r>
      <w:r w:rsidRPr="00B86AE8">
        <w:rPr>
          <w:spacing w:val="4"/>
        </w:rPr>
        <w:t>trimethylpentane were chromatographically analyzed to determine analyte response factors.  The analytical values</w:t>
      </w:r>
      <w:r w:rsidRPr="00B86AE8">
        <w:t xml:space="preserve"> determined for the compounds are given in Table</w:t>
      </w:r>
      <w:r w:rsidR="00971F25" w:rsidRPr="00B86AE8">
        <w:t> </w:t>
      </w:r>
      <w:r w:rsidRPr="00B86AE8">
        <w:t>2.</w:t>
      </w:r>
    </w:p>
    <w:p w:rsidR="00CB0309" w:rsidRPr="00B86AE8" w:rsidRDefault="00CB0309">
      <w:pPr>
        <w:jc w:val="both"/>
      </w:pPr>
    </w:p>
    <w:p w:rsidR="00CB0309" w:rsidRDefault="00CB0309">
      <w:pPr>
        <w:jc w:val="both"/>
      </w:pPr>
      <w:r w:rsidRPr="00B86AE8">
        <w:t>During stability testing in November 2011, the 4,4′-DDD content was found to be lower than originally certified.  Therefore, the certified mass fraction of 4</w:t>
      </w:r>
      <w:proofErr w:type="gramStart"/>
      <w:r w:rsidRPr="00B86AE8">
        <w:t>,4</w:t>
      </w:r>
      <w:proofErr w:type="gramEnd"/>
      <w:r w:rsidRPr="00B86AE8">
        <w:t>′-DDD has been removed from the certificate, and because of the observed instability, a new value is not provided.</w:t>
      </w:r>
    </w:p>
    <w:p w:rsidR="00417E31" w:rsidRDefault="00417E31">
      <w:pPr>
        <w:jc w:val="both"/>
      </w:pPr>
    </w:p>
    <w:p w:rsidR="00417E31" w:rsidRDefault="00417E31">
      <w:pPr>
        <w:tabs>
          <w:tab w:val="left" w:pos="1872"/>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1872"/>
      </w:pPr>
      <w:r>
        <w:t>Table</w:t>
      </w:r>
      <w:r w:rsidR="005E7DA9">
        <w:t> </w:t>
      </w:r>
      <w:r>
        <w:t>1.</w:t>
      </w:r>
      <w:r w:rsidR="004E0977">
        <w:t xml:space="preserve"> </w:t>
      </w:r>
      <w:r>
        <w:t xml:space="preserve"> Certified </w:t>
      </w:r>
      <w:r w:rsidR="00134DB8">
        <w:t>Mass Fractions</w:t>
      </w:r>
      <w:r>
        <w:t xml:space="preserve"> of Chlorinated Pesticides in SRM</w:t>
      </w:r>
      <w:r w:rsidR="005E7DA9">
        <w:t> </w:t>
      </w:r>
      <w:r>
        <w:t>2273</w:t>
      </w:r>
    </w:p>
    <w:p w:rsidR="00417E31" w:rsidRDefault="00417E31">
      <w:pPr>
        <w:tabs>
          <w:tab w:val="left" w:pos="1872"/>
          <w:tab w:val="left" w:pos="2160"/>
        </w:tabs>
        <w:jc w:val="both"/>
      </w:pPr>
    </w:p>
    <w:p w:rsidR="007E0DB9" w:rsidRDefault="00572055">
      <w:pPr>
        <w:tabs>
          <w:tab w:val="left" w:pos="1170"/>
          <w:tab w:val="left" w:pos="4500"/>
          <w:tab w:val="left" w:pos="6840"/>
        </w:tabs>
        <w:jc w:val="both"/>
      </w:pPr>
      <w:r>
        <w:tab/>
        <w:t>Compound</w:t>
      </w:r>
      <w:r w:rsidR="00417E31">
        <w:tab/>
      </w:r>
      <w:r w:rsidR="00335A3E">
        <w:t>Mass Fraction</w:t>
      </w:r>
      <w:r w:rsidR="00335A3E">
        <w:tab/>
        <w:t>Mass</w:t>
      </w:r>
      <w:r w:rsidR="00971F25">
        <w:t xml:space="preserve"> </w:t>
      </w:r>
      <w:r w:rsidR="00417E31">
        <w:t>Concentration</w:t>
      </w:r>
    </w:p>
    <w:p w:rsidR="00417E31" w:rsidRDefault="00417E31">
      <w:pPr>
        <w:tabs>
          <w:tab w:val="left" w:pos="1170"/>
          <w:tab w:val="left" w:pos="4860"/>
          <w:tab w:val="left" w:pos="7380"/>
        </w:tabs>
        <w:jc w:val="both"/>
      </w:pPr>
      <w:r>
        <w:tab/>
      </w:r>
      <w:r>
        <w:tab/>
      </w:r>
      <w:r w:rsidR="00335A3E">
        <w:t>(</w:t>
      </w:r>
      <w:proofErr w:type="gramStart"/>
      <w:r>
        <w:t>mg/kg</w:t>
      </w:r>
      <w:proofErr w:type="gramEnd"/>
      <w:r w:rsidR="00335A3E">
        <w:t>)</w:t>
      </w:r>
      <w:r w:rsidR="00877310">
        <w:rPr>
          <w:vertAlign w:val="superscript"/>
        </w:rPr>
        <w:t>(</w:t>
      </w:r>
      <w:r>
        <w:rPr>
          <w:vertAlign w:val="superscript"/>
        </w:rPr>
        <w:t>a</w:t>
      </w:r>
      <w:r w:rsidR="00877310">
        <w:rPr>
          <w:vertAlign w:val="superscript"/>
        </w:rPr>
        <w:t>)</w:t>
      </w:r>
      <w:r>
        <w:tab/>
      </w:r>
      <w:r w:rsidR="00335A3E">
        <w:t>(</w:t>
      </w:r>
      <w:r>
        <w:t>µg/mL</w:t>
      </w:r>
      <w:proofErr w:type="gramStart"/>
      <w:r w:rsidR="00335A3E">
        <w:t>)</w:t>
      </w:r>
      <w:r w:rsidR="00877310">
        <w:rPr>
          <w:vertAlign w:val="superscript"/>
        </w:rPr>
        <w:t>(</w:t>
      </w:r>
      <w:proofErr w:type="gramEnd"/>
      <w:r>
        <w:rPr>
          <w:vertAlign w:val="superscript"/>
        </w:rPr>
        <w:t>b</w:t>
      </w:r>
      <w:r w:rsidR="00877310">
        <w:rPr>
          <w:vertAlign w:val="superscript"/>
        </w:rPr>
        <w:t>)</w:t>
      </w:r>
    </w:p>
    <w:p w:rsidR="00417E31" w:rsidRDefault="00417E31">
      <w:pPr>
        <w:tabs>
          <w:tab w:val="left" w:pos="4896"/>
          <w:tab w:val="left" w:pos="6192"/>
        </w:tabs>
        <w:jc w:val="both"/>
      </w:pPr>
    </w:p>
    <w:p w:rsidR="0080012B" w:rsidRDefault="00417E31">
      <w:pPr>
        <w:pStyle w:val="BodyText"/>
        <w:tabs>
          <w:tab w:val="clear" w:pos="5490"/>
          <w:tab w:val="clear" w:pos="6030"/>
          <w:tab w:val="clear" w:pos="6300"/>
          <w:tab w:val="clear" w:pos="7740"/>
          <w:tab w:val="clear" w:pos="8370"/>
          <w:tab w:val="clear" w:pos="864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2,4</w:t>
      </w:r>
      <w:r>
        <w:t>'</w:t>
      </w:r>
      <w:r>
        <w:rPr>
          <w:rFonts w:ascii="Times New Roman" w:hAnsi="Times New Roman"/>
        </w:rPr>
        <w:t>-DDT</w:t>
      </w:r>
      <w:r>
        <w:rPr>
          <w:rFonts w:ascii="Times New Roman" w:hAnsi="Times New Roman"/>
        </w:rPr>
        <w:tab/>
        <w:t>2.896</w:t>
      </w:r>
      <w:r>
        <w:rPr>
          <w:rFonts w:ascii="Times New Roman" w:hAnsi="Times New Roman"/>
        </w:rPr>
        <w:tab/>
      </w:r>
      <w:r w:rsidR="00877310">
        <w:rPr>
          <w:rFonts w:ascii="Times New Roman" w:hAnsi="Times New Roman"/>
        </w:rPr>
        <w:sym w:font="Symbol" w:char="F0B1"/>
      </w:r>
      <w:r>
        <w:rPr>
          <w:rFonts w:ascii="Times New Roman" w:hAnsi="Times New Roman"/>
        </w:rPr>
        <w:tab/>
        <w:t>0.095</w:t>
      </w:r>
      <w:r>
        <w:rPr>
          <w:rFonts w:ascii="Times New Roman" w:hAnsi="Times New Roman"/>
        </w:rPr>
        <w:tab/>
        <w:t>1.998</w:t>
      </w:r>
      <w:r>
        <w:rPr>
          <w:rFonts w:ascii="Times New Roman" w:hAnsi="Times New Roman"/>
        </w:rPr>
        <w:tab/>
      </w:r>
      <w:r w:rsidR="00877310">
        <w:rPr>
          <w:rFonts w:ascii="Times New Roman" w:hAnsi="Times New Roman"/>
        </w:rPr>
        <w:sym w:font="Symbol" w:char="F0B1"/>
      </w:r>
      <w:r>
        <w:rPr>
          <w:rFonts w:ascii="Times New Roman" w:hAnsi="Times New Roman"/>
        </w:rPr>
        <w:tab/>
        <w:t>0.066</w:t>
      </w:r>
    </w:p>
    <w:p w:rsidR="00417E31" w:rsidRDefault="00417E31">
      <w:pPr>
        <w:pStyle w:val="BodyText"/>
        <w:tabs>
          <w:tab w:val="clear" w:pos="5490"/>
          <w:tab w:val="clear" w:pos="6030"/>
          <w:tab w:val="clear" w:pos="6300"/>
          <w:tab w:val="clear" w:pos="7740"/>
          <w:tab w:val="clear" w:pos="8370"/>
          <w:tab w:val="clear" w:pos="864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4,4</w:t>
      </w:r>
      <w:r>
        <w:t>'</w:t>
      </w:r>
      <w:r>
        <w:rPr>
          <w:rFonts w:ascii="Times New Roman" w:hAnsi="Times New Roman"/>
        </w:rPr>
        <w:t>-DDT</w:t>
      </w:r>
      <w:r>
        <w:rPr>
          <w:rFonts w:ascii="Times New Roman" w:hAnsi="Times New Roman"/>
        </w:rPr>
        <w:tab/>
        <w:t>2.862</w:t>
      </w:r>
      <w:r>
        <w:rPr>
          <w:rFonts w:ascii="Times New Roman" w:hAnsi="Times New Roman"/>
        </w:rPr>
        <w:tab/>
      </w:r>
      <w:r w:rsidR="00877310">
        <w:rPr>
          <w:rFonts w:ascii="Times New Roman" w:hAnsi="Times New Roman"/>
        </w:rPr>
        <w:sym w:font="Symbol" w:char="F0B1"/>
      </w:r>
      <w:r>
        <w:rPr>
          <w:rFonts w:ascii="Times New Roman" w:hAnsi="Times New Roman"/>
        </w:rPr>
        <w:tab/>
        <w:t>0.058</w:t>
      </w:r>
      <w:r>
        <w:rPr>
          <w:rFonts w:ascii="Times New Roman" w:hAnsi="Times New Roman"/>
        </w:rPr>
        <w:tab/>
        <w:t>1.974</w:t>
      </w:r>
      <w:r>
        <w:rPr>
          <w:rFonts w:ascii="Times New Roman" w:hAnsi="Times New Roman"/>
        </w:rPr>
        <w:tab/>
      </w:r>
      <w:r w:rsidR="00877310">
        <w:rPr>
          <w:rFonts w:ascii="Times New Roman" w:hAnsi="Times New Roman"/>
        </w:rPr>
        <w:sym w:font="Symbol" w:char="F0B1"/>
      </w:r>
      <w:r>
        <w:rPr>
          <w:rFonts w:ascii="Times New Roman" w:hAnsi="Times New Roman"/>
        </w:rPr>
        <w:tab/>
        <w:t>0.040</w:t>
      </w:r>
    </w:p>
    <w:p w:rsidR="0080012B" w:rsidRDefault="00417E31">
      <w:pPr>
        <w:pStyle w:val="BodyText"/>
        <w:tabs>
          <w:tab w:val="clear" w:pos="5490"/>
          <w:tab w:val="clear" w:pos="6030"/>
          <w:tab w:val="clear" w:pos="6300"/>
          <w:tab w:val="clear" w:pos="7740"/>
          <w:tab w:val="clear" w:pos="8370"/>
          <w:tab w:val="clear" w:pos="864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2,4</w:t>
      </w:r>
      <w:r>
        <w:t>'</w:t>
      </w:r>
      <w:r>
        <w:rPr>
          <w:rFonts w:ascii="Times New Roman" w:hAnsi="Times New Roman"/>
        </w:rPr>
        <w:t>-DDE</w:t>
      </w:r>
      <w:r>
        <w:rPr>
          <w:rFonts w:ascii="Times New Roman" w:hAnsi="Times New Roman"/>
        </w:rPr>
        <w:tab/>
        <w:t>2.907</w:t>
      </w:r>
      <w:r>
        <w:rPr>
          <w:rFonts w:ascii="Times New Roman" w:hAnsi="Times New Roman"/>
        </w:rPr>
        <w:tab/>
      </w:r>
      <w:r w:rsidR="00877310">
        <w:rPr>
          <w:rFonts w:ascii="Times New Roman" w:hAnsi="Times New Roman"/>
        </w:rPr>
        <w:sym w:font="Symbol" w:char="F0B1"/>
      </w:r>
      <w:r>
        <w:rPr>
          <w:rFonts w:ascii="Times New Roman" w:hAnsi="Times New Roman"/>
        </w:rPr>
        <w:tab/>
        <w:t>0.076</w:t>
      </w:r>
      <w:r>
        <w:rPr>
          <w:rFonts w:ascii="Times New Roman" w:hAnsi="Times New Roman"/>
        </w:rPr>
        <w:tab/>
        <w:t>2.006</w:t>
      </w:r>
      <w:r>
        <w:rPr>
          <w:rFonts w:ascii="Times New Roman" w:hAnsi="Times New Roman"/>
        </w:rPr>
        <w:tab/>
      </w:r>
      <w:r w:rsidR="00877310">
        <w:rPr>
          <w:rFonts w:ascii="Times New Roman" w:hAnsi="Times New Roman"/>
        </w:rPr>
        <w:sym w:font="Symbol" w:char="F0B1"/>
      </w:r>
      <w:r>
        <w:rPr>
          <w:rFonts w:ascii="Times New Roman" w:hAnsi="Times New Roman"/>
        </w:rPr>
        <w:tab/>
        <w:t>0.052</w:t>
      </w:r>
    </w:p>
    <w:p w:rsidR="0080012B" w:rsidRDefault="00417E31">
      <w:pPr>
        <w:pStyle w:val="BodyText"/>
        <w:tabs>
          <w:tab w:val="clear" w:pos="5490"/>
          <w:tab w:val="clear" w:pos="6030"/>
          <w:tab w:val="clear" w:pos="6300"/>
          <w:tab w:val="clear" w:pos="7740"/>
          <w:tab w:val="clear" w:pos="8370"/>
          <w:tab w:val="clear" w:pos="864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4,4</w:t>
      </w:r>
      <w:r>
        <w:t>'</w:t>
      </w:r>
      <w:r>
        <w:rPr>
          <w:rFonts w:ascii="Times New Roman" w:hAnsi="Times New Roman"/>
        </w:rPr>
        <w:t>-DDE</w:t>
      </w:r>
      <w:r>
        <w:rPr>
          <w:rFonts w:ascii="Times New Roman" w:hAnsi="Times New Roman"/>
        </w:rPr>
        <w:tab/>
        <w:t>2.912</w:t>
      </w:r>
      <w:r>
        <w:rPr>
          <w:rFonts w:ascii="Times New Roman" w:hAnsi="Times New Roman"/>
        </w:rPr>
        <w:tab/>
      </w:r>
      <w:r w:rsidR="00877310">
        <w:rPr>
          <w:rFonts w:ascii="Times New Roman" w:hAnsi="Times New Roman"/>
        </w:rPr>
        <w:sym w:font="Symbol" w:char="F0B1"/>
      </w:r>
      <w:r>
        <w:rPr>
          <w:rFonts w:ascii="Times New Roman" w:hAnsi="Times New Roman"/>
        </w:rPr>
        <w:tab/>
        <w:t>0.078</w:t>
      </w:r>
      <w:r>
        <w:rPr>
          <w:rFonts w:ascii="Times New Roman" w:hAnsi="Times New Roman"/>
        </w:rPr>
        <w:tab/>
        <w:t>2.009</w:t>
      </w:r>
      <w:r>
        <w:rPr>
          <w:rFonts w:ascii="Times New Roman" w:hAnsi="Times New Roman"/>
        </w:rPr>
        <w:tab/>
      </w:r>
      <w:r w:rsidR="00877310">
        <w:rPr>
          <w:rFonts w:ascii="Times New Roman" w:hAnsi="Times New Roman"/>
        </w:rPr>
        <w:sym w:font="Symbol" w:char="F0B1"/>
      </w:r>
      <w:r>
        <w:rPr>
          <w:rFonts w:ascii="Times New Roman" w:hAnsi="Times New Roman"/>
        </w:rPr>
        <w:tab/>
        <w:t>0.054</w:t>
      </w:r>
    </w:p>
    <w:p w:rsidR="0080012B" w:rsidRDefault="00417E31">
      <w:pPr>
        <w:pStyle w:val="BodyText"/>
        <w:tabs>
          <w:tab w:val="clear" w:pos="5490"/>
          <w:tab w:val="clear" w:pos="6030"/>
          <w:tab w:val="clear" w:pos="6300"/>
          <w:tab w:val="clear" w:pos="7740"/>
          <w:tab w:val="clear" w:pos="8370"/>
          <w:tab w:val="clear" w:pos="864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2,4</w:t>
      </w:r>
      <w:r>
        <w:t>'</w:t>
      </w:r>
      <w:r>
        <w:rPr>
          <w:rFonts w:ascii="Times New Roman" w:hAnsi="Times New Roman"/>
        </w:rPr>
        <w:t>-DDD</w:t>
      </w:r>
      <w:r>
        <w:rPr>
          <w:rFonts w:ascii="Times New Roman" w:hAnsi="Times New Roman"/>
        </w:rPr>
        <w:tab/>
        <w:t>2.818</w:t>
      </w:r>
      <w:r>
        <w:rPr>
          <w:rFonts w:ascii="Times New Roman" w:hAnsi="Times New Roman"/>
        </w:rPr>
        <w:tab/>
      </w:r>
      <w:r w:rsidR="00877310">
        <w:rPr>
          <w:rFonts w:ascii="Times New Roman" w:hAnsi="Times New Roman"/>
        </w:rPr>
        <w:sym w:font="Symbol" w:char="F0B1"/>
      </w:r>
      <w:r>
        <w:rPr>
          <w:rFonts w:ascii="Times New Roman" w:hAnsi="Times New Roman"/>
        </w:rPr>
        <w:tab/>
        <w:t>0.061</w:t>
      </w:r>
      <w:r>
        <w:rPr>
          <w:rFonts w:ascii="Times New Roman" w:hAnsi="Times New Roman"/>
        </w:rPr>
        <w:tab/>
        <w:t>1.944</w:t>
      </w:r>
      <w:r>
        <w:rPr>
          <w:rFonts w:ascii="Times New Roman" w:hAnsi="Times New Roman"/>
        </w:rPr>
        <w:tab/>
      </w:r>
      <w:r w:rsidR="00877310">
        <w:rPr>
          <w:rFonts w:ascii="Times New Roman" w:hAnsi="Times New Roman"/>
        </w:rPr>
        <w:sym w:font="Symbol" w:char="F0B1"/>
      </w:r>
      <w:r>
        <w:rPr>
          <w:rFonts w:ascii="Times New Roman" w:hAnsi="Times New Roman"/>
        </w:rPr>
        <w:tab/>
        <w:t>0.042</w:t>
      </w:r>
    </w:p>
    <w:p w:rsidR="0080012B" w:rsidRDefault="00417E31">
      <w:pPr>
        <w:pStyle w:val="BodyText"/>
        <w:tabs>
          <w:tab w:val="clear" w:pos="5490"/>
          <w:tab w:val="clear" w:pos="6030"/>
          <w:tab w:val="clear" w:pos="6300"/>
          <w:tab w:val="clear" w:pos="7740"/>
          <w:tab w:val="clear" w:pos="8370"/>
          <w:tab w:val="left" w:pos="4500"/>
          <w:tab w:val="left" w:pos="5130"/>
          <w:tab w:val="left" w:pos="5400"/>
          <w:tab w:val="left" w:pos="7020"/>
          <w:tab w:val="left" w:pos="7650"/>
          <w:tab w:val="left" w:pos="7920"/>
        </w:tabs>
        <w:rPr>
          <w:rFonts w:ascii="Times New Roman" w:hAnsi="Times New Roman"/>
        </w:rPr>
      </w:pPr>
      <w:r>
        <w:rPr>
          <w:rFonts w:ascii="Times New Roman" w:hAnsi="Times New Roman"/>
        </w:rPr>
        <w:tab/>
        <w:t>DDMU</w:t>
      </w:r>
      <w:r>
        <w:rPr>
          <w:rFonts w:ascii="Times New Roman" w:hAnsi="Times New Roman"/>
        </w:rPr>
        <w:tab/>
        <w:t>2.899</w:t>
      </w:r>
      <w:r>
        <w:rPr>
          <w:rFonts w:ascii="Times New Roman" w:hAnsi="Times New Roman"/>
        </w:rPr>
        <w:tab/>
      </w:r>
      <w:r w:rsidR="00877310">
        <w:rPr>
          <w:rFonts w:ascii="Times New Roman" w:hAnsi="Times New Roman"/>
        </w:rPr>
        <w:sym w:font="Symbol" w:char="F0B1"/>
      </w:r>
      <w:r>
        <w:rPr>
          <w:rFonts w:ascii="Times New Roman" w:hAnsi="Times New Roman"/>
        </w:rPr>
        <w:tab/>
        <w:t>0.084</w:t>
      </w:r>
      <w:r>
        <w:rPr>
          <w:rFonts w:ascii="Times New Roman" w:hAnsi="Times New Roman"/>
        </w:rPr>
        <w:tab/>
        <w:t>2.000</w:t>
      </w:r>
      <w:r>
        <w:rPr>
          <w:rFonts w:ascii="Times New Roman" w:hAnsi="Times New Roman"/>
        </w:rPr>
        <w:tab/>
      </w:r>
      <w:r w:rsidR="00877310">
        <w:rPr>
          <w:rFonts w:ascii="Times New Roman" w:hAnsi="Times New Roman"/>
        </w:rPr>
        <w:sym w:font="Symbol" w:char="F0B1"/>
      </w:r>
      <w:r>
        <w:rPr>
          <w:rFonts w:ascii="Times New Roman" w:hAnsi="Times New Roman"/>
        </w:rPr>
        <w:tab/>
        <w:t>0.058</w:t>
      </w:r>
    </w:p>
    <w:p w:rsidR="00417E31" w:rsidRDefault="00417E31">
      <w:pPr>
        <w:jc w:val="both"/>
      </w:pPr>
    </w:p>
    <w:p w:rsidR="00417E31" w:rsidRDefault="00C41851">
      <w:pPr>
        <w:tabs>
          <w:tab w:val="left" w:pos="180"/>
        </w:tabs>
        <w:ind w:left="187" w:hanging="187"/>
        <w:jc w:val="both"/>
        <w:rPr>
          <w:sz w:val="18"/>
        </w:rPr>
      </w:pPr>
      <w:r>
        <w:rPr>
          <w:vertAlign w:val="superscript"/>
        </w:rPr>
        <w:t>(</w:t>
      </w:r>
      <w:r w:rsidR="00417E31">
        <w:rPr>
          <w:vertAlign w:val="superscript"/>
        </w:rPr>
        <w:t>a</w:t>
      </w:r>
      <w:r>
        <w:rPr>
          <w:vertAlign w:val="superscript"/>
        </w:rPr>
        <w:t>)</w:t>
      </w:r>
      <w:r w:rsidR="00417E31">
        <w:rPr>
          <w:sz w:val="18"/>
          <w:vertAlign w:val="superscript"/>
        </w:rPr>
        <w:tab/>
      </w:r>
      <w:bookmarkStart w:id="4" w:name="_GoBack"/>
      <w:bookmarkEnd w:id="4"/>
      <w:r w:rsidR="00417E31">
        <w:rPr>
          <w:sz w:val="18"/>
        </w:rPr>
        <w:t>The certified value is the unweighted average of the concentrations determined by gravimetric and chromatographic measurements.  The expanded uncertainty, at the 95</w:t>
      </w:r>
      <w:r w:rsidR="00971F25">
        <w:rPr>
          <w:sz w:val="18"/>
        </w:rPr>
        <w:t> </w:t>
      </w:r>
      <w:r w:rsidR="00417E31">
        <w:rPr>
          <w:sz w:val="18"/>
        </w:rPr>
        <w:t xml:space="preserve">% level of confidence, is calculated as </w:t>
      </w:r>
      <w:r w:rsidR="00417E31">
        <w:rPr>
          <w:i/>
          <w:sz w:val="18"/>
        </w:rPr>
        <w:t>U</w:t>
      </w:r>
      <w:r w:rsidR="00971F25" w:rsidRPr="00971F25">
        <w:rPr>
          <w:sz w:val="18"/>
        </w:rPr>
        <w:t> </w:t>
      </w:r>
      <w:r w:rsidR="00417E31" w:rsidRPr="00971F25">
        <w:rPr>
          <w:sz w:val="18"/>
        </w:rPr>
        <w:t>=</w:t>
      </w:r>
      <w:r w:rsidR="00971F25" w:rsidRPr="00971F25">
        <w:rPr>
          <w:sz w:val="18"/>
        </w:rPr>
        <w:t> </w:t>
      </w:r>
      <w:r w:rsidR="00417E31">
        <w:rPr>
          <w:i/>
          <w:sz w:val="18"/>
        </w:rPr>
        <w:t>ku</w:t>
      </w:r>
      <w:r w:rsidR="00417E31">
        <w:rPr>
          <w:sz w:val="18"/>
          <w:vertAlign w:val="subscript"/>
        </w:rPr>
        <w:t>c</w:t>
      </w:r>
      <w:r w:rsidR="00417E31">
        <w:rPr>
          <w:sz w:val="18"/>
        </w:rPr>
        <w:t xml:space="preserve">, where </w:t>
      </w:r>
      <w:r w:rsidR="00417E31">
        <w:rPr>
          <w:i/>
          <w:sz w:val="18"/>
        </w:rPr>
        <w:t>u</w:t>
      </w:r>
      <w:r w:rsidR="00417E31">
        <w:rPr>
          <w:sz w:val="18"/>
          <w:vertAlign w:val="subscript"/>
        </w:rPr>
        <w:t>c</w:t>
      </w:r>
      <w:r w:rsidR="00417E31">
        <w:rPr>
          <w:sz w:val="18"/>
        </w:rPr>
        <w:t xml:space="preserve"> is a combined standard uncertainty calculated according to the ISO</w:t>
      </w:r>
      <w:r w:rsidR="004E0977">
        <w:rPr>
          <w:sz w:val="18"/>
        </w:rPr>
        <w:t> </w:t>
      </w:r>
      <w:r w:rsidR="00417E31">
        <w:rPr>
          <w:sz w:val="18"/>
        </w:rPr>
        <w:t>Guide</w:t>
      </w:r>
      <w:r w:rsidR="00A27048">
        <w:rPr>
          <w:sz w:val="18"/>
        </w:rPr>
        <w:t> </w:t>
      </w:r>
      <w:r w:rsidR="00417E31">
        <w:rPr>
          <w:sz w:val="18"/>
        </w:rPr>
        <w:t>[</w:t>
      </w:r>
      <w:r w:rsidR="00865A4B">
        <w:rPr>
          <w:sz w:val="18"/>
        </w:rPr>
        <w:t>3</w:t>
      </w:r>
      <w:r w:rsidR="000D51E3">
        <w:rPr>
          <w:sz w:val="18"/>
        </w:rPr>
        <w:t>,4</w:t>
      </w:r>
      <w:r w:rsidR="00417E31">
        <w:rPr>
          <w:sz w:val="18"/>
        </w:rPr>
        <w:t xml:space="preserve">] and </w:t>
      </w:r>
      <w:r w:rsidR="00417E31">
        <w:rPr>
          <w:i/>
          <w:sz w:val="18"/>
        </w:rPr>
        <w:t>k</w:t>
      </w:r>
      <w:r w:rsidR="00971F25" w:rsidRPr="00971F25">
        <w:rPr>
          <w:sz w:val="18"/>
        </w:rPr>
        <w:t> </w:t>
      </w:r>
      <w:r w:rsidR="00417E31" w:rsidRPr="00971F25">
        <w:rPr>
          <w:sz w:val="18"/>
        </w:rPr>
        <w:t>=</w:t>
      </w:r>
      <w:r w:rsidR="00971F25" w:rsidRPr="00971F25">
        <w:rPr>
          <w:sz w:val="18"/>
        </w:rPr>
        <w:t> </w:t>
      </w:r>
      <w:r w:rsidR="00417E31">
        <w:rPr>
          <w:sz w:val="18"/>
        </w:rPr>
        <w:t xml:space="preserve">2 is the coverage factor.  The value of </w:t>
      </w:r>
      <w:r w:rsidR="00417E31">
        <w:rPr>
          <w:i/>
          <w:sz w:val="18"/>
        </w:rPr>
        <w:t>u</w:t>
      </w:r>
      <w:r w:rsidR="00417E31">
        <w:rPr>
          <w:sz w:val="18"/>
          <w:vertAlign w:val="subscript"/>
        </w:rPr>
        <w:t>c</w:t>
      </w:r>
      <w:r w:rsidR="00417E31">
        <w:rPr>
          <w:sz w:val="18"/>
        </w:rPr>
        <w:t xml:space="preserve"> includes both a correction for estimated purity and an allowance for differences between the concentration determined by gravimetric preparation and chromatographic measurements.</w:t>
      </w:r>
    </w:p>
    <w:p w:rsidR="00417E31" w:rsidRDefault="00C41851">
      <w:pPr>
        <w:tabs>
          <w:tab w:val="left" w:pos="180"/>
        </w:tabs>
        <w:ind w:left="180" w:hanging="180"/>
        <w:jc w:val="both"/>
        <w:rPr>
          <w:sz w:val="18"/>
        </w:rPr>
      </w:pPr>
      <w:r>
        <w:rPr>
          <w:vertAlign w:val="superscript"/>
        </w:rPr>
        <w:t>(</w:t>
      </w:r>
      <w:r w:rsidR="00417E31">
        <w:rPr>
          <w:vertAlign w:val="superscript"/>
        </w:rPr>
        <w:t>b</w:t>
      </w:r>
      <w:r>
        <w:rPr>
          <w:vertAlign w:val="superscript"/>
        </w:rPr>
        <w:t>)</w:t>
      </w:r>
      <w:r w:rsidR="00417E31">
        <w:rPr>
          <w:sz w:val="18"/>
          <w:vertAlign w:val="superscript"/>
        </w:rPr>
        <w:tab/>
      </w:r>
      <w:r w:rsidR="00417E31">
        <w:rPr>
          <w:sz w:val="18"/>
        </w:rPr>
        <w:t xml:space="preserve">The certified </w:t>
      </w:r>
      <w:r w:rsidR="000D51E3">
        <w:rPr>
          <w:sz w:val="18"/>
        </w:rPr>
        <w:t>value</w:t>
      </w:r>
      <w:r w:rsidR="00417E31">
        <w:rPr>
          <w:sz w:val="18"/>
        </w:rPr>
        <w:t>s, in</w:t>
      </w:r>
      <w:r w:rsidR="00335A3E">
        <w:rPr>
          <w:sz w:val="18"/>
        </w:rPr>
        <w:t xml:space="preserve"> mass concentration</w:t>
      </w:r>
      <w:r w:rsidR="00417E31">
        <w:rPr>
          <w:sz w:val="18"/>
        </w:rPr>
        <w:t xml:space="preserve"> units, were obtained by multiplying the certified mass</w:t>
      </w:r>
      <w:r w:rsidR="00335A3E">
        <w:rPr>
          <w:sz w:val="18"/>
        </w:rPr>
        <w:t xml:space="preserve"> fraction</w:t>
      </w:r>
      <w:r w:rsidR="00417E31">
        <w:rPr>
          <w:sz w:val="18"/>
        </w:rPr>
        <w:t xml:space="preserve"> values by the measured density of the SRM solution at 22</w:t>
      </w:r>
      <w:r w:rsidR="00971F25">
        <w:rPr>
          <w:sz w:val="18"/>
        </w:rPr>
        <w:t> </w:t>
      </w:r>
      <w:r w:rsidR="00417E31">
        <w:rPr>
          <w:sz w:val="18"/>
        </w:rPr>
        <w:t>°C</w:t>
      </w:r>
      <w:r w:rsidR="004E0977">
        <w:rPr>
          <w:sz w:val="18"/>
        </w:rPr>
        <w:t> </w:t>
      </w:r>
      <w:r w:rsidR="00417E31">
        <w:rPr>
          <w:sz w:val="18"/>
        </w:rPr>
        <w:t>(0.6899</w:t>
      </w:r>
      <w:r w:rsidR="00971F25">
        <w:rPr>
          <w:sz w:val="18"/>
        </w:rPr>
        <w:t> </w:t>
      </w:r>
      <w:r w:rsidR="00417E31">
        <w:rPr>
          <w:sz w:val="18"/>
        </w:rPr>
        <w:t xml:space="preserve">g/mL).  These </w:t>
      </w:r>
      <w:r w:rsidR="000D51E3">
        <w:rPr>
          <w:sz w:val="18"/>
        </w:rPr>
        <w:t>values</w:t>
      </w:r>
      <w:r w:rsidR="00417E31">
        <w:rPr>
          <w:sz w:val="18"/>
        </w:rPr>
        <w:t xml:space="preserve"> are for use over the temperature range of 20</w:t>
      </w:r>
      <w:r w:rsidR="00B514F1">
        <w:rPr>
          <w:sz w:val="18"/>
        </w:rPr>
        <w:t> </w:t>
      </w:r>
      <w:r w:rsidR="00417E31">
        <w:rPr>
          <w:sz w:val="18"/>
        </w:rPr>
        <w:t>°C to 25</w:t>
      </w:r>
      <w:r w:rsidR="00B514F1">
        <w:rPr>
          <w:sz w:val="18"/>
        </w:rPr>
        <w:t> </w:t>
      </w:r>
      <w:r w:rsidR="00417E31">
        <w:rPr>
          <w:sz w:val="18"/>
        </w:rPr>
        <w:t>°C, and an allowance for the change in density over this temperature range is included in the uncertainties.</w:t>
      </w:r>
    </w:p>
    <w:p w:rsidR="00417E31" w:rsidRDefault="00417E31">
      <w:pPr>
        <w:jc w:val="both"/>
      </w:pPr>
      <w:r>
        <w:rPr>
          <w:sz w:val="18"/>
        </w:rPr>
        <w:br w:type="page"/>
      </w:r>
    </w:p>
    <w:p w:rsidR="00417E31" w:rsidRDefault="0080012B">
      <w:pPr>
        <w:jc w:val="center"/>
      </w:pPr>
      <w:r>
        <w:lastRenderedPageBreak/>
        <w:t>Table </w:t>
      </w:r>
      <w:r w:rsidR="00417E31">
        <w:t>2.  Supplemental Information for Chlorinated Pesticides and Metabolites in SRM</w:t>
      </w:r>
      <w:r w:rsidR="00282B35">
        <w:t> </w:t>
      </w:r>
      <w:r w:rsidR="00417E31">
        <w:t>2273</w:t>
      </w:r>
      <w:r w:rsidR="00B514F1" w:rsidRPr="00B514F1">
        <w:rPr>
          <w:vertAlign w:val="superscript"/>
        </w:rPr>
        <w:t>(</w:t>
      </w:r>
      <w:r w:rsidR="00417E31">
        <w:rPr>
          <w:vertAlign w:val="superscript"/>
        </w:rPr>
        <w:t>a</w:t>
      </w:r>
      <w:r w:rsidR="00B514F1">
        <w:rPr>
          <w:vertAlign w:val="superscript"/>
        </w:rPr>
        <w:t>)</w:t>
      </w:r>
    </w:p>
    <w:p w:rsidR="00417E31" w:rsidRDefault="00417E31">
      <w:pPr>
        <w:jc w:val="both"/>
      </w:pPr>
    </w:p>
    <w:p w:rsidR="00417E31" w:rsidRDefault="00417E31">
      <w:pPr>
        <w:tabs>
          <w:tab w:val="left" w:pos="5850"/>
        </w:tabs>
        <w:jc w:val="both"/>
      </w:pPr>
      <w:r>
        <w:tab/>
      </w:r>
      <w:r w:rsidR="00134DB8">
        <w:t>Mass Fraction</w:t>
      </w:r>
    </w:p>
    <w:p w:rsidR="00417E31" w:rsidRDefault="00417E31" w:rsidP="00282B35">
      <w:pPr>
        <w:tabs>
          <w:tab w:val="left" w:pos="1170"/>
          <w:tab w:val="left" w:pos="4770"/>
          <w:tab w:val="left" w:pos="7200"/>
        </w:tabs>
        <w:jc w:val="both"/>
      </w:pPr>
      <w:r>
        <w:tab/>
        <w:t>Compound</w:t>
      </w:r>
      <w:r>
        <w:tab/>
        <w:t>Gravimetric</w:t>
      </w:r>
      <w:r w:rsidR="00C41851">
        <w:rPr>
          <w:vertAlign w:val="superscript"/>
        </w:rPr>
        <w:t>(</w:t>
      </w:r>
      <w:r>
        <w:rPr>
          <w:vertAlign w:val="superscript"/>
        </w:rPr>
        <w:t>b</w:t>
      </w:r>
      <w:r w:rsidR="00C41851">
        <w:rPr>
          <w:vertAlign w:val="superscript"/>
        </w:rPr>
        <w:t>)</w:t>
      </w:r>
      <w:r>
        <w:rPr>
          <w:vertAlign w:val="superscript"/>
        </w:rPr>
        <w:tab/>
      </w:r>
      <w:r>
        <w:t>GC</w:t>
      </w:r>
      <w:r w:rsidR="00282B35">
        <w:t>/</w:t>
      </w:r>
      <w:r>
        <w:t>ECD</w:t>
      </w:r>
      <w:r w:rsidR="00C41851">
        <w:rPr>
          <w:vertAlign w:val="superscript"/>
        </w:rPr>
        <w:t>(</w:t>
      </w:r>
      <w:r>
        <w:rPr>
          <w:vertAlign w:val="superscript"/>
        </w:rPr>
        <w:t>c</w:t>
      </w:r>
      <w:r w:rsidR="00C41851">
        <w:rPr>
          <w:vertAlign w:val="superscript"/>
        </w:rPr>
        <w:t>)</w:t>
      </w:r>
    </w:p>
    <w:p w:rsidR="00417E31" w:rsidRDefault="00417E31">
      <w:pPr>
        <w:tabs>
          <w:tab w:val="center" w:pos="5220"/>
          <w:tab w:val="center" w:pos="7560"/>
        </w:tabs>
        <w:jc w:val="both"/>
      </w:pPr>
      <w:r>
        <w:tab/>
      </w:r>
      <w:r w:rsidR="0080012B">
        <w:t>(</w:t>
      </w:r>
      <w:r>
        <w:t>mg/kg</w:t>
      </w:r>
      <w:r w:rsidR="0080012B">
        <w:t>)</w:t>
      </w:r>
      <w:r>
        <w:tab/>
      </w:r>
      <w:r w:rsidR="0080012B">
        <w:t>(</w:t>
      </w:r>
      <w:r>
        <w:t>mg/kg</w:t>
      </w:r>
      <w:r w:rsidR="0080012B">
        <w:t>)</w:t>
      </w:r>
    </w:p>
    <w:p w:rsidR="00417E31" w:rsidRDefault="00417E31">
      <w:pPr>
        <w:jc w:val="both"/>
      </w:pPr>
    </w:p>
    <w:p w:rsidR="00417E31" w:rsidRDefault="00417E31" w:rsidP="00282B35">
      <w:pPr>
        <w:pStyle w:val="BodyText"/>
        <w:tabs>
          <w:tab w:val="clear" w:pos="6030"/>
          <w:tab w:val="clear" w:pos="6300"/>
          <w:tab w:val="clear" w:pos="7740"/>
          <w:tab w:val="left" w:pos="5040"/>
          <w:tab w:val="left" w:pos="6930"/>
          <w:tab w:val="left" w:pos="7650"/>
        </w:tabs>
        <w:rPr>
          <w:rFonts w:ascii="Times New Roman" w:hAnsi="Times New Roman"/>
        </w:rPr>
      </w:pPr>
      <w:r>
        <w:rPr>
          <w:rFonts w:ascii="Times New Roman" w:hAnsi="Times New Roman"/>
        </w:rPr>
        <w:tab/>
        <w:t>2,4</w:t>
      </w:r>
      <w:r>
        <w:t>'</w:t>
      </w:r>
      <w:r w:rsidR="00282B35">
        <w:rPr>
          <w:rFonts w:ascii="Times New Roman" w:hAnsi="Times New Roman"/>
        </w:rPr>
        <w:t>-DDT</w:t>
      </w:r>
      <w:r w:rsidR="00282B35">
        <w:rPr>
          <w:rFonts w:ascii="Times New Roman" w:hAnsi="Times New Roman"/>
        </w:rPr>
        <w:tab/>
      </w:r>
      <w:r>
        <w:rPr>
          <w:rFonts w:ascii="Times New Roman" w:hAnsi="Times New Roman"/>
        </w:rPr>
        <w:t>2.858</w:t>
      </w:r>
      <w:r>
        <w:rPr>
          <w:rFonts w:ascii="Times New Roman" w:hAnsi="Times New Roman"/>
        </w:rPr>
        <w:tab/>
        <w:t>2.933</w:t>
      </w:r>
      <w:r>
        <w:rPr>
          <w:rFonts w:ascii="Times New Roman" w:hAnsi="Times New Roman"/>
        </w:rPr>
        <w:tab/>
        <w:t>(</w:t>
      </w:r>
      <w:r w:rsidR="00877310">
        <w:rPr>
          <w:rFonts w:ascii="Times New Roman" w:hAnsi="Times New Roman"/>
        </w:rPr>
        <w:sym w:font="Symbol" w:char="F0B1"/>
      </w:r>
      <w:r w:rsidR="00282B35">
        <w:rPr>
          <w:rFonts w:ascii="Times New Roman" w:hAnsi="Times New Roman"/>
        </w:rPr>
        <w:t> </w:t>
      </w:r>
      <w:r>
        <w:rPr>
          <w:rFonts w:ascii="Times New Roman" w:hAnsi="Times New Roman"/>
        </w:rPr>
        <w:t>0.025)</w:t>
      </w:r>
    </w:p>
    <w:p w:rsidR="00417E31" w:rsidRDefault="00417E31" w:rsidP="00282B35">
      <w:pPr>
        <w:pStyle w:val="BodyText"/>
        <w:tabs>
          <w:tab w:val="clear" w:pos="6030"/>
          <w:tab w:val="clear" w:pos="6300"/>
          <w:tab w:val="clear" w:pos="7740"/>
          <w:tab w:val="left" w:pos="5040"/>
          <w:tab w:val="left" w:pos="6930"/>
          <w:tab w:val="left" w:pos="7650"/>
        </w:tabs>
        <w:rPr>
          <w:rFonts w:ascii="Times New Roman" w:hAnsi="Times New Roman"/>
        </w:rPr>
      </w:pPr>
      <w:r>
        <w:rPr>
          <w:rFonts w:ascii="Times New Roman" w:hAnsi="Times New Roman"/>
        </w:rPr>
        <w:tab/>
        <w:t>4,4</w:t>
      </w:r>
      <w:r>
        <w:t>'</w:t>
      </w:r>
      <w:r w:rsidR="00282B35">
        <w:rPr>
          <w:rFonts w:ascii="Times New Roman" w:hAnsi="Times New Roman"/>
        </w:rPr>
        <w:t>-DDT</w:t>
      </w:r>
      <w:r w:rsidR="00282B35">
        <w:rPr>
          <w:rFonts w:ascii="Times New Roman" w:hAnsi="Times New Roman"/>
        </w:rPr>
        <w:tab/>
      </w:r>
      <w:r>
        <w:rPr>
          <w:rFonts w:ascii="Times New Roman" w:hAnsi="Times New Roman"/>
        </w:rPr>
        <w:t>2.861</w:t>
      </w:r>
      <w:r>
        <w:rPr>
          <w:rFonts w:ascii="Times New Roman" w:hAnsi="Times New Roman"/>
        </w:rPr>
        <w:tab/>
        <w:t>2.863</w:t>
      </w:r>
      <w:r>
        <w:rPr>
          <w:rFonts w:ascii="Times New Roman" w:hAnsi="Times New Roman"/>
        </w:rPr>
        <w:tab/>
        <w:t>(</w:t>
      </w:r>
      <w:r w:rsidR="00877310">
        <w:rPr>
          <w:rFonts w:ascii="Times New Roman" w:hAnsi="Times New Roman"/>
        </w:rPr>
        <w:sym w:font="Symbol" w:char="F0B1"/>
      </w:r>
      <w:r w:rsidR="00282B35">
        <w:rPr>
          <w:rFonts w:ascii="Times New Roman" w:hAnsi="Times New Roman"/>
        </w:rPr>
        <w:t> </w:t>
      </w:r>
      <w:r>
        <w:rPr>
          <w:rFonts w:ascii="Times New Roman" w:hAnsi="Times New Roman"/>
        </w:rPr>
        <w:t>0.020)</w:t>
      </w:r>
    </w:p>
    <w:p w:rsidR="00417E31" w:rsidRDefault="00417E31" w:rsidP="00B514F1">
      <w:pPr>
        <w:pStyle w:val="BodyText"/>
        <w:tabs>
          <w:tab w:val="clear" w:pos="6030"/>
          <w:tab w:val="clear" w:pos="6300"/>
          <w:tab w:val="clear" w:pos="7740"/>
          <w:tab w:val="left" w:pos="5040"/>
          <w:tab w:val="left" w:pos="6930"/>
          <w:tab w:val="left" w:pos="7650"/>
        </w:tabs>
        <w:rPr>
          <w:rFonts w:ascii="Times New Roman" w:hAnsi="Times New Roman"/>
        </w:rPr>
      </w:pPr>
      <w:r>
        <w:rPr>
          <w:rFonts w:ascii="Times New Roman" w:hAnsi="Times New Roman"/>
        </w:rPr>
        <w:tab/>
        <w:t>2,4</w:t>
      </w:r>
      <w:r>
        <w:t>'</w:t>
      </w:r>
      <w:r>
        <w:rPr>
          <w:rFonts w:ascii="Times New Roman" w:hAnsi="Times New Roman"/>
        </w:rPr>
        <w:t>-DDE</w:t>
      </w:r>
      <w:r>
        <w:rPr>
          <w:rFonts w:ascii="Times New Roman" w:hAnsi="Times New Roman"/>
        </w:rPr>
        <w:tab/>
        <w:t>2.890</w:t>
      </w:r>
      <w:r>
        <w:rPr>
          <w:rFonts w:ascii="Times New Roman" w:hAnsi="Times New Roman"/>
        </w:rPr>
        <w:tab/>
        <w:t>2.925</w:t>
      </w:r>
      <w:r>
        <w:rPr>
          <w:rFonts w:ascii="Times New Roman" w:hAnsi="Times New Roman"/>
        </w:rPr>
        <w:tab/>
        <w:t>(</w:t>
      </w:r>
      <w:r w:rsidR="00C41851">
        <w:rPr>
          <w:rFonts w:ascii="Times New Roman" w:hAnsi="Times New Roman"/>
        </w:rPr>
        <w:sym w:font="Symbol" w:char="F0B1"/>
      </w:r>
      <w:r w:rsidR="00282B35">
        <w:rPr>
          <w:rFonts w:ascii="Times New Roman" w:hAnsi="Times New Roman"/>
        </w:rPr>
        <w:t> </w:t>
      </w:r>
      <w:r>
        <w:rPr>
          <w:rFonts w:ascii="Times New Roman" w:hAnsi="Times New Roman"/>
        </w:rPr>
        <w:t>0.027)</w:t>
      </w:r>
    </w:p>
    <w:p w:rsidR="00417E31" w:rsidRDefault="00417E31" w:rsidP="00B514F1">
      <w:pPr>
        <w:pStyle w:val="BodyText"/>
        <w:tabs>
          <w:tab w:val="clear" w:pos="6030"/>
          <w:tab w:val="clear" w:pos="6300"/>
          <w:tab w:val="clear" w:pos="7740"/>
          <w:tab w:val="left" w:pos="5040"/>
          <w:tab w:val="left" w:pos="6930"/>
          <w:tab w:val="left" w:pos="7650"/>
        </w:tabs>
        <w:rPr>
          <w:rFonts w:ascii="Times New Roman" w:hAnsi="Times New Roman"/>
        </w:rPr>
      </w:pPr>
      <w:r>
        <w:rPr>
          <w:rFonts w:ascii="Times New Roman" w:hAnsi="Times New Roman"/>
        </w:rPr>
        <w:tab/>
        <w:t>4,4</w:t>
      </w:r>
      <w:r>
        <w:t>'</w:t>
      </w:r>
      <w:r>
        <w:rPr>
          <w:rFonts w:ascii="Times New Roman" w:hAnsi="Times New Roman"/>
        </w:rPr>
        <w:t>-DDE</w:t>
      </w:r>
      <w:r>
        <w:rPr>
          <w:rFonts w:ascii="Times New Roman" w:hAnsi="Times New Roman"/>
        </w:rPr>
        <w:tab/>
        <w:t>2.892</w:t>
      </w:r>
      <w:r>
        <w:rPr>
          <w:rFonts w:ascii="Times New Roman" w:hAnsi="Times New Roman"/>
        </w:rPr>
        <w:tab/>
        <w:t>2.933</w:t>
      </w:r>
      <w:r>
        <w:rPr>
          <w:rFonts w:ascii="Times New Roman" w:hAnsi="Times New Roman"/>
        </w:rPr>
        <w:tab/>
        <w:t>(</w:t>
      </w:r>
      <w:r w:rsidR="00C41851">
        <w:rPr>
          <w:rFonts w:ascii="Times New Roman" w:hAnsi="Times New Roman"/>
        </w:rPr>
        <w:sym w:font="Symbol" w:char="F0B1"/>
      </w:r>
      <w:r w:rsidR="00282B35">
        <w:rPr>
          <w:rFonts w:ascii="Times New Roman" w:hAnsi="Times New Roman"/>
        </w:rPr>
        <w:t> </w:t>
      </w:r>
      <w:r>
        <w:rPr>
          <w:rFonts w:ascii="Times New Roman" w:hAnsi="Times New Roman"/>
        </w:rPr>
        <w:t>0.021)</w:t>
      </w:r>
    </w:p>
    <w:p w:rsidR="00417E31" w:rsidRDefault="00417E31" w:rsidP="00B514F1">
      <w:pPr>
        <w:pStyle w:val="BodyText"/>
        <w:tabs>
          <w:tab w:val="clear" w:pos="6030"/>
          <w:tab w:val="clear" w:pos="6300"/>
          <w:tab w:val="clear" w:pos="7740"/>
          <w:tab w:val="left" w:pos="5040"/>
          <w:tab w:val="left" w:pos="6930"/>
          <w:tab w:val="left" w:pos="7650"/>
        </w:tabs>
        <w:rPr>
          <w:rFonts w:ascii="Times New Roman" w:hAnsi="Times New Roman"/>
        </w:rPr>
      </w:pPr>
      <w:r>
        <w:rPr>
          <w:rFonts w:ascii="Times New Roman" w:hAnsi="Times New Roman"/>
        </w:rPr>
        <w:tab/>
        <w:t>2,4</w:t>
      </w:r>
      <w:r>
        <w:t>'</w:t>
      </w:r>
      <w:r>
        <w:rPr>
          <w:rFonts w:ascii="Times New Roman" w:hAnsi="Times New Roman"/>
        </w:rPr>
        <w:t>-DDD</w:t>
      </w:r>
      <w:r>
        <w:rPr>
          <w:rFonts w:ascii="Times New Roman" w:hAnsi="Times New Roman"/>
        </w:rPr>
        <w:tab/>
        <w:t>2.813</w:t>
      </w:r>
      <w:r>
        <w:rPr>
          <w:rFonts w:ascii="Times New Roman" w:hAnsi="Times New Roman"/>
        </w:rPr>
        <w:tab/>
        <w:t>2.824</w:t>
      </w:r>
      <w:r>
        <w:rPr>
          <w:rFonts w:ascii="Times New Roman" w:hAnsi="Times New Roman"/>
        </w:rPr>
        <w:tab/>
        <w:t>(</w:t>
      </w:r>
      <w:r w:rsidR="00C41851">
        <w:rPr>
          <w:rFonts w:ascii="Times New Roman" w:hAnsi="Times New Roman"/>
        </w:rPr>
        <w:sym w:font="Symbol" w:char="F0B1"/>
      </w:r>
      <w:r w:rsidR="00282B35">
        <w:rPr>
          <w:rFonts w:ascii="Times New Roman" w:hAnsi="Times New Roman"/>
        </w:rPr>
        <w:t> </w:t>
      </w:r>
      <w:r>
        <w:rPr>
          <w:rFonts w:ascii="Times New Roman" w:hAnsi="Times New Roman"/>
        </w:rPr>
        <w:t>0.027)</w:t>
      </w:r>
    </w:p>
    <w:p w:rsidR="00417E31" w:rsidRDefault="00417E31" w:rsidP="00134DB8">
      <w:pPr>
        <w:pStyle w:val="BodyText"/>
        <w:tabs>
          <w:tab w:val="clear" w:pos="6030"/>
          <w:tab w:val="clear" w:pos="6300"/>
          <w:tab w:val="clear" w:pos="7740"/>
          <w:tab w:val="left" w:pos="5040"/>
          <w:tab w:val="left" w:pos="6930"/>
          <w:tab w:val="left" w:pos="7650"/>
          <w:tab w:val="left" w:pos="8460"/>
        </w:tabs>
      </w:pPr>
      <w:r>
        <w:rPr>
          <w:rFonts w:ascii="Times New Roman" w:hAnsi="Times New Roman"/>
        </w:rPr>
        <w:tab/>
      </w:r>
      <w:r>
        <w:t>DDMU</w:t>
      </w:r>
      <w:r>
        <w:tab/>
        <w:t>2.885</w:t>
      </w:r>
      <w:r>
        <w:tab/>
        <w:t>2.913</w:t>
      </w:r>
      <w:r>
        <w:tab/>
        <w:t>(</w:t>
      </w:r>
      <w:r w:rsidR="00C41851">
        <w:sym w:font="Symbol" w:char="F0B1"/>
      </w:r>
      <w:r w:rsidR="00282B35">
        <w:t> </w:t>
      </w:r>
      <w:r>
        <w:t>0.035)</w:t>
      </w:r>
    </w:p>
    <w:p w:rsidR="0080012B" w:rsidRDefault="0080012B" w:rsidP="0080012B">
      <w:pPr>
        <w:pStyle w:val="BodyText"/>
        <w:tabs>
          <w:tab w:val="clear" w:pos="6030"/>
          <w:tab w:val="clear" w:pos="6300"/>
          <w:tab w:val="clear" w:pos="7740"/>
          <w:tab w:val="left" w:pos="5040"/>
          <w:tab w:val="left" w:pos="6930"/>
          <w:tab w:val="left" w:pos="7650"/>
          <w:tab w:val="left" w:pos="8460"/>
        </w:tabs>
        <w:ind w:left="-90"/>
      </w:pPr>
    </w:p>
    <w:p w:rsidR="00417E31" w:rsidRDefault="00F53217">
      <w:pPr>
        <w:tabs>
          <w:tab w:val="left" w:pos="180"/>
        </w:tabs>
        <w:jc w:val="both"/>
        <w:rPr>
          <w:sz w:val="18"/>
        </w:rPr>
      </w:pPr>
      <w:r>
        <w:rPr>
          <w:vertAlign w:val="superscript"/>
        </w:rPr>
        <w:t>(</w:t>
      </w:r>
      <w:r w:rsidR="00417E31">
        <w:rPr>
          <w:vertAlign w:val="superscript"/>
        </w:rPr>
        <w:t>a</w:t>
      </w:r>
      <w:r>
        <w:rPr>
          <w:vertAlign w:val="superscript"/>
        </w:rPr>
        <w:t>)</w:t>
      </w:r>
      <w:r w:rsidR="00417E31">
        <w:rPr>
          <w:vertAlign w:val="superscript"/>
        </w:rPr>
        <w:tab/>
      </w:r>
      <w:r w:rsidR="00417E31">
        <w:rPr>
          <w:sz w:val="18"/>
        </w:rPr>
        <w:t xml:space="preserve">Results presented for use </w:t>
      </w:r>
      <w:r w:rsidR="00417E31">
        <w:rPr>
          <w:b/>
          <w:sz w:val="18"/>
        </w:rPr>
        <w:t>only</w:t>
      </w:r>
      <w:r w:rsidR="00417E31">
        <w:rPr>
          <w:sz w:val="18"/>
        </w:rPr>
        <w:t xml:space="preserve"> as background information.</w:t>
      </w:r>
    </w:p>
    <w:p w:rsidR="00417E31" w:rsidRDefault="00F53217">
      <w:pPr>
        <w:tabs>
          <w:tab w:val="left" w:pos="180"/>
        </w:tabs>
        <w:ind w:left="180" w:hanging="180"/>
        <w:jc w:val="both"/>
        <w:rPr>
          <w:sz w:val="18"/>
        </w:rPr>
      </w:pPr>
      <w:r>
        <w:rPr>
          <w:vertAlign w:val="superscript"/>
        </w:rPr>
        <w:t>(</w:t>
      </w:r>
      <w:r w:rsidR="00417E31">
        <w:rPr>
          <w:vertAlign w:val="superscript"/>
        </w:rPr>
        <w:t>b</w:t>
      </w:r>
      <w:r>
        <w:rPr>
          <w:vertAlign w:val="superscript"/>
        </w:rPr>
        <w:t>)</w:t>
      </w:r>
      <w:r w:rsidR="00417E31">
        <w:rPr>
          <w:sz w:val="18"/>
          <w:vertAlign w:val="superscript"/>
        </w:rPr>
        <w:tab/>
      </w:r>
      <w:r w:rsidR="00417E31">
        <w:rPr>
          <w:sz w:val="18"/>
        </w:rPr>
        <w:t xml:space="preserve">Calculated </w:t>
      </w:r>
      <w:r w:rsidR="00134DB8">
        <w:rPr>
          <w:sz w:val="18"/>
        </w:rPr>
        <w:t>mass fraction</w:t>
      </w:r>
      <w:r w:rsidR="00417E31">
        <w:rPr>
          <w:sz w:val="18"/>
        </w:rPr>
        <w:t xml:space="preserve"> based on the mass of the pesticide added to the total mass of the solution corrected for the chemical purity.</w:t>
      </w:r>
    </w:p>
    <w:p w:rsidR="00417E31" w:rsidRDefault="00F53217">
      <w:pPr>
        <w:tabs>
          <w:tab w:val="left" w:pos="180"/>
        </w:tabs>
        <w:ind w:left="180" w:hanging="180"/>
        <w:jc w:val="both"/>
        <w:rPr>
          <w:sz w:val="18"/>
        </w:rPr>
      </w:pPr>
      <w:r>
        <w:rPr>
          <w:vertAlign w:val="superscript"/>
        </w:rPr>
        <w:t>(</w:t>
      </w:r>
      <w:r w:rsidR="00417E31">
        <w:rPr>
          <w:vertAlign w:val="superscript"/>
        </w:rPr>
        <w:t>c</w:t>
      </w:r>
      <w:r>
        <w:rPr>
          <w:vertAlign w:val="superscript"/>
        </w:rPr>
        <w:t>)</w:t>
      </w:r>
      <w:r w:rsidR="00417E31">
        <w:rPr>
          <w:sz w:val="18"/>
          <w:vertAlign w:val="superscript"/>
        </w:rPr>
        <w:tab/>
      </w:r>
      <w:r w:rsidR="00417E31">
        <w:rPr>
          <w:sz w:val="18"/>
        </w:rPr>
        <w:t xml:space="preserve">Measured </w:t>
      </w:r>
      <w:r w:rsidR="00134DB8">
        <w:rPr>
          <w:sz w:val="18"/>
        </w:rPr>
        <w:t>mass fractions</w:t>
      </w:r>
      <w:r w:rsidR="00417E31">
        <w:rPr>
          <w:sz w:val="18"/>
        </w:rPr>
        <w:t xml:space="preserve"> determined by using GC</w:t>
      </w:r>
      <w:r w:rsidR="00282B35">
        <w:rPr>
          <w:sz w:val="18"/>
        </w:rPr>
        <w:t>/</w:t>
      </w:r>
      <w:r w:rsidR="00417E31">
        <w:rPr>
          <w:sz w:val="18"/>
        </w:rPr>
        <w:t>ECD corrected for the purity of the components.  The listed uncertainties in parentheses represent one standard deviation of a single measurement for these results and recognize only the within</w:t>
      </w:r>
      <w:r w:rsidR="00A27048">
        <w:rPr>
          <w:sz w:val="18"/>
        </w:rPr>
        <w:noBreakHyphen/>
      </w:r>
      <w:r w:rsidR="00417E31">
        <w:rPr>
          <w:sz w:val="18"/>
        </w:rPr>
        <w:t>method variability.</w:t>
      </w:r>
    </w:p>
    <w:p w:rsidR="00417E31" w:rsidRDefault="00417E31" w:rsidP="0080012B">
      <w:pPr>
        <w:ind w:left="-90"/>
        <w:jc w:val="both"/>
      </w:pPr>
    </w:p>
    <w:p w:rsidR="00417E31" w:rsidRDefault="00417E31">
      <w:pPr>
        <w:jc w:val="center"/>
      </w:pPr>
      <w:r>
        <w:t>Table</w:t>
      </w:r>
      <w:r w:rsidR="0080012B">
        <w:t> </w:t>
      </w:r>
      <w:r>
        <w:t>3.  Compound Name, CAS Nomenclature, and CAS Registry Number</w:t>
      </w:r>
    </w:p>
    <w:p w:rsidR="00417E31" w:rsidRDefault="00417E31" w:rsidP="0080012B">
      <w:pPr>
        <w:ind w:left="-90"/>
        <w:jc w:val="both"/>
      </w:pPr>
    </w:p>
    <w:p w:rsidR="00417E31" w:rsidRDefault="001A6C68" w:rsidP="001A6C68">
      <w:pPr>
        <w:tabs>
          <w:tab w:val="left" w:pos="1530"/>
        </w:tabs>
        <w:jc w:val="both"/>
      </w:pPr>
      <w:r>
        <w:tab/>
      </w:r>
      <w:r w:rsidR="00417E31">
        <w:t>Compound</w:t>
      </w:r>
    </w:p>
    <w:p w:rsidR="00417E31" w:rsidRDefault="001A6C68" w:rsidP="001A6C68">
      <w:pPr>
        <w:tabs>
          <w:tab w:val="left" w:pos="1170"/>
          <w:tab w:val="left" w:pos="4410"/>
          <w:tab w:val="left" w:pos="7290"/>
        </w:tabs>
        <w:jc w:val="both"/>
      </w:pPr>
      <w:r>
        <w:tab/>
      </w:r>
      <w:r w:rsidR="00417E31">
        <w:t>(Alternative Name)</w:t>
      </w:r>
      <w:r w:rsidR="00417E31">
        <w:tab/>
        <w:t>CAS Nomenclature</w:t>
      </w:r>
      <w:r w:rsidR="00F53217" w:rsidRPr="00F53217">
        <w:rPr>
          <w:vertAlign w:val="superscript"/>
        </w:rPr>
        <w:t>(</w:t>
      </w:r>
      <w:r w:rsidR="00417E31">
        <w:rPr>
          <w:vertAlign w:val="superscript"/>
        </w:rPr>
        <w:t>a</w:t>
      </w:r>
      <w:r w:rsidR="00F53217">
        <w:rPr>
          <w:vertAlign w:val="superscript"/>
        </w:rPr>
        <w:t>)</w:t>
      </w:r>
      <w:r w:rsidR="00417E31">
        <w:rPr>
          <w:vertAlign w:val="superscript"/>
        </w:rPr>
        <w:tab/>
      </w:r>
      <w:r w:rsidR="00417E31">
        <w:t>CAS Registry Number</w:t>
      </w:r>
      <w:r w:rsidR="00F53217">
        <w:rPr>
          <w:vertAlign w:val="superscript"/>
        </w:rPr>
        <w:t>(</w:t>
      </w:r>
      <w:r w:rsidR="00417E31">
        <w:rPr>
          <w:vertAlign w:val="superscript"/>
        </w:rPr>
        <w:t>a</w:t>
      </w:r>
      <w:r w:rsidR="00F53217">
        <w:rPr>
          <w:vertAlign w:val="superscript"/>
        </w:rPr>
        <w:t>)</w:t>
      </w:r>
    </w:p>
    <w:p w:rsidR="00417E31" w:rsidRDefault="00417E31">
      <w:pPr>
        <w:tabs>
          <w:tab w:val="left" w:pos="450"/>
          <w:tab w:val="left" w:pos="1440"/>
          <w:tab w:val="left" w:pos="4140"/>
          <w:tab w:val="left" w:pos="7290"/>
        </w:tabs>
        <w:ind w:left="1440" w:hanging="1530"/>
        <w:jc w:val="both"/>
      </w:pPr>
    </w:p>
    <w:p w:rsidR="00417E31" w:rsidRDefault="00417E31" w:rsidP="00282B35">
      <w:pPr>
        <w:tabs>
          <w:tab w:val="left" w:pos="1440"/>
          <w:tab w:val="left" w:pos="4140"/>
          <w:tab w:val="left" w:pos="5760"/>
          <w:tab w:val="decimal" w:pos="8100"/>
        </w:tabs>
        <w:ind w:left="1440" w:hanging="1440"/>
        <w:jc w:val="both"/>
      </w:pPr>
      <w:r>
        <w:tab/>
        <w:t>2,4</w:t>
      </w:r>
      <w:r>
        <w:rPr>
          <w:rFonts w:ascii="CG Times" w:hAnsi="CG Times"/>
        </w:rPr>
        <w:t>'</w:t>
      </w:r>
      <w:r>
        <w:t>-DDT</w:t>
      </w:r>
      <w:r>
        <w:tab/>
        <w:t>1-chloro-2-(2,2,2-trichloro-1-</w:t>
      </w:r>
      <w:r>
        <w:tab/>
        <w:t>789-02-6</w:t>
      </w:r>
    </w:p>
    <w:p w:rsidR="00417E31" w:rsidRDefault="00417E31" w:rsidP="00282B35">
      <w:pPr>
        <w:tabs>
          <w:tab w:val="left" w:pos="1440"/>
          <w:tab w:val="left" w:pos="4140"/>
          <w:tab w:val="decimal" w:pos="8100"/>
        </w:tabs>
        <w:ind w:left="1440" w:hanging="1530"/>
        <w:jc w:val="both"/>
      </w:pPr>
      <w:r>
        <w:tab/>
        <w:t>(</w:t>
      </w:r>
      <w:r>
        <w:rPr>
          <w:i/>
        </w:rPr>
        <w:t>o,p</w:t>
      </w:r>
      <w:r>
        <w:rPr>
          <w:rFonts w:ascii="CG Times" w:hAnsi="CG Times"/>
          <w:i/>
        </w:rPr>
        <w:t>'</w:t>
      </w:r>
      <w:r>
        <w:t>-DDT)</w:t>
      </w:r>
      <w:r>
        <w:tab/>
      </w:r>
      <w:r w:rsidR="00F53217">
        <w:t>[</w:t>
      </w:r>
      <w:r>
        <w:t>4-chlorophenyl</w:t>
      </w:r>
      <w:r w:rsidR="00F53217">
        <w:t>]</w:t>
      </w:r>
      <w:r>
        <w:t>ethyl)benzene</w:t>
      </w:r>
    </w:p>
    <w:p w:rsidR="00417E31" w:rsidRDefault="00417E31" w:rsidP="001A6C68">
      <w:pPr>
        <w:tabs>
          <w:tab w:val="left" w:pos="450"/>
          <w:tab w:val="left" w:pos="1440"/>
          <w:tab w:val="left" w:pos="4140"/>
          <w:tab w:val="decimal" w:pos="8100"/>
        </w:tabs>
        <w:ind w:left="1440" w:hanging="1530"/>
        <w:jc w:val="both"/>
      </w:pPr>
    </w:p>
    <w:p w:rsidR="00417E31" w:rsidRDefault="00417E31" w:rsidP="00282B35">
      <w:pPr>
        <w:tabs>
          <w:tab w:val="left" w:pos="1440"/>
          <w:tab w:val="left" w:pos="4140"/>
          <w:tab w:val="decimal" w:pos="8100"/>
        </w:tabs>
        <w:ind w:left="1440" w:hanging="1530"/>
        <w:jc w:val="both"/>
      </w:pPr>
      <w:r>
        <w:tab/>
        <w:t>4,4</w:t>
      </w:r>
      <w:r>
        <w:rPr>
          <w:rFonts w:ascii="CG Times" w:hAnsi="CG Times"/>
        </w:rPr>
        <w:t>'</w:t>
      </w:r>
      <w:r>
        <w:t>-DDT</w:t>
      </w:r>
      <w:r>
        <w:tab/>
        <w:t>1,1</w:t>
      </w:r>
      <w:r>
        <w:rPr>
          <w:rFonts w:ascii="CG Times" w:hAnsi="CG Times"/>
        </w:rPr>
        <w:t>'</w:t>
      </w:r>
      <w:r>
        <w:t>-(2,2,2-trichloroethylidene)bis</w:t>
      </w:r>
      <w:r>
        <w:tab/>
        <w:t>50-29-3</w:t>
      </w:r>
    </w:p>
    <w:p w:rsidR="00417E31" w:rsidRPr="003B3F2A" w:rsidRDefault="00417E31" w:rsidP="00282B35">
      <w:pPr>
        <w:tabs>
          <w:tab w:val="left" w:pos="1440"/>
          <w:tab w:val="left" w:pos="4140"/>
          <w:tab w:val="decimal" w:pos="8100"/>
        </w:tabs>
        <w:ind w:left="1440" w:hanging="1530"/>
        <w:jc w:val="both"/>
      </w:pPr>
      <w:r>
        <w:tab/>
      </w:r>
      <w:r w:rsidRPr="003B3F2A">
        <w:t>(</w:t>
      </w:r>
      <w:r w:rsidRPr="003B3F2A">
        <w:rPr>
          <w:i/>
        </w:rPr>
        <w:t>p,p</w:t>
      </w:r>
      <w:r w:rsidRPr="003B3F2A">
        <w:rPr>
          <w:rFonts w:ascii="CG Times" w:hAnsi="CG Times"/>
          <w:i/>
        </w:rPr>
        <w:t>'</w:t>
      </w:r>
      <w:r w:rsidRPr="003B3F2A">
        <w:t>-DDT)</w:t>
      </w:r>
      <w:r w:rsidRPr="003B3F2A">
        <w:tab/>
        <w:t>(4-chloro)benzene</w:t>
      </w:r>
    </w:p>
    <w:p w:rsidR="00417E31" w:rsidRPr="00851F9A" w:rsidRDefault="00417E31" w:rsidP="001A6C68">
      <w:pPr>
        <w:tabs>
          <w:tab w:val="left" w:pos="450"/>
          <w:tab w:val="left" w:pos="1440"/>
          <w:tab w:val="left" w:pos="4140"/>
          <w:tab w:val="decimal" w:pos="8100"/>
        </w:tabs>
        <w:ind w:left="1440" w:hanging="1530"/>
        <w:jc w:val="both"/>
      </w:pPr>
    </w:p>
    <w:p w:rsidR="00417E31" w:rsidRPr="00851F9A" w:rsidRDefault="00417E31" w:rsidP="00282B35">
      <w:pPr>
        <w:tabs>
          <w:tab w:val="left" w:pos="1440"/>
          <w:tab w:val="left" w:pos="4140"/>
          <w:tab w:val="decimal" w:pos="8100"/>
        </w:tabs>
        <w:ind w:left="1440" w:hanging="1530"/>
        <w:jc w:val="both"/>
      </w:pPr>
      <w:r w:rsidRPr="00851F9A">
        <w:tab/>
        <w:t>2,4</w:t>
      </w:r>
      <w:r w:rsidRPr="00851F9A">
        <w:rPr>
          <w:rFonts w:ascii="CG Times" w:hAnsi="CG Times"/>
        </w:rPr>
        <w:t>'</w:t>
      </w:r>
      <w:r w:rsidRPr="00851F9A">
        <w:t>-DDE</w:t>
      </w:r>
      <w:r w:rsidRPr="00851F9A">
        <w:tab/>
        <w:t>1-chloro-2-(2,2-dichloro-1-</w:t>
      </w:r>
      <w:r w:rsidRPr="00851F9A">
        <w:tab/>
        <w:t>3424-82-6</w:t>
      </w:r>
    </w:p>
    <w:p w:rsidR="00417E31" w:rsidRDefault="00417E31" w:rsidP="00282B35">
      <w:pPr>
        <w:tabs>
          <w:tab w:val="left" w:pos="1440"/>
          <w:tab w:val="left" w:pos="4140"/>
          <w:tab w:val="decimal" w:pos="8100"/>
        </w:tabs>
        <w:ind w:left="1440" w:hanging="1530"/>
        <w:jc w:val="both"/>
      </w:pPr>
      <w:r w:rsidRPr="00851F9A">
        <w:tab/>
      </w:r>
      <w:r>
        <w:t>(</w:t>
      </w:r>
      <w:r>
        <w:rPr>
          <w:i/>
        </w:rPr>
        <w:t>o,p</w:t>
      </w:r>
      <w:r>
        <w:rPr>
          <w:rFonts w:ascii="CG Times" w:hAnsi="CG Times"/>
          <w:i/>
        </w:rPr>
        <w:t>'</w:t>
      </w:r>
      <w:r>
        <w:t>-DDE)</w:t>
      </w:r>
      <w:r>
        <w:tab/>
      </w:r>
      <w:r w:rsidR="00F53217">
        <w:t>[</w:t>
      </w:r>
      <w:r>
        <w:t>4-chlorophenyl</w:t>
      </w:r>
      <w:r w:rsidR="00F53217">
        <w:t>]</w:t>
      </w:r>
      <w:r>
        <w:t>ethenyl)benzene</w:t>
      </w:r>
    </w:p>
    <w:p w:rsidR="00417E31" w:rsidRDefault="00417E31" w:rsidP="001A6C68">
      <w:pPr>
        <w:tabs>
          <w:tab w:val="left" w:pos="450"/>
          <w:tab w:val="left" w:pos="1440"/>
          <w:tab w:val="left" w:pos="4140"/>
          <w:tab w:val="decimal" w:pos="8100"/>
        </w:tabs>
        <w:ind w:left="1440" w:hanging="1530"/>
        <w:jc w:val="both"/>
      </w:pPr>
    </w:p>
    <w:p w:rsidR="00417E31" w:rsidRDefault="00417E31" w:rsidP="00282B35">
      <w:pPr>
        <w:tabs>
          <w:tab w:val="left" w:pos="1440"/>
          <w:tab w:val="left" w:pos="4140"/>
          <w:tab w:val="decimal" w:pos="8100"/>
        </w:tabs>
        <w:ind w:left="2160" w:hanging="2250"/>
        <w:jc w:val="both"/>
      </w:pPr>
      <w:r>
        <w:tab/>
        <w:t>4,4</w:t>
      </w:r>
      <w:r>
        <w:rPr>
          <w:rFonts w:ascii="CG Times" w:hAnsi="CG Times"/>
        </w:rPr>
        <w:t>'</w:t>
      </w:r>
      <w:r>
        <w:t>-DDE</w:t>
      </w:r>
      <w:r>
        <w:tab/>
        <w:t>1,1</w:t>
      </w:r>
      <w:r>
        <w:rPr>
          <w:rFonts w:ascii="CG Times" w:hAnsi="CG Times"/>
        </w:rPr>
        <w:t>'</w:t>
      </w:r>
      <w:r>
        <w:t>-(dichloroethenylidene)bis</w:t>
      </w:r>
      <w:r>
        <w:tab/>
        <w:t>72-55-9</w:t>
      </w:r>
    </w:p>
    <w:p w:rsidR="00417E31" w:rsidRDefault="00417E31" w:rsidP="00282B35">
      <w:pPr>
        <w:tabs>
          <w:tab w:val="left" w:pos="1440"/>
          <w:tab w:val="left" w:pos="4140"/>
          <w:tab w:val="decimal" w:pos="8100"/>
        </w:tabs>
        <w:ind w:left="2160" w:hanging="2250"/>
        <w:jc w:val="both"/>
      </w:pPr>
      <w:r>
        <w:tab/>
        <w:t>(</w:t>
      </w:r>
      <w:r>
        <w:rPr>
          <w:i/>
        </w:rPr>
        <w:t>p,p</w:t>
      </w:r>
      <w:r>
        <w:rPr>
          <w:rFonts w:ascii="CG Times" w:hAnsi="CG Times"/>
          <w:i/>
        </w:rPr>
        <w:t>'</w:t>
      </w:r>
      <w:r>
        <w:t>-DDE)</w:t>
      </w:r>
      <w:r>
        <w:tab/>
        <w:t>(4-chloro)benzene</w:t>
      </w:r>
    </w:p>
    <w:p w:rsidR="00417E31" w:rsidRDefault="00417E31" w:rsidP="001A6C68">
      <w:pPr>
        <w:tabs>
          <w:tab w:val="left" w:pos="450"/>
          <w:tab w:val="left" w:pos="1440"/>
          <w:tab w:val="left" w:pos="4140"/>
          <w:tab w:val="decimal" w:pos="8100"/>
        </w:tabs>
        <w:ind w:left="2160" w:hanging="2250"/>
        <w:jc w:val="both"/>
      </w:pPr>
    </w:p>
    <w:p w:rsidR="00417E31" w:rsidRDefault="00417E31" w:rsidP="00282B35">
      <w:pPr>
        <w:tabs>
          <w:tab w:val="left" w:pos="1440"/>
          <w:tab w:val="left" w:pos="4140"/>
          <w:tab w:val="decimal" w:pos="8100"/>
        </w:tabs>
        <w:ind w:left="2160" w:hanging="2250"/>
        <w:jc w:val="both"/>
      </w:pPr>
      <w:r>
        <w:tab/>
        <w:t>2,4</w:t>
      </w:r>
      <w:r>
        <w:rPr>
          <w:rFonts w:ascii="CG Times" w:hAnsi="CG Times"/>
        </w:rPr>
        <w:t>'</w:t>
      </w:r>
      <w:r>
        <w:t>-DDD</w:t>
      </w:r>
      <w:r>
        <w:tab/>
        <w:t>1-chloro-2-(2,2-dichloro-1-</w:t>
      </w:r>
      <w:r>
        <w:tab/>
        <w:t>53-19-0</w:t>
      </w:r>
    </w:p>
    <w:p w:rsidR="00417E31" w:rsidRDefault="00417E31" w:rsidP="00282B35">
      <w:pPr>
        <w:tabs>
          <w:tab w:val="left" w:pos="1440"/>
          <w:tab w:val="left" w:pos="4140"/>
          <w:tab w:val="decimal" w:pos="8100"/>
        </w:tabs>
        <w:ind w:left="2160" w:hanging="2250"/>
        <w:jc w:val="both"/>
      </w:pPr>
      <w:r>
        <w:tab/>
        <w:t>(</w:t>
      </w:r>
      <w:r>
        <w:rPr>
          <w:i/>
        </w:rPr>
        <w:t>o,p</w:t>
      </w:r>
      <w:r>
        <w:rPr>
          <w:rFonts w:ascii="CG Times" w:hAnsi="CG Times"/>
          <w:i/>
        </w:rPr>
        <w:t>'</w:t>
      </w:r>
      <w:r>
        <w:t>-DDD)</w:t>
      </w:r>
      <w:r>
        <w:tab/>
      </w:r>
      <w:r w:rsidR="00F53217">
        <w:t>[</w:t>
      </w:r>
      <w:r>
        <w:t>4-chlorophenyl</w:t>
      </w:r>
      <w:r w:rsidR="00F53217">
        <w:t>]</w:t>
      </w:r>
      <w:r>
        <w:t>ethyl)benzene</w:t>
      </w:r>
    </w:p>
    <w:p w:rsidR="00417E31" w:rsidRPr="003B3F2A" w:rsidRDefault="00417E31" w:rsidP="00282B35">
      <w:pPr>
        <w:tabs>
          <w:tab w:val="left" w:pos="1440"/>
          <w:tab w:val="left" w:pos="4140"/>
          <w:tab w:val="decimal" w:pos="8100"/>
        </w:tabs>
        <w:ind w:left="2160" w:hanging="2250"/>
        <w:jc w:val="both"/>
      </w:pPr>
      <w:r>
        <w:tab/>
      </w:r>
      <w:r w:rsidRPr="003B3F2A">
        <w:t>(</w:t>
      </w:r>
      <w:r w:rsidRPr="003B3F2A">
        <w:rPr>
          <w:i/>
        </w:rPr>
        <w:t>o,p</w:t>
      </w:r>
      <w:r w:rsidRPr="003B3F2A">
        <w:rPr>
          <w:rFonts w:ascii="CG Times" w:hAnsi="CG Times"/>
          <w:i/>
        </w:rPr>
        <w:t>'</w:t>
      </w:r>
      <w:r w:rsidRPr="003B3F2A">
        <w:t>-TDE)</w:t>
      </w:r>
    </w:p>
    <w:p w:rsidR="00417E31" w:rsidRPr="00851F9A" w:rsidRDefault="00417E31" w:rsidP="001A6C68">
      <w:pPr>
        <w:tabs>
          <w:tab w:val="left" w:pos="450"/>
          <w:tab w:val="left" w:pos="1440"/>
          <w:tab w:val="left" w:pos="4140"/>
          <w:tab w:val="decimal" w:pos="8100"/>
        </w:tabs>
        <w:ind w:left="2160" w:hanging="2250"/>
        <w:jc w:val="both"/>
      </w:pPr>
    </w:p>
    <w:p w:rsidR="00417E31" w:rsidRPr="00851F9A" w:rsidRDefault="00417E31" w:rsidP="00282B35">
      <w:pPr>
        <w:tabs>
          <w:tab w:val="left" w:pos="1440"/>
          <w:tab w:val="left" w:pos="4140"/>
          <w:tab w:val="decimal" w:pos="8100"/>
        </w:tabs>
        <w:ind w:left="2160" w:hanging="2250"/>
        <w:jc w:val="both"/>
      </w:pPr>
      <w:r w:rsidRPr="00851F9A">
        <w:tab/>
        <w:t>4,4</w:t>
      </w:r>
      <w:r w:rsidRPr="00851F9A">
        <w:rPr>
          <w:rFonts w:ascii="CG Times" w:hAnsi="CG Times"/>
        </w:rPr>
        <w:t>'</w:t>
      </w:r>
      <w:r w:rsidRPr="00851F9A">
        <w:t>-DDD</w:t>
      </w:r>
      <w:r w:rsidRPr="00851F9A">
        <w:tab/>
        <w:t>1,1</w:t>
      </w:r>
      <w:r w:rsidRPr="00851F9A">
        <w:rPr>
          <w:rFonts w:ascii="CG Times" w:hAnsi="CG Times"/>
        </w:rPr>
        <w:t>'</w:t>
      </w:r>
      <w:r w:rsidRPr="00851F9A">
        <w:t>-(2,2-dichloroethylidene)bis</w:t>
      </w:r>
      <w:r w:rsidRPr="00851F9A">
        <w:tab/>
        <w:t>72-54-8</w:t>
      </w:r>
    </w:p>
    <w:p w:rsidR="00417E31" w:rsidRPr="00851F9A" w:rsidRDefault="00417E31" w:rsidP="00282B35">
      <w:pPr>
        <w:tabs>
          <w:tab w:val="left" w:pos="1440"/>
          <w:tab w:val="left" w:pos="4140"/>
          <w:tab w:val="decimal" w:pos="8100"/>
        </w:tabs>
        <w:ind w:left="2160" w:hanging="2250"/>
        <w:jc w:val="both"/>
      </w:pPr>
      <w:r w:rsidRPr="00851F9A">
        <w:tab/>
        <w:t>(</w:t>
      </w:r>
      <w:r w:rsidRPr="00851F9A">
        <w:rPr>
          <w:i/>
        </w:rPr>
        <w:t>p,p</w:t>
      </w:r>
      <w:r w:rsidRPr="00851F9A">
        <w:rPr>
          <w:rFonts w:ascii="CG Times" w:hAnsi="CG Times"/>
          <w:i/>
        </w:rPr>
        <w:t>'</w:t>
      </w:r>
      <w:r w:rsidR="001A6C68">
        <w:t>-DDD)</w:t>
      </w:r>
      <w:r w:rsidR="001A6C68">
        <w:tab/>
        <w:t>(4-chloro)benzene</w:t>
      </w:r>
    </w:p>
    <w:p w:rsidR="00417E31" w:rsidRPr="00851F9A" w:rsidRDefault="00417E31" w:rsidP="00282B35">
      <w:pPr>
        <w:tabs>
          <w:tab w:val="left" w:pos="1440"/>
          <w:tab w:val="left" w:pos="4140"/>
          <w:tab w:val="decimal" w:pos="8100"/>
        </w:tabs>
        <w:ind w:left="2160" w:hanging="2250"/>
        <w:jc w:val="both"/>
      </w:pPr>
      <w:r w:rsidRPr="00851F9A">
        <w:tab/>
        <w:t>(</w:t>
      </w:r>
      <w:r w:rsidRPr="00851F9A">
        <w:rPr>
          <w:i/>
        </w:rPr>
        <w:t>p,p</w:t>
      </w:r>
      <w:r w:rsidRPr="00851F9A">
        <w:rPr>
          <w:rFonts w:ascii="CG Times" w:hAnsi="CG Times"/>
          <w:i/>
        </w:rPr>
        <w:t>'</w:t>
      </w:r>
      <w:r w:rsidRPr="00851F9A">
        <w:t>-TDE)</w:t>
      </w:r>
    </w:p>
    <w:p w:rsidR="00417E31" w:rsidRPr="00851F9A" w:rsidRDefault="00417E31" w:rsidP="001A6C68">
      <w:pPr>
        <w:tabs>
          <w:tab w:val="left" w:pos="450"/>
          <w:tab w:val="left" w:pos="1440"/>
          <w:tab w:val="left" w:pos="4140"/>
          <w:tab w:val="decimal" w:pos="8100"/>
        </w:tabs>
        <w:ind w:left="2160" w:hanging="2250"/>
        <w:jc w:val="both"/>
      </w:pPr>
    </w:p>
    <w:p w:rsidR="00417E31" w:rsidRDefault="00417E31" w:rsidP="00282B35">
      <w:pPr>
        <w:tabs>
          <w:tab w:val="left" w:pos="1440"/>
          <w:tab w:val="left" w:pos="4140"/>
          <w:tab w:val="decimal" w:pos="8100"/>
        </w:tabs>
        <w:ind w:left="1440" w:hanging="1530"/>
        <w:jc w:val="both"/>
      </w:pPr>
      <w:r w:rsidRPr="00851F9A">
        <w:tab/>
      </w:r>
      <w:r>
        <w:t>DDMU</w:t>
      </w:r>
      <w:r>
        <w:tab/>
        <w:t>1,1</w:t>
      </w:r>
      <w:r>
        <w:rPr>
          <w:rFonts w:ascii="CG Times" w:hAnsi="CG Times"/>
        </w:rPr>
        <w:t>'</w:t>
      </w:r>
      <w:r>
        <w:t>-(chloroethenylidene)bis</w:t>
      </w:r>
      <w:r>
        <w:tab/>
        <w:t>1022-22-6</w:t>
      </w:r>
    </w:p>
    <w:p w:rsidR="00417E31" w:rsidRDefault="00417E31" w:rsidP="00282B35">
      <w:pPr>
        <w:tabs>
          <w:tab w:val="left" w:pos="1440"/>
          <w:tab w:val="left" w:pos="4140"/>
          <w:tab w:val="decimal" w:pos="8100"/>
        </w:tabs>
        <w:ind w:left="2250" w:hanging="2340"/>
        <w:jc w:val="both"/>
      </w:pPr>
      <w:r>
        <w:tab/>
        <w:t>(</w:t>
      </w:r>
      <w:r>
        <w:rPr>
          <w:i/>
        </w:rPr>
        <w:t>p,p</w:t>
      </w:r>
      <w:r>
        <w:rPr>
          <w:rFonts w:ascii="CG Times" w:hAnsi="CG Times"/>
          <w:i/>
        </w:rPr>
        <w:t>'</w:t>
      </w:r>
      <w:r w:rsidR="001A6C68">
        <w:t>-DDD olefin)</w:t>
      </w:r>
      <w:r w:rsidR="001A6C68">
        <w:tab/>
      </w:r>
      <w:r>
        <w:t>(4-chloro)benzene</w:t>
      </w:r>
    </w:p>
    <w:p w:rsidR="00417E31" w:rsidRDefault="00417E31" w:rsidP="00282B35">
      <w:pPr>
        <w:tabs>
          <w:tab w:val="left" w:pos="1440"/>
          <w:tab w:val="left" w:pos="4140"/>
          <w:tab w:val="decimal" w:pos="8100"/>
        </w:tabs>
        <w:ind w:left="3600" w:hanging="3690"/>
        <w:jc w:val="both"/>
      </w:pPr>
      <w:r>
        <w:tab/>
        <w:t>(</w:t>
      </w:r>
      <w:r>
        <w:rPr>
          <w:i/>
        </w:rPr>
        <w:t>p,p</w:t>
      </w:r>
      <w:r>
        <w:rPr>
          <w:rFonts w:ascii="CG Times" w:hAnsi="CG Times"/>
          <w:i/>
        </w:rPr>
        <w:t>'</w:t>
      </w:r>
      <w:r w:rsidR="0080012B">
        <w:t>-TDE olefin)</w:t>
      </w:r>
    </w:p>
    <w:p w:rsidR="00417E31" w:rsidRDefault="00417E31" w:rsidP="001A6C68">
      <w:pPr>
        <w:tabs>
          <w:tab w:val="left" w:pos="450"/>
        </w:tabs>
        <w:jc w:val="both"/>
        <w:rPr>
          <w:vertAlign w:val="superscript"/>
        </w:rPr>
      </w:pPr>
    </w:p>
    <w:p w:rsidR="00417E31" w:rsidRDefault="00F53217">
      <w:pPr>
        <w:tabs>
          <w:tab w:val="left" w:pos="180"/>
        </w:tabs>
        <w:ind w:left="180" w:hanging="180"/>
        <w:jc w:val="both"/>
        <w:rPr>
          <w:sz w:val="18"/>
        </w:rPr>
      </w:pPr>
      <w:r>
        <w:rPr>
          <w:vertAlign w:val="superscript"/>
        </w:rPr>
        <w:t>(</w:t>
      </w:r>
      <w:r w:rsidR="00417E31">
        <w:rPr>
          <w:vertAlign w:val="superscript"/>
        </w:rPr>
        <w:t>a</w:t>
      </w:r>
      <w:r>
        <w:rPr>
          <w:vertAlign w:val="superscript"/>
        </w:rPr>
        <w:t>)</w:t>
      </w:r>
      <w:r w:rsidR="0099135F">
        <w:rPr>
          <w:sz w:val="18"/>
          <w:vertAlign w:val="superscript"/>
        </w:rPr>
        <w:tab/>
      </w:r>
      <w:r w:rsidR="00417E31">
        <w:rPr>
          <w:sz w:val="18"/>
        </w:rPr>
        <w:t>Chemical Abstracts, Thirteenth Collective Index, Index Guide, American Chemical Society, Columbus,</w:t>
      </w:r>
      <w:r w:rsidR="00971F25">
        <w:rPr>
          <w:sz w:val="18"/>
        </w:rPr>
        <w:t> </w:t>
      </w:r>
      <w:r w:rsidR="00417E31">
        <w:rPr>
          <w:sz w:val="18"/>
        </w:rPr>
        <w:t>OH, 1996.</w:t>
      </w:r>
    </w:p>
    <w:p w:rsidR="006C3169" w:rsidRDefault="00417E31" w:rsidP="006C3169">
      <w:pPr>
        <w:jc w:val="both"/>
        <w:rPr>
          <w:sz w:val="16"/>
        </w:rPr>
      </w:pPr>
      <w:r>
        <w:br w:type="page"/>
      </w:r>
    </w:p>
    <w:p w:rsidR="006C3169" w:rsidRDefault="006C3169" w:rsidP="006C3169">
      <w:pPr>
        <w:jc w:val="center"/>
      </w:pPr>
      <w:r>
        <w:lastRenderedPageBreak/>
        <w:t>REFERENCES</w:t>
      </w:r>
    </w:p>
    <w:p w:rsidR="006C3169" w:rsidRDefault="006C3169" w:rsidP="0013744E">
      <w:pPr>
        <w:rPr>
          <w:sz w:val="16"/>
        </w:rPr>
      </w:pPr>
    </w:p>
    <w:p w:rsidR="0052707D" w:rsidRPr="0052707D" w:rsidRDefault="00865A4B" w:rsidP="0052707D">
      <w:pPr>
        <w:tabs>
          <w:tab w:val="left" w:pos="450"/>
          <w:tab w:val="left" w:pos="540"/>
        </w:tabs>
        <w:ind w:left="450" w:hanging="450"/>
        <w:jc w:val="both"/>
      </w:pPr>
      <w:r>
        <w:t>[1]</w:t>
      </w:r>
      <w:r>
        <w:tab/>
      </w:r>
      <w:r w:rsidR="0013744E">
        <w:t>T</w:t>
      </w:r>
      <w:r w:rsidR="0052707D">
        <w:t xml:space="preserve">hompson A.; </w:t>
      </w:r>
      <w:r w:rsidR="0052707D" w:rsidRPr="0024485F">
        <w:rPr>
          <w:kern w:val="2"/>
        </w:rPr>
        <w:t>Taylor,</w:t>
      </w:r>
      <w:r w:rsidR="0052707D">
        <w:rPr>
          <w:kern w:val="2"/>
        </w:rPr>
        <w:t> </w:t>
      </w:r>
      <w:r w:rsidR="0052707D" w:rsidRPr="0024485F">
        <w:rPr>
          <w:kern w:val="2"/>
        </w:rPr>
        <w:t xml:space="preserve">B.N.; </w:t>
      </w:r>
      <w:r w:rsidR="0052707D" w:rsidRPr="0024485F">
        <w:rPr>
          <w:i/>
          <w:kern w:val="2"/>
        </w:rPr>
        <w:t>Guide for the Use of the International System of Units</w:t>
      </w:r>
      <w:r w:rsidR="0052707D">
        <w:rPr>
          <w:i/>
          <w:kern w:val="2"/>
        </w:rPr>
        <w:t> </w:t>
      </w:r>
      <w:r w:rsidR="0052707D" w:rsidRPr="0024485F">
        <w:rPr>
          <w:i/>
          <w:kern w:val="2"/>
        </w:rPr>
        <w:t xml:space="preserve">(SI); </w:t>
      </w:r>
      <w:r w:rsidR="0052707D" w:rsidRPr="0024485F">
        <w:rPr>
          <w:kern w:val="2"/>
        </w:rPr>
        <w:t>NIST Special Publication</w:t>
      </w:r>
      <w:r w:rsidR="0052707D">
        <w:rPr>
          <w:kern w:val="2"/>
        </w:rPr>
        <w:t> </w:t>
      </w:r>
      <w:r w:rsidR="0052707D" w:rsidRPr="0024485F">
        <w:rPr>
          <w:kern w:val="2"/>
        </w:rPr>
        <w:t>811</w:t>
      </w:r>
      <w:r w:rsidR="004E0977">
        <w:rPr>
          <w:kern w:val="2"/>
        </w:rPr>
        <w:t>;</w:t>
      </w:r>
      <w:r w:rsidR="0052707D" w:rsidRPr="0024485F">
        <w:rPr>
          <w:kern w:val="2"/>
        </w:rPr>
        <w:t xml:space="preserve"> National Institute </w:t>
      </w:r>
      <w:r w:rsidR="0052707D" w:rsidRPr="005A2257">
        <w:rPr>
          <w:kern w:val="2"/>
        </w:rPr>
        <w:t>of Standards and Technology, U.S. Government Print</w:t>
      </w:r>
      <w:r w:rsidR="004E0977">
        <w:rPr>
          <w:kern w:val="2"/>
        </w:rPr>
        <w:t>ing</w:t>
      </w:r>
      <w:r w:rsidR="0052707D" w:rsidRPr="005A2257">
        <w:rPr>
          <w:kern w:val="2"/>
        </w:rPr>
        <w:t xml:space="preserve"> Office</w:t>
      </w:r>
      <w:r w:rsidR="004E0977">
        <w:rPr>
          <w:kern w:val="2"/>
        </w:rPr>
        <w:t>:</w:t>
      </w:r>
      <w:r w:rsidR="0052707D" w:rsidRPr="005A2257">
        <w:rPr>
          <w:kern w:val="2"/>
        </w:rPr>
        <w:t xml:space="preserve"> Washington,</w:t>
      </w:r>
      <w:r w:rsidR="0052707D">
        <w:rPr>
          <w:kern w:val="2"/>
        </w:rPr>
        <w:t> </w:t>
      </w:r>
      <w:r w:rsidR="0052707D" w:rsidRPr="005A2257">
        <w:rPr>
          <w:kern w:val="2"/>
        </w:rPr>
        <w:t>DC</w:t>
      </w:r>
      <w:r w:rsidR="0052707D">
        <w:rPr>
          <w:kern w:val="2"/>
        </w:rPr>
        <w:t> </w:t>
      </w:r>
      <w:r w:rsidR="0052707D" w:rsidRPr="005A2257">
        <w:rPr>
          <w:kern w:val="2"/>
        </w:rPr>
        <w:t>(</w:t>
      </w:r>
      <w:r w:rsidR="0052707D">
        <w:rPr>
          <w:kern w:val="2"/>
        </w:rPr>
        <w:t>2008</w:t>
      </w:r>
      <w:r w:rsidR="0052707D" w:rsidRPr="005A2257">
        <w:rPr>
          <w:kern w:val="2"/>
        </w:rPr>
        <w:t xml:space="preserve">); </w:t>
      </w:r>
      <w:r w:rsidR="0052707D">
        <w:rPr>
          <w:kern w:val="2"/>
        </w:rPr>
        <w:t xml:space="preserve">available at </w:t>
      </w:r>
      <w:hyperlink r:id="rId8" w:history="1">
        <w:r w:rsidR="0052707D" w:rsidRPr="0052707D">
          <w:rPr>
            <w:rStyle w:val="Hyperlink"/>
            <w:color w:val="000000" w:themeColor="text1"/>
            <w:u w:val="none"/>
          </w:rPr>
          <w:t>http://www.nist.gov/pml/div684/fcdc/upload/sp811.pdf</w:t>
        </w:r>
      </w:hyperlink>
      <w:r w:rsidR="0052707D" w:rsidRPr="0052707D">
        <w:t xml:space="preserve"> (accessed </w:t>
      </w:r>
      <w:r w:rsidR="00552692">
        <w:t>Jan</w:t>
      </w:r>
      <w:r w:rsidR="00552692" w:rsidRPr="0052707D">
        <w:t> 201</w:t>
      </w:r>
      <w:r w:rsidR="00552692">
        <w:t>2</w:t>
      </w:r>
      <w:r w:rsidR="0052707D" w:rsidRPr="0052707D">
        <w:t>).</w:t>
      </w:r>
    </w:p>
    <w:p w:rsidR="00865A4B" w:rsidRPr="0052707D" w:rsidRDefault="00865A4B" w:rsidP="00865A4B">
      <w:pPr>
        <w:tabs>
          <w:tab w:val="left" w:pos="450"/>
        </w:tabs>
        <w:ind w:left="450" w:hanging="450"/>
        <w:jc w:val="both"/>
      </w:pPr>
      <w:r w:rsidRPr="0052707D">
        <w:t>[2]</w:t>
      </w:r>
      <w:r w:rsidRPr="0052707D">
        <w:tab/>
      </w:r>
      <w:r w:rsidR="0052707D" w:rsidRPr="0052707D">
        <w:t xml:space="preserve">May, W.; Parris, R.; Beck II, C.; Fassett, J.; Greenberg, R.; Guenther, F.; Kramer, G.; Wise, S.; Gills, T.; Colbert, J.; Gettings, R.; MacDonald, B.; </w:t>
      </w:r>
      <w:r w:rsidR="0052707D" w:rsidRPr="0052707D">
        <w:rPr>
          <w:i/>
        </w:rPr>
        <w:t>Definition of Terms and Modes Used at NIST for Value-Assignment of Reference Materials for Chemical Measurements</w:t>
      </w:r>
      <w:r w:rsidR="0052707D" w:rsidRPr="0052707D">
        <w:t>; NIST Special Publication 260</w:t>
      </w:r>
      <w:r w:rsidR="0052707D" w:rsidRPr="0052707D">
        <w:noBreakHyphen/>
        <w:t xml:space="preserve">136 (2000); available at </w:t>
      </w:r>
      <w:hyperlink r:id="rId9" w:history="1">
        <w:r w:rsidR="0052707D" w:rsidRPr="0052707D">
          <w:rPr>
            <w:rStyle w:val="Hyperlink"/>
            <w:color w:val="000000" w:themeColor="text1"/>
            <w:u w:val="none"/>
          </w:rPr>
          <w:t>http://www.nist.gov/srm/publications.cfm</w:t>
        </w:r>
      </w:hyperlink>
      <w:r w:rsidR="0052707D" w:rsidRPr="0052707D">
        <w:t xml:space="preserve"> (accessed </w:t>
      </w:r>
      <w:r w:rsidR="00552692">
        <w:t>Jan</w:t>
      </w:r>
      <w:r w:rsidR="00552692" w:rsidRPr="0052707D">
        <w:t> 201</w:t>
      </w:r>
      <w:r w:rsidR="00552692">
        <w:t>2</w:t>
      </w:r>
      <w:r w:rsidR="0052707D" w:rsidRPr="0052707D">
        <w:t>).</w:t>
      </w:r>
    </w:p>
    <w:p w:rsidR="000D51E3" w:rsidRPr="0052707D" w:rsidRDefault="000D51E3" w:rsidP="000D51E3">
      <w:pPr>
        <w:tabs>
          <w:tab w:val="left" w:pos="450"/>
        </w:tabs>
        <w:ind w:left="450" w:hanging="450"/>
        <w:jc w:val="both"/>
      </w:pPr>
      <w:r w:rsidRPr="0052707D">
        <w:t>[3]</w:t>
      </w:r>
      <w:r w:rsidRPr="0052707D">
        <w:tab/>
      </w:r>
      <w:r w:rsidR="0052707D" w:rsidRPr="0052707D">
        <w:t xml:space="preserve">JCGM 100:2008; </w:t>
      </w:r>
      <w:r w:rsidR="0052707D" w:rsidRPr="0052707D">
        <w:rPr>
          <w:i/>
        </w:rPr>
        <w:t>Evaluation of Measurement Data —</w:t>
      </w:r>
      <w:r w:rsidR="0052707D" w:rsidRPr="0052707D">
        <w:t xml:space="preserve"> </w:t>
      </w:r>
      <w:r w:rsidR="0052707D" w:rsidRPr="0052707D">
        <w:rPr>
          <w:i/>
        </w:rPr>
        <w:t>Guide to the Expression of Uncertainty in Measurement</w:t>
      </w:r>
      <w:r w:rsidR="0052707D" w:rsidRPr="0052707D">
        <w:t xml:space="preserve"> (ISO GUM 1995 with Minor Corrections); Joint Committee for Guides in Metrology (2008); available at </w:t>
      </w:r>
      <w:hyperlink r:id="rId10" w:history="1">
        <w:r w:rsidR="0052707D" w:rsidRPr="0052707D">
          <w:rPr>
            <w:rStyle w:val="Hyperlink"/>
            <w:color w:val="000000" w:themeColor="text1"/>
            <w:u w:val="none"/>
          </w:rPr>
          <w:t>http://www.bipm.org/utils/common/documents/jcgm/JCGM_100_2008_E.pdf</w:t>
        </w:r>
      </w:hyperlink>
      <w:r w:rsidR="0052707D" w:rsidRPr="0052707D">
        <w:rPr>
          <w:color w:val="000000" w:themeColor="text1"/>
        </w:rPr>
        <w:t xml:space="preserve"> </w:t>
      </w:r>
      <w:r w:rsidR="0052707D" w:rsidRPr="0052707D">
        <w:t xml:space="preserve">(accessed </w:t>
      </w:r>
      <w:r w:rsidR="00552692">
        <w:t>Jan</w:t>
      </w:r>
      <w:r w:rsidR="00552692" w:rsidRPr="0052707D">
        <w:t> 201</w:t>
      </w:r>
      <w:r w:rsidR="00552692">
        <w:t>2</w:t>
      </w:r>
      <w:r w:rsidR="0052707D" w:rsidRPr="0052707D">
        <w:t xml:space="preserve">); see also Taylor, B.N.; Kuyatt, C.E.; </w:t>
      </w:r>
      <w:r w:rsidR="0052707D" w:rsidRPr="0052707D">
        <w:rPr>
          <w:i/>
          <w:iCs/>
        </w:rPr>
        <w:t>Guidelines for Evaluating and Expressing the Uncertainty of NIST Measurement Results</w:t>
      </w:r>
      <w:r w:rsidR="0052707D" w:rsidRPr="0052707D">
        <w:t xml:space="preserve">; NIST Technical Note 1297; U.S. Government Printing Office:  Washington, DC (1994); available at </w:t>
      </w:r>
      <w:hyperlink r:id="rId11" w:history="1">
        <w:r w:rsidR="0052707D" w:rsidRPr="0052707D">
          <w:rPr>
            <w:rStyle w:val="Hyperlink"/>
            <w:color w:val="000000" w:themeColor="text1"/>
            <w:u w:val="none"/>
          </w:rPr>
          <w:t>http://www.nist.gov/pml/pubs/index.cfm</w:t>
        </w:r>
      </w:hyperlink>
      <w:r w:rsidR="0052707D" w:rsidRPr="0052707D">
        <w:t xml:space="preserve"> (accessed </w:t>
      </w:r>
      <w:r w:rsidR="00552692">
        <w:t>Jan</w:t>
      </w:r>
      <w:r w:rsidR="00552692" w:rsidRPr="0052707D">
        <w:t> 201</w:t>
      </w:r>
      <w:r w:rsidR="00552692">
        <w:t>2</w:t>
      </w:r>
      <w:r w:rsidR="0052707D" w:rsidRPr="0052707D">
        <w:t>)</w:t>
      </w:r>
      <w:r w:rsidRPr="0052707D">
        <w:t>.</w:t>
      </w:r>
    </w:p>
    <w:p w:rsidR="000D51E3" w:rsidRPr="0052707D" w:rsidRDefault="000D51E3" w:rsidP="000D51E3">
      <w:pPr>
        <w:tabs>
          <w:tab w:val="left" w:pos="-1080"/>
          <w:tab w:val="left" w:pos="-720"/>
          <w:tab w:val="left" w:pos="450"/>
          <w:tab w:val="decimal" w:pos="3060"/>
          <w:tab w:val="decimal" w:pos="4680"/>
          <w:tab w:val="left" w:pos="4950"/>
          <w:tab w:val="left" w:pos="8467"/>
        </w:tabs>
        <w:ind w:left="450" w:hanging="450"/>
        <w:jc w:val="both"/>
      </w:pPr>
      <w:r w:rsidRPr="0052707D">
        <w:t>[4]</w:t>
      </w:r>
      <w:r w:rsidRPr="0052707D">
        <w:tab/>
      </w:r>
      <w:r w:rsidR="0052707D" w:rsidRPr="0052707D">
        <w:rPr>
          <w:kern w:val="2"/>
        </w:rPr>
        <w:t xml:space="preserve">JCGM 101:2008; </w:t>
      </w:r>
      <w:r w:rsidR="0052707D" w:rsidRPr="0052707D">
        <w:rPr>
          <w:i/>
          <w:kern w:val="2"/>
        </w:rPr>
        <w:t xml:space="preserve">Evaluation of </w:t>
      </w:r>
      <w:r w:rsidR="00BB3A8B">
        <w:rPr>
          <w:i/>
          <w:kern w:val="2"/>
        </w:rPr>
        <w:t>M</w:t>
      </w:r>
      <w:r w:rsidR="00BB3A8B" w:rsidRPr="0052707D">
        <w:rPr>
          <w:i/>
          <w:kern w:val="2"/>
        </w:rPr>
        <w:t xml:space="preserve">easurement </w:t>
      </w:r>
      <w:r w:rsidR="00BB3A8B">
        <w:rPr>
          <w:i/>
          <w:kern w:val="2"/>
        </w:rPr>
        <w:t>D</w:t>
      </w:r>
      <w:r w:rsidR="00BB3A8B" w:rsidRPr="0052707D">
        <w:rPr>
          <w:i/>
          <w:kern w:val="2"/>
        </w:rPr>
        <w:t xml:space="preserve">ata </w:t>
      </w:r>
      <w:r w:rsidR="0052707D" w:rsidRPr="0052707D">
        <w:rPr>
          <w:i/>
          <w:kern w:val="2"/>
        </w:rPr>
        <w:t>– Supplement 1 to the Guide to Expression of Uncertainty in Measurement</w:t>
      </w:r>
      <w:r w:rsidR="0052707D" w:rsidRPr="0052707D">
        <w:rPr>
          <w:kern w:val="2"/>
        </w:rPr>
        <w:t xml:space="preserve">; Propagation of Distributions Using a Monte Carlo Method; Joint Committee for Guides in Metrology (2008); available at </w:t>
      </w:r>
      <w:hyperlink r:id="rId12" w:history="1">
        <w:r w:rsidR="0052707D" w:rsidRPr="0052707D">
          <w:rPr>
            <w:rStyle w:val="Hyperlink"/>
            <w:color w:val="000000" w:themeColor="text1"/>
            <w:u w:val="none"/>
          </w:rPr>
          <w:t>http://www.bipm.org/utils/common/documents/jcgm/JCGM_101_2008_E.pdf</w:t>
        </w:r>
      </w:hyperlink>
      <w:r w:rsidR="0052707D" w:rsidRPr="0052707D">
        <w:rPr>
          <w:color w:val="000000" w:themeColor="text1"/>
        </w:rPr>
        <w:t xml:space="preserve"> </w:t>
      </w:r>
      <w:r w:rsidR="0052707D" w:rsidRPr="0052707D">
        <w:t xml:space="preserve">(accessed </w:t>
      </w:r>
      <w:r w:rsidR="00552692">
        <w:t>Jan</w:t>
      </w:r>
      <w:r w:rsidR="0052707D" w:rsidRPr="0052707D">
        <w:t> 201</w:t>
      </w:r>
      <w:r w:rsidR="00552692">
        <w:t>2</w:t>
      </w:r>
      <w:r w:rsidR="0052707D" w:rsidRPr="0052707D">
        <w:t>)</w:t>
      </w:r>
      <w:r w:rsidRPr="0052707D">
        <w:rPr>
          <w:kern w:val="2"/>
        </w:rPr>
        <w:t>.</w:t>
      </w:r>
    </w:p>
    <w:p w:rsidR="006C3169" w:rsidRPr="0052707D" w:rsidRDefault="006C3169" w:rsidP="006C3169">
      <w:pPr>
        <w:jc w:val="both"/>
        <w:rPr>
          <w:sz w:val="16"/>
        </w:rPr>
      </w:pPr>
    </w:p>
    <w:p w:rsidR="006C3169" w:rsidRDefault="006C3169" w:rsidP="006C3169">
      <w:pPr>
        <w:jc w:val="both"/>
        <w:rPr>
          <w:sz w:val="16"/>
        </w:rPr>
      </w:pPr>
    </w:p>
    <w:p w:rsidR="006C3169" w:rsidRDefault="006C3169" w:rsidP="006C3169">
      <w:pPr>
        <w:jc w:val="both"/>
        <w:rPr>
          <w:sz w:val="16"/>
        </w:rPr>
      </w:pPr>
    </w:p>
    <w:p w:rsidR="006C3169" w:rsidRDefault="006C3169"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032141" w:rsidRDefault="00032141" w:rsidP="006C3169">
      <w:pPr>
        <w:jc w:val="both"/>
        <w:rPr>
          <w:sz w:val="16"/>
        </w:rPr>
      </w:pPr>
    </w:p>
    <w:p w:rsidR="006C3169" w:rsidRDefault="006C3169" w:rsidP="006C3169">
      <w:pPr>
        <w:jc w:val="both"/>
        <w:rPr>
          <w:sz w:val="16"/>
        </w:rPr>
      </w:pPr>
    </w:p>
    <w:p w:rsidR="006C3169" w:rsidRDefault="006C3169" w:rsidP="006C3169">
      <w:pPr>
        <w:jc w:val="both"/>
        <w:rPr>
          <w:sz w:val="16"/>
        </w:rPr>
      </w:pPr>
    </w:p>
    <w:p w:rsidR="006C3169" w:rsidRDefault="006C3169" w:rsidP="006C3169">
      <w:pPr>
        <w:jc w:val="both"/>
        <w:rPr>
          <w:sz w:val="16"/>
        </w:rPr>
      </w:pPr>
    </w:p>
    <w:p w:rsidR="006C3169" w:rsidRDefault="006C3169" w:rsidP="006C3169">
      <w:pPr>
        <w:jc w:val="both"/>
        <w:rPr>
          <w:sz w:val="16"/>
        </w:rPr>
      </w:pPr>
    </w:p>
    <w:p w:rsidR="006C3169" w:rsidRDefault="006C3169" w:rsidP="006C3169">
      <w:pPr>
        <w:jc w:val="both"/>
        <w:rPr>
          <w:sz w:val="16"/>
        </w:rPr>
      </w:pPr>
    </w:p>
    <w:p w:rsidR="00FE6EE7" w:rsidRPr="007179CF" w:rsidRDefault="00FE6EE7" w:rsidP="00FE6EE7">
      <w:pPr>
        <w:tabs>
          <w:tab w:val="left" w:pos="-1440"/>
          <w:tab w:val="left" w:pos="-720"/>
        </w:tabs>
        <w:suppressAutoHyphens/>
        <w:jc w:val="both"/>
        <w:rPr>
          <w:sz w:val="16"/>
          <w:szCs w:val="16"/>
        </w:rPr>
      </w:pPr>
      <w:bookmarkStart w:id="5" w:name="OLE_LINK36"/>
      <w:bookmarkStart w:id="6" w:name="OLE_LINK37"/>
    </w:p>
    <w:p w:rsidR="00FE6EE7" w:rsidRDefault="00FE6EE7" w:rsidP="00FE6EE7">
      <w:pPr>
        <w:pBdr>
          <w:top w:val="single" w:sz="4" w:space="1" w:color="auto"/>
          <w:left w:val="single" w:sz="4" w:space="0" w:color="auto"/>
          <w:bottom w:val="single" w:sz="4" w:space="1" w:color="auto"/>
          <w:right w:val="single" w:sz="4" w:space="2" w:color="auto"/>
        </w:pBdr>
        <w:tabs>
          <w:tab w:val="left" w:pos="-1080"/>
          <w:tab w:val="left" w:pos="-720"/>
          <w:tab w:val="left" w:pos="0"/>
          <w:tab w:val="left" w:pos="540"/>
        </w:tabs>
        <w:jc w:val="both"/>
        <w:rPr>
          <w:sz w:val="16"/>
        </w:rPr>
      </w:pPr>
      <w:r w:rsidRPr="00355D9F">
        <w:rPr>
          <w:b/>
          <w:kern w:val="2"/>
          <w:sz w:val="16"/>
        </w:rPr>
        <w:t>Certificate Revision Histor</w:t>
      </w:r>
      <w:r w:rsidRPr="002640B5">
        <w:rPr>
          <w:b/>
          <w:kern w:val="2"/>
          <w:sz w:val="16"/>
        </w:rPr>
        <w:t>y:</w:t>
      </w:r>
      <w:r w:rsidRPr="00A6121A">
        <w:rPr>
          <w:kern w:val="2"/>
          <w:sz w:val="16"/>
        </w:rPr>
        <w:t xml:space="preserve">  </w:t>
      </w:r>
      <w:r w:rsidR="006267D2" w:rsidRPr="006267D2">
        <w:rPr>
          <w:b/>
          <w:kern w:val="2"/>
          <w:sz w:val="16"/>
        </w:rPr>
        <w:t>1</w:t>
      </w:r>
      <w:r w:rsidR="005F22DD">
        <w:rPr>
          <w:b/>
          <w:kern w:val="2"/>
          <w:sz w:val="16"/>
        </w:rPr>
        <w:t>4</w:t>
      </w:r>
      <w:r w:rsidR="004E0977" w:rsidRPr="00572055">
        <w:rPr>
          <w:b/>
          <w:sz w:val="16"/>
        </w:rPr>
        <w:t> </w:t>
      </w:r>
      <w:r w:rsidR="00572055">
        <w:rPr>
          <w:b/>
          <w:sz w:val="16"/>
        </w:rPr>
        <w:t>February</w:t>
      </w:r>
      <w:r w:rsidR="0052707D" w:rsidRPr="0052707D">
        <w:rPr>
          <w:b/>
          <w:sz w:val="16"/>
        </w:rPr>
        <w:t> </w:t>
      </w:r>
      <w:r w:rsidR="009E766D" w:rsidRPr="0052707D">
        <w:rPr>
          <w:b/>
          <w:sz w:val="16"/>
        </w:rPr>
        <w:t>201</w:t>
      </w:r>
      <w:r w:rsidR="00552692">
        <w:rPr>
          <w:b/>
          <w:sz w:val="16"/>
        </w:rPr>
        <w:t>2</w:t>
      </w:r>
      <w:r w:rsidR="009E766D">
        <w:rPr>
          <w:sz w:val="16"/>
        </w:rPr>
        <w:t xml:space="preserve"> (Removal of </w:t>
      </w:r>
      <w:r w:rsidR="00D6428D">
        <w:rPr>
          <w:sz w:val="16"/>
        </w:rPr>
        <w:t xml:space="preserve">certified value for </w:t>
      </w:r>
      <w:r w:rsidR="009E766D">
        <w:rPr>
          <w:sz w:val="16"/>
        </w:rPr>
        <w:t>4</w:t>
      </w:r>
      <w:proofErr w:type="gramStart"/>
      <w:r w:rsidR="009E766D">
        <w:rPr>
          <w:sz w:val="16"/>
        </w:rPr>
        <w:t>,4</w:t>
      </w:r>
      <w:r w:rsidR="00181DF5">
        <w:rPr>
          <w:rFonts w:ascii="CG Times" w:hAnsi="CG Times"/>
        </w:rPr>
        <w:t>'</w:t>
      </w:r>
      <w:proofErr w:type="gramEnd"/>
      <w:r w:rsidR="009E766D">
        <w:rPr>
          <w:sz w:val="16"/>
        </w:rPr>
        <w:t>-DDD</w:t>
      </w:r>
      <w:r w:rsidR="004E0977">
        <w:rPr>
          <w:sz w:val="16"/>
        </w:rPr>
        <w:t>; editorial changes</w:t>
      </w:r>
      <w:r w:rsidR="009E766D">
        <w:rPr>
          <w:sz w:val="16"/>
        </w:rPr>
        <w:t xml:space="preserve">); </w:t>
      </w:r>
      <w:r w:rsidR="006F13AC" w:rsidRPr="0052707D">
        <w:rPr>
          <w:b/>
          <w:kern w:val="2"/>
          <w:sz w:val="16"/>
        </w:rPr>
        <w:t>0</w:t>
      </w:r>
      <w:r w:rsidR="00217FD3" w:rsidRPr="0052707D">
        <w:rPr>
          <w:b/>
          <w:kern w:val="2"/>
          <w:sz w:val="16"/>
        </w:rPr>
        <w:t>6</w:t>
      </w:r>
      <w:r w:rsidR="0052707D" w:rsidRPr="0052707D">
        <w:rPr>
          <w:b/>
          <w:kern w:val="2"/>
          <w:sz w:val="16"/>
        </w:rPr>
        <w:t> </w:t>
      </w:r>
      <w:r w:rsidR="00217FD3" w:rsidRPr="0052707D">
        <w:rPr>
          <w:b/>
          <w:kern w:val="2"/>
          <w:sz w:val="16"/>
        </w:rPr>
        <w:t>November</w:t>
      </w:r>
      <w:r w:rsidR="0052707D" w:rsidRPr="0052707D">
        <w:rPr>
          <w:b/>
          <w:kern w:val="2"/>
          <w:sz w:val="16"/>
        </w:rPr>
        <w:t> </w:t>
      </w:r>
      <w:r w:rsidRPr="0052707D">
        <w:rPr>
          <w:b/>
          <w:kern w:val="2"/>
          <w:sz w:val="16"/>
        </w:rPr>
        <w:t>2009</w:t>
      </w:r>
      <w:r>
        <w:rPr>
          <w:kern w:val="2"/>
          <w:sz w:val="16"/>
        </w:rPr>
        <w:t xml:space="preserve"> </w:t>
      </w:r>
      <w:r>
        <w:rPr>
          <w:sz w:val="16"/>
          <w:szCs w:val="16"/>
        </w:rPr>
        <w:t>(</w:t>
      </w:r>
      <w:r w:rsidR="00572055">
        <w:rPr>
          <w:sz w:val="16"/>
          <w:szCs w:val="16"/>
        </w:rPr>
        <w:t>E</w:t>
      </w:r>
      <w:r>
        <w:rPr>
          <w:sz w:val="16"/>
          <w:szCs w:val="16"/>
        </w:rPr>
        <w:t>xtension of the certification period</w:t>
      </w:r>
      <w:r w:rsidR="00572055">
        <w:rPr>
          <w:sz w:val="16"/>
          <w:szCs w:val="16"/>
        </w:rPr>
        <w:t>;</w:t>
      </w:r>
      <w:r>
        <w:rPr>
          <w:sz w:val="16"/>
          <w:szCs w:val="16"/>
        </w:rPr>
        <w:t xml:space="preserve"> editorial changes)</w:t>
      </w:r>
      <w:r>
        <w:rPr>
          <w:sz w:val="16"/>
        </w:rPr>
        <w:t xml:space="preserve">; </w:t>
      </w:r>
      <w:r w:rsidRPr="0052707D">
        <w:rPr>
          <w:b/>
          <w:sz w:val="16"/>
        </w:rPr>
        <w:t>02</w:t>
      </w:r>
      <w:r w:rsidR="00851F9A" w:rsidRPr="0052707D">
        <w:rPr>
          <w:b/>
          <w:sz w:val="16"/>
        </w:rPr>
        <w:t> July </w:t>
      </w:r>
      <w:r w:rsidRPr="0052707D">
        <w:rPr>
          <w:b/>
          <w:sz w:val="16"/>
        </w:rPr>
        <w:t>2001</w:t>
      </w:r>
      <w:r>
        <w:rPr>
          <w:sz w:val="16"/>
        </w:rPr>
        <w:t xml:space="preserve"> (Original certificate date).</w:t>
      </w:r>
    </w:p>
    <w:p w:rsidR="00FE6EE7" w:rsidRPr="0052707D" w:rsidRDefault="00FE6EE7" w:rsidP="00FE6EE7">
      <w:pPr>
        <w:widowControl w:val="0"/>
        <w:tabs>
          <w:tab w:val="left" w:pos="-1080"/>
          <w:tab w:val="left" w:pos="-720"/>
          <w:tab w:val="left" w:pos="0"/>
          <w:tab w:val="left" w:pos="540"/>
        </w:tabs>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p w:rsidR="00FE6EE7" w:rsidRPr="0052707D" w:rsidRDefault="00FE6EE7" w:rsidP="00FE6EE7">
      <w:pPr>
        <w:jc w:val="both"/>
      </w:pPr>
    </w:p>
    <w:bookmarkEnd w:id="5"/>
    <w:bookmarkEnd w:id="6"/>
    <w:p w:rsidR="00417E31" w:rsidRPr="0052707D" w:rsidRDefault="0052707D" w:rsidP="0052707D">
      <w:pPr>
        <w:tabs>
          <w:tab w:val="left" w:pos="-1440"/>
          <w:tab w:val="left" w:pos="-720"/>
        </w:tabs>
        <w:suppressAutoHyphens/>
        <w:jc w:val="both"/>
      </w:pPr>
      <w:r w:rsidRPr="0052707D">
        <w:rPr>
          <w:i/>
        </w:rPr>
        <w:t>Users of this SRM should ensure that the Certificate of Analysis in their possession is current.  This can be accomplished by contacting the SRM Program:  telephone (301) 975</w:t>
      </w:r>
      <w:r w:rsidRPr="0052707D">
        <w:rPr>
          <w:i/>
        </w:rPr>
        <w:noBreakHyphen/>
        <w:t>2200; fax (301) 926</w:t>
      </w:r>
      <w:r w:rsidRPr="0052707D">
        <w:rPr>
          <w:i/>
        </w:rPr>
        <w:noBreakHyphen/>
        <w:t>4751; e</w:t>
      </w:r>
      <w:r w:rsidRPr="0052707D">
        <w:rPr>
          <w:i/>
        </w:rPr>
        <w:noBreakHyphen/>
        <w:t>mail </w:t>
      </w:r>
      <w:hyperlink r:id="rId13" w:history="1">
        <w:r w:rsidRPr="0052707D">
          <w:rPr>
            <w:rStyle w:val="Hyperlink"/>
            <w:i/>
            <w:color w:val="000000" w:themeColor="text1"/>
            <w:u w:val="none"/>
          </w:rPr>
          <w:t>srminfo@nist.gov</w:t>
        </w:r>
      </w:hyperlink>
      <w:r w:rsidRPr="0052707D">
        <w:rPr>
          <w:i/>
        </w:rPr>
        <w:t xml:space="preserve">; or via the Internet at </w:t>
      </w:r>
      <w:hyperlink r:id="rId14" w:history="1">
        <w:r w:rsidRPr="0052707D">
          <w:rPr>
            <w:rStyle w:val="Hyperlink"/>
            <w:i/>
            <w:color w:val="000000"/>
            <w:u w:val="none"/>
          </w:rPr>
          <w:t>http://www.nist.gov/srm</w:t>
        </w:r>
      </w:hyperlink>
      <w:r w:rsidRPr="0052707D">
        <w:rPr>
          <w:i/>
        </w:rPr>
        <w:t>.</w:t>
      </w:r>
    </w:p>
    <w:sectPr w:rsidR="00417E31" w:rsidRPr="0052707D" w:rsidSect="00877310">
      <w:footerReference w:type="default" r:id="rId15"/>
      <w:type w:val="continuous"/>
      <w:pgSz w:w="12240" w:h="15840"/>
      <w:pgMar w:top="576" w:right="1440" w:bottom="576"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309" w:rsidRDefault="00CB0309">
      <w:r>
        <w:separator/>
      </w:r>
    </w:p>
  </w:endnote>
  <w:endnote w:type="continuationSeparator" w:id="0">
    <w:p w:rsidR="00CB0309" w:rsidRDefault="00CB03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Times">
    <w:altName w:val="Times New Roman"/>
    <w:charset w:val="00"/>
    <w:family w:val="roman"/>
    <w:pitch w:val="variable"/>
    <w:sig w:usb0="00000007" w:usb1="00000000" w:usb2="00000000" w:usb3="00000000" w:csb0="00000093" w:csb1="00000000"/>
  </w:font>
  <w:font w:name="Lincoln">
    <w:altName w:val="Courier New"/>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otext">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309" w:rsidRPr="006F13AC" w:rsidRDefault="00CB0309">
    <w:pPr>
      <w:pStyle w:val="Footer"/>
      <w:tabs>
        <w:tab w:val="clear" w:pos="4320"/>
        <w:tab w:val="clear" w:pos="8640"/>
        <w:tab w:val="right" w:pos="9360"/>
      </w:tabs>
    </w:pPr>
    <w:r>
      <w:t>SRM </w:t>
    </w:r>
    <w:r w:rsidRPr="006F13AC">
      <w:t>2273</w:t>
    </w:r>
    <w:r w:rsidRPr="006F13AC">
      <w:tab/>
      <w:t xml:space="preserve">Page </w:t>
    </w:r>
    <w:r w:rsidR="007E0DB9" w:rsidRPr="006F13AC">
      <w:rPr>
        <w:rStyle w:val="PageNumber"/>
      </w:rPr>
      <w:fldChar w:fldCharType="begin"/>
    </w:r>
    <w:r w:rsidRPr="006F13AC">
      <w:rPr>
        <w:rStyle w:val="PageNumber"/>
      </w:rPr>
      <w:instrText xml:space="preserve"> PAGE </w:instrText>
    </w:r>
    <w:r w:rsidR="007E0DB9" w:rsidRPr="006F13AC">
      <w:rPr>
        <w:rStyle w:val="PageNumber"/>
      </w:rPr>
      <w:fldChar w:fldCharType="separate"/>
    </w:r>
    <w:r w:rsidR="005F22DD">
      <w:rPr>
        <w:rStyle w:val="PageNumber"/>
        <w:noProof/>
      </w:rPr>
      <w:t>4</w:t>
    </w:r>
    <w:r w:rsidR="007E0DB9" w:rsidRPr="006F13AC">
      <w:rPr>
        <w:rStyle w:val="PageNumber"/>
      </w:rPr>
      <w:fldChar w:fldCharType="end"/>
    </w:r>
    <w:r w:rsidRPr="006F13AC">
      <w:rPr>
        <w:rStyle w:val="PageNumber"/>
      </w:rPr>
      <w:t xml:space="preserve"> of 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309" w:rsidRDefault="00CB0309">
      <w:r>
        <w:separator/>
      </w:r>
    </w:p>
  </w:footnote>
  <w:footnote w:type="continuationSeparator" w:id="0">
    <w:p w:rsidR="00CB0309" w:rsidRDefault="00CB03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TrueTypeFonts/>
  <w:saveSubsetFonts/>
  <w:proofState w:spelling="clean"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77310"/>
    <w:rsid w:val="00032141"/>
    <w:rsid w:val="0004334B"/>
    <w:rsid w:val="000D51E3"/>
    <w:rsid w:val="00126BCF"/>
    <w:rsid w:val="00134DB8"/>
    <w:rsid w:val="0013744E"/>
    <w:rsid w:val="00150D59"/>
    <w:rsid w:val="00153ECC"/>
    <w:rsid w:val="0016247E"/>
    <w:rsid w:val="00166077"/>
    <w:rsid w:val="00181DF5"/>
    <w:rsid w:val="001A6C68"/>
    <w:rsid w:val="00217FD3"/>
    <w:rsid w:val="00247E32"/>
    <w:rsid w:val="00255D45"/>
    <w:rsid w:val="002571EB"/>
    <w:rsid w:val="00282B35"/>
    <w:rsid w:val="002869DE"/>
    <w:rsid w:val="002879DB"/>
    <w:rsid w:val="00335A3E"/>
    <w:rsid w:val="003524D9"/>
    <w:rsid w:val="00374CC1"/>
    <w:rsid w:val="003768EB"/>
    <w:rsid w:val="00387EF9"/>
    <w:rsid w:val="00395614"/>
    <w:rsid w:val="003B3F2A"/>
    <w:rsid w:val="003D40D9"/>
    <w:rsid w:val="00417E31"/>
    <w:rsid w:val="00445753"/>
    <w:rsid w:val="00477D23"/>
    <w:rsid w:val="004A664E"/>
    <w:rsid w:val="004E0977"/>
    <w:rsid w:val="00512C96"/>
    <w:rsid w:val="005158CD"/>
    <w:rsid w:val="0052707D"/>
    <w:rsid w:val="00552692"/>
    <w:rsid w:val="00572055"/>
    <w:rsid w:val="005B373E"/>
    <w:rsid w:val="005E7DA9"/>
    <w:rsid w:val="005F22DD"/>
    <w:rsid w:val="006079F1"/>
    <w:rsid w:val="006267D2"/>
    <w:rsid w:val="00627E6F"/>
    <w:rsid w:val="00693003"/>
    <w:rsid w:val="006B3BC4"/>
    <w:rsid w:val="006C3169"/>
    <w:rsid w:val="006E10C2"/>
    <w:rsid w:val="006F13AC"/>
    <w:rsid w:val="00740B17"/>
    <w:rsid w:val="00787AC1"/>
    <w:rsid w:val="007E0DB9"/>
    <w:rsid w:val="0080012B"/>
    <w:rsid w:val="00840C1E"/>
    <w:rsid w:val="00851F9A"/>
    <w:rsid w:val="00865A4B"/>
    <w:rsid w:val="00877310"/>
    <w:rsid w:val="008825D5"/>
    <w:rsid w:val="008933F1"/>
    <w:rsid w:val="008D0607"/>
    <w:rsid w:val="008D7A1B"/>
    <w:rsid w:val="009166EF"/>
    <w:rsid w:val="00971F25"/>
    <w:rsid w:val="0099135F"/>
    <w:rsid w:val="00997C71"/>
    <w:rsid w:val="009E766D"/>
    <w:rsid w:val="00A27048"/>
    <w:rsid w:val="00A6121A"/>
    <w:rsid w:val="00AC1A95"/>
    <w:rsid w:val="00AD19CB"/>
    <w:rsid w:val="00AF7894"/>
    <w:rsid w:val="00B17D90"/>
    <w:rsid w:val="00B17ECF"/>
    <w:rsid w:val="00B2562C"/>
    <w:rsid w:val="00B36598"/>
    <w:rsid w:val="00B514F1"/>
    <w:rsid w:val="00B63E55"/>
    <w:rsid w:val="00B86AE8"/>
    <w:rsid w:val="00B91382"/>
    <w:rsid w:val="00BB3A8B"/>
    <w:rsid w:val="00BB70CD"/>
    <w:rsid w:val="00C41851"/>
    <w:rsid w:val="00C8455D"/>
    <w:rsid w:val="00CB0309"/>
    <w:rsid w:val="00CB1DC1"/>
    <w:rsid w:val="00CC46CC"/>
    <w:rsid w:val="00CD7EAE"/>
    <w:rsid w:val="00D0404A"/>
    <w:rsid w:val="00D6428D"/>
    <w:rsid w:val="00D67F4D"/>
    <w:rsid w:val="00D81178"/>
    <w:rsid w:val="00DC619F"/>
    <w:rsid w:val="00DF61F4"/>
    <w:rsid w:val="00E0064F"/>
    <w:rsid w:val="00E24441"/>
    <w:rsid w:val="00E30577"/>
    <w:rsid w:val="00E308F2"/>
    <w:rsid w:val="00EB76D6"/>
    <w:rsid w:val="00EC5DB6"/>
    <w:rsid w:val="00ED14D7"/>
    <w:rsid w:val="00EF28BE"/>
    <w:rsid w:val="00F311B9"/>
    <w:rsid w:val="00F53217"/>
    <w:rsid w:val="00F67917"/>
    <w:rsid w:val="00FA7A41"/>
    <w:rsid w:val="00FD72A4"/>
    <w:rsid w:val="00FD7C45"/>
    <w:rsid w:val="00FE6EE7"/>
    <w:rsid w:val="00FE7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5D45"/>
  </w:style>
  <w:style w:type="paragraph" w:styleId="Heading1">
    <w:name w:val="heading 1"/>
    <w:basedOn w:val="Normal"/>
    <w:next w:val="Normal"/>
    <w:qFormat/>
    <w:rsid w:val="00255D45"/>
    <w:pPr>
      <w:keepNext/>
      <w:jc w:val="center"/>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5D45"/>
    <w:pPr>
      <w:tabs>
        <w:tab w:val="center" w:pos="4320"/>
        <w:tab w:val="right" w:pos="8640"/>
      </w:tabs>
    </w:pPr>
  </w:style>
  <w:style w:type="character" w:styleId="PageNumber">
    <w:name w:val="page number"/>
    <w:basedOn w:val="DefaultParagraphFont"/>
    <w:rsid w:val="00255D45"/>
  </w:style>
  <w:style w:type="paragraph" w:styleId="Header">
    <w:name w:val="header"/>
    <w:basedOn w:val="Normal"/>
    <w:rsid w:val="00255D45"/>
    <w:pPr>
      <w:tabs>
        <w:tab w:val="center" w:pos="4320"/>
        <w:tab w:val="right" w:pos="8640"/>
      </w:tabs>
    </w:pPr>
  </w:style>
  <w:style w:type="paragraph" w:styleId="BodyText">
    <w:name w:val="Body Text"/>
    <w:basedOn w:val="Normal"/>
    <w:rsid w:val="00255D45"/>
    <w:pPr>
      <w:tabs>
        <w:tab w:val="left" w:pos="1170"/>
        <w:tab w:val="left" w:pos="5490"/>
        <w:tab w:val="left" w:pos="6030"/>
        <w:tab w:val="left" w:pos="6300"/>
        <w:tab w:val="left" w:pos="7740"/>
        <w:tab w:val="left" w:pos="8370"/>
        <w:tab w:val="left" w:pos="8640"/>
      </w:tabs>
      <w:jc w:val="both"/>
    </w:pPr>
    <w:rPr>
      <w:rFonts w:ascii="CG Times" w:hAnsi="CG Times"/>
    </w:rPr>
  </w:style>
  <w:style w:type="paragraph" w:styleId="BodyText2">
    <w:name w:val="Body Text 2"/>
    <w:basedOn w:val="Normal"/>
    <w:rsid w:val="00255D45"/>
    <w:pPr>
      <w:tabs>
        <w:tab w:val="left" w:pos="7056"/>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s>
      <w:jc w:val="center"/>
    </w:pPr>
    <w:rPr>
      <w:rFonts w:ascii="Lincoln" w:hAnsi="Lincoln"/>
      <w:sz w:val="44"/>
    </w:rPr>
  </w:style>
  <w:style w:type="paragraph" w:styleId="Title">
    <w:name w:val="Title"/>
    <w:basedOn w:val="Normal"/>
    <w:qFormat/>
    <w:rsid w:val="00255D45"/>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rsid w:val="00255D45"/>
    <w:pPr>
      <w:jc w:val="center"/>
    </w:pPr>
    <w:rPr>
      <w:rFonts w:ascii="Lincoln" w:hAnsi="Lincoln"/>
      <w:snapToGrid w:val="0"/>
      <w:sz w:val="60"/>
    </w:rPr>
  </w:style>
  <w:style w:type="paragraph" w:styleId="DocumentMap">
    <w:name w:val="Document Map"/>
    <w:basedOn w:val="Normal"/>
    <w:semiHidden/>
    <w:rsid w:val="00255D45"/>
    <w:pPr>
      <w:shd w:val="clear" w:color="auto" w:fill="000080"/>
    </w:pPr>
    <w:rPr>
      <w:rFonts w:ascii="Tahoma" w:hAnsi="Tahoma"/>
    </w:rPr>
  </w:style>
  <w:style w:type="paragraph" w:styleId="BalloonText">
    <w:name w:val="Balloon Text"/>
    <w:basedOn w:val="Normal"/>
    <w:semiHidden/>
    <w:rsid w:val="00877310"/>
    <w:rPr>
      <w:rFonts w:ascii="Tahoma" w:hAnsi="Tahoma" w:cs="Tahoma"/>
      <w:sz w:val="16"/>
      <w:szCs w:val="16"/>
    </w:rPr>
  </w:style>
  <w:style w:type="character" w:styleId="Hyperlink">
    <w:name w:val="Hyperlink"/>
    <w:rsid w:val="006C3169"/>
    <w:rPr>
      <w:color w:val="0000FF"/>
      <w:u w:val="single"/>
    </w:rPr>
  </w:style>
  <w:style w:type="character" w:styleId="CommentReference">
    <w:name w:val="annotation reference"/>
    <w:semiHidden/>
    <w:rsid w:val="0004334B"/>
    <w:rPr>
      <w:sz w:val="16"/>
      <w:szCs w:val="16"/>
    </w:rPr>
  </w:style>
  <w:style w:type="paragraph" w:styleId="CommentText">
    <w:name w:val="annotation text"/>
    <w:basedOn w:val="Normal"/>
    <w:semiHidden/>
    <w:rsid w:val="0004334B"/>
  </w:style>
  <w:style w:type="paragraph" w:styleId="CommentSubject">
    <w:name w:val="annotation subject"/>
    <w:basedOn w:val="CommentText"/>
    <w:next w:val="CommentText"/>
    <w:semiHidden/>
    <w:rsid w:val="0004334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ist.gov/pml/div684/fcdc/upload/sp811.pdf" TargetMode="External"/><Relationship Id="rId13" Type="http://schemas.openxmlformats.org/officeDocument/2006/relationships/hyperlink" Target="mailto:srminfo@nsit.gov" TargetMode="External"/><Relationship Id="rId3" Type="http://schemas.openxmlformats.org/officeDocument/2006/relationships/webSettings" Target="webSettings.xml"/><Relationship Id="rId7" Type="http://schemas.openxmlformats.org/officeDocument/2006/relationships/oleObject" Target="embeddings/Microsoft_Office_Word_97_-_2003_Document1.doc"/><Relationship Id="rId12" Type="http://schemas.openxmlformats.org/officeDocument/2006/relationships/hyperlink" Target="http://www.bipm.org/utils/common/documents/jcgm/JCGM_101_2008_E.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yperlink" Target="http://www.nist.gov/pml/pubs/index.cf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bipm.org/utils/common/documents/jcgm/JCGM_100_2008_E.pdf" TargetMode="External"/><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www.nist.gov/srm/publications.cfm"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1551</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10-'</vt:lpstr>
    </vt:vector>
  </TitlesOfParts>
  <Company>NIST</Company>
  <LinksUpToDate>false</LinksUpToDate>
  <CharactersWithSpaces>11618</CharactersWithSpaces>
  <SharedDoc>false</SharedDoc>
  <HLinks>
    <vt:vector size="30" baseType="variant">
      <vt:variant>
        <vt:i4>6094967</vt:i4>
      </vt:variant>
      <vt:variant>
        <vt:i4>12</vt:i4>
      </vt:variant>
      <vt:variant>
        <vt:i4>0</vt:i4>
      </vt:variant>
      <vt:variant>
        <vt:i4>5</vt:i4>
      </vt:variant>
      <vt:variant>
        <vt:lpwstr>http://www.bipm.org/utils/common/documents/jcgm/JCGM_101_2008_E.pdf</vt:lpwstr>
      </vt:variant>
      <vt:variant>
        <vt:lpwstr/>
      </vt:variant>
      <vt:variant>
        <vt:i4>6750270</vt:i4>
      </vt:variant>
      <vt:variant>
        <vt:i4>9</vt:i4>
      </vt:variant>
      <vt:variant>
        <vt:i4>0</vt:i4>
      </vt:variant>
      <vt:variant>
        <vt:i4>5</vt:i4>
      </vt:variant>
      <vt:variant>
        <vt:lpwstr>http://www.nist.gov/pml/pubs/index.cfm</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1638423</vt:i4>
      </vt:variant>
      <vt:variant>
        <vt:i4>3</vt:i4>
      </vt:variant>
      <vt:variant>
        <vt:i4>0</vt:i4>
      </vt:variant>
      <vt:variant>
        <vt:i4>5</vt:i4>
      </vt:variant>
      <vt:variant>
        <vt:lpwstr>http://www.nist.gov/srm/publications.cfm</vt:lpwstr>
      </vt:variant>
      <vt:variant>
        <vt:lpwstr/>
      </vt:variant>
      <vt:variant>
        <vt:i4>589944</vt:i4>
      </vt:variant>
      <vt:variant>
        <vt:i4>0</vt:i4>
      </vt:variant>
      <vt:variant>
        <vt:i4>0</vt:i4>
      </vt:variant>
      <vt:variant>
        <vt:i4>5</vt:i4>
      </vt:variant>
      <vt:variant>
        <vt:lpwstr>http://ts.nist.gov/WeightsAndMeasures/Metric/mpo_pubs.cfm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creator>SRMP</dc:creator>
  <cp:lastModifiedBy>cab4</cp:lastModifiedBy>
  <cp:revision>3</cp:revision>
  <cp:lastPrinted>2012-01-26T21:02:00Z</cp:lastPrinted>
  <dcterms:created xsi:type="dcterms:W3CDTF">2012-02-14T13:30:00Z</dcterms:created>
  <dcterms:modified xsi:type="dcterms:W3CDTF">2012-02-14T13:31:00Z</dcterms:modified>
</cp:coreProperties>
</file>