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4A39D" w14:textId="77777777" w:rsidR="00F96738" w:rsidRDefault="00F96738" w:rsidP="00A7339B">
      <w:pPr>
        <w:widowControl/>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3328" behindDoc="0" locked="0" layoutInCell="1" allowOverlap="1" wp14:anchorId="745F2AAE" wp14:editId="01F54708">
            <wp:simplePos x="0" y="0"/>
            <wp:positionH relativeFrom="column">
              <wp:posOffset>-29809</wp:posOffset>
            </wp:positionH>
            <wp:positionV relativeFrom="paragraph">
              <wp:posOffset>0</wp:posOffset>
            </wp:positionV>
            <wp:extent cx="1238250" cy="38290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 xml:space="preserve">Date of Issue: </w:t>
      </w:r>
    </w:p>
    <w:p w14:paraId="63C56BF7" w14:textId="4AD1461D" w:rsidR="00F96738" w:rsidRPr="00C735AC" w:rsidRDefault="001806C0" w:rsidP="00A7339B">
      <w:pPr>
        <w:widowControl/>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0</w:t>
      </w:r>
      <w:r w:rsidR="00446635">
        <w:rPr>
          <w:rFonts w:ascii="Times New Roman" w:eastAsia="Times New Roman" w:hAnsi="Times New Roman"/>
          <w:bCs/>
          <w:sz w:val="24"/>
          <w:szCs w:val="24"/>
        </w:rPr>
        <w:t>8</w:t>
      </w:r>
      <w:r>
        <w:rPr>
          <w:rFonts w:ascii="Times New Roman" w:eastAsia="Times New Roman" w:hAnsi="Times New Roman"/>
          <w:bCs/>
          <w:sz w:val="24"/>
          <w:szCs w:val="24"/>
        </w:rPr>
        <w:t xml:space="preserve"> September</w:t>
      </w:r>
      <w:r w:rsidR="006E244C" w:rsidRPr="00C735AC">
        <w:rPr>
          <w:rFonts w:ascii="Times New Roman" w:eastAsia="Times New Roman" w:hAnsi="Times New Roman"/>
          <w:bCs/>
          <w:sz w:val="24"/>
          <w:szCs w:val="24"/>
        </w:rPr>
        <w:t> </w:t>
      </w:r>
      <w:r w:rsidR="00F96738" w:rsidRPr="00C735AC">
        <w:rPr>
          <w:rFonts w:ascii="Times New Roman" w:eastAsia="Times New Roman" w:hAnsi="Times New Roman"/>
          <w:bCs/>
          <w:sz w:val="24"/>
          <w:szCs w:val="24"/>
        </w:rPr>
        <w:t>201</w:t>
      </w:r>
      <w:r w:rsidR="00E8247F">
        <w:rPr>
          <w:rFonts w:ascii="Times New Roman" w:eastAsia="Times New Roman" w:hAnsi="Times New Roman"/>
          <w:bCs/>
          <w:sz w:val="24"/>
          <w:szCs w:val="24"/>
        </w:rPr>
        <w:t>4</w:t>
      </w:r>
    </w:p>
    <w:p w14:paraId="27CBC9D5" w14:textId="77777777" w:rsidR="00F96738" w:rsidRPr="00F96738" w:rsidRDefault="00F96738" w:rsidP="00A7339B">
      <w:pPr>
        <w:widowControl/>
        <w:spacing w:after="0" w:line="240" w:lineRule="auto"/>
        <w:ind w:left="2242" w:right="2104"/>
        <w:jc w:val="both"/>
        <w:rPr>
          <w:rFonts w:ascii="Times New Roman" w:eastAsia="Times New Roman" w:hAnsi="Times New Roman"/>
          <w:b/>
          <w:bCs/>
          <w:sz w:val="20"/>
          <w:szCs w:val="20"/>
        </w:rPr>
      </w:pPr>
    </w:p>
    <w:p w14:paraId="500AC7D2" w14:textId="77777777" w:rsidR="00E24579" w:rsidRPr="00D34188" w:rsidRDefault="00BF5DD9" w:rsidP="00A7339B">
      <w:pPr>
        <w:widowControl/>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48A09C27" w14:textId="77777777" w:rsidR="00D60A36" w:rsidRPr="00F96738" w:rsidRDefault="00D60A36" w:rsidP="00A7339B">
      <w:pPr>
        <w:widowControl/>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36FCE835" w14:textId="77777777" w:rsidTr="00D60A36">
        <w:trPr>
          <w:trHeight w:hRule="exact" w:val="360"/>
        </w:trPr>
        <w:tc>
          <w:tcPr>
            <w:tcW w:w="9576" w:type="dxa"/>
            <w:vAlign w:val="center"/>
          </w:tcPr>
          <w:p w14:paraId="54936E57" w14:textId="77777777" w:rsidR="00D60A36" w:rsidRPr="00D60A36" w:rsidRDefault="00D60A36" w:rsidP="00A7339B">
            <w:pPr>
              <w:keepNext/>
              <w:widowControl/>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1F65029C" w14:textId="77777777" w:rsidR="00150BAB" w:rsidRPr="00455695" w:rsidRDefault="007666FB" w:rsidP="00A7339B">
      <w:pPr>
        <w:widowControl/>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0121EDD9" w14:textId="46280FB9" w:rsidR="00150BAB" w:rsidRPr="00C735AC" w:rsidRDefault="002A2DCD" w:rsidP="00A7339B">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
          <w:bCs/>
          <w:spacing w:val="1"/>
          <w:sz w:val="20"/>
          <w:szCs w:val="20"/>
        </w:rPr>
        <w:t>S</w:t>
      </w:r>
      <w:r w:rsidR="00150BAB" w:rsidRPr="00455695">
        <w:rPr>
          <w:rFonts w:ascii="Times New Roman" w:eastAsia="Times New Roman" w:hAnsi="Times New Roman"/>
          <w:b/>
          <w:bCs/>
          <w:spacing w:val="1"/>
          <w:sz w:val="20"/>
          <w:szCs w:val="20"/>
        </w:rPr>
        <w:t>R</w:t>
      </w:r>
      <w:r w:rsidR="00150BAB" w:rsidRPr="00455695">
        <w:rPr>
          <w:rFonts w:ascii="Times New Roman" w:eastAsia="Times New Roman" w:hAnsi="Times New Roman"/>
          <w:b/>
          <w:bCs/>
          <w:sz w:val="20"/>
          <w:szCs w:val="20"/>
        </w:rPr>
        <w:t>M</w:t>
      </w:r>
      <w:r w:rsidR="00150BAB" w:rsidRPr="00455695">
        <w:rPr>
          <w:rFonts w:ascii="Times New Roman" w:eastAsia="Times New Roman" w:hAnsi="Times New Roman"/>
          <w:b/>
          <w:bCs/>
          <w:spacing w:val="-5"/>
          <w:sz w:val="20"/>
          <w:szCs w:val="20"/>
        </w:rPr>
        <w:t xml:space="preserve"> </w:t>
      </w:r>
      <w:r w:rsidR="00150BAB" w:rsidRPr="00455695">
        <w:rPr>
          <w:rFonts w:ascii="Times New Roman" w:eastAsia="Times New Roman" w:hAnsi="Times New Roman"/>
          <w:b/>
          <w:bCs/>
          <w:spacing w:val="1"/>
          <w:sz w:val="20"/>
          <w:szCs w:val="20"/>
        </w:rPr>
        <w:t>Nu</w:t>
      </w:r>
      <w:r w:rsidR="00150BAB" w:rsidRPr="00455695">
        <w:rPr>
          <w:rFonts w:ascii="Times New Roman" w:eastAsia="Times New Roman" w:hAnsi="Times New Roman"/>
          <w:b/>
          <w:bCs/>
          <w:spacing w:val="3"/>
          <w:sz w:val="20"/>
          <w:szCs w:val="20"/>
        </w:rPr>
        <w:t>m</w:t>
      </w:r>
      <w:r w:rsidR="00150BAB" w:rsidRPr="00455695">
        <w:rPr>
          <w:rFonts w:ascii="Times New Roman" w:eastAsia="Times New Roman" w:hAnsi="Times New Roman"/>
          <w:b/>
          <w:bCs/>
          <w:spacing w:val="1"/>
          <w:sz w:val="20"/>
          <w:szCs w:val="20"/>
        </w:rPr>
        <w:t>b</w:t>
      </w:r>
      <w:r w:rsidR="00150BAB" w:rsidRPr="00455695">
        <w:rPr>
          <w:rFonts w:ascii="Times New Roman" w:eastAsia="Times New Roman" w:hAnsi="Times New Roman"/>
          <w:b/>
          <w:bCs/>
          <w:spacing w:val="-1"/>
          <w:sz w:val="20"/>
          <w:szCs w:val="20"/>
        </w:rPr>
        <w:t>er</w:t>
      </w:r>
      <w:r w:rsidR="00150BAB" w:rsidRPr="00455695">
        <w:rPr>
          <w:rFonts w:ascii="Times New Roman" w:eastAsia="Times New Roman" w:hAnsi="Times New Roman"/>
          <w:b/>
          <w:bCs/>
          <w:sz w:val="20"/>
          <w:szCs w:val="20"/>
        </w:rPr>
        <w:t>:</w:t>
      </w:r>
      <w:r w:rsidR="00FC7D09" w:rsidRPr="00455695">
        <w:rPr>
          <w:rFonts w:ascii="Times New Roman" w:eastAsia="Times New Roman" w:hAnsi="Times New Roman"/>
          <w:b/>
          <w:bCs/>
          <w:spacing w:val="46"/>
          <w:sz w:val="20"/>
          <w:szCs w:val="20"/>
        </w:rPr>
        <w:tab/>
      </w:r>
      <w:r>
        <w:rPr>
          <w:rFonts w:ascii="Times New Roman" w:hAnsi="Times New Roman"/>
          <w:bCs/>
          <w:sz w:val="20"/>
          <w:szCs w:val="20"/>
        </w:rPr>
        <w:t>3076</w:t>
      </w:r>
    </w:p>
    <w:p w14:paraId="0DAE42C6" w14:textId="4F8F95A5" w:rsidR="00150BAB" w:rsidRPr="00786D6B" w:rsidRDefault="002A2DCD" w:rsidP="00A7339B">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
          <w:bCs/>
          <w:spacing w:val="1"/>
          <w:sz w:val="20"/>
          <w:szCs w:val="20"/>
        </w:rPr>
        <w:t>S</w:t>
      </w:r>
      <w:r w:rsidR="00150BAB" w:rsidRPr="00455695">
        <w:rPr>
          <w:rFonts w:ascii="Times New Roman" w:eastAsia="Times New Roman" w:hAnsi="Times New Roman"/>
          <w:b/>
          <w:bCs/>
          <w:spacing w:val="1"/>
          <w:sz w:val="20"/>
          <w:szCs w:val="20"/>
        </w:rPr>
        <w:t>R</w:t>
      </w:r>
      <w:r w:rsidR="00150BAB" w:rsidRPr="00455695">
        <w:rPr>
          <w:rFonts w:ascii="Times New Roman" w:eastAsia="Times New Roman" w:hAnsi="Times New Roman"/>
          <w:b/>
          <w:bCs/>
          <w:sz w:val="20"/>
          <w:szCs w:val="20"/>
        </w:rPr>
        <w:t>M</w:t>
      </w:r>
      <w:r w:rsidR="00150BAB" w:rsidRPr="00455695">
        <w:rPr>
          <w:rFonts w:ascii="Times New Roman" w:eastAsia="Times New Roman" w:hAnsi="Times New Roman"/>
          <w:b/>
          <w:bCs/>
          <w:spacing w:val="-5"/>
          <w:sz w:val="20"/>
          <w:szCs w:val="20"/>
        </w:rPr>
        <w:t xml:space="preserve"> </w:t>
      </w:r>
      <w:r w:rsidR="00150BAB" w:rsidRPr="00455695">
        <w:rPr>
          <w:rFonts w:ascii="Times New Roman" w:eastAsia="Times New Roman" w:hAnsi="Times New Roman"/>
          <w:b/>
          <w:bCs/>
          <w:spacing w:val="1"/>
          <w:sz w:val="20"/>
          <w:szCs w:val="20"/>
        </w:rPr>
        <w:t>Na</w:t>
      </w:r>
      <w:r w:rsidR="00150BAB" w:rsidRPr="00455695">
        <w:rPr>
          <w:rFonts w:ascii="Times New Roman" w:eastAsia="Times New Roman" w:hAnsi="Times New Roman"/>
          <w:b/>
          <w:bCs/>
          <w:spacing w:val="3"/>
          <w:sz w:val="20"/>
          <w:szCs w:val="20"/>
        </w:rPr>
        <w:t>m</w:t>
      </w:r>
      <w:r w:rsidR="00150BAB" w:rsidRPr="00455695">
        <w:rPr>
          <w:rFonts w:ascii="Times New Roman" w:eastAsia="Times New Roman" w:hAnsi="Times New Roman"/>
          <w:b/>
          <w:bCs/>
          <w:spacing w:val="-1"/>
          <w:sz w:val="20"/>
          <w:szCs w:val="20"/>
        </w:rPr>
        <w:t>e</w:t>
      </w:r>
      <w:r w:rsidR="00150BAB" w:rsidRPr="00455695">
        <w:rPr>
          <w:rFonts w:ascii="Times New Roman" w:eastAsia="Times New Roman" w:hAnsi="Times New Roman"/>
          <w:b/>
          <w:bCs/>
          <w:sz w:val="20"/>
          <w:szCs w:val="20"/>
        </w:rPr>
        <w:t>:</w:t>
      </w:r>
      <w:r w:rsidR="00FC7D09" w:rsidRPr="00455695">
        <w:rPr>
          <w:rFonts w:ascii="Times New Roman" w:eastAsia="Times New Roman" w:hAnsi="Times New Roman"/>
          <w:b/>
          <w:bCs/>
          <w:sz w:val="20"/>
          <w:szCs w:val="20"/>
        </w:rPr>
        <w:tab/>
      </w:r>
      <w:r>
        <w:rPr>
          <w:rFonts w:ascii="Times New Roman" w:eastAsia="Times New Roman" w:hAnsi="Times New Roman"/>
          <w:bCs/>
          <w:sz w:val="20"/>
          <w:szCs w:val="20"/>
        </w:rPr>
        <w:t>A</w:t>
      </w:r>
      <w:r w:rsidRPr="002A2DCD">
        <w:rPr>
          <w:rFonts w:ascii="Times New Roman" w:eastAsia="Times New Roman" w:hAnsi="Times New Roman"/>
          <w:bCs/>
          <w:sz w:val="20"/>
          <w:szCs w:val="20"/>
        </w:rPr>
        <w:t>roclor 1232 in Transformer Oil</w:t>
      </w:r>
    </w:p>
    <w:p w14:paraId="71446E75" w14:textId="77777777" w:rsidR="00F96738" w:rsidRPr="00455695" w:rsidRDefault="00F96738" w:rsidP="00A7339B">
      <w:pPr>
        <w:pStyle w:val="ListParagraph"/>
        <w:widowControl/>
        <w:tabs>
          <w:tab w:val="left" w:pos="1890"/>
          <w:tab w:val="left" w:pos="5440"/>
        </w:tabs>
        <w:spacing w:after="0" w:line="240" w:lineRule="auto"/>
        <w:ind w:left="360"/>
        <w:jc w:val="both"/>
        <w:rPr>
          <w:rFonts w:ascii="Times New Roman" w:eastAsia="Times New Roman" w:hAnsi="Times New Roman"/>
          <w:b/>
          <w:bCs/>
          <w:sz w:val="20"/>
          <w:szCs w:val="20"/>
        </w:rPr>
      </w:pPr>
      <w:r w:rsidRPr="00F96738">
        <w:rPr>
          <w:rFonts w:ascii="Times New Roman" w:eastAsia="Times New Roman" w:hAnsi="Times New Roman"/>
          <w:b/>
          <w:bCs/>
          <w:sz w:val="20"/>
          <w:szCs w:val="20"/>
        </w:rPr>
        <w:t xml:space="preserve">Other Means of Identification:  </w:t>
      </w:r>
      <w:r w:rsidRPr="00F96738">
        <w:rPr>
          <w:rFonts w:ascii="Times New Roman" w:eastAsia="Times New Roman" w:hAnsi="Times New Roman"/>
          <w:bCs/>
          <w:sz w:val="20"/>
          <w:szCs w:val="20"/>
        </w:rPr>
        <w:t>Not Applicable</w:t>
      </w:r>
      <w:bookmarkStart w:id="0" w:name="_GoBack"/>
      <w:bookmarkEnd w:id="0"/>
      <w:r w:rsidRPr="00F96738">
        <w:rPr>
          <w:rFonts w:ascii="Times New Roman" w:eastAsia="Times New Roman" w:hAnsi="Times New Roman"/>
          <w:bCs/>
          <w:sz w:val="20"/>
          <w:szCs w:val="20"/>
        </w:rPr>
        <w:t>.</w:t>
      </w:r>
    </w:p>
    <w:p w14:paraId="694E839D" w14:textId="77777777" w:rsidR="00150BAB" w:rsidRPr="00455695" w:rsidRDefault="00150BAB" w:rsidP="00A7339B">
      <w:pPr>
        <w:widowControl/>
        <w:tabs>
          <w:tab w:val="left" w:pos="5440"/>
        </w:tabs>
        <w:spacing w:before="120" w:after="0" w:line="240" w:lineRule="auto"/>
        <w:jc w:val="both"/>
        <w:rPr>
          <w:rFonts w:ascii="Times New Roman" w:eastAsia="Times New Roman" w:hAnsi="Times New Roman"/>
          <w:b/>
          <w:bCs/>
          <w:spacing w:val="1"/>
          <w:sz w:val="20"/>
          <w:szCs w:val="20"/>
        </w:rPr>
      </w:pPr>
      <w:r w:rsidRPr="00455695">
        <w:rPr>
          <w:rFonts w:ascii="Times New Roman" w:eastAsia="Times New Roman" w:hAnsi="Times New Roman"/>
          <w:b/>
          <w:bCs/>
          <w:spacing w:val="1"/>
          <w:sz w:val="20"/>
          <w:szCs w:val="20"/>
        </w:rPr>
        <w:t xml:space="preserve">Recommended </w:t>
      </w:r>
      <w:r w:rsidR="00B54925" w:rsidRPr="00455695">
        <w:rPr>
          <w:rFonts w:ascii="Times New Roman" w:eastAsia="Times New Roman" w:hAnsi="Times New Roman"/>
          <w:b/>
          <w:bCs/>
          <w:spacing w:val="1"/>
          <w:sz w:val="20"/>
          <w:szCs w:val="20"/>
        </w:rPr>
        <w:t xml:space="preserve">Use </w:t>
      </w:r>
      <w:r w:rsidR="00BB0995" w:rsidRPr="00455695">
        <w:rPr>
          <w:rFonts w:ascii="Times New Roman" w:eastAsia="Times New Roman" w:hAnsi="Times New Roman"/>
          <w:b/>
          <w:bCs/>
          <w:spacing w:val="1"/>
          <w:sz w:val="20"/>
          <w:szCs w:val="20"/>
        </w:rPr>
        <w:t xml:space="preserve">of </w:t>
      </w:r>
      <w:r w:rsidR="00B54925" w:rsidRPr="00455695">
        <w:rPr>
          <w:rFonts w:ascii="Times New Roman" w:eastAsia="Times New Roman" w:hAnsi="Times New Roman"/>
          <w:b/>
          <w:bCs/>
          <w:spacing w:val="1"/>
          <w:sz w:val="20"/>
          <w:szCs w:val="20"/>
        </w:rPr>
        <w:t>T</w:t>
      </w:r>
      <w:r w:rsidR="00BB0995" w:rsidRPr="00455695">
        <w:rPr>
          <w:rFonts w:ascii="Times New Roman" w:eastAsia="Times New Roman" w:hAnsi="Times New Roman"/>
          <w:b/>
          <w:bCs/>
          <w:spacing w:val="1"/>
          <w:sz w:val="20"/>
          <w:szCs w:val="20"/>
        </w:rPr>
        <w:t xml:space="preserve">his </w:t>
      </w:r>
      <w:r w:rsidR="00B54925" w:rsidRPr="00455695">
        <w:rPr>
          <w:rFonts w:ascii="Times New Roman" w:eastAsia="Times New Roman" w:hAnsi="Times New Roman"/>
          <w:b/>
          <w:bCs/>
          <w:spacing w:val="1"/>
          <w:sz w:val="20"/>
          <w:szCs w:val="20"/>
        </w:rPr>
        <w:t>M</w:t>
      </w:r>
      <w:r w:rsidR="00BB0995" w:rsidRPr="00455695">
        <w:rPr>
          <w:rFonts w:ascii="Times New Roman" w:eastAsia="Times New Roman" w:hAnsi="Times New Roman"/>
          <w:b/>
          <w:bCs/>
          <w:spacing w:val="1"/>
          <w:sz w:val="20"/>
          <w:szCs w:val="20"/>
        </w:rPr>
        <w:t xml:space="preserve">aterial and </w:t>
      </w:r>
      <w:r w:rsidR="00B54925" w:rsidRPr="00455695">
        <w:rPr>
          <w:rFonts w:ascii="Times New Roman" w:eastAsia="Times New Roman" w:hAnsi="Times New Roman"/>
          <w:b/>
          <w:bCs/>
          <w:spacing w:val="1"/>
          <w:sz w:val="20"/>
          <w:szCs w:val="20"/>
        </w:rPr>
        <w:t>R</w:t>
      </w:r>
      <w:r w:rsidR="00BB0995" w:rsidRPr="00455695">
        <w:rPr>
          <w:rFonts w:ascii="Times New Roman" w:eastAsia="Times New Roman" w:hAnsi="Times New Roman"/>
          <w:b/>
          <w:bCs/>
          <w:spacing w:val="1"/>
          <w:sz w:val="20"/>
          <w:szCs w:val="20"/>
        </w:rPr>
        <w:t xml:space="preserve">estrictions of </w:t>
      </w:r>
      <w:r w:rsidR="00B54925" w:rsidRPr="00455695">
        <w:rPr>
          <w:rFonts w:ascii="Times New Roman" w:eastAsia="Times New Roman" w:hAnsi="Times New Roman"/>
          <w:b/>
          <w:bCs/>
          <w:spacing w:val="1"/>
          <w:sz w:val="20"/>
          <w:szCs w:val="20"/>
        </w:rPr>
        <w:t>U</w:t>
      </w:r>
      <w:r w:rsidR="00BB0995" w:rsidRPr="00455695">
        <w:rPr>
          <w:rFonts w:ascii="Times New Roman" w:eastAsia="Times New Roman" w:hAnsi="Times New Roman"/>
          <w:b/>
          <w:bCs/>
          <w:spacing w:val="1"/>
          <w:sz w:val="20"/>
          <w:szCs w:val="20"/>
        </w:rPr>
        <w:t>se</w:t>
      </w:r>
    </w:p>
    <w:p w14:paraId="041BFF12" w14:textId="3D2A9345" w:rsidR="00150BAB" w:rsidRPr="00893030" w:rsidRDefault="00893030" w:rsidP="00A7339B">
      <w:pPr>
        <w:widowControl/>
        <w:spacing w:after="0" w:line="240" w:lineRule="auto"/>
        <w:ind w:left="360"/>
        <w:jc w:val="both"/>
        <w:rPr>
          <w:rFonts w:ascii="Times New Roman" w:eastAsia="Times New Roman" w:hAnsi="Times New Roman"/>
          <w:sz w:val="20"/>
          <w:szCs w:val="20"/>
        </w:rPr>
      </w:pPr>
      <w:r w:rsidRPr="00893030">
        <w:rPr>
          <w:rFonts w:ascii="Times New Roman" w:hAnsi="Times New Roman"/>
          <w:color w:val="000000"/>
          <w:sz w:val="20"/>
          <w:szCs w:val="20"/>
        </w:rPr>
        <w:t xml:space="preserve">This </w:t>
      </w:r>
      <w:r w:rsidR="002A2DCD" w:rsidRPr="002A2DCD">
        <w:rPr>
          <w:rFonts w:ascii="Times New Roman" w:hAnsi="Times New Roman"/>
          <w:color w:val="000000"/>
          <w:sz w:val="20"/>
          <w:szCs w:val="20"/>
        </w:rPr>
        <w:t>Standard Reference Material (SRM) is a solution of Aroclor 1232 in transformer oil.  This SRM is intended primarily for calibrating chromatographic instrumentation and methods of analysis used for the determination of Aroclor 1232 and polychlorinated biphenyls</w:t>
      </w:r>
      <w:r w:rsidR="002A2DCD">
        <w:rPr>
          <w:rFonts w:ascii="Times New Roman" w:hAnsi="Times New Roman"/>
          <w:color w:val="000000"/>
          <w:sz w:val="20"/>
          <w:szCs w:val="20"/>
        </w:rPr>
        <w:t> </w:t>
      </w:r>
      <w:r w:rsidR="002A2DCD" w:rsidRPr="002A2DCD">
        <w:rPr>
          <w:rFonts w:ascii="Times New Roman" w:hAnsi="Times New Roman"/>
          <w:color w:val="000000"/>
          <w:sz w:val="20"/>
          <w:szCs w:val="20"/>
        </w:rPr>
        <w:t>(PCBs) in transformer oil.  A unit of SRM 3076 consists of five 2 mL ampoules, each containing approximately 1.2 mL of transformer oil</w:t>
      </w:r>
      <w:r w:rsidRPr="00893030">
        <w:rPr>
          <w:rFonts w:ascii="Times New Roman" w:hAnsi="Times New Roman"/>
          <w:color w:val="000000"/>
          <w:sz w:val="20"/>
          <w:szCs w:val="20"/>
        </w:rPr>
        <w:t>.</w:t>
      </w:r>
    </w:p>
    <w:p w14:paraId="411511A2" w14:textId="77777777" w:rsidR="00150BAB" w:rsidRPr="00455695" w:rsidRDefault="00150BAB" w:rsidP="00A7339B">
      <w:pPr>
        <w:widowControl/>
        <w:tabs>
          <w:tab w:val="left" w:pos="2324"/>
        </w:tabs>
        <w:spacing w:before="120" w:after="0" w:line="240" w:lineRule="auto"/>
        <w:jc w:val="both"/>
        <w:rPr>
          <w:rFonts w:ascii="Times New Roman" w:eastAsia="Times New Roman" w:hAnsi="Times New Roman"/>
          <w:b/>
          <w:bCs/>
          <w:spacing w:val="1"/>
          <w:sz w:val="20"/>
          <w:szCs w:val="20"/>
        </w:rPr>
      </w:pPr>
      <w:r w:rsidRPr="00455695">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193FA9" w:rsidRPr="00193FA9" w14:paraId="24359000" w14:textId="77777777" w:rsidTr="00193FA9">
        <w:tc>
          <w:tcPr>
            <w:tcW w:w="4590" w:type="dxa"/>
          </w:tcPr>
          <w:p w14:paraId="60524140" w14:textId="77777777" w:rsidR="00193FA9" w:rsidRPr="00193FA9" w:rsidRDefault="00193FA9" w:rsidP="00A7339B">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4E9E2671" w14:textId="77777777" w:rsidR="00193FA9" w:rsidRPr="00193FA9" w:rsidRDefault="00193FA9" w:rsidP="00A7339B">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193FA9" w:rsidRPr="00193FA9" w14:paraId="479A7B66" w14:textId="77777777" w:rsidTr="00193FA9">
        <w:tc>
          <w:tcPr>
            <w:tcW w:w="4590" w:type="dxa"/>
          </w:tcPr>
          <w:p w14:paraId="35E20666" w14:textId="77777777" w:rsidR="00193FA9" w:rsidRPr="00193FA9" w:rsidRDefault="00193FA9" w:rsidP="00A7339B">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3B1C4BF3" w14:textId="77777777" w:rsidR="00193FA9" w:rsidRPr="00193FA9" w:rsidRDefault="00193FA9" w:rsidP="00A7339B">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193FA9" w:rsidRPr="00193FA9" w14:paraId="18A6F64E" w14:textId="77777777" w:rsidTr="00193FA9">
        <w:tc>
          <w:tcPr>
            <w:tcW w:w="4590" w:type="dxa"/>
          </w:tcPr>
          <w:p w14:paraId="0C7CD4E5" w14:textId="77777777" w:rsidR="00193FA9" w:rsidRPr="00193FA9" w:rsidRDefault="00193FA9" w:rsidP="00A7339B">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2C000AB1" w14:textId="77777777" w:rsidR="00193FA9" w:rsidRPr="00193FA9" w:rsidRDefault="00193FA9" w:rsidP="00A7339B">
            <w:pPr>
              <w:widowControl/>
              <w:tabs>
                <w:tab w:val="left" w:pos="-360"/>
                <w:tab w:val="left" w:pos="178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193FA9" w:rsidRPr="00193FA9" w14:paraId="35AEE644" w14:textId="77777777" w:rsidTr="00193FA9">
        <w:tc>
          <w:tcPr>
            <w:tcW w:w="4590" w:type="dxa"/>
          </w:tcPr>
          <w:p w14:paraId="5843C52F" w14:textId="77777777" w:rsidR="00193FA9" w:rsidRPr="00193FA9" w:rsidRDefault="00193FA9" w:rsidP="00A7339B">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3AF0746A" w14:textId="77777777" w:rsidR="00193FA9" w:rsidRPr="00193FA9" w:rsidRDefault="00193FA9" w:rsidP="00A7339B">
            <w:pPr>
              <w:widowControl/>
              <w:tabs>
                <w:tab w:val="left" w:pos="-360"/>
                <w:tab w:val="left" w:pos="52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193FA9" w:rsidRPr="00193FA9" w14:paraId="1BC4E55C" w14:textId="77777777" w:rsidTr="00193FA9">
        <w:tc>
          <w:tcPr>
            <w:tcW w:w="4590" w:type="dxa"/>
          </w:tcPr>
          <w:p w14:paraId="11C49DCA" w14:textId="77777777" w:rsidR="00193FA9" w:rsidRPr="00193FA9" w:rsidRDefault="00193FA9" w:rsidP="00A7339B">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p>
        </w:tc>
        <w:tc>
          <w:tcPr>
            <w:tcW w:w="4230" w:type="dxa"/>
          </w:tcPr>
          <w:p w14:paraId="3EE6151E" w14:textId="77777777" w:rsidR="00193FA9" w:rsidRPr="00193FA9" w:rsidRDefault="00193FA9" w:rsidP="00A7339B">
            <w:pPr>
              <w:widowControl/>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193FA9" w:rsidRPr="00193FA9" w14:paraId="75D38D36" w14:textId="77777777" w:rsidTr="00193FA9">
        <w:tc>
          <w:tcPr>
            <w:tcW w:w="4590" w:type="dxa"/>
          </w:tcPr>
          <w:p w14:paraId="6B9FBC82" w14:textId="77777777" w:rsidR="00193FA9" w:rsidRPr="00193FA9" w:rsidRDefault="00193FA9" w:rsidP="00A7339B">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6A0FA901" w14:textId="77777777" w:rsidR="00193FA9" w:rsidRPr="00193FA9" w:rsidRDefault="00193FA9" w:rsidP="00A7339B">
            <w:pPr>
              <w:widowControl/>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Emergency Telephone ChemTrec:</w:t>
            </w:r>
          </w:p>
        </w:tc>
      </w:tr>
      <w:tr w:rsidR="00193FA9" w:rsidRPr="00193FA9" w14:paraId="056A21E6" w14:textId="77777777" w:rsidTr="00193FA9">
        <w:tc>
          <w:tcPr>
            <w:tcW w:w="4590" w:type="dxa"/>
          </w:tcPr>
          <w:p w14:paraId="4FDD4880" w14:textId="77777777" w:rsidR="00193FA9" w:rsidRPr="00193FA9" w:rsidRDefault="00193FA9" w:rsidP="00A7339B">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77334850" w14:textId="77777777" w:rsidR="00193FA9" w:rsidRPr="00193FA9" w:rsidRDefault="00193FA9" w:rsidP="00A7339B">
            <w:pPr>
              <w:widowControl/>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1-800-424-9300 (North America)</w:t>
            </w:r>
          </w:p>
        </w:tc>
      </w:tr>
      <w:tr w:rsidR="00193FA9" w:rsidRPr="00193FA9" w14:paraId="0D8BD097" w14:textId="77777777" w:rsidTr="00193FA9">
        <w:tc>
          <w:tcPr>
            <w:tcW w:w="4590" w:type="dxa"/>
          </w:tcPr>
          <w:p w14:paraId="53A31958" w14:textId="77777777" w:rsidR="00193FA9" w:rsidRPr="00193FA9" w:rsidRDefault="00193FA9" w:rsidP="00A7339B">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00981AAE" w:rsidRPr="00714D24">
                <w:rPr>
                  <w:rStyle w:val="Hyperlink"/>
                  <w:rFonts w:ascii="Times New Roman" w:eastAsia="Times New Roman" w:hAnsi="Times New Roman"/>
                  <w:color w:val="auto"/>
                  <w:sz w:val="20"/>
                  <w:szCs w:val="20"/>
                  <w:u w:val="none"/>
                </w:rPr>
                <w:t>SRMMSDS@nist.gov</w:t>
              </w:r>
            </w:hyperlink>
          </w:p>
        </w:tc>
        <w:tc>
          <w:tcPr>
            <w:tcW w:w="4230" w:type="dxa"/>
          </w:tcPr>
          <w:p w14:paraId="331025ED" w14:textId="77777777" w:rsidR="00193FA9" w:rsidRPr="00193FA9" w:rsidRDefault="00193FA9" w:rsidP="00A7339B">
            <w:pPr>
              <w:widowControl/>
              <w:tabs>
                <w:tab w:val="left" w:pos="-360"/>
                <w:tab w:val="left" w:pos="792"/>
                <w:tab w:val="left" w:pos="5040"/>
                <w:tab w:val="left" w:pos="9360"/>
              </w:tabs>
              <w:overflowPunct w:val="0"/>
              <w:autoSpaceDE w:val="0"/>
              <w:autoSpaceDN w:val="0"/>
              <w:adjustRightInd w:val="0"/>
              <w:spacing w:before="100" w:beforeAutospacing="1" w:after="0" w:line="228" w:lineRule="auto"/>
              <w:ind w:left="135"/>
              <w:textAlignment w:val="baseline"/>
              <w:rPr>
                <w:rFonts w:ascii="Times New Roman" w:eastAsia="Times New Roman" w:hAnsi="Times New Roman"/>
                <w:sz w:val="20"/>
                <w:szCs w:val="20"/>
              </w:rPr>
            </w:pPr>
            <w:r w:rsidRPr="00193FA9">
              <w:rPr>
                <w:rFonts w:ascii="Times New Roman" w:eastAsia="Times New Roman" w:hAnsi="Times New Roman"/>
                <w:sz w:val="20"/>
                <w:szCs w:val="20"/>
              </w:rPr>
              <w:t>+1-703-527-3887 (International)</w:t>
            </w:r>
          </w:p>
        </w:tc>
      </w:tr>
      <w:tr w:rsidR="00193FA9" w:rsidRPr="00193FA9" w14:paraId="6BF2AABF" w14:textId="77777777" w:rsidTr="00193FA9">
        <w:tc>
          <w:tcPr>
            <w:tcW w:w="4590" w:type="dxa"/>
          </w:tcPr>
          <w:p w14:paraId="47CDDC04" w14:textId="77777777" w:rsidR="00193FA9" w:rsidRPr="00193FA9" w:rsidRDefault="00193FA9" w:rsidP="00A7339B">
            <w:pPr>
              <w:widowControl/>
              <w:tabs>
                <w:tab w:val="left" w:pos="-360"/>
                <w:tab w:val="left" w:pos="1530"/>
                <w:tab w:val="left" w:pos="5040"/>
                <w:tab w:val="left" w:pos="9360"/>
              </w:tabs>
              <w:overflowPunct w:val="0"/>
              <w:autoSpaceDE w:val="0"/>
              <w:autoSpaceDN w:val="0"/>
              <w:adjustRightInd w:val="0"/>
              <w:spacing w:before="100" w:beforeAutospacing="1" w:after="120" w:line="228"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00981AAE" w:rsidRPr="00714D24">
                <w:rPr>
                  <w:rStyle w:val="Hyperlink"/>
                  <w:rFonts w:ascii="Times New Roman" w:eastAsia="Times New Roman" w:hAnsi="Times New Roman"/>
                  <w:color w:val="auto"/>
                  <w:sz w:val="20"/>
                  <w:szCs w:val="20"/>
                  <w:u w:val="none"/>
                </w:rPr>
                <w:t>http://www.nist.gov/srm</w:t>
              </w:r>
            </w:hyperlink>
          </w:p>
        </w:tc>
        <w:tc>
          <w:tcPr>
            <w:tcW w:w="4230" w:type="dxa"/>
          </w:tcPr>
          <w:p w14:paraId="3F7E50E8" w14:textId="77777777" w:rsidR="00193FA9" w:rsidRPr="00193FA9" w:rsidRDefault="00193FA9" w:rsidP="00A7339B">
            <w:pPr>
              <w:widowControl/>
              <w:tabs>
                <w:tab w:val="left" w:pos="-360"/>
                <w:tab w:val="left" w:pos="972"/>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63AC8935" w14:textId="77777777" w:rsidTr="002B22C8">
        <w:trPr>
          <w:trHeight w:hRule="exact" w:val="360"/>
        </w:trPr>
        <w:tc>
          <w:tcPr>
            <w:tcW w:w="9576" w:type="dxa"/>
            <w:vAlign w:val="center"/>
          </w:tcPr>
          <w:p w14:paraId="578D52C1" w14:textId="77777777" w:rsidR="002B22C8" w:rsidRDefault="002B22C8" w:rsidP="00A7339B">
            <w:pPr>
              <w:keepNext/>
              <w:widowControl/>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6D18A0F3" w14:textId="77777777" w:rsidR="001C4F6D" w:rsidRPr="00455695" w:rsidRDefault="002B22C8" w:rsidP="00A7339B">
      <w:pPr>
        <w:widowControl/>
        <w:spacing w:before="120" w:after="0" w:line="240" w:lineRule="auto"/>
        <w:jc w:val="both"/>
        <w:rPr>
          <w:rFonts w:ascii="Times New Roman" w:eastAsia="Times New Roman" w:hAnsi="Times New Roman"/>
          <w:b/>
          <w:bCs/>
          <w:sz w:val="20"/>
          <w:szCs w:val="20"/>
        </w:rPr>
      </w:pPr>
      <w:r w:rsidRPr="00455695">
        <w:rPr>
          <w:rFonts w:ascii="Times New Roman" w:eastAsia="Times New Roman" w:hAnsi="Times New Roman"/>
          <w:b/>
          <w:bCs/>
          <w:sz w:val="20"/>
          <w:szCs w:val="20"/>
        </w:rPr>
        <w:t>Classification</w:t>
      </w:r>
      <w:r w:rsidR="006D24D9" w:rsidRPr="00455695">
        <w:rPr>
          <w:rFonts w:ascii="Times New Roman" w:eastAsia="Times New Roman" w:hAnsi="Times New Roman"/>
          <w:bCs/>
          <w:sz w:val="20"/>
          <w:szCs w:val="20"/>
        </w:rPr>
        <w:t xml:space="preserve"> </w:t>
      </w:r>
    </w:p>
    <w:p w14:paraId="64E37D4A" w14:textId="77777777" w:rsidR="0073150A" w:rsidRPr="00592E01" w:rsidRDefault="0073150A" w:rsidP="00A7339B">
      <w:pPr>
        <w:widowControl/>
        <w:tabs>
          <w:tab w:val="left" w:pos="2070"/>
        </w:tabs>
        <w:spacing w:after="0" w:line="240" w:lineRule="auto"/>
        <w:ind w:left="360"/>
        <w:jc w:val="both"/>
        <w:rPr>
          <w:rFonts w:ascii="Times New Roman" w:eastAsia="Times New Roman" w:hAnsi="Times New Roman"/>
          <w:bCs/>
          <w:sz w:val="20"/>
          <w:szCs w:val="20"/>
        </w:rPr>
      </w:pPr>
      <w:r w:rsidRPr="004E7C12">
        <w:rPr>
          <w:rFonts w:ascii="Times New Roman" w:eastAsia="Times New Roman" w:hAnsi="Times New Roman"/>
          <w:b/>
          <w:bCs/>
          <w:sz w:val="20"/>
          <w:szCs w:val="20"/>
        </w:rPr>
        <w:t>Physical Hazard:</w:t>
      </w:r>
      <w:r w:rsidR="0044226E">
        <w:rPr>
          <w:rFonts w:ascii="Times New Roman" w:eastAsia="Times New Roman" w:hAnsi="Times New Roman"/>
          <w:bCs/>
          <w:sz w:val="20"/>
          <w:szCs w:val="20"/>
        </w:rPr>
        <w:tab/>
      </w:r>
      <w:r w:rsidR="00B10D20">
        <w:rPr>
          <w:rFonts w:ascii="Times New Roman" w:eastAsia="Times New Roman" w:hAnsi="Times New Roman"/>
          <w:bCs/>
          <w:sz w:val="20"/>
          <w:szCs w:val="20"/>
        </w:rPr>
        <w:t>Not classified</w:t>
      </w:r>
      <w:r w:rsidR="00696BDD">
        <w:rPr>
          <w:rFonts w:ascii="Times New Roman" w:eastAsia="Times New Roman" w:hAnsi="Times New Roman"/>
          <w:bCs/>
          <w:sz w:val="20"/>
          <w:szCs w:val="20"/>
        </w:rPr>
        <w:t>.</w:t>
      </w:r>
    </w:p>
    <w:p w14:paraId="783A6E39" w14:textId="7D23BA9C" w:rsidR="00751B5C" w:rsidRDefault="0073150A" w:rsidP="002C4598">
      <w:pPr>
        <w:widowControl/>
        <w:tabs>
          <w:tab w:val="left" w:pos="2070"/>
          <w:tab w:val="left" w:pos="4140"/>
        </w:tabs>
        <w:spacing w:after="0" w:line="240" w:lineRule="auto"/>
        <w:ind w:left="360"/>
        <w:jc w:val="both"/>
        <w:rPr>
          <w:rFonts w:ascii="Times New Roman" w:eastAsia="Times New Roman" w:hAnsi="Times New Roman"/>
          <w:bCs/>
          <w:sz w:val="20"/>
          <w:szCs w:val="20"/>
        </w:rPr>
      </w:pPr>
      <w:r w:rsidRPr="004E7C12">
        <w:rPr>
          <w:rFonts w:ascii="Times New Roman" w:eastAsia="Times New Roman" w:hAnsi="Times New Roman"/>
          <w:b/>
          <w:bCs/>
          <w:sz w:val="20"/>
          <w:szCs w:val="20"/>
        </w:rPr>
        <w:t>Health Hazard:</w:t>
      </w:r>
      <w:r w:rsidR="0044226E">
        <w:rPr>
          <w:rFonts w:ascii="Times New Roman" w:eastAsia="Times New Roman" w:hAnsi="Times New Roman"/>
          <w:bCs/>
          <w:sz w:val="20"/>
          <w:szCs w:val="20"/>
        </w:rPr>
        <w:tab/>
      </w:r>
      <w:r w:rsidR="00751B5C" w:rsidRPr="00751B5C">
        <w:rPr>
          <w:rFonts w:ascii="Times New Roman" w:eastAsia="Times New Roman" w:hAnsi="Times New Roman"/>
          <w:bCs/>
          <w:sz w:val="20"/>
          <w:szCs w:val="20"/>
        </w:rPr>
        <w:t>Carcinogenicity</w:t>
      </w:r>
      <w:r w:rsidR="00751B5C">
        <w:rPr>
          <w:rFonts w:ascii="Times New Roman" w:eastAsia="Times New Roman" w:hAnsi="Times New Roman"/>
          <w:bCs/>
          <w:sz w:val="20"/>
          <w:szCs w:val="20"/>
        </w:rPr>
        <w:tab/>
        <w:t xml:space="preserve">Category </w:t>
      </w:r>
      <w:r w:rsidR="009B7281">
        <w:rPr>
          <w:rFonts w:ascii="Times New Roman" w:eastAsia="Times New Roman" w:hAnsi="Times New Roman"/>
          <w:bCs/>
          <w:sz w:val="20"/>
          <w:szCs w:val="20"/>
        </w:rPr>
        <w:t>1B</w:t>
      </w:r>
    </w:p>
    <w:p w14:paraId="7BC72993" w14:textId="234BD7B6" w:rsidR="002C4598" w:rsidRDefault="002C4598" w:rsidP="002C4598">
      <w:pPr>
        <w:widowControl/>
        <w:tabs>
          <w:tab w:val="left" w:pos="2070"/>
          <w:tab w:val="left" w:pos="414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ab/>
      </w:r>
      <w:r w:rsidRPr="002C4598">
        <w:rPr>
          <w:rFonts w:ascii="Times New Roman" w:eastAsia="Times New Roman" w:hAnsi="Times New Roman"/>
          <w:bCs/>
          <w:sz w:val="20"/>
          <w:szCs w:val="20"/>
        </w:rPr>
        <w:t>Reproductive Toxicity</w:t>
      </w:r>
      <w:r>
        <w:rPr>
          <w:rFonts w:ascii="Times New Roman" w:eastAsia="Times New Roman" w:hAnsi="Times New Roman"/>
          <w:bCs/>
          <w:sz w:val="20"/>
          <w:szCs w:val="20"/>
        </w:rPr>
        <w:tab/>
      </w:r>
      <w:r w:rsidRPr="002C4598">
        <w:rPr>
          <w:rFonts w:ascii="Times New Roman" w:eastAsia="Times New Roman" w:hAnsi="Times New Roman"/>
          <w:bCs/>
          <w:sz w:val="20"/>
          <w:szCs w:val="20"/>
        </w:rPr>
        <w:t>Category 2</w:t>
      </w:r>
    </w:p>
    <w:p w14:paraId="064A7932" w14:textId="6E2A02FD" w:rsidR="001C4F6D" w:rsidRDefault="00B749AB" w:rsidP="002C4598">
      <w:pPr>
        <w:widowControl/>
        <w:tabs>
          <w:tab w:val="left" w:pos="2070"/>
          <w:tab w:val="left" w:pos="414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ab/>
      </w:r>
      <w:r w:rsidR="00693254">
        <w:rPr>
          <w:rFonts w:ascii="Times New Roman" w:eastAsia="Times New Roman" w:hAnsi="Times New Roman"/>
          <w:bCs/>
          <w:sz w:val="20"/>
          <w:szCs w:val="20"/>
        </w:rPr>
        <w:t>Aspiration H</w:t>
      </w:r>
      <w:r w:rsidR="00162D90">
        <w:rPr>
          <w:rFonts w:ascii="Times New Roman" w:eastAsia="Times New Roman" w:hAnsi="Times New Roman"/>
          <w:bCs/>
          <w:sz w:val="20"/>
          <w:szCs w:val="20"/>
        </w:rPr>
        <w:t>azard</w:t>
      </w:r>
      <w:r w:rsidR="002A2DCD">
        <w:rPr>
          <w:rFonts w:ascii="Times New Roman" w:eastAsia="Times New Roman" w:hAnsi="Times New Roman"/>
          <w:bCs/>
          <w:sz w:val="20"/>
          <w:szCs w:val="20"/>
        </w:rPr>
        <w:tab/>
      </w:r>
      <w:r w:rsidR="00693254">
        <w:rPr>
          <w:rFonts w:ascii="Times New Roman" w:eastAsia="Times New Roman" w:hAnsi="Times New Roman"/>
          <w:bCs/>
          <w:sz w:val="20"/>
          <w:szCs w:val="20"/>
        </w:rPr>
        <w:t>Category</w:t>
      </w:r>
      <w:r w:rsidR="00D31696">
        <w:rPr>
          <w:rFonts w:ascii="Times New Roman" w:eastAsia="Times New Roman" w:hAnsi="Times New Roman"/>
          <w:bCs/>
          <w:sz w:val="20"/>
          <w:szCs w:val="20"/>
        </w:rPr>
        <w:t xml:space="preserve"> </w:t>
      </w:r>
      <w:r w:rsidR="00D07624">
        <w:rPr>
          <w:rFonts w:ascii="Times New Roman" w:eastAsia="Times New Roman" w:hAnsi="Times New Roman"/>
          <w:bCs/>
          <w:sz w:val="20"/>
          <w:szCs w:val="20"/>
        </w:rPr>
        <w:t>1</w:t>
      </w:r>
    </w:p>
    <w:p w14:paraId="23FF4E35" w14:textId="77777777" w:rsidR="00730686" w:rsidRPr="00C27D84" w:rsidRDefault="00730686" w:rsidP="00A7339B">
      <w:pPr>
        <w:widowControl/>
        <w:tabs>
          <w:tab w:val="left" w:pos="6120"/>
        </w:tabs>
        <w:spacing w:before="120" w:after="0" w:line="240" w:lineRule="auto"/>
        <w:rPr>
          <w:rFonts w:ascii="Times New Roman" w:eastAsia="Times New Roman" w:hAnsi="Times New Roman"/>
          <w:b/>
          <w:bCs/>
          <w:sz w:val="20"/>
          <w:szCs w:val="20"/>
        </w:rPr>
      </w:pPr>
      <w:r w:rsidRPr="00C27D84">
        <w:rPr>
          <w:rFonts w:ascii="Times New Roman" w:eastAsia="Times New Roman" w:hAnsi="Times New Roman"/>
          <w:b/>
          <w:bCs/>
          <w:sz w:val="20"/>
          <w:szCs w:val="20"/>
        </w:rPr>
        <w:t>Label Elements</w:t>
      </w:r>
    </w:p>
    <w:p w14:paraId="14681974" w14:textId="77777777" w:rsidR="00910EA2" w:rsidRPr="00C27D84" w:rsidRDefault="00730686" w:rsidP="00A7339B">
      <w:pPr>
        <w:widowControl/>
        <w:tabs>
          <w:tab w:val="left" w:pos="2740"/>
          <w:tab w:val="left" w:pos="4540"/>
          <w:tab w:val="left" w:pos="6340"/>
        </w:tabs>
        <w:spacing w:after="0" w:line="240" w:lineRule="auto"/>
        <w:ind w:left="360"/>
        <w:rPr>
          <w:rFonts w:ascii="Times New Roman" w:eastAsia="Times New Roman" w:hAnsi="Times New Roman"/>
          <w:b/>
          <w:bCs/>
          <w:sz w:val="20"/>
          <w:szCs w:val="20"/>
        </w:rPr>
      </w:pPr>
      <w:r w:rsidRPr="00C27D84">
        <w:rPr>
          <w:rFonts w:ascii="Times New Roman" w:eastAsia="Times New Roman" w:hAnsi="Times New Roman"/>
          <w:b/>
          <w:bCs/>
          <w:sz w:val="20"/>
          <w:szCs w:val="20"/>
        </w:rPr>
        <w:t>Symbol</w:t>
      </w:r>
    </w:p>
    <w:p w14:paraId="78A53494" w14:textId="77777777" w:rsidR="00910EA2" w:rsidRPr="00C27D84" w:rsidRDefault="00103F8E" w:rsidP="00A7339B">
      <w:pPr>
        <w:widowControl/>
        <w:tabs>
          <w:tab w:val="left" w:pos="2740"/>
          <w:tab w:val="left" w:pos="4540"/>
          <w:tab w:val="left" w:pos="6340"/>
        </w:tabs>
        <w:spacing w:after="0" w:line="240" w:lineRule="auto"/>
        <w:ind w:left="360"/>
        <w:jc w:val="both"/>
        <w:rPr>
          <w:rFonts w:ascii="Times New Roman" w:eastAsia="Times New Roman" w:hAnsi="Times New Roman"/>
          <w:b/>
          <w:bCs/>
          <w:sz w:val="20"/>
          <w:szCs w:val="20"/>
        </w:rPr>
      </w:pPr>
      <w:r w:rsidRPr="00A85A37">
        <w:rPr>
          <w:noProof/>
        </w:rPr>
        <w:drawing>
          <wp:inline distT="0" distB="0" distL="0" distR="0" wp14:anchorId="39B2AE16" wp14:editId="3AF30FF1">
            <wp:extent cx="731520" cy="731520"/>
            <wp:effectExtent l="0" t="0" r="0" b="0"/>
            <wp:docPr id="3"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1" cstate="print"/>
                    <a:stretch>
                      <a:fillRect/>
                    </a:stretch>
                  </pic:blipFill>
                  <pic:spPr>
                    <a:xfrm>
                      <a:off x="0" y="0"/>
                      <a:ext cx="731520" cy="731520"/>
                    </a:xfrm>
                    <a:prstGeom prst="rect">
                      <a:avLst/>
                    </a:prstGeom>
                  </pic:spPr>
                </pic:pic>
              </a:graphicData>
            </a:graphic>
          </wp:inline>
        </w:drawing>
      </w:r>
    </w:p>
    <w:p w14:paraId="74DF0FDE" w14:textId="77777777" w:rsidR="00910EA2" w:rsidRPr="004D06F3" w:rsidRDefault="00730686" w:rsidP="00A7339B">
      <w:pPr>
        <w:widowControl/>
        <w:tabs>
          <w:tab w:val="left" w:pos="2740"/>
          <w:tab w:val="left" w:pos="4540"/>
          <w:tab w:val="left" w:pos="6340"/>
        </w:tabs>
        <w:spacing w:before="120" w:after="60" w:line="240" w:lineRule="auto"/>
        <w:ind w:left="360"/>
        <w:jc w:val="both"/>
        <w:rPr>
          <w:rFonts w:ascii="Times New Roman" w:eastAsia="Times New Roman" w:hAnsi="Times New Roman"/>
          <w:b/>
          <w:bCs/>
          <w:sz w:val="20"/>
          <w:szCs w:val="20"/>
        </w:rPr>
      </w:pPr>
      <w:r w:rsidRPr="004D06F3">
        <w:rPr>
          <w:rFonts w:ascii="Times New Roman" w:eastAsia="Times New Roman" w:hAnsi="Times New Roman"/>
          <w:b/>
          <w:bCs/>
          <w:sz w:val="20"/>
          <w:szCs w:val="20"/>
        </w:rPr>
        <w:t>Signal Word</w:t>
      </w:r>
    </w:p>
    <w:p w14:paraId="2C70AC77" w14:textId="77777777" w:rsidR="00910EA2" w:rsidRPr="004D06F3" w:rsidRDefault="003E3CBB" w:rsidP="00A7339B">
      <w:pPr>
        <w:widowControl/>
        <w:tabs>
          <w:tab w:val="left" w:pos="2740"/>
          <w:tab w:val="left" w:pos="4540"/>
          <w:tab w:val="left" w:pos="6340"/>
        </w:tabs>
        <w:spacing w:after="0" w:line="240" w:lineRule="auto"/>
        <w:ind w:left="360"/>
        <w:jc w:val="both"/>
        <w:rPr>
          <w:rFonts w:ascii="Times New Roman" w:hAnsi="Times New Roman"/>
          <w:sz w:val="20"/>
          <w:szCs w:val="20"/>
        </w:rPr>
      </w:pPr>
      <w:r w:rsidRPr="004D06F3">
        <w:rPr>
          <w:rFonts w:ascii="Times New Roman" w:hAnsi="Times New Roman"/>
          <w:sz w:val="20"/>
          <w:szCs w:val="20"/>
        </w:rPr>
        <w:t>DANGER</w:t>
      </w:r>
    </w:p>
    <w:p w14:paraId="79950B99" w14:textId="77777777" w:rsidR="00786D6B" w:rsidRPr="004D06F3" w:rsidRDefault="00730686" w:rsidP="00A7339B">
      <w:pPr>
        <w:widowControl/>
        <w:tabs>
          <w:tab w:val="left" w:pos="2740"/>
          <w:tab w:val="left" w:pos="4540"/>
          <w:tab w:val="left" w:pos="6340"/>
        </w:tabs>
        <w:spacing w:before="120" w:after="0" w:line="240" w:lineRule="auto"/>
        <w:ind w:left="360"/>
        <w:jc w:val="both"/>
        <w:rPr>
          <w:rFonts w:ascii="Times New Roman" w:hAnsi="Times New Roman"/>
          <w:sz w:val="20"/>
          <w:szCs w:val="20"/>
        </w:rPr>
      </w:pPr>
      <w:r w:rsidRPr="004D06F3">
        <w:rPr>
          <w:rFonts w:ascii="Times New Roman" w:eastAsia="Times New Roman" w:hAnsi="Times New Roman"/>
          <w:b/>
          <w:bCs/>
          <w:sz w:val="20"/>
          <w:szCs w:val="20"/>
        </w:rPr>
        <w:t>Hazard Statement(s</w:t>
      </w:r>
      <w:r w:rsidR="00FC3C8B" w:rsidRPr="004D06F3">
        <w:rPr>
          <w:rFonts w:ascii="Times New Roman" w:eastAsia="Times New Roman" w:hAnsi="Times New Roman"/>
          <w:b/>
          <w:bCs/>
          <w:sz w:val="20"/>
          <w:szCs w:val="20"/>
        </w:rPr>
        <w:t>)</w:t>
      </w:r>
    </w:p>
    <w:p w14:paraId="65EAD987" w14:textId="48797051" w:rsidR="009461E5" w:rsidRPr="004D06F3" w:rsidRDefault="003E3CBB" w:rsidP="00A7339B">
      <w:pPr>
        <w:widowControl/>
        <w:tabs>
          <w:tab w:val="left" w:pos="1620"/>
          <w:tab w:val="left" w:pos="4540"/>
          <w:tab w:val="left" w:pos="6340"/>
        </w:tabs>
        <w:spacing w:after="0" w:line="240" w:lineRule="auto"/>
        <w:ind w:left="360"/>
        <w:jc w:val="both"/>
        <w:rPr>
          <w:rFonts w:ascii="Times New Roman" w:hAnsi="Times New Roman"/>
          <w:sz w:val="20"/>
          <w:szCs w:val="20"/>
        </w:rPr>
      </w:pPr>
      <w:r w:rsidRPr="004D06F3">
        <w:rPr>
          <w:rFonts w:ascii="Times New Roman" w:hAnsi="Times New Roman"/>
          <w:sz w:val="20"/>
          <w:szCs w:val="20"/>
        </w:rPr>
        <w:t>H304</w:t>
      </w:r>
      <w:r w:rsidR="002A2DCD" w:rsidRPr="004D06F3">
        <w:rPr>
          <w:rFonts w:ascii="Times New Roman" w:hAnsi="Times New Roman"/>
          <w:sz w:val="20"/>
          <w:szCs w:val="20"/>
        </w:rPr>
        <w:tab/>
      </w:r>
      <w:r w:rsidRPr="004D06F3">
        <w:rPr>
          <w:rFonts w:ascii="Times New Roman" w:hAnsi="Times New Roman"/>
          <w:sz w:val="20"/>
          <w:szCs w:val="20"/>
        </w:rPr>
        <w:t>May be fatal if swallowed and enters airways</w:t>
      </w:r>
      <w:r w:rsidR="009461E5" w:rsidRPr="004D06F3">
        <w:rPr>
          <w:rFonts w:ascii="Times New Roman" w:hAnsi="Times New Roman"/>
          <w:sz w:val="20"/>
          <w:szCs w:val="20"/>
        </w:rPr>
        <w:t>.</w:t>
      </w:r>
    </w:p>
    <w:p w14:paraId="556D0F79" w14:textId="77777777" w:rsidR="004D06F3" w:rsidRPr="004D06F3" w:rsidRDefault="004D06F3" w:rsidP="004D06F3">
      <w:pPr>
        <w:widowControl/>
        <w:tabs>
          <w:tab w:val="left" w:pos="1620"/>
          <w:tab w:val="left" w:pos="4540"/>
          <w:tab w:val="left" w:pos="6340"/>
        </w:tabs>
        <w:spacing w:after="0" w:line="240" w:lineRule="auto"/>
        <w:ind w:left="360"/>
        <w:jc w:val="both"/>
        <w:rPr>
          <w:rFonts w:ascii="Times New Roman" w:hAnsi="Times New Roman"/>
          <w:sz w:val="20"/>
          <w:szCs w:val="20"/>
        </w:rPr>
      </w:pPr>
      <w:r w:rsidRPr="004D06F3">
        <w:rPr>
          <w:rFonts w:ascii="Times New Roman" w:hAnsi="Times New Roman"/>
          <w:sz w:val="20"/>
          <w:szCs w:val="20"/>
        </w:rPr>
        <w:t>H350</w:t>
      </w:r>
      <w:r w:rsidRPr="004D06F3">
        <w:rPr>
          <w:rFonts w:ascii="Times New Roman" w:hAnsi="Times New Roman"/>
          <w:sz w:val="20"/>
          <w:szCs w:val="20"/>
        </w:rPr>
        <w:tab/>
        <w:t>May cause cancer &lt;inhalation, ingestion&gt;.</w:t>
      </w:r>
    </w:p>
    <w:p w14:paraId="463BC142" w14:textId="6E64F5F2" w:rsidR="00F872C4" w:rsidRPr="004D06F3" w:rsidRDefault="00F872C4" w:rsidP="00A7339B">
      <w:pPr>
        <w:widowControl/>
        <w:tabs>
          <w:tab w:val="left" w:pos="1620"/>
          <w:tab w:val="left" w:pos="4540"/>
          <w:tab w:val="left" w:pos="6340"/>
        </w:tabs>
        <w:spacing w:after="0" w:line="240" w:lineRule="auto"/>
        <w:ind w:left="360"/>
        <w:jc w:val="both"/>
        <w:rPr>
          <w:rFonts w:ascii="Times New Roman" w:hAnsi="Times New Roman"/>
          <w:sz w:val="20"/>
          <w:szCs w:val="20"/>
        </w:rPr>
      </w:pPr>
      <w:r w:rsidRPr="004D06F3">
        <w:rPr>
          <w:rFonts w:ascii="Times New Roman" w:hAnsi="Times New Roman"/>
          <w:sz w:val="20"/>
          <w:szCs w:val="20"/>
        </w:rPr>
        <w:t>H361</w:t>
      </w:r>
      <w:r w:rsidRPr="004D06F3">
        <w:rPr>
          <w:rFonts w:ascii="Times New Roman" w:hAnsi="Times New Roman"/>
          <w:sz w:val="20"/>
          <w:szCs w:val="20"/>
        </w:rPr>
        <w:tab/>
        <w:t>Suspected of damaging fertility or the unborn child.</w:t>
      </w:r>
    </w:p>
    <w:p w14:paraId="7DA7EE13" w14:textId="77777777" w:rsidR="006D7B6E" w:rsidRPr="004D06F3" w:rsidRDefault="00730686" w:rsidP="00A7339B">
      <w:pPr>
        <w:widowControl/>
        <w:tabs>
          <w:tab w:val="left" w:pos="1620"/>
        </w:tabs>
        <w:spacing w:before="120" w:after="0" w:line="240" w:lineRule="auto"/>
        <w:ind w:left="360"/>
        <w:jc w:val="both"/>
        <w:rPr>
          <w:rFonts w:ascii="Times New Roman" w:eastAsia="Times New Roman" w:hAnsi="Times New Roman"/>
          <w:b/>
          <w:bCs/>
          <w:sz w:val="20"/>
          <w:szCs w:val="20"/>
        </w:rPr>
      </w:pPr>
      <w:r w:rsidRPr="004D06F3">
        <w:rPr>
          <w:rFonts w:ascii="Times New Roman" w:eastAsia="Times New Roman" w:hAnsi="Times New Roman"/>
          <w:b/>
          <w:bCs/>
          <w:sz w:val="20"/>
          <w:szCs w:val="20"/>
        </w:rPr>
        <w:t>Precautionary Statement(s)</w:t>
      </w:r>
      <w:r w:rsidR="00120AD7" w:rsidRPr="004D06F3">
        <w:rPr>
          <w:rFonts w:ascii="Times New Roman" w:eastAsia="Times New Roman" w:hAnsi="Times New Roman"/>
          <w:b/>
          <w:bCs/>
          <w:sz w:val="20"/>
          <w:szCs w:val="20"/>
        </w:rPr>
        <w:t>:</w:t>
      </w:r>
    </w:p>
    <w:p w14:paraId="6D89DA32" w14:textId="703849D0" w:rsidR="009B7281" w:rsidRPr="004D06F3" w:rsidRDefault="009B7281" w:rsidP="00A7339B">
      <w:pPr>
        <w:widowControl/>
        <w:tabs>
          <w:tab w:val="left" w:pos="1620"/>
        </w:tabs>
        <w:spacing w:after="0" w:line="240" w:lineRule="auto"/>
        <w:ind w:left="360"/>
        <w:jc w:val="both"/>
        <w:rPr>
          <w:rFonts w:ascii="Times New Roman" w:eastAsia="Times New Roman" w:hAnsi="Times New Roman"/>
          <w:bCs/>
          <w:sz w:val="20"/>
          <w:szCs w:val="20"/>
        </w:rPr>
      </w:pPr>
      <w:r w:rsidRPr="004D06F3">
        <w:rPr>
          <w:rFonts w:ascii="Times New Roman" w:eastAsia="Times New Roman" w:hAnsi="Times New Roman"/>
          <w:bCs/>
          <w:sz w:val="20"/>
          <w:szCs w:val="20"/>
        </w:rPr>
        <w:t>P201</w:t>
      </w:r>
      <w:r w:rsidRPr="004D06F3">
        <w:rPr>
          <w:rFonts w:ascii="Times New Roman" w:eastAsia="Times New Roman" w:hAnsi="Times New Roman"/>
          <w:bCs/>
          <w:sz w:val="20"/>
          <w:szCs w:val="20"/>
        </w:rPr>
        <w:tab/>
        <w:t>Obtain special instructions before use.</w:t>
      </w:r>
    </w:p>
    <w:p w14:paraId="3A7492CC" w14:textId="25306B9C" w:rsidR="009B7281" w:rsidRPr="004D06F3" w:rsidRDefault="009B7281" w:rsidP="00A7339B">
      <w:pPr>
        <w:widowControl/>
        <w:tabs>
          <w:tab w:val="left" w:pos="1620"/>
        </w:tabs>
        <w:spacing w:after="0" w:line="240" w:lineRule="auto"/>
        <w:ind w:left="360"/>
        <w:jc w:val="both"/>
        <w:rPr>
          <w:rFonts w:ascii="Times New Roman" w:eastAsia="Times New Roman" w:hAnsi="Times New Roman"/>
          <w:bCs/>
          <w:sz w:val="20"/>
          <w:szCs w:val="20"/>
        </w:rPr>
      </w:pPr>
      <w:r w:rsidRPr="004D06F3">
        <w:rPr>
          <w:rFonts w:ascii="Times New Roman" w:eastAsia="Times New Roman" w:hAnsi="Times New Roman"/>
          <w:bCs/>
          <w:sz w:val="20"/>
          <w:szCs w:val="20"/>
        </w:rPr>
        <w:t xml:space="preserve">P202 </w:t>
      </w:r>
      <w:r w:rsidRPr="004D06F3">
        <w:rPr>
          <w:rFonts w:ascii="Times New Roman" w:eastAsia="Times New Roman" w:hAnsi="Times New Roman"/>
          <w:bCs/>
          <w:sz w:val="20"/>
          <w:szCs w:val="20"/>
        </w:rPr>
        <w:tab/>
        <w:t>Do not handle until all safety precautions have been read and understood.</w:t>
      </w:r>
    </w:p>
    <w:p w14:paraId="4D9D0ECC" w14:textId="406B255D" w:rsidR="009B7281" w:rsidRPr="004D06F3" w:rsidRDefault="009B7281" w:rsidP="00A7339B">
      <w:pPr>
        <w:widowControl/>
        <w:tabs>
          <w:tab w:val="left" w:pos="1620"/>
        </w:tabs>
        <w:spacing w:after="0" w:line="240" w:lineRule="auto"/>
        <w:ind w:left="360"/>
        <w:jc w:val="both"/>
        <w:rPr>
          <w:rFonts w:ascii="Times New Roman" w:eastAsia="Times New Roman" w:hAnsi="Times New Roman"/>
          <w:bCs/>
          <w:sz w:val="20"/>
          <w:szCs w:val="20"/>
        </w:rPr>
      </w:pPr>
      <w:r w:rsidRPr="004D06F3">
        <w:rPr>
          <w:rFonts w:ascii="Times New Roman" w:eastAsia="Times New Roman" w:hAnsi="Times New Roman"/>
          <w:bCs/>
          <w:sz w:val="20"/>
          <w:szCs w:val="20"/>
        </w:rPr>
        <w:t>P280</w:t>
      </w:r>
      <w:r w:rsidRPr="004D06F3">
        <w:rPr>
          <w:rFonts w:ascii="Times New Roman" w:eastAsia="Times New Roman" w:hAnsi="Times New Roman"/>
          <w:bCs/>
          <w:sz w:val="20"/>
          <w:szCs w:val="20"/>
        </w:rPr>
        <w:tab/>
        <w:t>Wear protective gloves, protective clothing, and eye protection.</w:t>
      </w:r>
    </w:p>
    <w:p w14:paraId="69854629" w14:textId="77777777" w:rsidR="009B7281" w:rsidRPr="004D06F3" w:rsidRDefault="009B7281" w:rsidP="00A7339B">
      <w:pPr>
        <w:widowControl/>
        <w:tabs>
          <w:tab w:val="left" w:pos="1620"/>
        </w:tabs>
        <w:spacing w:after="0" w:line="240" w:lineRule="auto"/>
        <w:ind w:left="360"/>
        <w:jc w:val="both"/>
        <w:rPr>
          <w:rFonts w:ascii="Times New Roman" w:eastAsia="Times New Roman" w:hAnsi="Times New Roman"/>
          <w:bCs/>
          <w:sz w:val="20"/>
          <w:szCs w:val="20"/>
        </w:rPr>
      </w:pPr>
    </w:p>
    <w:p w14:paraId="3F7367A9" w14:textId="5E0650D6" w:rsidR="009B7281" w:rsidRPr="004D06F3" w:rsidRDefault="009B7281" w:rsidP="00A7339B">
      <w:pPr>
        <w:widowControl/>
        <w:tabs>
          <w:tab w:val="left" w:pos="1620"/>
        </w:tabs>
        <w:spacing w:after="120" w:line="240" w:lineRule="auto"/>
        <w:ind w:left="360"/>
        <w:jc w:val="both"/>
        <w:rPr>
          <w:rFonts w:ascii="Times New Roman" w:eastAsia="Times New Roman" w:hAnsi="Times New Roman"/>
          <w:bCs/>
          <w:sz w:val="20"/>
          <w:szCs w:val="20"/>
        </w:rPr>
      </w:pPr>
      <w:r w:rsidRPr="004D06F3">
        <w:rPr>
          <w:rFonts w:ascii="Times New Roman" w:eastAsia="Times New Roman" w:hAnsi="Times New Roman"/>
          <w:bCs/>
          <w:sz w:val="20"/>
          <w:szCs w:val="20"/>
        </w:rPr>
        <w:t>P308+P313</w:t>
      </w:r>
      <w:r w:rsidRPr="004D06F3">
        <w:rPr>
          <w:rFonts w:ascii="Times New Roman" w:eastAsia="Times New Roman" w:hAnsi="Times New Roman"/>
          <w:bCs/>
          <w:sz w:val="20"/>
          <w:szCs w:val="20"/>
        </w:rPr>
        <w:tab/>
        <w:t>If exposed or concerned:  Get medical attention.</w:t>
      </w:r>
    </w:p>
    <w:p w14:paraId="2E654D88" w14:textId="513AD35D" w:rsidR="00AA3B62" w:rsidRPr="004D06F3" w:rsidRDefault="00AA3B62" w:rsidP="00A7339B">
      <w:pPr>
        <w:widowControl/>
        <w:tabs>
          <w:tab w:val="left" w:pos="1620"/>
        </w:tabs>
        <w:spacing w:after="0" w:line="240" w:lineRule="auto"/>
        <w:ind w:left="360"/>
        <w:jc w:val="both"/>
        <w:rPr>
          <w:rFonts w:ascii="Times New Roman" w:eastAsia="Times New Roman" w:hAnsi="Times New Roman"/>
          <w:bCs/>
          <w:sz w:val="20"/>
          <w:szCs w:val="20"/>
        </w:rPr>
      </w:pPr>
      <w:r w:rsidRPr="004D06F3">
        <w:rPr>
          <w:rFonts w:ascii="Times New Roman" w:eastAsia="Times New Roman" w:hAnsi="Times New Roman"/>
          <w:bCs/>
          <w:sz w:val="20"/>
          <w:szCs w:val="20"/>
        </w:rPr>
        <w:t>P301</w:t>
      </w:r>
      <w:r w:rsidR="00FD1DB6" w:rsidRPr="004D06F3">
        <w:rPr>
          <w:rFonts w:ascii="Times New Roman" w:eastAsia="Times New Roman" w:hAnsi="Times New Roman"/>
          <w:bCs/>
          <w:sz w:val="20"/>
          <w:szCs w:val="20"/>
        </w:rPr>
        <w:t>+</w:t>
      </w:r>
      <w:r w:rsidR="00696BDD" w:rsidRPr="004D06F3">
        <w:rPr>
          <w:rFonts w:ascii="Times New Roman" w:eastAsia="Times New Roman" w:hAnsi="Times New Roman"/>
          <w:bCs/>
          <w:sz w:val="20"/>
          <w:szCs w:val="20"/>
        </w:rPr>
        <w:t>P</w:t>
      </w:r>
      <w:r w:rsidRPr="004D06F3">
        <w:rPr>
          <w:rFonts w:ascii="Times New Roman" w:eastAsia="Times New Roman" w:hAnsi="Times New Roman"/>
          <w:bCs/>
          <w:sz w:val="20"/>
          <w:szCs w:val="20"/>
        </w:rPr>
        <w:t>310</w:t>
      </w:r>
      <w:r w:rsidRPr="004D06F3">
        <w:rPr>
          <w:rFonts w:ascii="Times New Roman" w:eastAsia="Times New Roman" w:hAnsi="Times New Roman"/>
          <w:bCs/>
          <w:sz w:val="20"/>
          <w:szCs w:val="20"/>
        </w:rPr>
        <w:tab/>
        <w:t>I</w:t>
      </w:r>
      <w:r w:rsidR="002A2DCD" w:rsidRPr="004D06F3">
        <w:rPr>
          <w:rFonts w:ascii="Times New Roman" w:eastAsia="Times New Roman" w:hAnsi="Times New Roman"/>
          <w:bCs/>
          <w:sz w:val="20"/>
          <w:szCs w:val="20"/>
        </w:rPr>
        <w:t>f</w:t>
      </w:r>
      <w:r w:rsidRPr="004D06F3">
        <w:rPr>
          <w:rFonts w:ascii="Times New Roman" w:eastAsia="Times New Roman" w:hAnsi="Times New Roman"/>
          <w:bCs/>
          <w:sz w:val="20"/>
          <w:szCs w:val="20"/>
        </w:rPr>
        <w:t xml:space="preserve"> </w:t>
      </w:r>
      <w:r w:rsidR="002A2DCD" w:rsidRPr="004D06F3">
        <w:rPr>
          <w:rFonts w:ascii="Times New Roman" w:eastAsia="Times New Roman" w:hAnsi="Times New Roman"/>
          <w:bCs/>
          <w:sz w:val="20"/>
          <w:szCs w:val="20"/>
        </w:rPr>
        <w:t>swallowed:</w:t>
      </w:r>
      <w:r w:rsidRPr="004D06F3">
        <w:rPr>
          <w:rFonts w:ascii="Times New Roman" w:eastAsia="Times New Roman" w:hAnsi="Times New Roman"/>
          <w:bCs/>
          <w:sz w:val="20"/>
          <w:szCs w:val="20"/>
        </w:rPr>
        <w:t xml:space="preserve">  Immediately call a doctor.</w:t>
      </w:r>
    </w:p>
    <w:p w14:paraId="7F5C3358" w14:textId="77777777" w:rsidR="00AA3B62" w:rsidRPr="004D06F3" w:rsidRDefault="00AA3B62" w:rsidP="00A7339B">
      <w:pPr>
        <w:widowControl/>
        <w:tabs>
          <w:tab w:val="left" w:pos="1620"/>
        </w:tabs>
        <w:spacing w:after="0" w:line="240" w:lineRule="auto"/>
        <w:ind w:left="360"/>
        <w:jc w:val="both"/>
        <w:rPr>
          <w:rFonts w:ascii="Times New Roman" w:eastAsia="Times New Roman" w:hAnsi="Times New Roman"/>
          <w:bCs/>
          <w:sz w:val="20"/>
          <w:szCs w:val="20"/>
        </w:rPr>
      </w:pPr>
      <w:r w:rsidRPr="004D06F3">
        <w:rPr>
          <w:rFonts w:ascii="Times New Roman" w:eastAsia="Times New Roman" w:hAnsi="Times New Roman"/>
          <w:bCs/>
          <w:sz w:val="20"/>
          <w:szCs w:val="20"/>
        </w:rPr>
        <w:t>P331</w:t>
      </w:r>
      <w:r w:rsidRPr="004D06F3">
        <w:rPr>
          <w:rFonts w:ascii="Times New Roman" w:eastAsia="Times New Roman" w:hAnsi="Times New Roman"/>
          <w:bCs/>
          <w:sz w:val="20"/>
          <w:szCs w:val="20"/>
        </w:rPr>
        <w:tab/>
        <w:t>Do NOT induce vomiting.</w:t>
      </w:r>
    </w:p>
    <w:p w14:paraId="0F2AA81D" w14:textId="77777777" w:rsidR="00AA3B62" w:rsidRPr="004D06F3" w:rsidRDefault="00AA3B62" w:rsidP="00A7339B">
      <w:pPr>
        <w:widowControl/>
        <w:tabs>
          <w:tab w:val="left" w:pos="1620"/>
        </w:tabs>
        <w:spacing w:before="120" w:after="0" w:line="240" w:lineRule="auto"/>
        <w:ind w:left="360"/>
        <w:jc w:val="both"/>
        <w:rPr>
          <w:rFonts w:ascii="Times New Roman" w:eastAsia="Times New Roman" w:hAnsi="Times New Roman"/>
          <w:bCs/>
          <w:sz w:val="20"/>
          <w:szCs w:val="20"/>
        </w:rPr>
      </w:pPr>
      <w:r w:rsidRPr="004D06F3">
        <w:rPr>
          <w:rFonts w:ascii="Times New Roman" w:eastAsia="Times New Roman" w:hAnsi="Times New Roman"/>
          <w:bCs/>
          <w:sz w:val="20"/>
          <w:szCs w:val="20"/>
        </w:rPr>
        <w:t>P405</w:t>
      </w:r>
      <w:r w:rsidRPr="004D06F3">
        <w:rPr>
          <w:rFonts w:ascii="Times New Roman" w:eastAsia="Times New Roman" w:hAnsi="Times New Roman"/>
          <w:bCs/>
          <w:sz w:val="20"/>
          <w:szCs w:val="20"/>
        </w:rPr>
        <w:tab/>
        <w:t>Store locked up.</w:t>
      </w:r>
    </w:p>
    <w:p w14:paraId="72801ECC" w14:textId="65B58F2A" w:rsidR="00742EAB" w:rsidRPr="004D06F3" w:rsidRDefault="006D7B6E" w:rsidP="00A7339B">
      <w:pPr>
        <w:widowControl/>
        <w:tabs>
          <w:tab w:val="left" w:pos="1620"/>
        </w:tabs>
        <w:spacing w:before="120" w:after="0" w:line="240" w:lineRule="auto"/>
        <w:ind w:left="360"/>
        <w:jc w:val="both"/>
        <w:rPr>
          <w:rFonts w:ascii="Times New Roman" w:eastAsia="Times New Roman" w:hAnsi="Times New Roman"/>
          <w:bCs/>
          <w:sz w:val="20"/>
          <w:szCs w:val="20"/>
        </w:rPr>
      </w:pPr>
      <w:r w:rsidRPr="004D06F3">
        <w:rPr>
          <w:rFonts w:ascii="Times New Roman" w:eastAsia="Times New Roman" w:hAnsi="Times New Roman"/>
          <w:bCs/>
          <w:sz w:val="20"/>
          <w:szCs w:val="20"/>
        </w:rPr>
        <w:t>P501</w:t>
      </w:r>
      <w:r w:rsidRPr="004D06F3">
        <w:rPr>
          <w:rFonts w:ascii="Times New Roman" w:eastAsia="Times New Roman" w:hAnsi="Times New Roman"/>
          <w:bCs/>
          <w:sz w:val="20"/>
          <w:szCs w:val="20"/>
        </w:rPr>
        <w:tab/>
        <w:t>Dispose of contents</w:t>
      </w:r>
      <w:r w:rsidR="002A2DCD" w:rsidRPr="004D06F3">
        <w:rPr>
          <w:rFonts w:ascii="Times New Roman" w:eastAsia="Times New Roman" w:hAnsi="Times New Roman"/>
          <w:bCs/>
          <w:sz w:val="20"/>
          <w:szCs w:val="20"/>
        </w:rPr>
        <w:t xml:space="preserve"> and </w:t>
      </w:r>
      <w:r w:rsidRPr="004D06F3">
        <w:rPr>
          <w:rFonts w:ascii="Times New Roman" w:eastAsia="Times New Roman" w:hAnsi="Times New Roman"/>
          <w:bCs/>
          <w:sz w:val="20"/>
          <w:szCs w:val="20"/>
        </w:rPr>
        <w:t xml:space="preserve">container </w:t>
      </w:r>
      <w:r w:rsidR="002A2DCD" w:rsidRPr="004D06F3">
        <w:rPr>
          <w:rFonts w:ascii="Times New Roman" w:eastAsia="Times New Roman" w:hAnsi="Times New Roman"/>
          <w:bCs/>
          <w:sz w:val="20"/>
          <w:szCs w:val="20"/>
        </w:rPr>
        <w:t xml:space="preserve">according </w:t>
      </w:r>
      <w:r w:rsidR="00D31696" w:rsidRPr="004D06F3">
        <w:rPr>
          <w:rFonts w:ascii="Times New Roman" w:eastAsia="Times New Roman" w:hAnsi="Times New Roman"/>
          <w:bCs/>
          <w:sz w:val="20"/>
          <w:szCs w:val="20"/>
        </w:rPr>
        <w:t>to</w:t>
      </w:r>
      <w:r w:rsidRPr="004D06F3">
        <w:rPr>
          <w:rFonts w:ascii="Times New Roman" w:eastAsia="Times New Roman" w:hAnsi="Times New Roman"/>
          <w:bCs/>
          <w:sz w:val="20"/>
          <w:szCs w:val="20"/>
        </w:rPr>
        <w:t xml:space="preserve"> local regulations.</w:t>
      </w:r>
    </w:p>
    <w:p w14:paraId="382A7624" w14:textId="77777777" w:rsidR="002B22C8" w:rsidRPr="004D06F3" w:rsidRDefault="00910EA2" w:rsidP="00A7339B">
      <w:pPr>
        <w:widowControl/>
        <w:spacing w:before="120" w:after="120" w:line="240" w:lineRule="auto"/>
        <w:ind w:left="360"/>
        <w:jc w:val="both"/>
        <w:rPr>
          <w:rFonts w:ascii="Times New Roman" w:eastAsia="Times New Roman" w:hAnsi="Times New Roman"/>
          <w:b/>
          <w:bCs/>
          <w:sz w:val="20"/>
          <w:szCs w:val="20"/>
        </w:rPr>
      </w:pPr>
      <w:r w:rsidRPr="004D06F3">
        <w:rPr>
          <w:rFonts w:ascii="Times New Roman" w:eastAsia="Times New Roman" w:hAnsi="Times New Roman"/>
          <w:b/>
          <w:bCs/>
          <w:sz w:val="20"/>
          <w:szCs w:val="20"/>
        </w:rPr>
        <w:lastRenderedPageBreak/>
        <w:t>Hazards Not Otherwise Classified:</w:t>
      </w:r>
      <w:r w:rsidR="00971EDC" w:rsidRPr="004D06F3">
        <w:rPr>
          <w:rFonts w:ascii="Times New Roman" w:eastAsia="Times New Roman" w:hAnsi="Times New Roman"/>
          <w:bCs/>
          <w:sz w:val="20"/>
          <w:szCs w:val="20"/>
        </w:rPr>
        <w:t xml:space="preserve">  </w:t>
      </w:r>
      <w:r w:rsidR="00743478" w:rsidRPr="004D06F3">
        <w:rPr>
          <w:rFonts w:ascii="Times New Roman" w:eastAsia="Times New Roman" w:hAnsi="Times New Roman"/>
          <w:bCs/>
          <w:sz w:val="20"/>
          <w:szCs w:val="20"/>
        </w:rPr>
        <w:t>Not applicable</w:t>
      </w:r>
      <w:r w:rsidR="00EF4006" w:rsidRPr="004D06F3">
        <w:rPr>
          <w:rFonts w:ascii="Times New Roman" w:eastAsia="Times New Roman" w:hAnsi="Times New Roman"/>
          <w:bCs/>
          <w:sz w:val="20"/>
          <w:szCs w:val="20"/>
        </w:rPr>
        <w:t>.</w:t>
      </w:r>
    </w:p>
    <w:p w14:paraId="50030AA2" w14:textId="77777777" w:rsidR="004510FA" w:rsidRDefault="00910EA2" w:rsidP="00A7339B">
      <w:pPr>
        <w:widowControl/>
        <w:tabs>
          <w:tab w:val="left" w:pos="2740"/>
          <w:tab w:val="left" w:pos="4540"/>
          <w:tab w:val="left" w:pos="6340"/>
        </w:tabs>
        <w:spacing w:before="120" w:after="120" w:line="240" w:lineRule="auto"/>
        <w:ind w:left="360"/>
        <w:jc w:val="both"/>
        <w:rPr>
          <w:rFonts w:ascii="Times New Roman" w:eastAsia="Times New Roman" w:hAnsi="Times New Roman"/>
          <w:bCs/>
          <w:sz w:val="20"/>
          <w:szCs w:val="20"/>
        </w:rPr>
      </w:pPr>
      <w:r w:rsidRPr="004D06F3">
        <w:rPr>
          <w:rFonts w:ascii="Times New Roman" w:eastAsia="Times New Roman" w:hAnsi="Times New Roman"/>
          <w:b/>
          <w:bCs/>
          <w:sz w:val="20"/>
          <w:szCs w:val="20"/>
        </w:rPr>
        <w:t>Ingredients(s) with Unknown Acute Toxicity</w:t>
      </w:r>
      <w:r w:rsidR="00971EDC" w:rsidRPr="004D06F3">
        <w:rPr>
          <w:rFonts w:ascii="Times New Roman" w:eastAsia="Times New Roman" w:hAnsi="Times New Roman"/>
          <w:b/>
          <w:bCs/>
          <w:sz w:val="20"/>
          <w:szCs w:val="20"/>
        </w:rPr>
        <w:t>:</w:t>
      </w:r>
      <w:r w:rsidR="00971EDC" w:rsidRPr="004D06F3">
        <w:rPr>
          <w:rFonts w:ascii="Times New Roman" w:eastAsia="Times New Roman" w:hAnsi="Times New Roman"/>
          <w:bCs/>
          <w:sz w:val="20"/>
          <w:szCs w:val="20"/>
        </w:rPr>
        <w:t xml:space="preserve">  </w:t>
      </w:r>
      <w:r w:rsidR="00743478" w:rsidRPr="004D06F3">
        <w:rPr>
          <w:rFonts w:ascii="Times New Roman" w:eastAsia="Times New Roman" w:hAnsi="Times New Roman"/>
          <w:bCs/>
          <w:sz w:val="20"/>
          <w:szCs w:val="20"/>
        </w:rPr>
        <w:t>Not applicable</w:t>
      </w:r>
      <w:r w:rsidR="00EF4006" w:rsidRPr="004D06F3">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09C8F2B8" w14:textId="77777777" w:rsidTr="003A1113">
        <w:trPr>
          <w:trHeight w:hRule="exact" w:val="360"/>
        </w:trPr>
        <w:tc>
          <w:tcPr>
            <w:tcW w:w="9360" w:type="dxa"/>
            <w:vAlign w:val="center"/>
          </w:tcPr>
          <w:p w14:paraId="03D7D311" w14:textId="77777777" w:rsidR="00371ED3" w:rsidRPr="00786D6B" w:rsidRDefault="00371ED3" w:rsidP="00A7339B">
            <w:pPr>
              <w:keepNext/>
              <w:widowControl/>
              <w:spacing w:after="0" w:line="240" w:lineRule="auto"/>
              <w:rPr>
                <w:rFonts w:ascii="Times New Roman" w:eastAsia="Times New Roman" w:hAnsi="Times New Roman"/>
                <w:sz w:val="18"/>
                <w:szCs w:val="18"/>
              </w:rPr>
            </w:pPr>
            <w:r w:rsidRPr="00786D6B">
              <w:rPr>
                <w:rFonts w:ascii="Times New Roman" w:eastAsia="Times New Roman" w:hAnsi="Times New Roman"/>
                <w:b/>
                <w:bCs/>
                <w:sz w:val="24"/>
                <w:szCs w:val="24"/>
              </w:rPr>
              <w:t>3.</w:t>
            </w:r>
            <w:r w:rsidRPr="00786D6B">
              <w:rPr>
                <w:rFonts w:ascii="Times New Roman" w:eastAsia="Times New Roman" w:hAnsi="Times New Roman"/>
                <w:b/>
                <w:bCs/>
                <w:spacing w:val="36"/>
                <w:sz w:val="24"/>
                <w:szCs w:val="24"/>
              </w:rPr>
              <w:t xml:space="preserve"> </w:t>
            </w:r>
            <w:r w:rsidRPr="00786D6B">
              <w:rPr>
                <w:rFonts w:ascii="Times New Roman" w:eastAsia="Times New Roman" w:hAnsi="Times New Roman"/>
                <w:b/>
                <w:bCs/>
                <w:sz w:val="24"/>
                <w:szCs w:val="24"/>
              </w:rPr>
              <w:t>C</w:t>
            </w:r>
            <w:r w:rsidRPr="00786D6B">
              <w:rPr>
                <w:rFonts w:ascii="Times New Roman" w:eastAsia="Times New Roman" w:hAnsi="Times New Roman"/>
                <w:b/>
                <w:bCs/>
                <w:spacing w:val="-1"/>
                <w:sz w:val="19"/>
                <w:szCs w:val="19"/>
              </w:rPr>
              <w:t>O</w:t>
            </w:r>
            <w:r w:rsidRPr="00786D6B">
              <w:rPr>
                <w:rFonts w:ascii="Times New Roman" w:eastAsia="Times New Roman" w:hAnsi="Times New Roman"/>
                <w:b/>
                <w:bCs/>
                <w:spacing w:val="1"/>
                <w:sz w:val="19"/>
                <w:szCs w:val="19"/>
              </w:rPr>
              <w:t>M</w:t>
            </w:r>
            <w:r w:rsidRPr="00786D6B">
              <w:rPr>
                <w:rFonts w:ascii="Times New Roman" w:eastAsia="Times New Roman" w:hAnsi="Times New Roman"/>
                <w:b/>
                <w:bCs/>
                <w:spacing w:val="-1"/>
                <w:sz w:val="19"/>
                <w:szCs w:val="19"/>
              </w:rPr>
              <w:t>PO</w:t>
            </w:r>
            <w:r w:rsidRPr="00786D6B">
              <w:rPr>
                <w:rFonts w:ascii="Times New Roman" w:eastAsia="Times New Roman" w:hAnsi="Times New Roman"/>
                <w:b/>
                <w:bCs/>
                <w:sz w:val="19"/>
                <w:szCs w:val="19"/>
              </w:rPr>
              <w:t>S</w:t>
            </w:r>
            <w:r w:rsidRPr="00786D6B">
              <w:rPr>
                <w:rFonts w:ascii="Times New Roman" w:eastAsia="Times New Roman" w:hAnsi="Times New Roman"/>
                <w:b/>
                <w:bCs/>
                <w:spacing w:val="1"/>
                <w:sz w:val="19"/>
                <w:szCs w:val="19"/>
              </w:rPr>
              <w:t>ITI</w:t>
            </w:r>
            <w:r w:rsidRPr="00786D6B">
              <w:rPr>
                <w:rFonts w:ascii="Times New Roman" w:eastAsia="Times New Roman" w:hAnsi="Times New Roman"/>
                <w:b/>
                <w:bCs/>
                <w:spacing w:val="-1"/>
                <w:sz w:val="19"/>
                <w:szCs w:val="19"/>
              </w:rPr>
              <w:t>O</w:t>
            </w:r>
            <w:r w:rsidRPr="00786D6B">
              <w:rPr>
                <w:rFonts w:ascii="Times New Roman" w:eastAsia="Times New Roman" w:hAnsi="Times New Roman"/>
                <w:b/>
                <w:bCs/>
                <w:sz w:val="19"/>
                <w:szCs w:val="19"/>
              </w:rPr>
              <w:t>N</w:t>
            </w:r>
            <w:r w:rsidRPr="00786D6B">
              <w:rPr>
                <w:rFonts w:ascii="Times New Roman" w:eastAsia="Times New Roman" w:hAnsi="Times New Roman"/>
                <w:b/>
                <w:bCs/>
                <w:spacing w:val="-13"/>
                <w:sz w:val="19"/>
                <w:szCs w:val="19"/>
              </w:rPr>
              <w:t xml:space="preserve"> </w:t>
            </w:r>
            <w:r w:rsidRPr="00786D6B">
              <w:rPr>
                <w:rFonts w:ascii="Times New Roman" w:eastAsia="Times New Roman" w:hAnsi="Times New Roman"/>
                <w:b/>
                <w:bCs/>
                <w:sz w:val="19"/>
                <w:szCs w:val="19"/>
              </w:rPr>
              <w:t>AND</w:t>
            </w:r>
            <w:r w:rsidRPr="00786D6B">
              <w:rPr>
                <w:rFonts w:ascii="Times New Roman" w:eastAsia="Times New Roman" w:hAnsi="Times New Roman"/>
                <w:b/>
                <w:bCs/>
                <w:spacing w:val="-3"/>
                <w:sz w:val="19"/>
                <w:szCs w:val="19"/>
              </w:rPr>
              <w:t xml:space="preserve"> </w:t>
            </w:r>
            <w:r w:rsidRPr="00786D6B">
              <w:rPr>
                <w:rFonts w:ascii="Times New Roman" w:eastAsia="Times New Roman" w:hAnsi="Times New Roman"/>
                <w:b/>
                <w:bCs/>
                <w:sz w:val="24"/>
                <w:szCs w:val="24"/>
              </w:rPr>
              <w:t>I</w:t>
            </w:r>
            <w:r w:rsidRPr="00786D6B">
              <w:rPr>
                <w:rFonts w:ascii="Times New Roman" w:eastAsia="Times New Roman" w:hAnsi="Times New Roman"/>
                <w:b/>
                <w:bCs/>
                <w:sz w:val="19"/>
                <w:szCs w:val="19"/>
              </w:rPr>
              <w:t>N</w:t>
            </w:r>
            <w:r w:rsidRPr="00786D6B">
              <w:rPr>
                <w:rFonts w:ascii="Times New Roman" w:eastAsia="Times New Roman" w:hAnsi="Times New Roman"/>
                <w:b/>
                <w:bCs/>
                <w:spacing w:val="-1"/>
                <w:sz w:val="19"/>
                <w:szCs w:val="19"/>
              </w:rPr>
              <w:t>FO</w:t>
            </w:r>
            <w:r w:rsidRPr="00786D6B">
              <w:rPr>
                <w:rFonts w:ascii="Times New Roman" w:eastAsia="Times New Roman" w:hAnsi="Times New Roman"/>
                <w:b/>
                <w:bCs/>
                <w:sz w:val="19"/>
                <w:szCs w:val="19"/>
              </w:rPr>
              <w:t>R</w:t>
            </w:r>
            <w:r w:rsidRPr="00786D6B">
              <w:rPr>
                <w:rFonts w:ascii="Times New Roman" w:eastAsia="Times New Roman" w:hAnsi="Times New Roman"/>
                <w:b/>
                <w:bCs/>
                <w:spacing w:val="1"/>
                <w:sz w:val="19"/>
                <w:szCs w:val="19"/>
              </w:rPr>
              <w:t>M</w:t>
            </w:r>
            <w:r w:rsidRPr="00786D6B">
              <w:rPr>
                <w:rFonts w:ascii="Times New Roman" w:eastAsia="Times New Roman" w:hAnsi="Times New Roman"/>
                <w:b/>
                <w:bCs/>
                <w:sz w:val="19"/>
                <w:szCs w:val="19"/>
              </w:rPr>
              <w:t>A</w:t>
            </w:r>
            <w:r w:rsidRPr="00786D6B">
              <w:rPr>
                <w:rFonts w:ascii="Times New Roman" w:eastAsia="Times New Roman" w:hAnsi="Times New Roman"/>
                <w:b/>
                <w:bCs/>
                <w:spacing w:val="1"/>
                <w:sz w:val="19"/>
                <w:szCs w:val="19"/>
              </w:rPr>
              <w:t>TI</w:t>
            </w:r>
            <w:r w:rsidRPr="00786D6B">
              <w:rPr>
                <w:rFonts w:ascii="Times New Roman" w:eastAsia="Times New Roman" w:hAnsi="Times New Roman"/>
                <w:b/>
                <w:bCs/>
                <w:spacing w:val="-1"/>
                <w:sz w:val="19"/>
                <w:szCs w:val="19"/>
              </w:rPr>
              <w:t>O</w:t>
            </w:r>
            <w:r w:rsidRPr="00786D6B">
              <w:rPr>
                <w:rFonts w:ascii="Times New Roman" w:eastAsia="Times New Roman" w:hAnsi="Times New Roman"/>
                <w:b/>
                <w:bCs/>
                <w:sz w:val="19"/>
                <w:szCs w:val="19"/>
              </w:rPr>
              <w:t>N</w:t>
            </w:r>
            <w:r w:rsidRPr="00786D6B">
              <w:rPr>
                <w:rFonts w:ascii="Times New Roman" w:eastAsia="Times New Roman" w:hAnsi="Times New Roman"/>
                <w:b/>
                <w:bCs/>
                <w:spacing w:val="-13"/>
                <w:sz w:val="19"/>
                <w:szCs w:val="19"/>
              </w:rPr>
              <w:t xml:space="preserve"> </w:t>
            </w:r>
            <w:r w:rsidRPr="00786D6B">
              <w:rPr>
                <w:rFonts w:ascii="Times New Roman" w:eastAsia="Times New Roman" w:hAnsi="Times New Roman"/>
                <w:b/>
                <w:bCs/>
                <w:spacing w:val="-1"/>
                <w:sz w:val="19"/>
                <w:szCs w:val="19"/>
              </w:rPr>
              <w:t>O</w:t>
            </w:r>
            <w:r w:rsidRPr="00786D6B">
              <w:rPr>
                <w:rFonts w:ascii="Times New Roman" w:eastAsia="Times New Roman" w:hAnsi="Times New Roman"/>
                <w:b/>
                <w:bCs/>
                <w:sz w:val="19"/>
                <w:szCs w:val="19"/>
              </w:rPr>
              <w:t>N</w:t>
            </w:r>
            <w:r w:rsidRPr="00786D6B">
              <w:rPr>
                <w:rFonts w:ascii="Times New Roman" w:eastAsia="Times New Roman" w:hAnsi="Times New Roman"/>
                <w:b/>
                <w:bCs/>
                <w:spacing w:val="-2"/>
                <w:sz w:val="19"/>
                <w:szCs w:val="19"/>
              </w:rPr>
              <w:t xml:space="preserve"> </w:t>
            </w:r>
            <w:r w:rsidRPr="00786D6B">
              <w:rPr>
                <w:rFonts w:ascii="Times New Roman" w:eastAsia="Times New Roman" w:hAnsi="Times New Roman"/>
                <w:b/>
                <w:bCs/>
                <w:sz w:val="24"/>
                <w:szCs w:val="24"/>
              </w:rPr>
              <w:t>H</w:t>
            </w:r>
            <w:r w:rsidRPr="00786D6B">
              <w:rPr>
                <w:rFonts w:ascii="Times New Roman" w:eastAsia="Times New Roman" w:hAnsi="Times New Roman"/>
                <w:b/>
                <w:bCs/>
                <w:sz w:val="19"/>
                <w:szCs w:val="19"/>
              </w:rPr>
              <w:t>A</w:t>
            </w:r>
            <w:r w:rsidRPr="00786D6B">
              <w:rPr>
                <w:rFonts w:ascii="Times New Roman" w:eastAsia="Times New Roman" w:hAnsi="Times New Roman"/>
                <w:b/>
                <w:bCs/>
                <w:spacing w:val="-4"/>
                <w:sz w:val="19"/>
                <w:szCs w:val="19"/>
              </w:rPr>
              <w:t>Z</w:t>
            </w:r>
            <w:r w:rsidRPr="00786D6B">
              <w:rPr>
                <w:rFonts w:ascii="Times New Roman" w:eastAsia="Times New Roman" w:hAnsi="Times New Roman"/>
                <w:b/>
                <w:bCs/>
                <w:sz w:val="19"/>
                <w:szCs w:val="19"/>
              </w:rPr>
              <w:t>ARD</w:t>
            </w:r>
            <w:r w:rsidRPr="00786D6B">
              <w:rPr>
                <w:rFonts w:ascii="Times New Roman" w:eastAsia="Times New Roman" w:hAnsi="Times New Roman"/>
                <w:b/>
                <w:bCs/>
                <w:spacing w:val="-1"/>
                <w:sz w:val="19"/>
                <w:szCs w:val="19"/>
              </w:rPr>
              <w:t>O</w:t>
            </w:r>
            <w:r w:rsidRPr="00786D6B">
              <w:rPr>
                <w:rFonts w:ascii="Times New Roman" w:eastAsia="Times New Roman" w:hAnsi="Times New Roman"/>
                <w:b/>
                <w:bCs/>
                <w:sz w:val="19"/>
                <w:szCs w:val="19"/>
              </w:rPr>
              <w:t>US</w:t>
            </w:r>
            <w:r w:rsidRPr="00786D6B">
              <w:rPr>
                <w:rFonts w:ascii="Times New Roman" w:eastAsia="Times New Roman" w:hAnsi="Times New Roman"/>
                <w:b/>
                <w:bCs/>
                <w:spacing w:val="-10"/>
                <w:sz w:val="19"/>
                <w:szCs w:val="19"/>
              </w:rPr>
              <w:t xml:space="preserve"> </w:t>
            </w:r>
            <w:r w:rsidRPr="00786D6B">
              <w:rPr>
                <w:rFonts w:ascii="Times New Roman" w:eastAsia="Times New Roman" w:hAnsi="Times New Roman"/>
                <w:b/>
                <w:bCs/>
                <w:sz w:val="24"/>
                <w:szCs w:val="24"/>
              </w:rPr>
              <w:t>I</w:t>
            </w:r>
            <w:r w:rsidRPr="00786D6B">
              <w:rPr>
                <w:rFonts w:ascii="Times New Roman" w:eastAsia="Times New Roman" w:hAnsi="Times New Roman"/>
                <w:b/>
                <w:bCs/>
                <w:sz w:val="19"/>
                <w:szCs w:val="19"/>
              </w:rPr>
              <w:t>N</w:t>
            </w:r>
            <w:r w:rsidRPr="00786D6B">
              <w:rPr>
                <w:rFonts w:ascii="Times New Roman" w:eastAsia="Times New Roman" w:hAnsi="Times New Roman"/>
                <w:b/>
                <w:bCs/>
                <w:spacing w:val="-1"/>
                <w:sz w:val="19"/>
                <w:szCs w:val="19"/>
              </w:rPr>
              <w:t>G</w:t>
            </w:r>
            <w:r w:rsidRPr="00786D6B">
              <w:rPr>
                <w:rFonts w:ascii="Times New Roman" w:eastAsia="Times New Roman" w:hAnsi="Times New Roman"/>
                <w:b/>
                <w:bCs/>
                <w:sz w:val="19"/>
                <w:szCs w:val="19"/>
              </w:rPr>
              <w:t>R</w:t>
            </w:r>
            <w:r w:rsidRPr="00786D6B">
              <w:rPr>
                <w:rFonts w:ascii="Times New Roman" w:eastAsia="Times New Roman" w:hAnsi="Times New Roman"/>
                <w:b/>
                <w:bCs/>
                <w:spacing w:val="1"/>
                <w:sz w:val="19"/>
                <w:szCs w:val="19"/>
              </w:rPr>
              <w:t>E</w:t>
            </w:r>
            <w:r w:rsidRPr="00786D6B">
              <w:rPr>
                <w:rFonts w:ascii="Times New Roman" w:eastAsia="Times New Roman" w:hAnsi="Times New Roman"/>
                <w:b/>
                <w:bCs/>
                <w:sz w:val="19"/>
                <w:szCs w:val="19"/>
              </w:rPr>
              <w:t>D</w:t>
            </w:r>
            <w:r w:rsidRPr="00786D6B">
              <w:rPr>
                <w:rFonts w:ascii="Times New Roman" w:eastAsia="Times New Roman" w:hAnsi="Times New Roman"/>
                <w:b/>
                <w:bCs/>
                <w:spacing w:val="1"/>
                <w:sz w:val="19"/>
                <w:szCs w:val="19"/>
              </w:rPr>
              <w:t>IE</w:t>
            </w:r>
            <w:r w:rsidRPr="00786D6B">
              <w:rPr>
                <w:rFonts w:ascii="Times New Roman" w:eastAsia="Times New Roman" w:hAnsi="Times New Roman"/>
                <w:b/>
                <w:bCs/>
                <w:sz w:val="19"/>
                <w:szCs w:val="19"/>
              </w:rPr>
              <w:t>N</w:t>
            </w:r>
            <w:r w:rsidRPr="00786D6B">
              <w:rPr>
                <w:rFonts w:ascii="Times New Roman" w:eastAsia="Times New Roman" w:hAnsi="Times New Roman"/>
                <w:b/>
                <w:bCs/>
                <w:spacing w:val="1"/>
                <w:sz w:val="19"/>
                <w:szCs w:val="19"/>
              </w:rPr>
              <w:t>T</w:t>
            </w:r>
            <w:r w:rsidRPr="00786D6B">
              <w:rPr>
                <w:rFonts w:ascii="Times New Roman" w:eastAsia="Times New Roman" w:hAnsi="Times New Roman"/>
                <w:b/>
                <w:bCs/>
                <w:sz w:val="19"/>
                <w:szCs w:val="19"/>
              </w:rPr>
              <w:t>S</w:t>
            </w:r>
          </w:p>
        </w:tc>
      </w:tr>
    </w:tbl>
    <w:p w14:paraId="7D143184" w14:textId="2368DC45" w:rsidR="00BB0995" w:rsidRPr="002B2021" w:rsidRDefault="00BB0995" w:rsidP="00A7339B">
      <w:pPr>
        <w:widowControl/>
        <w:tabs>
          <w:tab w:val="left" w:pos="5440"/>
        </w:tabs>
        <w:spacing w:before="120" w:after="120" w:line="240" w:lineRule="auto"/>
        <w:jc w:val="both"/>
        <w:rPr>
          <w:rFonts w:ascii="Times New Roman" w:eastAsia="Times New Roman" w:hAnsi="Times New Roman"/>
          <w:b/>
          <w:bCs/>
          <w:spacing w:val="1"/>
          <w:sz w:val="20"/>
          <w:szCs w:val="20"/>
        </w:rPr>
      </w:pPr>
      <w:r w:rsidRPr="00455695">
        <w:rPr>
          <w:rFonts w:ascii="Times New Roman" w:eastAsia="Times New Roman" w:hAnsi="Times New Roman"/>
          <w:b/>
          <w:bCs/>
          <w:sz w:val="20"/>
          <w:szCs w:val="20"/>
        </w:rPr>
        <w:t>Sub</w:t>
      </w:r>
      <w:r w:rsidRPr="00455695">
        <w:rPr>
          <w:rFonts w:ascii="Times New Roman" w:eastAsia="Times New Roman" w:hAnsi="Times New Roman"/>
          <w:b/>
          <w:bCs/>
          <w:spacing w:val="-1"/>
          <w:sz w:val="20"/>
          <w:szCs w:val="20"/>
        </w:rPr>
        <w:t>s</w:t>
      </w:r>
      <w:r w:rsidRPr="00455695">
        <w:rPr>
          <w:rFonts w:ascii="Times New Roman" w:eastAsia="Times New Roman" w:hAnsi="Times New Roman"/>
          <w:b/>
          <w:bCs/>
          <w:spacing w:val="1"/>
          <w:sz w:val="20"/>
          <w:szCs w:val="20"/>
        </w:rPr>
        <w:t>ta</w:t>
      </w:r>
      <w:r w:rsidRPr="00455695">
        <w:rPr>
          <w:rFonts w:ascii="Times New Roman" w:eastAsia="Times New Roman" w:hAnsi="Times New Roman"/>
          <w:b/>
          <w:bCs/>
          <w:sz w:val="20"/>
          <w:szCs w:val="20"/>
        </w:rPr>
        <w:t>nce:</w:t>
      </w:r>
      <w:r w:rsidRPr="00455695">
        <w:rPr>
          <w:rFonts w:ascii="Times New Roman" w:eastAsia="Times New Roman" w:hAnsi="Times New Roman"/>
          <w:bCs/>
          <w:spacing w:val="1"/>
          <w:sz w:val="20"/>
          <w:szCs w:val="20"/>
        </w:rPr>
        <w:t xml:space="preserve"> </w:t>
      </w:r>
      <w:r w:rsidR="00DC0227" w:rsidRPr="00455695">
        <w:rPr>
          <w:rFonts w:ascii="Times New Roman" w:eastAsia="Times New Roman" w:hAnsi="Times New Roman"/>
          <w:bCs/>
          <w:spacing w:val="1"/>
          <w:sz w:val="20"/>
          <w:szCs w:val="20"/>
        </w:rPr>
        <w:t xml:space="preserve"> </w:t>
      </w:r>
      <w:r w:rsidR="0093464E" w:rsidRPr="0093464E">
        <w:rPr>
          <w:rFonts w:ascii="Times New Roman" w:eastAsia="Times New Roman" w:hAnsi="Times New Roman"/>
          <w:bCs/>
          <w:spacing w:val="1"/>
          <w:sz w:val="20"/>
          <w:szCs w:val="20"/>
        </w:rPr>
        <w:t xml:space="preserve">Aroclor 1232 in </w:t>
      </w:r>
      <w:r w:rsidR="0093464E">
        <w:rPr>
          <w:rFonts w:ascii="Times New Roman" w:eastAsia="Times New Roman" w:hAnsi="Times New Roman"/>
          <w:bCs/>
          <w:spacing w:val="1"/>
          <w:sz w:val="20"/>
          <w:szCs w:val="20"/>
        </w:rPr>
        <w:t>t</w:t>
      </w:r>
      <w:r w:rsidR="0093464E" w:rsidRPr="0093464E">
        <w:rPr>
          <w:rFonts w:ascii="Times New Roman" w:eastAsia="Times New Roman" w:hAnsi="Times New Roman"/>
          <w:bCs/>
          <w:spacing w:val="1"/>
          <w:sz w:val="20"/>
          <w:szCs w:val="20"/>
        </w:rPr>
        <w:t xml:space="preserve">ransformer </w:t>
      </w:r>
      <w:r w:rsidR="00B10D20" w:rsidRPr="00B10D20">
        <w:rPr>
          <w:rFonts w:ascii="Times New Roman" w:eastAsia="Times New Roman" w:hAnsi="Times New Roman"/>
          <w:bCs/>
          <w:spacing w:val="1"/>
          <w:sz w:val="20"/>
          <w:szCs w:val="20"/>
        </w:rPr>
        <w:t>oil</w:t>
      </w:r>
      <w:r w:rsidR="00B10D20">
        <w:rPr>
          <w:rFonts w:ascii="Times New Roman" w:eastAsia="Times New Roman" w:hAnsi="Times New Roman"/>
          <w:bCs/>
          <w:spacing w:val="1"/>
          <w:sz w:val="20"/>
          <w:szCs w:val="20"/>
        </w:rPr>
        <w:t>.</w:t>
      </w:r>
      <w:r w:rsidR="00B10D20" w:rsidRPr="00B10D20">
        <w:rPr>
          <w:rFonts w:ascii="Times New Roman" w:eastAsia="Times New Roman" w:hAnsi="Times New Roman"/>
          <w:bCs/>
          <w:spacing w:val="1"/>
          <w:sz w:val="20"/>
          <w:szCs w:val="20"/>
        </w:rPr>
        <w:t xml:space="preserve"> </w:t>
      </w:r>
    </w:p>
    <w:p w14:paraId="21D16546" w14:textId="330D198C" w:rsidR="0093464E" w:rsidRPr="009C0993" w:rsidRDefault="00BB0995" w:rsidP="00A7339B">
      <w:pPr>
        <w:widowControl/>
        <w:spacing w:before="120" w:after="120" w:line="240" w:lineRule="auto"/>
        <w:jc w:val="both"/>
        <w:rPr>
          <w:rFonts w:ascii="Times New Roman" w:eastAsia="Times New Roman" w:hAnsi="Times New Roman"/>
          <w:spacing w:val="-1"/>
          <w:sz w:val="20"/>
          <w:szCs w:val="20"/>
        </w:rPr>
      </w:pPr>
      <w:r w:rsidRPr="009C0993">
        <w:rPr>
          <w:rFonts w:ascii="Times New Roman" w:eastAsia="Times New Roman" w:hAnsi="Times New Roman"/>
          <w:b/>
          <w:bCs/>
          <w:spacing w:val="1"/>
          <w:sz w:val="20"/>
          <w:szCs w:val="20"/>
        </w:rPr>
        <w:t>Ot</w:t>
      </w:r>
      <w:r w:rsidRPr="009C0993">
        <w:rPr>
          <w:rFonts w:ascii="Times New Roman" w:eastAsia="Times New Roman" w:hAnsi="Times New Roman"/>
          <w:b/>
          <w:bCs/>
          <w:sz w:val="20"/>
          <w:szCs w:val="20"/>
        </w:rPr>
        <w:t>her</w:t>
      </w:r>
      <w:r w:rsidRPr="009C0993">
        <w:rPr>
          <w:rFonts w:ascii="Times New Roman" w:eastAsia="Times New Roman" w:hAnsi="Times New Roman"/>
          <w:b/>
          <w:bCs/>
          <w:spacing w:val="13"/>
          <w:sz w:val="20"/>
          <w:szCs w:val="20"/>
        </w:rPr>
        <w:t xml:space="preserve"> </w:t>
      </w:r>
      <w:r w:rsidRPr="009C0993">
        <w:rPr>
          <w:rFonts w:ascii="Times New Roman" w:eastAsia="Times New Roman" w:hAnsi="Times New Roman"/>
          <w:b/>
          <w:bCs/>
          <w:sz w:val="20"/>
          <w:szCs w:val="20"/>
        </w:rPr>
        <w:t>De</w:t>
      </w:r>
      <w:r w:rsidRPr="009C0993">
        <w:rPr>
          <w:rFonts w:ascii="Times New Roman" w:eastAsia="Times New Roman" w:hAnsi="Times New Roman"/>
          <w:b/>
          <w:bCs/>
          <w:spacing w:val="-1"/>
          <w:sz w:val="20"/>
          <w:szCs w:val="20"/>
        </w:rPr>
        <w:t>s</w:t>
      </w:r>
      <w:r w:rsidRPr="009C0993">
        <w:rPr>
          <w:rFonts w:ascii="Times New Roman" w:eastAsia="Times New Roman" w:hAnsi="Times New Roman"/>
          <w:b/>
          <w:bCs/>
          <w:sz w:val="20"/>
          <w:szCs w:val="20"/>
        </w:rPr>
        <w:t>i</w:t>
      </w:r>
      <w:r w:rsidRPr="009C0993">
        <w:rPr>
          <w:rFonts w:ascii="Times New Roman" w:eastAsia="Times New Roman" w:hAnsi="Times New Roman"/>
          <w:b/>
          <w:bCs/>
          <w:spacing w:val="1"/>
          <w:sz w:val="20"/>
          <w:szCs w:val="20"/>
        </w:rPr>
        <w:t>g</w:t>
      </w:r>
      <w:r w:rsidRPr="009C0993">
        <w:rPr>
          <w:rFonts w:ascii="Times New Roman" w:eastAsia="Times New Roman" w:hAnsi="Times New Roman"/>
          <w:b/>
          <w:bCs/>
          <w:sz w:val="20"/>
          <w:szCs w:val="20"/>
        </w:rPr>
        <w:t>n</w:t>
      </w:r>
      <w:r w:rsidRPr="009C0993">
        <w:rPr>
          <w:rFonts w:ascii="Times New Roman" w:eastAsia="Times New Roman" w:hAnsi="Times New Roman"/>
          <w:b/>
          <w:bCs/>
          <w:spacing w:val="1"/>
          <w:sz w:val="20"/>
          <w:szCs w:val="20"/>
        </w:rPr>
        <w:t>at</w:t>
      </w:r>
      <w:r w:rsidRPr="009C0993">
        <w:rPr>
          <w:rFonts w:ascii="Times New Roman" w:eastAsia="Times New Roman" w:hAnsi="Times New Roman"/>
          <w:b/>
          <w:bCs/>
          <w:sz w:val="20"/>
          <w:szCs w:val="20"/>
        </w:rPr>
        <w:t>i</w:t>
      </w:r>
      <w:r w:rsidRPr="009C0993">
        <w:rPr>
          <w:rFonts w:ascii="Times New Roman" w:eastAsia="Times New Roman" w:hAnsi="Times New Roman"/>
          <w:b/>
          <w:bCs/>
          <w:spacing w:val="1"/>
          <w:sz w:val="20"/>
          <w:szCs w:val="20"/>
        </w:rPr>
        <w:t>o</w:t>
      </w:r>
      <w:r w:rsidRPr="009C0993">
        <w:rPr>
          <w:rFonts w:ascii="Times New Roman" w:eastAsia="Times New Roman" w:hAnsi="Times New Roman"/>
          <w:b/>
          <w:bCs/>
          <w:sz w:val="20"/>
          <w:szCs w:val="20"/>
        </w:rPr>
        <w:t>n</w:t>
      </w:r>
      <w:r w:rsidRPr="009C0993">
        <w:rPr>
          <w:rFonts w:ascii="Times New Roman" w:eastAsia="Times New Roman" w:hAnsi="Times New Roman"/>
          <w:b/>
          <w:bCs/>
          <w:spacing w:val="-1"/>
          <w:sz w:val="20"/>
          <w:szCs w:val="20"/>
        </w:rPr>
        <w:t>s:</w:t>
      </w:r>
    </w:p>
    <w:p w14:paraId="0ABC8965" w14:textId="71638BE9" w:rsidR="00B336A6" w:rsidRPr="009C0993" w:rsidRDefault="0093464E" w:rsidP="00A7339B">
      <w:pPr>
        <w:widowControl/>
        <w:spacing w:before="120" w:after="120" w:line="240" w:lineRule="auto"/>
        <w:ind w:firstLine="720"/>
        <w:jc w:val="both"/>
        <w:rPr>
          <w:rFonts w:ascii="Times New Roman" w:eastAsia="Times New Roman" w:hAnsi="Times New Roman"/>
          <w:sz w:val="20"/>
          <w:szCs w:val="20"/>
        </w:rPr>
      </w:pPr>
      <w:r w:rsidRPr="009C0993">
        <w:rPr>
          <w:rFonts w:ascii="Times New Roman" w:eastAsia="Times New Roman" w:hAnsi="Times New Roman"/>
          <w:spacing w:val="-1"/>
          <w:sz w:val="20"/>
          <w:szCs w:val="20"/>
        </w:rPr>
        <w:t>Transformer oil (h</w:t>
      </w:r>
      <w:r w:rsidR="00B336A6" w:rsidRPr="009C0993">
        <w:rPr>
          <w:rFonts w:ascii="Times New Roman" w:eastAsia="Times New Roman" w:hAnsi="Times New Roman"/>
          <w:bCs/>
          <w:sz w:val="20"/>
          <w:szCs w:val="20"/>
        </w:rPr>
        <w:t xml:space="preserve">ydrotreated </w:t>
      </w:r>
      <w:r w:rsidR="00D60586" w:rsidRPr="009C0993">
        <w:rPr>
          <w:rFonts w:ascii="Times New Roman" w:eastAsia="Times New Roman" w:hAnsi="Times New Roman"/>
          <w:bCs/>
          <w:sz w:val="20"/>
          <w:szCs w:val="20"/>
        </w:rPr>
        <w:t xml:space="preserve">light </w:t>
      </w:r>
      <w:r w:rsidR="009D6854" w:rsidRPr="009C0993">
        <w:rPr>
          <w:rFonts w:ascii="Times New Roman" w:eastAsia="Times New Roman" w:hAnsi="Times New Roman"/>
          <w:bCs/>
          <w:sz w:val="20"/>
          <w:szCs w:val="20"/>
        </w:rPr>
        <w:t>naphthenic</w:t>
      </w:r>
      <w:r w:rsidR="00B336A6" w:rsidRPr="009C0993">
        <w:rPr>
          <w:rFonts w:ascii="Times New Roman" w:eastAsia="Times New Roman" w:hAnsi="Times New Roman"/>
          <w:bCs/>
          <w:sz w:val="20"/>
          <w:szCs w:val="20"/>
        </w:rPr>
        <w:t xml:space="preserve"> distillate</w:t>
      </w:r>
      <w:r w:rsidR="005D2261" w:rsidRPr="009C0993">
        <w:rPr>
          <w:rFonts w:ascii="Times New Roman" w:eastAsia="Times New Roman" w:hAnsi="Times New Roman"/>
          <w:bCs/>
          <w:sz w:val="20"/>
          <w:szCs w:val="20"/>
        </w:rPr>
        <w:t xml:space="preserve"> (</w:t>
      </w:r>
      <w:r w:rsidR="009D6854" w:rsidRPr="009C0993">
        <w:rPr>
          <w:rFonts w:ascii="Times New Roman" w:eastAsia="Times New Roman" w:hAnsi="Times New Roman"/>
          <w:bCs/>
          <w:sz w:val="20"/>
          <w:szCs w:val="20"/>
        </w:rPr>
        <w:t>petroleum</w:t>
      </w:r>
      <w:r w:rsidR="005D2261" w:rsidRPr="009C0993">
        <w:rPr>
          <w:rFonts w:ascii="Times New Roman" w:eastAsia="Times New Roman" w:hAnsi="Times New Roman"/>
          <w:bCs/>
          <w:sz w:val="20"/>
          <w:szCs w:val="20"/>
        </w:rPr>
        <w:t>)</w:t>
      </w:r>
      <w:r w:rsidR="00D60586" w:rsidRPr="009C0993">
        <w:rPr>
          <w:rFonts w:ascii="Times New Roman" w:eastAsia="Times New Roman" w:hAnsi="Times New Roman"/>
          <w:sz w:val="20"/>
          <w:szCs w:val="20"/>
        </w:rPr>
        <w:t xml:space="preserve">, hydraulic petroleum oil, </w:t>
      </w:r>
      <w:r w:rsidRPr="009C0993">
        <w:rPr>
          <w:rFonts w:ascii="Times New Roman" w:eastAsia="Times New Roman" w:hAnsi="Times New Roman"/>
          <w:sz w:val="20"/>
          <w:szCs w:val="20"/>
        </w:rPr>
        <w:tab/>
      </w:r>
      <w:r w:rsidR="00D60586" w:rsidRPr="009C0993">
        <w:rPr>
          <w:rFonts w:ascii="Times New Roman" w:eastAsia="Times New Roman" w:hAnsi="Times New Roman"/>
          <w:sz w:val="20"/>
          <w:szCs w:val="20"/>
        </w:rPr>
        <w:t>distillates,</w:t>
      </w:r>
      <w:r w:rsidR="00204B1F" w:rsidRPr="009C0993">
        <w:rPr>
          <w:rFonts w:ascii="Times New Roman" w:eastAsia="Times New Roman" w:hAnsi="Times New Roman"/>
          <w:sz w:val="20"/>
          <w:szCs w:val="20"/>
        </w:rPr>
        <w:t> </w:t>
      </w:r>
      <w:r w:rsidR="00D60586" w:rsidRPr="009C0993">
        <w:rPr>
          <w:rFonts w:ascii="Times New Roman" w:eastAsia="Times New Roman" w:hAnsi="Times New Roman"/>
          <w:sz w:val="20"/>
          <w:szCs w:val="20"/>
        </w:rPr>
        <w:t>petroleum</w:t>
      </w:r>
      <w:r w:rsidRPr="009C0993">
        <w:rPr>
          <w:rFonts w:ascii="Times New Roman" w:eastAsia="Times New Roman" w:hAnsi="Times New Roman"/>
          <w:sz w:val="20"/>
          <w:szCs w:val="20"/>
        </w:rPr>
        <w:t>)</w:t>
      </w:r>
      <w:r w:rsidR="00D60586" w:rsidRPr="009C0993">
        <w:rPr>
          <w:rFonts w:ascii="Times New Roman" w:eastAsia="Times New Roman" w:hAnsi="Times New Roman"/>
          <w:sz w:val="20"/>
          <w:szCs w:val="20"/>
        </w:rPr>
        <w:t>.</w:t>
      </w:r>
    </w:p>
    <w:p w14:paraId="2DD04F32" w14:textId="65D04E5E" w:rsidR="0093464E" w:rsidRPr="009C0993" w:rsidRDefault="0093464E" w:rsidP="00A7339B">
      <w:pPr>
        <w:widowControl/>
        <w:spacing w:before="120" w:after="120" w:line="240" w:lineRule="auto"/>
        <w:ind w:firstLine="720"/>
        <w:jc w:val="both"/>
        <w:rPr>
          <w:rFonts w:ascii="Times New Roman" w:eastAsia="Times New Roman" w:hAnsi="Times New Roman"/>
          <w:sz w:val="20"/>
          <w:szCs w:val="20"/>
        </w:rPr>
      </w:pPr>
      <w:r w:rsidRPr="009C0993">
        <w:rPr>
          <w:rFonts w:ascii="Times New Roman" w:eastAsia="Times New Roman" w:hAnsi="Times New Roman"/>
          <w:sz w:val="20"/>
          <w:szCs w:val="20"/>
        </w:rPr>
        <w:t xml:space="preserve">Aroclor 1232 (PCB 1232; </w:t>
      </w:r>
      <w:r w:rsidR="00CE22BF" w:rsidRPr="009C0993">
        <w:rPr>
          <w:rFonts w:ascii="Times New Roman" w:eastAsia="Times New Roman" w:hAnsi="Times New Roman"/>
          <w:sz w:val="20"/>
          <w:szCs w:val="20"/>
        </w:rPr>
        <w:t>c</w:t>
      </w:r>
      <w:r w:rsidRPr="009C0993">
        <w:rPr>
          <w:rFonts w:ascii="Times New Roman" w:eastAsia="Times New Roman" w:hAnsi="Times New Roman"/>
          <w:sz w:val="20"/>
          <w:szCs w:val="20"/>
        </w:rPr>
        <w:t>hlorodiphenyl (32 % Cl); polychlorinated biphenyl; chlorobiphenyls; PCB; PCBs</w:t>
      </w:r>
      <w:r w:rsidR="00CE22BF" w:rsidRPr="009C0993">
        <w:rPr>
          <w:rFonts w:ascii="Times New Roman" w:eastAsia="Times New Roman" w:hAnsi="Times New Roman"/>
          <w:sz w:val="20"/>
          <w:szCs w:val="20"/>
        </w:rPr>
        <w:t>)</w:t>
      </w:r>
    </w:p>
    <w:p w14:paraId="58DB8952" w14:textId="28E1A795" w:rsidR="002A2DCD" w:rsidRDefault="002A2DCD" w:rsidP="00A7339B">
      <w:pPr>
        <w:widowControl/>
        <w:spacing w:before="120" w:after="240" w:line="240" w:lineRule="auto"/>
        <w:jc w:val="both"/>
        <w:rPr>
          <w:rFonts w:ascii="Times New Roman" w:eastAsia="Times New Roman" w:hAnsi="Times New Roman"/>
          <w:sz w:val="20"/>
          <w:szCs w:val="20"/>
        </w:rPr>
      </w:pPr>
      <w:r w:rsidRPr="009C0993">
        <w:rPr>
          <w:rFonts w:ascii="Times New Roman" w:eastAsia="Times New Roman" w:hAnsi="Times New Roman"/>
          <w:spacing w:val="1"/>
          <w:sz w:val="20"/>
          <w:szCs w:val="20"/>
        </w:rPr>
        <w:t>Components are listed in compliance with OSHA 29 CFR 1910.1200</w:t>
      </w:r>
      <w:r w:rsidR="00405452" w:rsidRPr="009C0993">
        <w:rPr>
          <w:rFonts w:ascii="Times New Roman" w:eastAsia="Times New Roman" w:hAnsi="Times New Roman"/>
          <w:sz w:val="20"/>
          <w:szCs w:val="20"/>
        </w:rPr>
        <w:t>.</w:t>
      </w:r>
    </w:p>
    <w:tbl>
      <w:tblPr>
        <w:tblStyle w:val="TableGrid"/>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944"/>
        <w:gridCol w:w="2070"/>
        <w:gridCol w:w="3240"/>
      </w:tblGrid>
      <w:tr w:rsidR="00BB46B9" w14:paraId="3BFA1B5A" w14:textId="77777777" w:rsidTr="0093464E">
        <w:trPr>
          <w:trHeight w:val="288"/>
        </w:trPr>
        <w:tc>
          <w:tcPr>
            <w:tcW w:w="2520" w:type="dxa"/>
          </w:tcPr>
          <w:p w14:paraId="6DB3002F" w14:textId="1B6A301E" w:rsidR="00BB46B9" w:rsidRDefault="00BB46B9" w:rsidP="00A7339B">
            <w:pPr>
              <w:widowControl/>
              <w:spacing w:after="0" w:line="240" w:lineRule="auto"/>
              <w:rPr>
                <w:rFonts w:ascii="Times New Roman" w:eastAsia="Times New Roman" w:hAnsi="Times New Roman"/>
                <w:spacing w:val="1"/>
                <w:sz w:val="20"/>
                <w:szCs w:val="20"/>
              </w:rPr>
            </w:pPr>
            <w:r w:rsidRPr="00455695">
              <w:rPr>
                <w:rFonts w:ascii="Times New Roman" w:eastAsia="Times New Roman" w:hAnsi="Times New Roman"/>
                <w:b/>
                <w:bCs/>
                <w:sz w:val="20"/>
                <w:szCs w:val="20"/>
              </w:rPr>
              <w:t>Hazardous C</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pacing w:val="-5"/>
                <w:sz w:val="20"/>
                <w:szCs w:val="20"/>
              </w:rPr>
              <w:t>m</w:t>
            </w:r>
            <w:r w:rsidRPr="00455695">
              <w:rPr>
                <w:rFonts w:ascii="Times New Roman" w:eastAsia="Times New Roman" w:hAnsi="Times New Roman"/>
                <w:b/>
                <w:bCs/>
                <w:sz w:val="20"/>
                <w:szCs w:val="20"/>
              </w:rPr>
              <w:t>p</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nent</w:t>
            </w:r>
            <w:r w:rsidR="002A2DCD">
              <w:rPr>
                <w:rFonts w:ascii="Times New Roman" w:eastAsia="Times New Roman" w:hAnsi="Times New Roman"/>
                <w:b/>
                <w:bCs/>
                <w:sz w:val="20"/>
                <w:szCs w:val="20"/>
              </w:rPr>
              <w:t>(</w:t>
            </w:r>
            <w:r w:rsidRPr="00476880">
              <w:rPr>
                <w:rFonts w:ascii="Times New Roman" w:eastAsia="Times New Roman" w:hAnsi="Times New Roman"/>
                <w:b/>
                <w:bCs/>
                <w:sz w:val="20"/>
                <w:szCs w:val="20"/>
              </w:rPr>
              <w:t>s</w:t>
            </w:r>
            <w:r w:rsidR="002A2DCD">
              <w:rPr>
                <w:rFonts w:ascii="Times New Roman" w:eastAsia="Times New Roman" w:hAnsi="Times New Roman"/>
                <w:b/>
                <w:bCs/>
                <w:sz w:val="20"/>
                <w:szCs w:val="20"/>
              </w:rPr>
              <w:t>)</w:t>
            </w:r>
          </w:p>
        </w:tc>
        <w:tc>
          <w:tcPr>
            <w:tcW w:w="1944" w:type="dxa"/>
          </w:tcPr>
          <w:p w14:paraId="071B097B" w14:textId="77777777" w:rsidR="00BB46B9" w:rsidRDefault="00BB46B9" w:rsidP="00A7339B">
            <w:pPr>
              <w:widowControl/>
              <w:spacing w:after="0" w:line="240" w:lineRule="auto"/>
              <w:jc w:val="center"/>
              <w:rPr>
                <w:rFonts w:ascii="Times New Roman" w:eastAsia="Times New Roman" w:hAnsi="Times New Roman"/>
                <w:spacing w:val="1"/>
                <w:sz w:val="20"/>
                <w:szCs w:val="20"/>
              </w:rPr>
            </w:pPr>
            <w:r w:rsidRPr="00455695">
              <w:rPr>
                <w:rFonts w:ascii="Times New Roman" w:eastAsia="Times New Roman" w:hAnsi="Times New Roman"/>
                <w:b/>
                <w:bCs/>
                <w:sz w:val="20"/>
                <w:szCs w:val="20"/>
              </w:rPr>
              <w:t>CAS</w:t>
            </w:r>
            <w:r w:rsidRPr="00455695">
              <w:rPr>
                <w:rFonts w:ascii="Times New Roman" w:eastAsia="Times New Roman" w:hAnsi="Times New Roman"/>
                <w:b/>
                <w:bCs/>
                <w:spacing w:val="-4"/>
                <w:sz w:val="20"/>
                <w:szCs w:val="20"/>
              </w:rPr>
              <w:t xml:space="preserve"> </w:t>
            </w:r>
            <w:r w:rsidRPr="00455695">
              <w:rPr>
                <w:rFonts w:ascii="Times New Roman" w:eastAsia="Times New Roman" w:hAnsi="Times New Roman"/>
                <w:b/>
                <w:bCs/>
                <w:sz w:val="20"/>
                <w:szCs w:val="20"/>
              </w:rPr>
              <w:t>Nu</w:t>
            </w:r>
            <w:r w:rsidRPr="00455695">
              <w:rPr>
                <w:rFonts w:ascii="Times New Roman" w:eastAsia="Times New Roman" w:hAnsi="Times New Roman"/>
                <w:b/>
                <w:bCs/>
                <w:spacing w:val="-5"/>
                <w:sz w:val="20"/>
                <w:szCs w:val="20"/>
              </w:rPr>
              <w:t>m</w:t>
            </w:r>
            <w:r w:rsidRPr="00455695">
              <w:rPr>
                <w:rFonts w:ascii="Times New Roman" w:eastAsia="Times New Roman" w:hAnsi="Times New Roman"/>
                <w:b/>
                <w:bCs/>
                <w:sz w:val="20"/>
                <w:szCs w:val="20"/>
              </w:rPr>
              <w:t>ber</w:t>
            </w:r>
          </w:p>
        </w:tc>
        <w:tc>
          <w:tcPr>
            <w:tcW w:w="2070" w:type="dxa"/>
          </w:tcPr>
          <w:p w14:paraId="334777A5" w14:textId="77777777" w:rsidR="00BB46B9" w:rsidRDefault="00BB46B9" w:rsidP="00A7339B">
            <w:pPr>
              <w:widowControl/>
              <w:spacing w:after="0" w:line="240" w:lineRule="auto"/>
              <w:jc w:val="center"/>
              <w:rPr>
                <w:rFonts w:ascii="Times New Roman" w:eastAsia="Times New Roman" w:hAnsi="Times New Roman"/>
                <w:b/>
                <w:bCs/>
                <w:spacing w:val="1"/>
                <w:sz w:val="20"/>
                <w:szCs w:val="20"/>
              </w:rPr>
            </w:pPr>
            <w:r w:rsidRPr="00455695">
              <w:rPr>
                <w:rFonts w:ascii="Times New Roman" w:eastAsia="Times New Roman" w:hAnsi="Times New Roman"/>
                <w:b/>
                <w:bCs/>
                <w:spacing w:val="-1"/>
                <w:sz w:val="20"/>
                <w:szCs w:val="20"/>
              </w:rPr>
              <w:t>E</w:t>
            </w:r>
            <w:r w:rsidRPr="00455695">
              <w:rPr>
                <w:rFonts w:ascii="Times New Roman" w:eastAsia="Times New Roman" w:hAnsi="Times New Roman"/>
                <w:b/>
                <w:bCs/>
                <w:sz w:val="20"/>
                <w:szCs w:val="20"/>
              </w:rPr>
              <w:t>C</w:t>
            </w:r>
            <w:r w:rsidRPr="00455695">
              <w:rPr>
                <w:rFonts w:ascii="Times New Roman" w:eastAsia="Times New Roman" w:hAnsi="Times New Roman"/>
                <w:b/>
                <w:bCs/>
                <w:spacing w:val="-2"/>
                <w:sz w:val="20"/>
                <w:szCs w:val="20"/>
              </w:rPr>
              <w:t xml:space="preserve"> </w:t>
            </w:r>
            <w:r w:rsidRPr="00455695">
              <w:rPr>
                <w:rFonts w:ascii="Times New Roman" w:eastAsia="Times New Roman" w:hAnsi="Times New Roman"/>
                <w:b/>
                <w:bCs/>
                <w:sz w:val="20"/>
                <w:szCs w:val="20"/>
              </w:rPr>
              <w:t>Nu</w:t>
            </w:r>
            <w:r w:rsidRPr="00455695">
              <w:rPr>
                <w:rFonts w:ascii="Times New Roman" w:eastAsia="Times New Roman" w:hAnsi="Times New Roman"/>
                <w:b/>
                <w:bCs/>
                <w:spacing w:val="-5"/>
                <w:sz w:val="20"/>
                <w:szCs w:val="20"/>
              </w:rPr>
              <w:t>m</w:t>
            </w:r>
            <w:r w:rsidRPr="00455695">
              <w:rPr>
                <w:rFonts w:ascii="Times New Roman" w:eastAsia="Times New Roman" w:hAnsi="Times New Roman"/>
                <w:b/>
                <w:bCs/>
                <w:sz w:val="20"/>
                <w:szCs w:val="20"/>
              </w:rPr>
              <w:t>ber</w:t>
            </w:r>
          </w:p>
          <w:p w14:paraId="57C5C51D" w14:textId="77777777" w:rsidR="00BB46B9" w:rsidRDefault="00BB46B9" w:rsidP="00A7339B">
            <w:pPr>
              <w:widowControl/>
              <w:spacing w:after="0" w:line="240" w:lineRule="auto"/>
              <w:jc w:val="center"/>
              <w:rPr>
                <w:rFonts w:ascii="Times New Roman" w:eastAsia="Times New Roman" w:hAnsi="Times New Roman"/>
                <w:spacing w:val="1"/>
                <w:sz w:val="20"/>
                <w:szCs w:val="20"/>
              </w:rPr>
            </w:pPr>
            <w:r w:rsidRPr="00455695">
              <w:rPr>
                <w:rFonts w:ascii="Times New Roman" w:eastAsia="Times New Roman" w:hAnsi="Times New Roman"/>
                <w:b/>
                <w:bCs/>
                <w:spacing w:val="1"/>
                <w:sz w:val="20"/>
                <w:szCs w:val="20"/>
              </w:rPr>
              <w:t>(</w:t>
            </w:r>
            <w:r w:rsidRPr="00455695">
              <w:rPr>
                <w:rFonts w:ascii="Times New Roman" w:eastAsia="Times New Roman" w:hAnsi="Times New Roman"/>
                <w:b/>
                <w:bCs/>
                <w:spacing w:val="-1"/>
                <w:sz w:val="20"/>
                <w:szCs w:val="20"/>
              </w:rPr>
              <w:t>EI</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E</w:t>
            </w:r>
            <w:r w:rsidRPr="00455695">
              <w:rPr>
                <w:rFonts w:ascii="Times New Roman" w:eastAsia="Times New Roman" w:hAnsi="Times New Roman"/>
                <w:b/>
                <w:bCs/>
                <w:sz w:val="20"/>
                <w:szCs w:val="20"/>
              </w:rPr>
              <w:t>CS)</w:t>
            </w:r>
          </w:p>
        </w:tc>
        <w:tc>
          <w:tcPr>
            <w:tcW w:w="3240" w:type="dxa"/>
          </w:tcPr>
          <w:p w14:paraId="5927D103" w14:textId="77777777" w:rsidR="004510FA" w:rsidRDefault="00BB46B9" w:rsidP="00A7339B">
            <w:pPr>
              <w:widowControl/>
              <w:spacing w:after="0" w:line="240" w:lineRule="auto"/>
              <w:ind w:right="252"/>
              <w:jc w:val="center"/>
              <w:rPr>
                <w:rFonts w:ascii="Times New Roman" w:eastAsia="Times New Roman" w:hAnsi="Times New Roman"/>
                <w:b/>
                <w:bCs/>
                <w:spacing w:val="1"/>
                <w:w w:val="99"/>
                <w:sz w:val="20"/>
                <w:szCs w:val="20"/>
              </w:rPr>
            </w:pP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pacing w:val="-5"/>
                <w:sz w:val="20"/>
                <w:szCs w:val="20"/>
              </w:rPr>
              <w:t>m</w:t>
            </w:r>
            <w:r w:rsidRPr="00455695">
              <w:rPr>
                <w:rFonts w:ascii="Times New Roman" w:eastAsia="Times New Roman" w:hAnsi="Times New Roman"/>
                <w:b/>
                <w:bCs/>
                <w:sz w:val="20"/>
                <w:szCs w:val="20"/>
              </w:rPr>
              <w:t>in</w:t>
            </w:r>
            <w:r w:rsidRPr="00455695">
              <w:rPr>
                <w:rFonts w:ascii="Times New Roman" w:eastAsia="Times New Roman" w:hAnsi="Times New Roman"/>
                <w:b/>
                <w:bCs/>
                <w:spacing w:val="1"/>
                <w:sz w:val="20"/>
                <w:szCs w:val="20"/>
              </w:rPr>
              <w:t>a</w:t>
            </w:r>
            <w:r w:rsidRPr="00455695">
              <w:rPr>
                <w:rFonts w:ascii="Times New Roman" w:eastAsia="Times New Roman" w:hAnsi="Times New Roman"/>
                <w:b/>
                <w:bCs/>
                <w:sz w:val="20"/>
                <w:szCs w:val="20"/>
              </w:rPr>
              <w:t>l</w:t>
            </w:r>
            <w:r w:rsidRPr="00455695">
              <w:rPr>
                <w:rFonts w:ascii="Times New Roman" w:eastAsia="Times New Roman" w:hAnsi="Times New Roman"/>
                <w:b/>
                <w:bCs/>
                <w:spacing w:val="-7"/>
                <w:sz w:val="20"/>
                <w:szCs w:val="20"/>
              </w:rPr>
              <w:t xml:space="preserve"> </w:t>
            </w:r>
            <w:r w:rsidRPr="00455695">
              <w:rPr>
                <w:rFonts w:ascii="Times New Roman" w:eastAsia="Times New Roman" w:hAnsi="Times New Roman"/>
                <w:b/>
                <w:bCs/>
                <w:spacing w:val="4"/>
                <w:sz w:val="20"/>
                <w:szCs w:val="20"/>
              </w:rPr>
              <w:t>M</w:t>
            </w:r>
            <w:r w:rsidRPr="00455695">
              <w:rPr>
                <w:rFonts w:ascii="Times New Roman" w:eastAsia="Times New Roman" w:hAnsi="Times New Roman"/>
                <w:b/>
                <w:bCs/>
                <w:spacing w:val="1"/>
                <w:sz w:val="20"/>
                <w:szCs w:val="20"/>
              </w:rPr>
              <w:t>a</w:t>
            </w:r>
            <w:r w:rsidRPr="00455695">
              <w:rPr>
                <w:rFonts w:ascii="Times New Roman" w:eastAsia="Times New Roman" w:hAnsi="Times New Roman"/>
                <w:b/>
                <w:bCs/>
                <w:spacing w:val="-1"/>
                <w:sz w:val="20"/>
                <w:szCs w:val="20"/>
              </w:rPr>
              <w:t>s</w:t>
            </w:r>
            <w:r w:rsidRPr="00455695">
              <w:rPr>
                <w:rFonts w:ascii="Times New Roman" w:eastAsia="Times New Roman" w:hAnsi="Times New Roman"/>
                <w:b/>
                <w:bCs/>
                <w:sz w:val="20"/>
                <w:szCs w:val="20"/>
              </w:rPr>
              <w:t>s</w:t>
            </w:r>
            <w:r w:rsidRPr="00455695">
              <w:rPr>
                <w:rFonts w:ascii="Times New Roman" w:eastAsia="Times New Roman" w:hAnsi="Times New Roman"/>
                <w:b/>
                <w:bCs/>
                <w:spacing w:val="-4"/>
                <w:sz w:val="20"/>
                <w:szCs w:val="20"/>
              </w:rPr>
              <w:t xml:space="preserve"> </w:t>
            </w:r>
            <w:r w:rsidRPr="00455695">
              <w:rPr>
                <w:rFonts w:ascii="Times New Roman" w:eastAsia="Times New Roman" w:hAnsi="Times New Roman"/>
                <w:b/>
                <w:bCs/>
                <w:w w:val="99"/>
                <w:sz w:val="20"/>
                <w:szCs w:val="20"/>
              </w:rPr>
              <w:t>C</w:t>
            </w:r>
            <w:r w:rsidRPr="00455695">
              <w:rPr>
                <w:rFonts w:ascii="Times New Roman" w:eastAsia="Times New Roman" w:hAnsi="Times New Roman"/>
                <w:b/>
                <w:bCs/>
                <w:spacing w:val="1"/>
                <w:w w:val="99"/>
                <w:sz w:val="20"/>
                <w:szCs w:val="20"/>
              </w:rPr>
              <w:t>o</w:t>
            </w:r>
            <w:r w:rsidRPr="00455695">
              <w:rPr>
                <w:rFonts w:ascii="Times New Roman" w:eastAsia="Times New Roman" w:hAnsi="Times New Roman"/>
                <w:b/>
                <w:bCs/>
                <w:w w:val="99"/>
                <w:sz w:val="20"/>
                <w:szCs w:val="20"/>
              </w:rPr>
              <w:t>ncen</w:t>
            </w:r>
            <w:r w:rsidRPr="00455695">
              <w:rPr>
                <w:rFonts w:ascii="Times New Roman" w:eastAsia="Times New Roman" w:hAnsi="Times New Roman"/>
                <w:b/>
                <w:bCs/>
                <w:spacing w:val="1"/>
                <w:w w:val="99"/>
                <w:sz w:val="20"/>
                <w:szCs w:val="20"/>
              </w:rPr>
              <w:t>t</w:t>
            </w:r>
            <w:r w:rsidRPr="00455695">
              <w:rPr>
                <w:rFonts w:ascii="Times New Roman" w:eastAsia="Times New Roman" w:hAnsi="Times New Roman"/>
                <w:b/>
                <w:bCs/>
                <w:w w:val="99"/>
                <w:sz w:val="20"/>
                <w:szCs w:val="20"/>
              </w:rPr>
              <w:t>r</w:t>
            </w:r>
            <w:r w:rsidRPr="00455695">
              <w:rPr>
                <w:rFonts w:ascii="Times New Roman" w:eastAsia="Times New Roman" w:hAnsi="Times New Roman"/>
                <w:b/>
                <w:bCs/>
                <w:spacing w:val="1"/>
                <w:w w:val="99"/>
                <w:sz w:val="20"/>
                <w:szCs w:val="20"/>
              </w:rPr>
              <w:t>at</w:t>
            </w:r>
            <w:r w:rsidRPr="00455695">
              <w:rPr>
                <w:rFonts w:ascii="Times New Roman" w:eastAsia="Times New Roman" w:hAnsi="Times New Roman"/>
                <w:b/>
                <w:bCs/>
                <w:w w:val="99"/>
                <w:sz w:val="20"/>
                <w:szCs w:val="20"/>
              </w:rPr>
              <w:t>i</w:t>
            </w:r>
            <w:r w:rsidRPr="00455695">
              <w:rPr>
                <w:rFonts w:ascii="Times New Roman" w:eastAsia="Times New Roman" w:hAnsi="Times New Roman"/>
                <w:b/>
                <w:bCs/>
                <w:spacing w:val="1"/>
                <w:w w:val="99"/>
                <w:sz w:val="20"/>
                <w:szCs w:val="20"/>
              </w:rPr>
              <w:t>o</w:t>
            </w:r>
            <w:r w:rsidRPr="00455695">
              <w:rPr>
                <w:rFonts w:ascii="Times New Roman" w:eastAsia="Times New Roman" w:hAnsi="Times New Roman"/>
                <w:b/>
                <w:bCs/>
                <w:w w:val="99"/>
                <w:sz w:val="20"/>
                <w:szCs w:val="20"/>
              </w:rPr>
              <w:t>n</w:t>
            </w:r>
          </w:p>
          <w:p w14:paraId="678A3402" w14:textId="77777777" w:rsidR="00BB46B9" w:rsidRDefault="00BB46B9" w:rsidP="00A7339B">
            <w:pPr>
              <w:widowControl/>
              <w:spacing w:after="0" w:line="240" w:lineRule="auto"/>
              <w:jc w:val="center"/>
              <w:rPr>
                <w:rFonts w:ascii="Times New Roman" w:eastAsia="Times New Roman" w:hAnsi="Times New Roman"/>
                <w:spacing w:val="1"/>
                <w:sz w:val="20"/>
                <w:szCs w:val="20"/>
              </w:rPr>
            </w:pPr>
            <w:r w:rsidRPr="00455695">
              <w:rPr>
                <w:rFonts w:ascii="Times New Roman" w:eastAsia="Times New Roman" w:hAnsi="Times New Roman"/>
                <w:b/>
                <w:bCs/>
                <w:spacing w:val="1"/>
                <w:w w:val="99"/>
                <w:sz w:val="20"/>
                <w:szCs w:val="20"/>
              </w:rPr>
              <w:t>(</w:t>
            </w:r>
            <w:r w:rsidRPr="00455695">
              <w:rPr>
                <w:rFonts w:ascii="Times New Roman" w:eastAsia="Times New Roman" w:hAnsi="Times New Roman"/>
                <w:b/>
                <w:bCs/>
                <w:w w:val="99"/>
                <w:sz w:val="20"/>
                <w:szCs w:val="20"/>
              </w:rPr>
              <w:t>%)</w:t>
            </w:r>
          </w:p>
        </w:tc>
      </w:tr>
      <w:tr w:rsidR="00BB46B9" w14:paraId="5CA2C449" w14:textId="77777777" w:rsidTr="0093464E">
        <w:trPr>
          <w:trHeight w:val="288"/>
        </w:trPr>
        <w:tc>
          <w:tcPr>
            <w:tcW w:w="2520" w:type="dxa"/>
            <w:vAlign w:val="bottom"/>
          </w:tcPr>
          <w:p w14:paraId="04F81162" w14:textId="77777777" w:rsidR="00BB46B9" w:rsidRDefault="00553AA2" w:rsidP="00A7339B">
            <w:pPr>
              <w:widowControl/>
              <w:spacing w:after="0" w:line="240" w:lineRule="auto"/>
              <w:rPr>
                <w:rFonts w:ascii="Times New Roman" w:eastAsia="Times New Roman" w:hAnsi="Times New Roman"/>
                <w:spacing w:val="1"/>
                <w:sz w:val="20"/>
                <w:szCs w:val="20"/>
              </w:rPr>
            </w:pPr>
            <w:r>
              <w:rPr>
                <w:rFonts w:ascii="Times New Roman" w:eastAsia="Times New Roman" w:hAnsi="Times New Roman"/>
                <w:spacing w:val="1"/>
                <w:sz w:val="20"/>
                <w:szCs w:val="20"/>
              </w:rPr>
              <w:t>Transformer oil</w:t>
            </w:r>
          </w:p>
        </w:tc>
        <w:tc>
          <w:tcPr>
            <w:tcW w:w="1944" w:type="dxa"/>
            <w:vAlign w:val="bottom"/>
          </w:tcPr>
          <w:p w14:paraId="3BBF8D3B" w14:textId="77777777" w:rsidR="00BB46B9" w:rsidRDefault="00B10D20" w:rsidP="00A7339B">
            <w:pPr>
              <w:widowControl/>
              <w:tabs>
                <w:tab w:val="right" w:pos="1296"/>
              </w:tabs>
              <w:spacing w:after="0" w:line="240" w:lineRule="auto"/>
              <w:rPr>
                <w:rFonts w:ascii="Times New Roman" w:eastAsia="Times New Roman" w:hAnsi="Times New Roman"/>
                <w:spacing w:val="1"/>
                <w:sz w:val="20"/>
                <w:szCs w:val="20"/>
              </w:rPr>
            </w:pPr>
            <w:r>
              <w:rPr>
                <w:rFonts w:ascii="Times New Roman" w:eastAsia="Times New Roman" w:hAnsi="Times New Roman"/>
                <w:spacing w:val="1"/>
                <w:sz w:val="20"/>
                <w:szCs w:val="20"/>
              </w:rPr>
              <w:tab/>
              <w:t>64742-</w:t>
            </w:r>
            <w:r w:rsidR="00893030">
              <w:rPr>
                <w:rFonts w:ascii="Times New Roman" w:eastAsia="Times New Roman" w:hAnsi="Times New Roman"/>
                <w:spacing w:val="1"/>
                <w:sz w:val="20"/>
                <w:szCs w:val="20"/>
              </w:rPr>
              <w:t>53</w:t>
            </w:r>
            <w:r>
              <w:rPr>
                <w:rFonts w:ascii="Times New Roman" w:eastAsia="Times New Roman" w:hAnsi="Times New Roman"/>
                <w:spacing w:val="1"/>
                <w:sz w:val="20"/>
                <w:szCs w:val="20"/>
              </w:rPr>
              <w:t>-</w:t>
            </w:r>
            <w:r w:rsidR="00893030">
              <w:rPr>
                <w:rFonts w:ascii="Times New Roman" w:eastAsia="Times New Roman" w:hAnsi="Times New Roman"/>
                <w:spacing w:val="1"/>
                <w:sz w:val="20"/>
                <w:szCs w:val="20"/>
              </w:rPr>
              <w:t>6</w:t>
            </w:r>
          </w:p>
        </w:tc>
        <w:tc>
          <w:tcPr>
            <w:tcW w:w="2070" w:type="dxa"/>
            <w:vAlign w:val="bottom"/>
          </w:tcPr>
          <w:p w14:paraId="3E99E5DA" w14:textId="77777777" w:rsidR="00BB46B9" w:rsidRDefault="00B10D20" w:rsidP="00A7339B">
            <w:pPr>
              <w:widowControl/>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265-</w:t>
            </w:r>
            <w:r w:rsidR="00893030">
              <w:rPr>
                <w:rFonts w:ascii="Times New Roman" w:eastAsia="Times New Roman" w:hAnsi="Times New Roman"/>
                <w:spacing w:val="1"/>
                <w:sz w:val="20"/>
                <w:szCs w:val="20"/>
              </w:rPr>
              <w:t>156</w:t>
            </w:r>
            <w:r>
              <w:rPr>
                <w:rFonts w:ascii="Times New Roman" w:eastAsia="Times New Roman" w:hAnsi="Times New Roman"/>
                <w:spacing w:val="1"/>
                <w:sz w:val="20"/>
                <w:szCs w:val="20"/>
              </w:rPr>
              <w:t>-</w:t>
            </w:r>
            <w:r w:rsidR="00893030">
              <w:rPr>
                <w:rFonts w:ascii="Times New Roman" w:eastAsia="Times New Roman" w:hAnsi="Times New Roman"/>
                <w:spacing w:val="1"/>
                <w:sz w:val="20"/>
                <w:szCs w:val="20"/>
              </w:rPr>
              <w:t>6</w:t>
            </w:r>
          </w:p>
        </w:tc>
        <w:tc>
          <w:tcPr>
            <w:tcW w:w="3240" w:type="dxa"/>
            <w:vAlign w:val="bottom"/>
          </w:tcPr>
          <w:p w14:paraId="3113B8BC" w14:textId="273E9FBB" w:rsidR="00BB46B9" w:rsidRDefault="00893030" w:rsidP="00A7339B">
            <w:pPr>
              <w:widowControl/>
              <w:tabs>
                <w:tab w:val="decimal" w:pos="1458"/>
              </w:tabs>
              <w:spacing w:after="0" w:line="240" w:lineRule="auto"/>
              <w:rPr>
                <w:rFonts w:ascii="Times New Roman" w:eastAsia="Times New Roman" w:hAnsi="Times New Roman"/>
                <w:spacing w:val="1"/>
                <w:sz w:val="20"/>
                <w:szCs w:val="20"/>
              </w:rPr>
            </w:pPr>
            <w:r>
              <w:rPr>
                <w:rFonts w:ascii="Times New Roman" w:eastAsia="Times New Roman" w:hAnsi="Times New Roman"/>
                <w:spacing w:val="1"/>
                <w:sz w:val="20"/>
                <w:szCs w:val="20"/>
              </w:rPr>
              <w:t>&gt;99</w:t>
            </w:r>
          </w:p>
        </w:tc>
      </w:tr>
      <w:tr w:rsidR="0093464E" w14:paraId="595955D1" w14:textId="77777777" w:rsidTr="0093464E">
        <w:trPr>
          <w:trHeight w:val="288"/>
        </w:trPr>
        <w:tc>
          <w:tcPr>
            <w:tcW w:w="2520" w:type="dxa"/>
            <w:vAlign w:val="bottom"/>
          </w:tcPr>
          <w:p w14:paraId="69A811AE" w14:textId="7ADE4C82" w:rsidR="0093464E" w:rsidRDefault="0093464E" w:rsidP="00A7339B">
            <w:pPr>
              <w:widowControl/>
              <w:spacing w:after="0" w:line="240" w:lineRule="auto"/>
              <w:rPr>
                <w:rFonts w:ascii="Times New Roman" w:eastAsia="Times New Roman" w:hAnsi="Times New Roman"/>
                <w:spacing w:val="1"/>
                <w:sz w:val="20"/>
                <w:szCs w:val="20"/>
              </w:rPr>
            </w:pPr>
            <w:r>
              <w:rPr>
                <w:rFonts w:ascii="Times New Roman" w:eastAsia="Times New Roman" w:hAnsi="Times New Roman"/>
                <w:spacing w:val="1"/>
                <w:sz w:val="20"/>
                <w:szCs w:val="20"/>
              </w:rPr>
              <w:t>Aroclor 1232</w:t>
            </w:r>
          </w:p>
        </w:tc>
        <w:tc>
          <w:tcPr>
            <w:tcW w:w="1944" w:type="dxa"/>
            <w:vAlign w:val="bottom"/>
          </w:tcPr>
          <w:p w14:paraId="6FBB3792" w14:textId="4579EC7F" w:rsidR="0093464E" w:rsidRDefault="0093464E" w:rsidP="00A7339B">
            <w:pPr>
              <w:widowControl/>
              <w:tabs>
                <w:tab w:val="right" w:pos="1296"/>
              </w:tabs>
              <w:spacing w:after="0" w:line="240" w:lineRule="auto"/>
              <w:rPr>
                <w:rFonts w:ascii="Times New Roman" w:eastAsia="Times New Roman" w:hAnsi="Times New Roman"/>
                <w:spacing w:val="1"/>
                <w:sz w:val="20"/>
                <w:szCs w:val="20"/>
              </w:rPr>
            </w:pPr>
            <w:r>
              <w:rPr>
                <w:rFonts w:ascii="Times New Roman" w:eastAsia="Times New Roman" w:hAnsi="Times New Roman"/>
                <w:spacing w:val="1"/>
                <w:sz w:val="20"/>
                <w:szCs w:val="20"/>
              </w:rPr>
              <w:tab/>
              <w:t>11141-16-5</w:t>
            </w:r>
          </w:p>
        </w:tc>
        <w:tc>
          <w:tcPr>
            <w:tcW w:w="2070" w:type="dxa"/>
            <w:vAlign w:val="bottom"/>
          </w:tcPr>
          <w:p w14:paraId="7C4FC370" w14:textId="13FC9B43" w:rsidR="0093464E" w:rsidRDefault="0093464E" w:rsidP="00A7339B">
            <w:pPr>
              <w:widowControl/>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215-648-1</w:t>
            </w:r>
          </w:p>
        </w:tc>
        <w:tc>
          <w:tcPr>
            <w:tcW w:w="3240" w:type="dxa"/>
            <w:vAlign w:val="bottom"/>
          </w:tcPr>
          <w:p w14:paraId="1B099301" w14:textId="5CDD0CBD" w:rsidR="0093464E" w:rsidRDefault="0093464E" w:rsidP="00A7339B">
            <w:pPr>
              <w:widowControl/>
              <w:tabs>
                <w:tab w:val="decimal" w:pos="1458"/>
              </w:tabs>
              <w:spacing w:after="0" w:line="240" w:lineRule="auto"/>
              <w:rPr>
                <w:rFonts w:ascii="Times New Roman" w:eastAsia="Times New Roman" w:hAnsi="Times New Roman"/>
                <w:spacing w:val="1"/>
                <w:sz w:val="20"/>
                <w:szCs w:val="20"/>
              </w:rPr>
            </w:pPr>
            <w:r>
              <w:rPr>
                <w:rFonts w:ascii="Times New Roman" w:eastAsia="Times New Roman" w:hAnsi="Times New Roman"/>
                <w:spacing w:val="1"/>
                <w:sz w:val="20"/>
                <w:szCs w:val="20"/>
              </w:rPr>
              <w:t>0.43</w:t>
            </w:r>
          </w:p>
        </w:tc>
      </w:tr>
    </w:tbl>
    <w:p w14:paraId="796F3473" w14:textId="442DE9B1" w:rsidR="00BB46B9" w:rsidRPr="00F514D7" w:rsidRDefault="00BB46B9" w:rsidP="00A7339B">
      <w:pPr>
        <w:widowControl/>
        <w:spacing w:before="120" w:after="120" w:line="240" w:lineRule="auto"/>
        <w:jc w:val="both"/>
        <w:rPr>
          <w:rFonts w:ascii="Times New Roman" w:eastAsia="Times New Roman" w:hAnsi="Times New Roman"/>
          <w:spacing w:val="1"/>
          <w:sz w:val="20"/>
          <w:szCs w:val="20"/>
        </w:rPr>
      </w:pPr>
    </w:p>
    <w:tbl>
      <w:tblPr>
        <w:tblStyle w:val="TableGrid"/>
        <w:tblW w:w="0" w:type="auto"/>
        <w:tblLook w:val="04A0" w:firstRow="1" w:lastRow="0" w:firstColumn="1" w:lastColumn="0" w:noHBand="0" w:noVBand="1"/>
      </w:tblPr>
      <w:tblGrid>
        <w:gridCol w:w="9360"/>
      </w:tblGrid>
      <w:tr w:rsidR="00BB46B9" w14:paraId="2C25BA14" w14:textId="77777777" w:rsidTr="00BB46B9">
        <w:trPr>
          <w:trHeight w:val="360"/>
        </w:trPr>
        <w:tc>
          <w:tcPr>
            <w:tcW w:w="9576" w:type="dxa"/>
            <w:tcBorders>
              <w:left w:val="nil"/>
              <w:right w:val="nil"/>
            </w:tcBorders>
            <w:vAlign w:val="center"/>
          </w:tcPr>
          <w:p w14:paraId="3A3C08AD" w14:textId="77777777" w:rsidR="00BB46B9" w:rsidRPr="00BB46B9" w:rsidRDefault="00BB46B9" w:rsidP="00A7339B">
            <w:pPr>
              <w:widowControl/>
              <w:spacing w:after="0" w:line="240" w:lineRule="auto"/>
              <w:rPr>
                <w:rFonts w:ascii="Times New Roman" w:eastAsia="Times New Roman" w:hAnsi="Times New Roman"/>
                <w:b/>
                <w:smallCaps/>
                <w:spacing w:val="1"/>
                <w:sz w:val="24"/>
                <w:szCs w:val="24"/>
              </w:rPr>
            </w:pPr>
            <w:r w:rsidRPr="00BB46B9">
              <w:rPr>
                <w:rFonts w:ascii="Times New Roman" w:eastAsia="Times New Roman" w:hAnsi="Times New Roman"/>
                <w:b/>
                <w:spacing w:val="1"/>
                <w:sz w:val="24"/>
                <w:szCs w:val="24"/>
              </w:rPr>
              <w:t xml:space="preserve">4. </w:t>
            </w:r>
            <w:r>
              <w:rPr>
                <w:rFonts w:ascii="Times New Roman" w:eastAsia="Times New Roman" w:hAnsi="Times New Roman"/>
                <w:b/>
                <w:smallCaps/>
                <w:spacing w:val="1"/>
                <w:sz w:val="24"/>
                <w:szCs w:val="24"/>
              </w:rPr>
              <w:t>First Aid Measures</w:t>
            </w:r>
          </w:p>
        </w:tc>
      </w:tr>
    </w:tbl>
    <w:p w14:paraId="3E6053F4" w14:textId="77777777" w:rsidR="00C508A0" w:rsidRPr="00455695" w:rsidRDefault="00BB0995" w:rsidP="00A7339B">
      <w:pPr>
        <w:widowControl/>
        <w:spacing w:before="120" w:after="0" w:line="240" w:lineRule="auto"/>
        <w:jc w:val="both"/>
        <w:rPr>
          <w:rFonts w:ascii="Times New Roman" w:eastAsia="Times New Roman" w:hAnsi="Times New Roman"/>
          <w:b/>
          <w:bCs/>
          <w:spacing w:val="-1"/>
          <w:sz w:val="20"/>
          <w:szCs w:val="20"/>
        </w:rPr>
      </w:pPr>
      <w:r w:rsidRPr="00455695">
        <w:rPr>
          <w:rFonts w:ascii="Times New Roman" w:eastAsia="Times New Roman" w:hAnsi="Times New Roman"/>
          <w:b/>
          <w:bCs/>
          <w:spacing w:val="-1"/>
          <w:sz w:val="20"/>
          <w:szCs w:val="20"/>
        </w:rPr>
        <w:t>Description of First</w:t>
      </w:r>
      <w:r w:rsidR="00C508A0" w:rsidRPr="00455695">
        <w:rPr>
          <w:rFonts w:ascii="Times New Roman" w:eastAsia="Times New Roman" w:hAnsi="Times New Roman"/>
          <w:b/>
          <w:bCs/>
          <w:spacing w:val="-1"/>
          <w:sz w:val="20"/>
          <w:szCs w:val="20"/>
        </w:rPr>
        <w:t xml:space="preserve"> Aid Measures</w:t>
      </w:r>
      <w:r w:rsidR="004E7C12">
        <w:rPr>
          <w:rFonts w:ascii="Times New Roman" w:eastAsia="Times New Roman" w:hAnsi="Times New Roman"/>
          <w:b/>
          <w:bCs/>
          <w:spacing w:val="-1"/>
          <w:sz w:val="20"/>
          <w:szCs w:val="20"/>
        </w:rPr>
        <w:t>:</w:t>
      </w:r>
      <w:r w:rsidRPr="00455695">
        <w:rPr>
          <w:rFonts w:ascii="Times New Roman" w:eastAsia="Times New Roman" w:hAnsi="Times New Roman"/>
          <w:b/>
          <w:bCs/>
          <w:spacing w:val="-1"/>
          <w:sz w:val="20"/>
          <w:szCs w:val="20"/>
        </w:rPr>
        <w:t xml:space="preserve"> </w:t>
      </w:r>
    </w:p>
    <w:p w14:paraId="10818472" w14:textId="77777777" w:rsidR="00C508A0" w:rsidRPr="00455695" w:rsidRDefault="00BF5DD9" w:rsidP="00A7339B">
      <w:pPr>
        <w:widowControl/>
        <w:spacing w:before="120" w:after="0" w:line="240" w:lineRule="auto"/>
        <w:ind w:left="360"/>
        <w:jc w:val="both"/>
        <w:rPr>
          <w:rFonts w:ascii="Times New Roman" w:eastAsia="Times New Roman" w:hAnsi="Times New Roman"/>
          <w:bCs/>
          <w:sz w:val="20"/>
          <w:szCs w:val="20"/>
        </w:rPr>
      </w:pPr>
      <w:r w:rsidRPr="00455695">
        <w:rPr>
          <w:rFonts w:ascii="Times New Roman" w:eastAsia="Times New Roman" w:hAnsi="Times New Roman"/>
          <w:b/>
          <w:bCs/>
          <w:spacing w:val="-1"/>
          <w:sz w:val="20"/>
          <w:szCs w:val="20"/>
        </w:rPr>
        <w:t>I</w:t>
      </w:r>
      <w:r w:rsidRPr="00455695">
        <w:rPr>
          <w:rFonts w:ascii="Times New Roman" w:eastAsia="Times New Roman" w:hAnsi="Times New Roman"/>
          <w:b/>
          <w:bCs/>
          <w:sz w:val="20"/>
          <w:szCs w:val="20"/>
        </w:rPr>
        <w:t>nh</w:t>
      </w:r>
      <w:r w:rsidRPr="00455695">
        <w:rPr>
          <w:rFonts w:ascii="Times New Roman" w:eastAsia="Times New Roman" w:hAnsi="Times New Roman"/>
          <w:b/>
          <w:bCs/>
          <w:spacing w:val="1"/>
          <w:sz w:val="20"/>
          <w:szCs w:val="20"/>
        </w:rPr>
        <w:t>a</w:t>
      </w:r>
      <w:r w:rsidRPr="00455695">
        <w:rPr>
          <w:rFonts w:ascii="Times New Roman" w:eastAsia="Times New Roman" w:hAnsi="Times New Roman"/>
          <w:b/>
          <w:bCs/>
          <w:sz w:val="20"/>
          <w:szCs w:val="20"/>
        </w:rPr>
        <w:t>l</w:t>
      </w:r>
      <w:r w:rsidRPr="00455695">
        <w:rPr>
          <w:rFonts w:ascii="Times New Roman" w:eastAsia="Times New Roman" w:hAnsi="Times New Roman"/>
          <w:b/>
          <w:bCs/>
          <w:spacing w:val="1"/>
          <w:sz w:val="20"/>
          <w:szCs w:val="20"/>
        </w:rPr>
        <w:t>at</w:t>
      </w:r>
      <w:r w:rsidRPr="00455695">
        <w:rPr>
          <w:rFonts w:ascii="Times New Roman" w:eastAsia="Times New Roman" w:hAnsi="Times New Roman"/>
          <w:b/>
          <w:bCs/>
          <w:sz w:val="20"/>
          <w:szCs w:val="20"/>
        </w:rPr>
        <w:t>i</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Pr="00455695">
        <w:rPr>
          <w:rFonts w:ascii="Times New Roman" w:eastAsia="Times New Roman" w:hAnsi="Times New Roman"/>
          <w:bCs/>
          <w:sz w:val="20"/>
          <w:szCs w:val="20"/>
        </w:rPr>
        <w:t xml:space="preserve"> </w:t>
      </w:r>
      <w:r w:rsidR="00DC0227" w:rsidRPr="00455695">
        <w:rPr>
          <w:rFonts w:ascii="Times New Roman" w:eastAsia="Times New Roman" w:hAnsi="Times New Roman"/>
          <w:bCs/>
          <w:sz w:val="20"/>
          <w:szCs w:val="20"/>
        </w:rPr>
        <w:t xml:space="preserve"> </w:t>
      </w:r>
      <w:r w:rsidR="00DC0227" w:rsidRPr="00786D6B">
        <w:rPr>
          <w:rFonts w:ascii="Times New Roman" w:eastAsia="Times New Roman" w:hAnsi="Times New Roman"/>
          <w:bCs/>
          <w:sz w:val="20"/>
          <w:szCs w:val="20"/>
        </w:rPr>
        <w:t>If adverse effects occur, remove to uncontaminated area.  If not breathing, give artificial respiration or oxygen by qualified personnel.  Seek immediate medical attention</w:t>
      </w:r>
      <w:r w:rsidR="00DC0227" w:rsidRPr="00455695">
        <w:rPr>
          <w:rFonts w:ascii="Times New Roman" w:eastAsia="Times New Roman" w:hAnsi="Times New Roman"/>
          <w:bCs/>
          <w:sz w:val="20"/>
          <w:szCs w:val="20"/>
        </w:rPr>
        <w:t>.</w:t>
      </w:r>
    </w:p>
    <w:p w14:paraId="53C2C3DB" w14:textId="77777777" w:rsidR="00C508A0" w:rsidRPr="00455695" w:rsidRDefault="00BF5DD9" w:rsidP="00A7339B">
      <w:pPr>
        <w:widowControl/>
        <w:spacing w:before="120" w:after="0" w:line="240" w:lineRule="auto"/>
        <w:ind w:left="360"/>
        <w:jc w:val="both"/>
        <w:rPr>
          <w:rFonts w:ascii="Times New Roman" w:eastAsia="Times New Roman" w:hAnsi="Times New Roman"/>
          <w:bCs/>
          <w:sz w:val="20"/>
          <w:szCs w:val="20"/>
        </w:rPr>
      </w:pPr>
      <w:r w:rsidRPr="00455695">
        <w:rPr>
          <w:rFonts w:ascii="Times New Roman" w:eastAsia="Times New Roman" w:hAnsi="Times New Roman"/>
          <w:b/>
          <w:bCs/>
          <w:sz w:val="20"/>
          <w:szCs w:val="20"/>
        </w:rPr>
        <w:t>S</w:t>
      </w:r>
      <w:r w:rsidRPr="00455695">
        <w:rPr>
          <w:rFonts w:ascii="Times New Roman" w:eastAsia="Times New Roman" w:hAnsi="Times New Roman"/>
          <w:b/>
          <w:bCs/>
          <w:spacing w:val="-3"/>
          <w:sz w:val="20"/>
          <w:szCs w:val="20"/>
        </w:rPr>
        <w:t>k</w:t>
      </w:r>
      <w:r w:rsidRPr="00455695">
        <w:rPr>
          <w:rFonts w:ascii="Times New Roman" w:eastAsia="Times New Roman" w:hAnsi="Times New Roman"/>
          <w:b/>
          <w:bCs/>
          <w:sz w:val="20"/>
          <w:szCs w:val="20"/>
        </w:rPr>
        <w:t>in</w:t>
      </w:r>
      <w:r w:rsidRPr="00455695">
        <w:rPr>
          <w:rFonts w:ascii="Times New Roman" w:eastAsia="Times New Roman" w:hAnsi="Times New Roman"/>
          <w:b/>
          <w:bCs/>
          <w:spacing w:val="-4"/>
          <w:sz w:val="20"/>
          <w:szCs w:val="20"/>
        </w:rPr>
        <w:t xml:space="preserve"> </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ta</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t</w:t>
      </w:r>
      <w:r w:rsidRPr="00455695">
        <w:rPr>
          <w:rFonts w:ascii="Times New Roman" w:eastAsia="Times New Roman" w:hAnsi="Times New Roman"/>
          <w:b/>
          <w:bCs/>
          <w:sz w:val="20"/>
          <w:szCs w:val="20"/>
        </w:rPr>
        <w:t>:</w:t>
      </w:r>
      <w:r w:rsidRPr="0061709F">
        <w:rPr>
          <w:rFonts w:ascii="Times New Roman" w:eastAsia="Times New Roman" w:hAnsi="Times New Roman"/>
          <w:bCs/>
          <w:sz w:val="20"/>
          <w:szCs w:val="20"/>
        </w:rPr>
        <w:t xml:space="preserve"> </w:t>
      </w:r>
      <w:r w:rsidR="00DC0227" w:rsidRPr="0061709F">
        <w:rPr>
          <w:rFonts w:ascii="Times New Roman" w:eastAsia="Times New Roman" w:hAnsi="Times New Roman"/>
          <w:bCs/>
          <w:sz w:val="20"/>
          <w:szCs w:val="20"/>
        </w:rPr>
        <w:t xml:space="preserve"> </w:t>
      </w:r>
      <w:r w:rsidR="0061709F" w:rsidRPr="0061709F">
        <w:rPr>
          <w:rFonts w:ascii="Times New Roman" w:eastAsia="Times New Roman" w:hAnsi="Times New Roman"/>
          <w:bCs/>
          <w:sz w:val="20"/>
          <w:szCs w:val="20"/>
        </w:rPr>
        <w:t>Wash exposed skin with soap and water for at least 15 minutes</w:t>
      </w:r>
      <w:r w:rsidR="00DC0227" w:rsidRPr="0061709F">
        <w:rPr>
          <w:rFonts w:ascii="Times New Roman" w:eastAsia="Times New Roman" w:hAnsi="Times New Roman"/>
          <w:bCs/>
          <w:sz w:val="20"/>
          <w:szCs w:val="20"/>
        </w:rPr>
        <w:t>.</w:t>
      </w:r>
      <w:r w:rsidR="004B3DE8">
        <w:rPr>
          <w:rFonts w:ascii="Times New Roman" w:eastAsia="Times New Roman" w:hAnsi="Times New Roman"/>
          <w:bCs/>
          <w:sz w:val="20"/>
          <w:szCs w:val="20"/>
        </w:rPr>
        <w:t xml:space="preserve">  Seek medical attention if needed.</w:t>
      </w:r>
    </w:p>
    <w:p w14:paraId="71E09C78" w14:textId="306B04EB" w:rsidR="00C508A0" w:rsidRPr="00B632B1" w:rsidRDefault="00BF5DD9" w:rsidP="00A7339B">
      <w:pPr>
        <w:widowControl/>
        <w:spacing w:before="120" w:after="0" w:line="240" w:lineRule="auto"/>
        <w:ind w:left="360"/>
        <w:jc w:val="both"/>
        <w:rPr>
          <w:rFonts w:ascii="Times New Roman" w:eastAsia="Times New Roman" w:hAnsi="Times New Roman"/>
          <w:bCs/>
          <w:sz w:val="20"/>
          <w:szCs w:val="20"/>
        </w:rPr>
      </w:pPr>
      <w:r w:rsidRPr="00455695">
        <w:rPr>
          <w:rFonts w:ascii="Times New Roman" w:eastAsia="Times New Roman" w:hAnsi="Times New Roman"/>
          <w:b/>
          <w:bCs/>
          <w:spacing w:val="-1"/>
          <w:sz w:val="20"/>
          <w:szCs w:val="20"/>
        </w:rPr>
        <w:t>E</w:t>
      </w:r>
      <w:r w:rsidRPr="00455695">
        <w:rPr>
          <w:rFonts w:ascii="Times New Roman" w:eastAsia="Times New Roman" w:hAnsi="Times New Roman"/>
          <w:b/>
          <w:bCs/>
          <w:spacing w:val="1"/>
          <w:sz w:val="20"/>
          <w:szCs w:val="20"/>
        </w:rPr>
        <w:t>y</w:t>
      </w:r>
      <w:r w:rsidRPr="00455695">
        <w:rPr>
          <w:rFonts w:ascii="Times New Roman" w:eastAsia="Times New Roman" w:hAnsi="Times New Roman"/>
          <w:b/>
          <w:bCs/>
          <w:sz w:val="20"/>
          <w:szCs w:val="20"/>
        </w:rPr>
        <w:t>e</w:t>
      </w:r>
      <w:r w:rsidRPr="00455695">
        <w:rPr>
          <w:rFonts w:ascii="Times New Roman" w:eastAsia="Times New Roman" w:hAnsi="Times New Roman"/>
          <w:b/>
          <w:bCs/>
          <w:spacing w:val="-2"/>
          <w:sz w:val="20"/>
          <w:szCs w:val="20"/>
        </w:rPr>
        <w:t xml:space="preserve"> </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ta</w:t>
      </w:r>
      <w:r w:rsidRPr="00455695">
        <w:rPr>
          <w:rFonts w:ascii="Times New Roman" w:eastAsia="Times New Roman" w:hAnsi="Times New Roman"/>
          <w:b/>
          <w:bCs/>
          <w:sz w:val="20"/>
          <w:szCs w:val="20"/>
        </w:rPr>
        <w:t>c</w:t>
      </w:r>
      <w:r w:rsidRPr="00455695">
        <w:rPr>
          <w:rFonts w:ascii="Times New Roman" w:eastAsia="Times New Roman" w:hAnsi="Times New Roman"/>
          <w:b/>
          <w:bCs/>
          <w:spacing w:val="1"/>
          <w:sz w:val="20"/>
          <w:szCs w:val="20"/>
        </w:rPr>
        <w:t>t</w:t>
      </w:r>
      <w:r w:rsidRPr="00455695">
        <w:rPr>
          <w:rFonts w:ascii="Times New Roman" w:eastAsia="Times New Roman" w:hAnsi="Times New Roman"/>
          <w:b/>
          <w:bCs/>
          <w:sz w:val="20"/>
          <w:szCs w:val="20"/>
        </w:rPr>
        <w:t xml:space="preserve">: </w:t>
      </w:r>
      <w:r w:rsidR="00DC0227" w:rsidRPr="00455695">
        <w:rPr>
          <w:rFonts w:ascii="Times New Roman" w:eastAsia="Times New Roman" w:hAnsi="Times New Roman"/>
          <w:b/>
          <w:bCs/>
          <w:sz w:val="20"/>
          <w:szCs w:val="20"/>
        </w:rPr>
        <w:t xml:space="preserve"> </w:t>
      </w:r>
      <w:r w:rsidR="00DC0227" w:rsidRPr="00786D6B">
        <w:rPr>
          <w:rFonts w:ascii="Times New Roman" w:eastAsia="Times New Roman" w:hAnsi="Times New Roman"/>
          <w:bCs/>
          <w:sz w:val="20"/>
          <w:szCs w:val="20"/>
        </w:rPr>
        <w:t xml:space="preserve">Immediately flush eyes, including under the eyelids with copious amounts of water for at least </w:t>
      </w:r>
      <w:r w:rsidR="0014763D">
        <w:rPr>
          <w:rFonts w:ascii="Times New Roman" w:eastAsia="Times New Roman" w:hAnsi="Times New Roman"/>
          <w:bCs/>
          <w:sz w:val="20"/>
          <w:szCs w:val="20"/>
        </w:rPr>
        <w:t>15</w:t>
      </w:r>
      <w:r w:rsidR="002A2DCD">
        <w:rPr>
          <w:rFonts w:ascii="Times New Roman" w:eastAsia="Times New Roman" w:hAnsi="Times New Roman"/>
          <w:bCs/>
          <w:sz w:val="20"/>
          <w:szCs w:val="20"/>
        </w:rPr>
        <w:t> </w:t>
      </w:r>
      <w:r w:rsidR="00DC0227" w:rsidRPr="00786D6B">
        <w:rPr>
          <w:rFonts w:ascii="Times New Roman" w:eastAsia="Times New Roman" w:hAnsi="Times New Roman"/>
          <w:bCs/>
          <w:sz w:val="20"/>
          <w:szCs w:val="20"/>
        </w:rPr>
        <w:t>minutes.  Seek immediate medical attention.</w:t>
      </w:r>
    </w:p>
    <w:p w14:paraId="50DFA7B8" w14:textId="77777777" w:rsidR="002F47AC" w:rsidRDefault="00BF5DD9" w:rsidP="00A7339B">
      <w:pPr>
        <w:widowControl/>
        <w:spacing w:before="120" w:after="0" w:line="240" w:lineRule="auto"/>
        <w:ind w:left="360"/>
        <w:jc w:val="both"/>
        <w:rPr>
          <w:rFonts w:ascii="Times New Roman" w:eastAsia="Times New Roman" w:hAnsi="Times New Roman"/>
          <w:sz w:val="20"/>
          <w:szCs w:val="20"/>
        </w:rPr>
      </w:pPr>
      <w:r w:rsidRPr="00455695">
        <w:rPr>
          <w:rFonts w:ascii="Times New Roman" w:eastAsia="Times New Roman" w:hAnsi="Times New Roman"/>
          <w:b/>
          <w:bCs/>
          <w:spacing w:val="-1"/>
          <w:sz w:val="20"/>
          <w:szCs w:val="20"/>
        </w:rPr>
        <w:t>I</w:t>
      </w: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g</w:t>
      </w:r>
      <w:r w:rsidRPr="00455695">
        <w:rPr>
          <w:rFonts w:ascii="Times New Roman" w:eastAsia="Times New Roman" w:hAnsi="Times New Roman"/>
          <w:b/>
          <w:bCs/>
          <w:sz w:val="20"/>
          <w:szCs w:val="20"/>
        </w:rPr>
        <w:t>e</w:t>
      </w:r>
      <w:r w:rsidRPr="00455695">
        <w:rPr>
          <w:rFonts w:ascii="Times New Roman" w:eastAsia="Times New Roman" w:hAnsi="Times New Roman"/>
          <w:b/>
          <w:bCs/>
          <w:spacing w:val="-1"/>
          <w:sz w:val="20"/>
          <w:szCs w:val="20"/>
        </w:rPr>
        <w:t>s</w:t>
      </w:r>
      <w:r w:rsidRPr="00455695">
        <w:rPr>
          <w:rFonts w:ascii="Times New Roman" w:eastAsia="Times New Roman" w:hAnsi="Times New Roman"/>
          <w:b/>
          <w:bCs/>
          <w:spacing w:val="1"/>
          <w:sz w:val="20"/>
          <w:szCs w:val="20"/>
        </w:rPr>
        <w:t>t</w:t>
      </w:r>
      <w:r w:rsidRPr="00455695">
        <w:rPr>
          <w:rFonts w:ascii="Times New Roman" w:eastAsia="Times New Roman" w:hAnsi="Times New Roman"/>
          <w:b/>
          <w:bCs/>
          <w:sz w:val="20"/>
          <w:szCs w:val="20"/>
        </w:rPr>
        <w:t>i</w:t>
      </w:r>
      <w:r w:rsidRPr="00455695">
        <w:rPr>
          <w:rFonts w:ascii="Times New Roman" w:eastAsia="Times New Roman" w:hAnsi="Times New Roman"/>
          <w:b/>
          <w:bCs/>
          <w:spacing w:val="1"/>
          <w:sz w:val="20"/>
          <w:szCs w:val="20"/>
        </w:rPr>
        <w:t>o</w:t>
      </w:r>
      <w:r w:rsidRPr="00455695">
        <w:rPr>
          <w:rFonts w:ascii="Times New Roman" w:eastAsia="Times New Roman" w:hAnsi="Times New Roman"/>
          <w:b/>
          <w:bCs/>
          <w:sz w:val="20"/>
          <w:szCs w:val="20"/>
        </w:rPr>
        <w:t>n:</w:t>
      </w:r>
      <w:r w:rsidR="00DC0227" w:rsidRPr="009B043D">
        <w:rPr>
          <w:rFonts w:ascii="Times New Roman" w:eastAsia="Times New Roman" w:hAnsi="Times New Roman"/>
          <w:bCs/>
          <w:sz w:val="20"/>
          <w:szCs w:val="20"/>
        </w:rPr>
        <w:t xml:space="preserve">  </w:t>
      </w:r>
      <w:r w:rsidR="00A24620">
        <w:rPr>
          <w:rFonts w:ascii="Times New Roman" w:eastAsia="Times New Roman" w:hAnsi="Times New Roman"/>
          <w:bCs/>
          <w:sz w:val="20"/>
          <w:szCs w:val="20"/>
        </w:rPr>
        <w:t xml:space="preserve">Aspiration hazard.  </w:t>
      </w:r>
      <w:r w:rsidR="0061709F">
        <w:rPr>
          <w:rFonts w:ascii="Times New Roman" w:eastAsia="Times New Roman" w:hAnsi="Times New Roman"/>
          <w:bCs/>
          <w:sz w:val="20"/>
          <w:szCs w:val="20"/>
        </w:rPr>
        <w:t xml:space="preserve">Do not induce vomiting.  </w:t>
      </w:r>
      <w:r w:rsidR="002F47AC" w:rsidRPr="002F47AC">
        <w:rPr>
          <w:rFonts w:ascii="Times New Roman" w:eastAsia="Times New Roman" w:hAnsi="Times New Roman"/>
          <w:sz w:val="20"/>
          <w:szCs w:val="20"/>
        </w:rPr>
        <w:t>If vomiting occurs, keep head lower than hips to prevent aspiration.  If not breathing, give artificial respiration by qualified personnel.  Seek immediate medical attention.</w:t>
      </w:r>
    </w:p>
    <w:p w14:paraId="2F322F10" w14:textId="77777777" w:rsidR="002D63F4" w:rsidRPr="00376499" w:rsidRDefault="002D63F4" w:rsidP="00A7339B">
      <w:pPr>
        <w:widowControl/>
        <w:spacing w:before="120" w:after="0" w:line="240" w:lineRule="auto"/>
        <w:jc w:val="both"/>
        <w:rPr>
          <w:rFonts w:ascii="Times New Roman" w:eastAsia="Times New Roman" w:hAnsi="Times New Roman"/>
          <w:bCs/>
          <w:sz w:val="20"/>
          <w:szCs w:val="20"/>
        </w:rPr>
      </w:pPr>
      <w:r w:rsidRPr="00455695">
        <w:rPr>
          <w:rFonts w:ascii="Times New Roman" w:eastAsia="Times New Roman" w:hAnsi="Times New Roman"/>
          <w:b/>
          <w:bCs/>
          <w:sz w:val="20"/>
          <w:szCs w:val="20"/>
        </w:rPr>
        <w:t xml:space="preserve">Most Important Symptoms/Effects, </w:t>
      </w:r>
      <w:r w:rsidR="00EF4006">
        <w:rPr>
          <w:rFonts w:ascii="Times New Roman" w:eastAsia="Times New Roman" w:hAnsi="Times New Roman"/>
          <w:b/>
          <w:bCs/>
          <w:sz w:val="20"/>
          <w:szCs w:val="20"/>
        </w:rPr>
        <w:t>A</w:t>
      </w:r>
      <w:r w:rsidR="00EF4006" w:rsidRPr="00455695">
        <w:rPr>
          <w:rFonts w:ascii="Times New Roman" w:eastAsia="Times New Roman" w:hAnsi="Times New Roman"/>
          <w:b/>
          <w:bCs/>
          <w:sz w:val="20"/>
          <w:szCs w:val="20"/>
        </w:rPr>
        <w:t xml:space="preserve">cute </w:t>
      </w:r>
      <w:r w:rsidRPr="00455695">
        <w:rPr>
          <w:rFonts w:ascii="Times New Roman" w:eastAsia="Times New Roman" w:hAnsi="Times New Roman"/>
          <w:b/>
          <w:bCs/>
          <w:sz w:val="20"/>
          <w:szCs w:val="20"/>
        </w:rPr>
        <w:t xml:space="preserve">and </w:t>
      </w:r>
      <w:r w:rsidR="00EF4006">
        <w:rPr>
          <w:rFonts w:ascii="Times New Roman" w:eastAsia="Times New Roman" w:hAnsi="Times New Roman"/>
          <w:b/>
          <w:bCs/>
          <w:sz w:val="20"/>
          <w:szCs w:val="20"/>
        </w:rPr>
        <w:t>D</w:t>
      </w:r>
      <w:r w:rsidR="00EF4006" w:rsidRPr="00455695">
        <w:rPr>
          <w:rFonts w:ascii="Times New Roman" w:eastAsia="Times New Roman" w:hAnsi="Times New Roman"/>
          <w:b/>
          <w:bCs/>
          <w:sz w:val="20"/>
          <w:szCs w:val="20"/>
        </w:rPr>
        <w:t>elayed</w:t>
      </w:r>
      <w:r w:rsidR="004521E9" w:rsidRPr="00455695">
        <w:rPr>
          <w:rFonts w:ascii="Times New Roman" w:eastAsia="Times New Roman" w:hAnsi="Times New Roman"/>
          <w:b/>
          <w:bCs/>
          <w:sz w:val="20"/>
          <w:szCs w:val="20"/>
        </w:rPr>
        <w:t>:</w:t>
      </w:r>
      <w:r w:rsidR="004521E9" w:rsidRPr="00376499">
        <w:rPr>
          <w:rFonts w:ascii="Times New Roman" w:eastAsia="Times New Roman" w:hAnsi="Times New Roman"/>
          <w:bCs/>
          <w:sz w:val="20"/>
          <w:szCs w:val="20"/>
        </w:rPr>
        <w:t xml:space="preserve">  </w:t>
      </w:r>
      <w:r w:rsidR="00142448" w:rsidRPr="00F514D7">
        <w:rPr>
          <w:rFonts w:ascii="Times New Roman" w:eastAsia="Times New Roman" w:hAnsi="Times New Roman"/>
          <w:bCs/>
          <w:sz w:val="20"/>
          <w:szCs w:val="20"/>
        </w:rPr>
        <w:t>Irritation, dizziness, nausea, coughing, and aspiration.</w:t>
      </w:r>
    </w:p>
    <w:p w14:paraId="33443DE6" w14:textId="77777777" w:rsidR="002D63F4" w:rsidRPr="00455695" w:rsidRDefault="002D63F4" w:rsidP="00A7339B">
      <w:pPr>
        <w:widowControl/>
        <w:spacing w:before="120" w:after="120" w:line="240" w:lineRule="auto"/>
        <w:jc w:val="both"/>
        <w:rPr>
          <w:rFonts w:ascii="Times New Roman" w:eastAsia="Times New Roman" w:hAnsi="Times New Roman"/>
          <w:bCs/>
          <w:sz w:val="20"/>
          <w:szCs w:val="20"/>
        </w:rPr>
      </w:pPr>
      <w:r w:rsidRPr="00455695">
        <w:rPr>
          <w:rFonts w:ascii="Times New Roman" w:eastAsia="Times New Roman" w:hAnsi="Times New Roman"/>
          <w:b/>
          <w:bCs/>
          <w:sz w:val="20"/>
          <w:szCs w:val="20"/>
        </w:rPr>
        <w:t>Indication of any immediate medical attention and special treatment needed, if necessary</w:t>
      </w:r>
      <w:r w:rsidR="004521E9" w:rsidRPr="00455695">
        <w:rPr>
          <w:rFonts w:ascii="Times New Roman" w:eastAsia="Times New Roman" w:hAnsi="Times New Roman"/>
          <w:b/>
          <w:bCs/>
          <w:sz w:val="20"/>
          <w:szCs w:val="20"/>
        </w:rPr>
        <w:t>:</w:t>
      </w:r>
      <w:r w:rsidR="004521E9" w:rsidRPr="00455695">
        <w:rPr>
          <w:rFonts w:ascii="Times New Roman" w:eastAsia="Times New Roman" w:hAnsi="Times New Roman"/>
          <w:bCs/>
          <w:sz w:val="20"/>
          <w:szCs w:val="20"/>
        </w:rPr>
        <w:t xml:space="preserve">  </w:t>
      </w:r>
      <w:r w:rsidR="00C827D1">
        <w:rPr>
          <w:rFonts w:ascii="Times New Roman" w:eastAsia="Times New Roman" w:hAnsi="Times New Roman"/>
          <w:bCs/>
          <w:sz w:val="20"/>
          <w:szCs w:val="20"/>
        </w:rPr>
        <w:t>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455695" w14:paraId="22E72949" w14:textId="77777777" w:rsidTr="001D7FE4">
        <w:trPr>
          <w:trHeight w:hRule="exact" w:val="360"/>
        </w:trPr>
        <w:tc>
          <w:tcPr>
            <w:tcW w:w="9576" w:type="dxa"/>
            <w:vAlign w:val="center"/>
          </w:tcPr>
          <w:p w14:paraId="5C076629" w14:textId="77777777" w:rsidR="001D7FE4" w:rsidRPr="00455695" w:rsidRDefault="001D7FE4" w:rsidP="00A7339B">
            <w:pPr>
              <w:keepNext/>
              <w:widowControl/>
              <w:spacing w:after="0" w:line="240" w:lineRule="auto"/>
              <w:rPr>
                <w:rFonts w:ascii="Times New Roman" w:eastAsia="Times New Roman" w:hAnsi="Times New Roman"/>
                <w:b/>
                <w:bCs/>
                <w:sz w:val="20"/>
                <w:szCs w:val="20"/>
              </w:rPr>
            </w:pPr>
            <w:r w:rsidRPr="00455695">
              <w:rPr>
                <w:rFonts w:ascii="Times New Roman" w:eastAsia="Times New Roman" w:hAnsi="Times New Roman"/>
                <w:b/>
                <w:bCs/>
                <w:sz w:val="24"/>
                <w:szCs w:val="24"/>
              </w:rPr>
              <w:t>5.</w:t>
            </w:r>
            <w:r w:rsidRPr="00455695">
              <w:rPr>
                <w:rFonts w:ascii="Times New Roman" w:eastAsia="Times New Roman" w:hAnsi="Times New Roman"/>
                <w:b/>
                <w:bCs/>
                <w:spacing w:val="36"/>
                <w:sz w:val="24"/>
                <w:szCs w:val="24"/>
              </w:rPr>
              <w:t xml:space="preserve"> </w:t>
            </w:r>
            <w:r w:rsidRPr="00455695">
              <w:rPr>
                <w:rFonts w:ascii="Times New Roman" w:eastAsia="Times New Roman" w:hAnsi="Times New Roman"/>
                <w:b/>
                <w:bCs/>
                <w:spacing w:val="-3"/>
                <w:sz w:val="24"/>
                <w:szCs w:val="24"/>
              </w:rPr>
              <w:t>F</w:t>
            </w:r>
            <w:r w:rsidRPr="00455695">
              <w:rPr>
                <w:rFonts w:ascii="Times New Roman" w:eastAsia="Times New Roman" w:hAnsi="Times New Roman"/>
                <w:b/>
                <w:bCs/>
                <w:spacing w:val="1"/>
                <w:sz w:val="19"/>
                <w:szCs w:val="19"/>
              </w:rPr>
              <w:t>I</w:t>
            </w:r>
            <w:r w:rsidRPr="00455695">
              <w:rPr>
                <w:rFonts w:ascii="Times New Roman" w:eastAsia="Times New Roman" w:hAnsi="Times New Roman"/>
                <w:b/>
                <w:bCs/>
                <w:sz w:val="19"/>
                <w:szCs w:val="19"/>
              </w:rPr>
              <w:t>RE</w:t>
            </w:r>
            <w:r w:rsidRPr="00455695">
              <w:rPr>
                <w:rFonts w:ascii="Times New Roman" w:eastAsia="Times New Roman" w:hAnsi="Times New Roman"/>
                <w:b/>
                <w:bCs/>
                <w:spacing w:val="-2"/>
                <w:sz w:val="19"/>
                <w:szCs w:val="19"/>
              </w:rPr>
              <w:t xml:space="preserve"> </w:t>
            </w:r>
            <w:r w:rsidRPr="00455695">
              <w:rPr>
                <w:rFonts w:ascii="Times New Roman" w:eastAsia="Times New Roman" w:hAnsi="Times New Roman"/>
                <w:b/>
                <w:bCs/>
                <w:spacing w:val="-3"/>
                <w:sz w:val="24"/>
                <w:szCs w:val="24"/>
              </w:rPr>
              <w:t>F</w:t>
            </w:r>
            <w:r w:rsidRPr="00455695">
              <w:rPr>
                <w:rFonts w:ascii="Times New Roman" w:eastAsia="Times New Roman" w:hAnsi="Times New Roman"/>
                <w:b/>
                <w:bCs/>
                <w:spacing w:val="1"/>
                <w:sz w:val="19"/>
                <w:szCs w:val="19"/>
              </w:rPr>
              <w:t>I</w:t>
            </w:r>
            <w:r w:rsidRPr="00455695">
              <w:rPr>
                <w:rFonts w:ascii="Times New Roman" w:eastAsia="Times New Roman" w:hAnsi="Times New Roman"/>
                <w:b/>
                <w:bCs/>
                <w:spacing w:val="-1"/>
                <w:sz w:val="19"/>
                <w:szCs w:val="19"/>
              </w:rPr>
              <w:t>GH</w:t>
            </w:r>
            <w:r w:rsidRPr="00455695">
              <w:rPr>
                <w:rFonts w:ascii="Times New Roman" w:eastAsia="Times New Roman" w:hAnsi="Times New Roman"/>
                <w:b/>
                <w:bCs/>
                <w:spacing w:val="1"/>
                <w:sz w:val="19"/>
                <w:szCs w:val="19"/>
              </w:rPr>
              <w:t>TI</w:t>
            </w:r>
            <w:r w:rsidRPr="00455695">
              <w:rPr>
                <w:rFonts w:ascii="Times New Roman" w:eastAsia="Times New Roman" w:hAnsi="Times New Roman"/>
                <w:b/>
                <w:bCs/>
                <w:sz w:val="19"/>
                <w:szCs w:val="19"/>
              </w:rPr>
              <w:t>NG</w:t>
            </w:r>
            <w:r w:rsidRPr="00455695">
              <w:rPr>
                <w:rFonts w:ascii="Times New Roman" w:eastAsia="Times New Roman" w:hAnsi="Times New Roman"/>
                <w:b/>
                <w:bCs/>
                <w:spacing w:val="-9"/>
                <w:sz w:val="19"/>
                <w:szCs w:val="19"/>
              </w:rPr>
              <w:t xml:space="preserve"> </w:t>
            </w:r>
            <w:r w:rsidRPr="00455695">
              <w:rPr>
                <w:rFonts w:ascii="Times New Roman" w:eastAsia="Times New Roman" w:hAnsi="Times New Roman"/>
                <w:b/>
                <w:bCs/>
                <w:spacing w:val="-1"/>
                <w:sz w:val="24"/>
                <w:szCs w:val="24"/>
              </w:rPr>
              <w:t>M</w:t>
            </w:r>
            <w:r w:rsidRPr="00455695">
              <w:rPr>
                <w:rFonts w:ascii="Times New Roman" w:eastAsia="Times New Roman" w:hAnsi="Times New Roman"/>
                <w:b/>
                <w:bCs/>
                <w:spacing w:val="1"/>
                <w:sz w:val="19"/>
                <w:szCs w:val="19"/>
              </w:rPr>
              <w:t>E</w:t>
            </w:r>
            <w:r w:rsidRPr="00455695">
              <w:rPr>
                <w:rFonts w:ascii="Times New Roman" w:eastAsia="Times New Roman" w:hAnsi="Times New Roman"/>
                <w:b/>
                <w:bCs/>
                <w:sz w:val="19"/>
                <w:szCs w:val="19"/>
              </w:rPr>
              <w:t>ASUR</w:t>
            </w:r>
            <w:r w:rsidRPr="00455695">
              <w:rPr>
                <w:rFonts w:ascii="Times New Roman" w:eastAsia="Times New Roman" w:hAnsi="Times New Roman"/>
                <w:b/>
                <w:bCs/>
                <w:spacing w:val="1"/>
                <w:sz w:val="19"/>
                <w:szCs w:val="19"/>
              </w:rPr>
              <w:t>E</w:t>
            </w:r>
            <w:r w:rsidRPr="00455695">
              <w:rPr>
                <w:rFonts w:ascii="Times New Roman" w:eastAsia="Times New Roman" w:hAnsi="Times New Roman"/>
                <w:b/>
                <w:bCs/>
                <w:sz w:val="19"/>
                <w:szCs w:val="19"/>
              </w:rPr>
              <w:t>S</w:t>
            </w:r>
          </w:p>
        </w:tc>
      </w:tr>
    </w:tbl>
    <w:p w14:paraId="192788B3" w14:textId="77777777" w:rsidR="001248AA" w:rsidRPr="003E2700" w:rsidRDefault="001248AA" w:rsidP="00A7339B">
      <w:pPr>
        <w:widowControl/>
        <w:spacing w:before="120" w:after="0" w:line="240" w:lineRule="auto"/>
        <w:jc w:val="both"/>
        <w:rPr>
          <w:rFonts w:ascii="Times New Roman" w:eastAsia="Times New Roman" w:hAnsi="Times New Roman"/>
          <w:bCs/>
          <w:spacing w:val="-1"/>
          <w:sz w:val="20"/>
          <w:szCs w:val="20"/>
        </w:rPr>
      </w:pPr>
      <w:r w:rsidRPr="00455695">
        <w:rPr>
          <w:rFonts w:ascii="Times New Roman" w:eastAsia="Times New Roman" w:hAnsi="Times New Roman"/>
          <w:b/>
          <w:bCs/>
          <w:spacing w:val="-1"/>
          <w:sz w:val="20"/>
          <w:szCs w:val="20"/>
        </w:rPr>
        <w:t>Fire and Explosion Hazards:</w:t>
      </w:r>
      <w:r w:rsidR="0028318C" w:rsidRPr="00455695">
        <w:rPr>
          <w:rFonts w:ascii="Times New Roman" w:eastAsia="Times New Roman" w:hAnsi="Times New Roman"/>
          <w:b/>
          <w:bCs/>
          <w:spacing w:val="-1"/>
          <w:sz w:val="20"/>
          <w:szCs w:val="20"/>
        </w:rPr>
        <w:t xml:space="preserve">  </w:t>
      </w:r>
      <w:r w:rsidR="0080356D">
        <w:rPr>
          <w:rFonts w:ascii="Times New Roman" w:eastAsia="Times New Roman" w:hAnsi="Times New Roman"/>
          <w:bCs/>
          <w:spacing w:val="-1"/>
          <w:sz w:val="20"/>
          <w:szCs w:val="20"/>
        </w:rPr>
        <w:t>Slight fire</w:t>
      </w:r>
      <w:r w:rsidR="00717B98" w:rsidRPr="0080356D">
        <w:rPr>
          <w:rFonts w:ascii="Times New Roman" w:eastAsia="Times New Roman" w:hAnsi="Times New Roman"/>
          <w:bCs/>
          <w:spacing w:val="-1"/>
          <w:sz w:val="20"/>
          <w:szCs w:val="20"/>
        </w:rPr>
        <w:t xml:space="preserve"> hazard</w:t>
      </w:r>
      <w:r w:rsidR="00034DB5">
        <w:rPr>
          <w:rFonts w:ascii="Times New Roman" w:eastAsia="Times New Roman" w:hAnsi="Times New Roman"/>
          <w:bCs/>
          <w:spacing w:val="-1"/>
          <w:sz w:val="20"/>
          <w:szCs w:val="20"/>
        </w:rPr>
        <w:t xml:space="preserve">.  </w:t>
      </w:r>
      <w:r w:rsidR="00534548" w:rsidRPr="00455695">
        <w:rPr>
          <w:rFonts w:ascii="Times New Roman" w:eastAsia="Times New Roman" w:hAnsi="Times New Roman"/>
          <w:bCs/>
          <w:spacing w:val="-1"/>
          <w:sz w:val="20"/>
          <w:szCs w:val="20"/>
        </w:rPr>
        <w:t xml:space="preserve">See Section </w:t>
      </w:r>
      <w:r w:rsidR="00534548" w:rsidRPr="003E2700">
        <w:rPr>
          <w:rFonts w:ascii="Times New Roman" w:eastAsia="Times New Roman" w:hAnsi="Times New Roman"/>
          <w:bCs/>
          <w:spacing w:val="-1"/>
          <w:sz w:val="20"/>
          <w:szCs w:val="20"/>
        </w:rPr>
        <w:t xml:space="preserve">9, “Physical </w:t>
      </w:r>
      <w:r w:rsidR="0073150A" w:rsidRPr="003E2700">
        <w:rPr>
          <w:rFonts w:ascii="Times New Roman" w:eastAsia="Times New Roman" w:hAnsi="Times New Roman"/>
          <w:bCs/>
          <w:spacing w:val="-1"/>
          <w:sz w:val="20"/>
          <w:szCs w:val="20"/>
        </w:rPr>
        <w:t xml:space="preserve">and Chemical </w:t>
      </w:r>
      <w:r w:rsidR="00534548" w:rsidRPr="003E2700">
        <w:rPr>
          <w:rFonts w:ascii="Times New Roman" w:eastAsia="Times New Roman" w:hAnsi="Times New Roman"/>
          <w:bCs/>
          <w:spacing w:val="-1"/>
          <w:sz w:val="20"/>
          <w:szCs w:val="20"/>
        </w:rPr>
        <w:t>Properties” for flammability properties.</w:t>
      </w:r>
    </w:p>
    <w:p w14:paraId="1CB3F0D4" w14:textId="77777777" w:rsidR="006251CA" w:rsidRDefault="00676966" w:rsidP="00A7339B">
      <w:pPr>
        <w:widowControl/>
        <w:spacing w:before="120" w:after="0" w:line="240" w:lineRule="auto"/>
        <w:jc w:val="both"/>
        <w:rPr>
          <w:rFonts w:ascii="Times New Roman" w:eastAsia="Times New Roman" w:hAnsi="Times New Roman"/>
          <w:b/>
          <w:bCs/>
          <w:sz w:val="20"/>
          <w:szCs w:val="20"/>
        </w:rPr>
      </w:pPr>
      <w:r>
        <w:rPr>
          <w:rFonts w:ascii="Times New Roman" w:eastAsia="Times New Roman" w:hAnsi="Times New Roman"/>
          <w:b/>
          <w:bCs/>
          <w:spacing w:val="-1"/>
          <w:sz w:val="20"/>
          <w:szCs w:val="20"/>
        </w:rPr>
        <w:t>Extinguishing Media</w:t>
      </w:r>
      <w:r w:rsidR="006251CA" w:rsidRPr="00B0155D">
        <w:rPr>
          <w:rFonts w:ascii="Times New Roman" w:eastAsia="Times New Roman" w:hAnsi="Times New Roman"/>
          <w:b/>
          <w:bCs/>
          <w:sz w:val="20"/>
          <w:szCs w:val="20"/>
        </w:rPr>
        <w:t>:</w:t>
      </w:r>
    </w:p>
    <w:p w14:paraId="3E2AB887" w14:textId="77777777" w:rsidR="00E93DD1" w:rsidRPr="00623C6E" w:rsidRDefault="00E93DD1" w:rsidP="00A7339B">
      <w:pPr>
        <w:widowControl/>
        <w:tabs>
          <w:tab w:val="left" w:pos="360"/>
        </w:tabs>
        <w:spacing w:after="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ab/>
      </w:r>
      <w:r w:rsidR="0028318C" w:rsidRPr="00623C6E">
        <w:rPr>
          <w:rFonts w:ascii="Times New Roman" w:eastAsia="Times New Roman" w:hAnsi="Times New Roman"/>
          <w:bCs/>
          <w:sz w:val="20"/>
          <w:szCs w:val="20"/>
        </w:rPr>
        <w:t>Suitable:</w:t>
      </w:r>
      <w:r w:rsidR="00144ADE">
        <w:rPr>
          <w:rFonts w:ascii="Times New Roman" w:eastAsia="Times New Roman" w:hAnsi="Times New Roman"/>
          <w:bCs/>
          <w:sz w:val="20"/>
          <w:szCs w:val="20"/>
        </w:rPr>
        <w:t xml:space="preserve">  </w:t>
      </w:r>
      <w:r w:rsidR="0085277E">
        <w:rPr>
          <w:rFonts w:ascii="Times New Roman" w:eastAsia="Times New Roman" w:hAnsi="Times New Roman"/>
          <w:bCs/>
          <w:sz w:val="20"/>
          <w:szCs w:val="20"/>
        </w:rPr>
        <w:t>Regular dry chemical, carbon dioxide, regular foam</w:t>
      </w:r>
      <w:r w:rsidR="00EF4006">
        <w:rPr>
          <w:rFonts w:ascii="Times New Roman" w:eastAsia="Times New Roman" w:hAnsi="Times New Roman"/>
          <w:bCs/>
          <w:sz w:val="20"/>
          <w:szCs w:val="20"/>
        </w:rPr>
        <w:t>.</w:t>
      </w:r>
    </w:p>
    <w:p w14:paraId="07F5DFC6" w14:textId="3EE89546" w:rsidR="00E93DD1" w:rsidRPr="00623C6E" w:rsidRDefault="0028318C" w:rsidP="00A7339B">
      <w:pPr>
        <w:widowControl/>
        <w:tabs>
          <w:tab w:val="left" w:pos="360"/>
        </w:tabs>
        <w:spacing w:after="0" w:line="240" w:lineRule="auto"/>
        <w:jc w:val="both"/>
        <w:rPr>
          <w:rFonts w:ascii="Times New Roman" w:eastAsia="Times New Roman" w:hAnsi="Times New Roman"/>
          <w:bCs/>
          <w:sz w:val="20"/>
          <w:szCs w:val="20"/>
        </w:rPr>
      </w:pPr>
      <w:r w:rsidRPr="00623C6E">
        <w:rPr>
          <w:rFonts w:ascii="Times New Roman" w:eastAsia="Times New Roman" w:hAnsi="Times New Roman"/>
          <w:bCs/>
          <w:sz w:val="20"/>
          <w:szCs w:val="20"/>
        </w:rPr>
        <w:tab/>
        <w:t>Unsuitable:</w:t>
      </w:r>
      <w:r w:rsidR="00144ADE">
        <w:rPr>
          <w:rFonts w:ascii="Times New Roman" w:eastAsia="Times New Roman" w:hAnsi="Times New Roman"/>
          <w:bCs/>
          <w:sz w:val="20"/>
          <w:szCs w:val="20"/>
        </w:rPr>
        <w:t xml:space="preserve">  </w:t>
      </w:r>
      <w:r w:rsidR="000F6C38" w:rsidRPr="000F6C38">
        <w:rPr>
          <w:rFonts w:ascii="Times New Roman" w:eastAsia="Times New Roman" w:hAnsi="Times New Roman"/>
          <w:bCs/>
          <w:sz w:val="20"/>
          <w:szCs w:val="20"/>
        </w:rPr>
        <w:t xml:space="preserve">Straight </w:t>
      </w:r>
      <w:r w:rsidR="000F6C38">
        <w:rPr>
          <w:rFonts w:ascii="Times New Roman" w:eastAsia="Times New Roman" w:hAnsi="Times New Roman"/>
          <w:bCs/>
          <w:sz w:val="20"/>
          <w:szCs w:val="20"/>
        </w:rPr>
        <w:t>s</w:t>
      </w:r>
      <w:r w:rsidR="000F6C38" w:rsidRPr="000F6C38">
        <w:rPr>
          <w:rFonts w:ascii="Times New Roman" w:eastAsia="Times New Roman" w:hAnsi="Times New Roman"/>
          <w:bCs/>
          <w:sz w:val="20"/>
          <w:szCs w:val="20"/>
        </w:rPr>
        <w:t xml:space="preserve">treams of </w:t>
      </w:r>
      <w:r w:rsidR="000F6C38">
        <w:rPr>
          <w:rFonts w:ascii="Times New Roman" w:eastAsia="Times New Roman" w:hAnsi="Times New Roman"/>
          <w:bCs/>
          <w:sz w:val="20"/>
          <w:szCs w:val="20"/>
        </w:rPr>
        <w:t>w</w:t>
      </w:r>
      <w:r w:rsidR="000F6C38" w:rsidRPr="000F6C38">
        <w:rPr>
          <w:rFonts w:ascii="Times New Roman" w:eastAsia="Times New Roman" w:hAnsi="Times New Roman"/>
          <w:bCs/>
          <w:sz w:val="20"/>
          <w:szCs w:val="20"/>
        </w:rPr>
        <w:t>ater</w:t>
      </w:r>
      <w:r w:rsidR="002B1B61">
        <w:rPr>
          <w:rFonts w:ascii="Times New Roman" w:eastAsia="Times New Roman" w:hAnsi="Times New Roman"/>
          <w:bCs/>
          <w:sz w:val="20"/>
          <w:szCs w:val="20"/>
        </w:rPr>
        <w:t>.</w:t>
      </w:r>
    </w:p>
    <w:p w14:paraId="7E966267" w14:textId="77777777" w:rsidR="00E24579" w:rsidRPr="00455695" w:rsidRDefault="00676966" w:rsidP="00A7339B">
      <w:pPr>
        <w:widowControl/>
        <w:spacing w:before="120" w:after="0" w:line="240" w:lineRule="auto"/>
        <w:jc w:val="both"/>
        <w:rPr>
          <w:rFonts w:ascii="Times New Roman" w:eastAsia="Times New Roman" w:hAnsi="Times New Roman"/>
          <w:sz w:val="20"/>
          <w:szCs w:val="20"/>
        </w:rPr>
      </w:pPr>
      <w:r w:rsidRPr="00455695">
        <w:rPr>
          <w:rFonts w:ascii="Times New Roman" w:eastAsia="Times New Roman" w:hAnsi="Times New Roman"/>
          <w:b/>
          <w:bCs/>
          <w:spacing w:val="1"/>
          <w:sz w:val="20"/>
          <w:szCs w:val="20"/>
        </w:rPr>
        <w:t>Specific Hazards Arising from the Chemical:</w:t>
      </w:r>
      <w:r w:rsidR="0028318C" w:rsidRPr="00455695">
        <w:rPr>
          <w:rFonts w:ascii="Times New Roman" w:eastAsia="Times New Roman" w:hAnsi="Times New Roman"/>
          <w:bCs/>
          <w:sz w:val="20"/>
          <w:szCs w:val="20"/>
        </w:rPr>
        <w:t xml:space="preserve">  </w:t>
      </w:r>
      <w:r w:rsidR="006B29D7">
        <w:rPr>
          <w:rFonts w:ascii="Times New Roman" w:eastAsia="Times New Roman" w:hAnsi="Times New Roman"/>
          <w:bCs/>
          <w:sz w:val="20"/>
          <w:szCs w:val="20"/>
        </w:rPr>
        <w:t>None listed</w:t>
      </w:r>
      <w:r w:rsidR="0028318C" w:rsidRPr="00455695">
        <w:rPr>
          <w:rFonts w:ascii="Times New Roman" w:eastAsia="Times New Roman" w:hAnsi="Times New Roman"/>
          <w:bCs/>
          <w:sz w:val="20"/>
          <w:szCs w:val="20"/>
        </w:rPr>
        <w:t>.</w:t>
      </w:r>
    </w:p>
    <w:p w14:paraId="6A4A0173" w14:textId="77777777" w:rsidR="002B60F0" w:rsidRDefault="00F057E8" w:rsidP="00A7339B">
      <w:pPr>
        <w:widowControl/>
        <w:spacing w:before="120" w:after="120" w:line="240" w:lineRule="auto"/>
        <w:jc w:val="both"/>
        <w:rPr>
          <w:rFonts w:ascii="Times New Roman" w:eastAsia="Times New Roman" w:hAnsi="Times New Roman"/>
          <w:b/>
          <w:bCs/>
          <w:sz w:val="20"/>
          <w:szCs w:val="20"/>
        </w:rPr>
      </w:pPr>
      <w:r w:rsidRPr="00455695">
        <w:rPr>
          <w:rFonts w:ascii="Times New Roman" w:eastAsia="Times New Roman" w:hAnsi="Times New Roman"/>
          <w:b/>
          <w:bCs/>
          <w:spacing w:val="1"/>
          <w:sz w:val="20"/>
          <w:szCs w:val="20"/>
        </w:rPr>
        <w:t xml:space="preserve">Special Protective Equipment and Precautions for </w:t>
      </w:r>
      <w:r w:rsidR="00BF5DD9" w:rsidRPr="00455695">
        <w:rPr>
          <w:rFonts w:ascii="Times New Roman" w:eastAsia="Times New Roman" w:hAnsi="Times New Roman"/>
          <w:b/>
          <w:bCs/>
          <w:spacing w:val="1"/>
          <w:sz w:val="20"/>
          <w:szCs w:val="20"/>
        </w:rPr>
        <w:t>F</w:t>
      </w:r>
      <w:r w:rsidR="00BF5DD9" w:rsidRPr="00455695">
        <w:rPr>
          <w:rFonts w:ascii="Times New Roman" w:eastAsia="Times New Roman" w:hAnsi="Times New Roman"/>
          <w:b/>
          <w:bCs/>
          <w:sz w:val="20"/>
          <w:szCs w:val="20"/>
        </w:rPr>
        <w:t>ire</w:t>
      </w:r>
      <w:r w:rsidRPr="00455695">
        <w:rPr>
          <w:rFonts w:ascii="Times New Roman" w:eastAsia="Times New Roman" w:hAnsi="Times New Roman"/>
          <w:b/>
          <w:bCs/>
          <w:sz w:val="20"/>
          <w:szCs w:val="20"/>
        </w:rPr>
        <w:t>-Fighters</w:t>
      </w:r>
      <w:r w:rsidR="00BF5DD9" w:rsidRPr="00455695">
        <w:rPr>
          <w:rFonts w:ascii="Times New Roman" w:eastAsia="Times New Roman" w:hAnsi="Times New Roman"/>
          <w:b/>
          <w:bCs/>
          <w:sz w:val="20"/>
          <w:szCs w:val="20"/>
        </w:rPr>
        <w:t>:</w:t>
      </w:r>
      <w:r w:rsidR="000D31BB" w:rsidRPr="00455695">
        <w:rPr>
          <w:rFonts w:ascii="Times New Roman" w:eastAsia="Times New Roman" w:hAnsi="Times New Roman"/>
          <w:b/>
          <w:bCs/>
          <w:sz w:val="20"/>
          <w:szCs w:val="20"/>
        </w:rPr>
        <w:t xml:space="preserve">  </w:t>
      </w:r>
      <w:r w:rsidR="00144ADE" w:rsidRPr="00455695">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342698AE" w14:textId="77777777" w:rsidR="00170F65" w:rsidRPr="00455695" w:rsidRDefault="000D31BB" w:rsidP="00A7339B">
      <w:pPr>
        <w:widowControl/>
        <w:spacing w:before="120" w:after="120" w:line="240" w:lineRule="auto"/>
        <w:jc w:val="both"/>
        <w:rPr>
          <w:rFonts w:ascii="Times New Roman" w:eastAsia="Times New Roman" w:hAnsi="Times New Roman"/>
          <w:b/>
          <w:bCs/>
          <w:sz w:val="20"/>
          <w:szCs w:val="20"/>
        </w:rPr>
      </w:pPr>
      <w:r w:rsidRPr="00455695">
        <w:rPr>
          <w:rFonts w:ascii="Times New Roman" w:eastAsia="Times New Roman" w:hAnsi="Times New Roman"/>
          <w:b/>
          <w:bCs/>
          <w:sz w:val="20"/>
          <w:szCs w:val="20"/>
        </w:rPr>
        <w:t>N</w:t>
      </w:r>
      <w:r w:rsidRPr="00455695">
        <w:rPr>
          <w:rFonts w:ascii="Times New Roman" w:eastAsia="Times New Roman" w:hAnsi="Times New Roman"/>
          <w:b/>
          <w:bCs/>
          <w:spacing w:val="1"/>
          <w:sz w:val="20"/>
          <w:szCs w:val="20"/>
        </w:rPr>
        <w:t>FP</w:t>
      </w:r>
      <w:r w:rsidRPr="00455695">
        <w:rPr>
          <w:rFonts w:ascii="Times New Roman" w:eastAsia="Times New Roman" w:hAnsi="Times New Roman"/>
          <w:b/>
          <w:bCs/>
          <w:sz w:val="20"/>
          <w:szCs w:val="20"/>
        </w:rPr>
        <w:t>A</w:t>
      </w:r>
      <w:r w:rsidRPr="00455695">
        <w:rPr>
          <w:rFonts w:ascii="Times New Roman" w:eastAsia="Times New Roman" w:hAnsi="Times New Roman"/>
          <w:b/>
          <w:bCs/>
          <w:spacing w:val="-4"/>
          <w:sz w:val="20"/>
          <w:szCs w:val="20"/>
        </w:rPr>
        <w:t xml:space="preserve"> </w:t>
      </w:r>
      <w:r w:rsidRPr="00455695">
        <w:rPr>
          <w:rFonts w:ascii="Times New Roman" w:eastAsia="Times New Roman" w:hAnsi="Times New Roman"/>
          <w:b/>
          <w:bCs/>
          <w:sz w:val="20"/>
          <w:szCs w:val="20"/>
        </w:rPr>
        <w:t>R</w:t>
      </w:r>
      <w:r w:rsidRPr="00455695">
        <w:rPr>
          <w:rFonts w:ascii="Times New Roman" w:eastAsia="Times New Roman" w:hAnsi="Times New Roman"/>
          <w:b/>
          <w:bCs/>
          <w:spacing w:val="1"/>
          <w:sz w:val="20"/>
          <w:szCs w:val="20"/>
        </w:rPr>
        <w:t>at</w:t>
      </w:r>
      <w:r w:rsidRPr="00455695">
        <w:rPr>
          <w:rFonts w:ascii="Times New Roman" w:eastAsia="Times New Roman" w:hAnsi="Times New Roman"/>
          <w:b/>
          <w:bCs/>
          <w:sz w:val="20"/>
          <w:szCs w:val="20"/>
        </w:rPr>
        <w:t>in</w:t>
      </w:r>
      <w:r w:rsidRPr="00455695">
        <w:rPr>
          <w:rFonts w:ascii="Times New Roman" w:eastAsia="Times New Roman" w:hAnsi="Times New Roman"/>
          <w:b/>
          <w:bCs/>
          <w:spacing w:val="1"/>
          <w:sz w:val="20"/>
          <w:szCs w:val="20"/>
        </w:rPr>
        <w:t>g</w:t>
      </w:r>
      <w:r w:rsidRPr="00455695">
        <w:rPr>
          <w:rFonts w:ascii="Times New Roman" w:eastAsia="Times New Roman" w:hAnsi="Times New Roman"/>
          <w:b/>
          <w:bCs/>
          <w:sz w:val="20"/>
          <w:szCs w:val="20"/>
        </w:rPr>
        <w:t>s</w:t>
      </w:r>
      <w:r w:rsidRPr="00455695">
        <w:rPr>
          <w:rFonts w:ascii="Times New Roman" w:eastAsia="Times New Roman" w:hAnsi="Times New Roman"/>
          <w:b/>
          <w:bCs/>
          <w:spacing w:val="-7"/>
          <w:sz w:val="20"/>
          <w:szCs w:val="20"/>
        </w:rPr>
        <w:t xml:space="preserve"> </w:t>
      </w:r>
      <w:r w:rsidR="00170F65" w:rsidRPr="00455695">
        <w:rPr>
          <w:rFonts w:ascii="Times New Roman" w:hAnsi="Times New Roman"/>
          <w:sz w:val="20"/>
          <w:szCs w:val="20"/>
        </w:rPr>
        <w:t>(0 = Minimal; 1 = Slight; 2 = Moderate; 3 = Serious; 4 = Severe)</w:t>
      </w:r>
    </w:p>
    <w:p w14:paraId="47BC275F" w14:textId="54DDCBC6" w:rsidR="00170F65" w:rsidRPr="00455695" w:rsidRDefault="00170F65" w:rsidP="00A7339B">
      <w:pPr>
        <w:widowControl/>
        <w:tabs>
          <w:tab w:val="left" w:pos="360"/>
          <w:tab w:val="left" w:pos="2160"/>
          <w:tab w:val="left" w:pos="3600"/>
        </w:tabs>
        <w:spacing w:before="120" w:after="120" w:line="240" w:lineRule="auto"/>
        <w:jc w:val="both"/>
        <w:rPr>
          <w:rFonts w:ascii="Times New Roman" w:hAnsi="Times New Roman"/>
          <w:sz w:val="20"/>
          <w:szCs w:val="20"/>
        </w:rPr>
      </w:pPr>
      <w:r w:rsidRPr="00455695">
        <w:rPr>
          <w:rFonts w:ascii="Times New Roman" w:eastAsia="Times New Roman" w:hAnsi="Times New Roman"/>
          <w:sz w:val="20"/>
          <w:szCs w:val="20"/>
        </w:rPr>
        <w:tab/>
      </w:r>
      <w:r w:rsidR="000D31BB" w:rsidRPr="00455695">
        <w:rPr>
          <w:rFonts w:ascii="Times New Roman" w:eastAsia="Times New Roman" w:hAnsi="Times New Roman"/>
          <w:sz w:val="20"/>
          <w:szCs w:val="20"/>
        </w:rPr>
        <w:t xml:space="preserve">Health = </w:t>
      </w:r>
      <w:r w:rsidR="009C0993">
        <w:rPr>
          <w:rFonts w:ascii="Times New Roman" w:hAnsi="Times New Roman"/>
          <w:sz w:val="20"/>
          <w:szCs w:val="20"/>
        </w:rPr>
        <w:t>2</w:t>
      </w:r>
      <w:r w:rsidR="000D31BB" w:rsidRPr="00455695">
        <w:rPr>
          <w:rFonts w:ascii="Times New Roman" w:eastAsia="Times New Roman" w:hAnsi="Times New Roman"/>
          <w:sz w:val="20"/>
          <w:szCs w:val="20"/>
        </w:rPr>
        <w:tab/>
        <w:t>Fi</w:t>
      </w:r>
      <w:r w:rsidR="000D31BB" w:rsidRPr="00455695">
        <w:rPr>
          <w:rFonts w:ascii="Times New Roman" w:eastAsia="Times New Roman" w:hAnsi="Times New Roman"/>
          <w:spacing w:val="1"/>
          <w:sz w:val="20"/>
          <w:szCs w:val="20"/>
        </w:rPr>
        <w:t>r</w:t>
      </w:r>
      <w:r w:rsidR="000D31BB" w:rsidRPr="00455695">
        <w:rPr>
          <w:rFonts w:ascii="Times New Roman" w:eastAsia="Times New Roman" w:hAnsi="Times New Roman"/>
          <w:sz w:val="20"/>
          <w:szCs w:val="20"/>
        </w:rPr>
        <w:t>e</w:t>
      </w:r>
      <w:r w:rsidR="000D31BB" w:rsidRPr="00455695">
        <w:rPr>
          <w:rFonts w:ascii="Times New Roman" w:eastAsia="Times New Roman" w:hAnsi="Times New Roman"/>
          <w:spacing w:val="-2"/>
          <w:sz w:val="20"/>
          <w:szCs w:val="20"/>
        </w:rPr>
        <w:t xml:space="preserve"> </w:t>
      </w:r>
      <w:r w:rsidR="000D31BB" w:rsidRPr="00455695">
        <w:rPr>
          <w:rFonts w:ascii="Times New Roman" w:eastAsia="Times New Roman" w:hAnsi="Times New Roman"/>
          <w:sz w:val="20"/>
          <w:szCs w:val="20"/>
        </w:rPr>
        <w:t xml:space="preserve">= </w:t>
      </w:r>
      <w:r w:rsidR="006B29D7">
        <w:rPr>
          <w:rFonts w:ascii="Times New Roman" w:hAnsi="Times New Roman"/>
          <w:sz w:val="20"/>
          <w:szCs w:val="20"/>
        </w:rPr>
        <w:t>1</w:t>
      </w:r>
      <w:r w:rsidR="000D31BB" w:rsidRPr="00455695">
        <w:rPr>
          <w:rFonts w:ascii="Times New Roman" w:eastAsia="Times New Roman" w:hAnsi="Times New Roman"/>
          <w:sz w:val="20"/>
          <w:szCs w:val="20"/>
        </w:rPr>
        <w:tab/>
      </w:r>
      <w:r w:rsidR="000D31BB" w:rsidRPr="00455695">
        <w:rPr>
          <w:rFonts w:ascii="Times New Roman" w:eastAsia="Times New Roman" w:hAnsi="Times New Roman"/>
          <w:spacing w:val="-1"/>
          <w:sz w:val="20"/>
          <w:szCs w:val="20"/>
        </w:rPr>
        <w:t>R</w:t>
      </w:r>
      <w:r w:rsidR="000D31BB" w:rsidRPr="00455695">
        <w:rPr>
          <w:rFonts w:ascii="Times New Roman" w:eastAsia="Times New Roman" w:hAnsi="Times New Roman"/>
          <w:sz w:val="20"/>
          <w:szCs w:val="20"/>
        </w:rPr>
        <w:t>eacti</w:t>
      </w:r>
      <w:r w:rsidR="000D31BB" w:rsidRPr="00455695">
        <w:rPr>
          <w:rFonts w:ascii="Times New Roman" w:eastAsia="Times New Roman" w:hAnsi="Times New Roman"/>
          <w:spacing w:val="-1"/>
          <w:sz w:val="20"/>
          <w:szCs w:val="20"/>
        </w:rPr>
        <w:t>v</w:t>
      </w:r>
      <w:r w:rsidR="000D31BB" w:rsidRPr="00455695">
        <w:rPr>
          <w:rFonts w:ascii="Times New Roman" w:eastAsia="Times New Roman" w:hAnsi="Times New Roman"/>
          <w:sz w:val="20"/>
          <w:szCs w:val="20"/>
        </w:rPr>
        <w:t>ity</w:t>
      </w:r>
      <w:r w:rsidR="000D31BB" w:rsidRPr="00455695">
        <w:rPr>
          <w:rFonts w:ascii="Times New Roman" w:eastAsia="Times New Roman" w:hAnsi="Times New Roman"/>
          <w:spacing w:val="-11"/>
          <w:sz w:val="20"/>
          <w:szCs w:val="20"/>
        </w:rPr>
        <w:t xml:space="preserve"> </w:t>
      </w:r>
      <w:r w:rsidR="000D31BB" w:rsidRPr="00455695">
        <w:rPr>
          <w:rFonts w:ascii="Times New Roman" w:eastAsia="Times New Roman" w:hAnsi="Times New Roman"/>
          <w:sz w:val="20"/>
          <w:szCs w:val="20"/>
        </w:rPr>
        <w:t xml:space="preserve">= </w:t>
      </w:r>
      <w:r w:rsidR="000D31BB" w:rsidRPr="00455695">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455695" w14:paraId="50220FB1" w14:textId="77777777" w:rsidTr="001D7FE4">
        <w:trPr>
          <w:trHeight w:hRule="exact" w:val="360"/>
        </w:trPr>
        <w:tc>
          <w:tcPr>
            <w:tcW w:w="9576" w:type="dxa"/>
            <w:vAlign w:val="center"/>
          </w:tcPr>
          <w:p w14:paraId="183F5163" w14:textId="77777777" w:rsidR="001D7FE4" w:rsidRPr="00455695" w:rsidRDefault="001D7FE4" w:rsidP="00A7339B">
            <w:pPr>
              <w:keepNext/>
              <w:widowControl/>
              <w:spacing w:after="0" w:line="240" w:lineRule="auto"/>
              <w:rPr>
                <w:rFonts w:ascii="Times New Roman" w:eastAsia="Times New Roman" w:hAnsi="Times New Roman"/>
                <w:sz w:val="20"/>
                <w:szCs w:val="20"/>
              </w:rPr>
            </w:pPr>
            <w:r w:rsidRPr="00455695">
              <w:rPr>
                <w:rFonts w:ascii="Times New Roman" w:eastAsia="Times New Roman" w:hAnsi="Times New Roman"/>
                <w:b/>
                <w:bCs/>
                <w:position w:val="-1"/>
                <w:sz w:val="24"/>
                <w:szCs w:val="24"/>
              </w:rPr>
              <w:t>6.</w:t>
            </w:r>
            <w:r w:rsidRPr="00455695">
              <w:rPr>
                <w:rFonts w:ascii="Times New Roman" w:eastAsia="Times New Roman" w:hAnsi="Times New Roman"/>
                <w:b/>
                <w:bCs/>
                <w:spacing w:val="36"/>
                <w:position w:val="-1"/>
                <w:sz w:val="24"/>
                <w:szCs w:val="24"/>
              </w:rPr>
              <w:t xml:space="preserve"> </w:t>
            </w:r>
            <w:r w:rsidRPr="00455695">
              <w:rPr>
                <w:rFonts w:ascii="Times New Roman" w:eastAsia="Times New Roman" w:hAnsi="Times New Roman"/>
                <w:b/>
                <w:bCs/>
                <w:position w:val="-1"/>
                <w:sz w:val="24"/>
                <w:szCs w:val="24"/>
              </w:rPr>
              <w:t>A</w:t>
            </w:r>
            <w:r w:rsidRPr="00455695">
              <w:rPr>
                <w:rFonts w:ascii="Times New Roman" w:eastAsia="Times New Roman" w:hAnsi="Times New Roman"/>
                <w:b/>
                <w:bCs/>
                <w:position w:val="-1"/>
                <w:sz w:val="19"/>
                <w:szCs w:val="19"/>
              </w:rPr>
              <w:t>CC</w:t>
            </w:r>
            <w:r w:rsidRPr="00455695">
              <w:rPr>
                <w:rFonts w:ascii="Times New Roman" w:eastAsia="Times New Roman" w:hAnsi="Times New Roman"/>
                <w:b/>
                <w:bCs/>
                <w:spacing w:val="1"/>
                <w:position w:val="-1"/>
                <w:sz w:val="19"/>
                <w:szCs w:val="19"/>
              </w:rPr>
              <w:t>I</w:t>
            </w:r>
            <w:r w:rsidRPr="00455695">
              <w:rPr>
                <w:rFonts w:ascii="Times New Roman" w:eastAsia="Times New Roman" w:hAnsi="Times New Roman"/>
                <w:b/>
                <w:bCs/>
                <w:position w:val="-1"/>
                <w:sz w:val="19"/>
                <w:szCs w:val="19"/>
              </w:rPr>
              <w:t>D</w:t>
            </w:r>
            <w:r w:rsidRPr="00455695">
              <w:rPr>
                <w:rFonts w:ascii="Times New Roman" w:eastAsia="Times New Roman" w:hAnsi="Times New Roman"/>
                <w:b/>
                <w:bCs/>
                <w:spacing w:val="1"/>
                <w:position w:val="-1"/>
                <w:sz w:val="19"/>
                <w:szCs w:val="19"/>
              </w:rPr>
              <w:t>E</w:t>
            </w:r>
            <w:r w:rsidRPr="00455695">
              <w:rPr>
                <w:rFonts w:ascii="Times New Roman" w:eastAsia="Times New Roman" w:hAnsi="Times New Roman"/>
                <w:b/>
                <w:bCs/>
                <w:position w:val="-1"/>
                <w:sz w:val="19"/>
                <w:szCs w:val="19"/>
              </w:rPr>
              <w:t>N</w:t>
            </w:r>
            <w:r w:rsidRPr="00455695">
              <w:rPr>
                <w:rFonts w:ascii="Times New Roman" w:eastAsia="Times New Roman" w:hAnsi="Times New Roman"/>
                <w:b/>
                <w:bCs/>
                <w:spacing w:val="1"/>
                <w:position w:val="-1"/>
                <w:sz w:val="19"/>
                <w:szCs w:val="19"/>
              </w:rPr>
              <w:t>T</w:t>
            </w:r>
            <w:r w:rsidRPr="00455695">
              <w:rPr>
                <w:rFonts w:ascii="Times New Roman" w:eastAsia="Times New Roman" w:hAnsi="Times New Roman"/>
                <w:b/>
                <w:bCs/>
                <w:position w:val="-1"/>
                <w:sz w:val="19"/>
                <w:szCs w:val="19"/>
              </w:rPr>
              <w:t>AL</w:t>
            </w:r>
            <w:r w:rsidRPr="00455695">
              <w:rPr>
                <w:rFonts w:ascii="Times New Roman" w:eastAsia="Times New Roman" w:hAnsi="Times New Roman"/>
                <w:b/>
                <w:bCs/>
                <w:spacing w:val="-9"/>
                <w:position w:val="-1"/>
                <w:sz w:val="19"/>
                <w:szCs w:val="19"/>
              </w:rPr>
              <w:t xml:space="preserve"> </w:t>
            </w:r>
            <w:r w:rsidRPr="00455695">
              <w:rPr>
                <w:rFonts w:ascii="Times New Roman" w:eastAsia="Times New Roman" w:hAnsi="Times New Roman"/>
                <w:b/>
                <w:bCs/>
                <w:position w:val="-1"/>
                <w:sz w:val="24"/>
                <w:szCs w:val="24"/>
              </w:rPr>
              <w:t>R</w:t>
            </w:r>
            <w:r w:rsidRPr="00455695">
              <w:rPr>
                <w:rFonts w:ascii="Times New Roman" w:eastAsia="Times New Roman" w:hAnsi="Times New Roman"/>
                <w:b/>
                <w:bCs/>
                <w:spacing w:val="1"/>
                <w:position w:val="-1"/>
                <w:sz w:val="19"/>
                <w:szCs w:val="19"/>
              </w:rPr>
              <w:t>ELE</w:t>
            </w:r>
            <w:r w:rsidRPr="00455695">
              <w:rPr>
                <w:rFonts w:ascii="Times New Roman" w:eastAsia="Times New Roman" w:hAnsi="Times New Roman"/>
                <w:b/>
                <w:bCs/>
                <w:position w:val="-1"/>
                <w:sz w:val="19"/>
                <w:szCs w:val="19"/>
              </w:rPr>
              <w:t>ASE</w:t>
            </w:r>
            <w:r w:rsidRPr="00455695">
              <w:rPr>
                <w:rFonts w:ascii="Times New Roman" w:eastAsia="Times New Roman" w:hAnsi="Times New Roman"/>
                <w:b/>
                <w:bCs/>
                <w:spacing w:val="-6"/>
                <w:position w:val="-1"/>
                <w:sz w:val="19"/>
                <w:szCs w:val="19"/>
              </w:rPr>
              <w:t xml:space="preserve"> </w:t>
            </w:r>
            <w:r w:rsidRPr="00455695">
              <w:rPr>
                <w:rFonts w:ascii="Times New Roman" w:eastAsia="Times New Roman" w:hAnsi="Times New Roman"/>
                <w:b/>
                <w:bCs/>
                <w:spacing w:val="-1"/>
                <w:position w:val="-1"/>
                <w:sz w:val="24"/>
                <w:szCs w:val="24"/>
              </w:rPr>
              <w:t>M</w:t>
            </w:r>
            <w:r w:rsidRPr="00455695">
              <w:rPr>
                <w:rFonts w:ascii="Times New Roman" w:eastAsia="Times New Roman" w:hAnsi="Times New Roman"/>
                <w:b/>
                <w:bCs/>
                <w:spacing w:val="1"/>
                <w:position w:val="-1"/>
                <w:sz w:val="19"/>
                <w:szCs w:val="19"/>
              </w:rPr>
              <w:t>E</w:t>
            </w:r>
            <w:r w:rsidRPr="00455695">
              <w:rPr>
                <w:rFonts w:ascii="Times New Roman" w:eastAsia="Times New Roman" w:hAnsi="Times New Roman"/>
                <w:b/>
                <w:bCs/>
                <w:position w:val="-1"/>
                <w:sz w:val="19"/>
                <w:szCs w:val="19"/>
              </w:rPr>
              <w:t>ASUR</w:t>
            </w:r>
            <w:r w:rsidRPr="00455695">
              <w:rPr>
                <w:rFonts w:ascii="Times New Roman" w:eastAsia="Times New Roman" w:hAnsi="Times New Roman"/>
                <w:b/>
                <w:bCs/>
                <w:spacing w:val="1"/>
                <w:position w:val="-1"/>
                <w:sz w:val="19"/>
                <w:szCs w:val="19"/>
              </w:rPr>
              <w:t>E</w:t>
            </w:r>
            <w:r w:rsidRPr="00455695">
              <w:rPr>
                <w:rFonts w:ascii="Times New Roman" w:eastAsia="Times New Roman" w:hAnsi="Times New Roman"/>
                <w:b/>
                <w:bCs/>
                <w:position w:val="-1"/>
                <w:sz w:val="19"/>
                <w:szCs w:val="19"/>
              </w:rPr>
              <w:t>S</w:t>
            </w:r>
          </w:p>
        </w:tc>
      </w:tr>
    </w:tbl>
    <w:p w14:paraId="45C0D324" w14:textId="77777777" w:rsidR="00717B98" w:rsidRPr="00E84BFE" w:rsidRDefault="001D7FE4" w:rsidP="00A7339B">
      <w:pPr>
        <w:widowControl/>
        <w:spacing w:before="120" w:after="120" w:line="240" w:lineRule="auto"/>
        <w:jc w:val="both"/>
        <w:rPr>
          <w:bCs/>
        </w:rPr>
      </w:pPr>
      <w:r>
        <w:rPr>
          <w:rFonts w:ascii="Times New Roman" w:eastAsia="Times New Roman" w:hAnsi="Times New Roman"/>
          <w:b/>
          <w:bCs/>
          <w:spacing w:val="1"/>
          <w:sz w:val="20"/>
          <w:szCs w:val="20"/>
        </w:rPr>
        <w:t xml:space="preserve">Personal Precautions, Protective Equipment and Emergency </w:t>
      </w:r>
      <w:r w:rsidRPr="00BC5C79">
        <w:rPr>
          <w:rFonts w:ascii="Times New Roman" w:eastAsia="Times New Roman" w:hAnsi="Times New Roman"/>
          <w:b/>
          <w:bCs/>
          <w:spacing w:val="1"/>
          <w:sz w:val="20"/>
          <w:szCs w:val="20"/>
        </w:rPr>
        <w:t>Procedures</w:t>
      </w:r>
      <w:r w:rsidR="00717B98">
        <w:rPr>
          <w:rFonts w:ascii="Times New Roman" w:eastAsia="Times New Roman" w:hAnsi="Times New Roman"/>
          <w:b/>
          <w:bCs/>
          <w:spacing w:val="1"/>
          <w:sz w:val="20"/>
          <w:szCs w:val="20"/>
        </w:rPr>
        <w:t xml:space="preserve">:  </w:t>
      </w:r>
      <w:r w:rsidR="00B824E8" w:rsidRPr="00E84BFE">
        <w:rPr>
          <w:rFonts w:ascii="Times New Roman" w:eastAsia="Times New Roman" w:hAnsi="Times New Roman"/>
          <w:bCs/>
          <w:spacing w:val="1"/>
          <w:sz w:val="20"/>
          <w:szCs w:val="20"/>
        </w:rPr>
        <w:t xml:space="preserve">Use suitable protective </w:t>
      </w:r>
      <w:r w:rsidR="000E358D" w:rsidRPr="00E84BFE">
        <w:rPr>
          <w:rFonts w:ascii="Times New Roman" w:eastAsia="Times New Roman" w:hAnsi="Times New Roman"/>
          <w:bCs/>
          <w:spacing w:val="1"/>
          <w:sz w:val="20"/>
          <w:szCs w:val="20"/>
        </w:rPr>
        <w:t>equip</w:t>
      </w:r>
      <w:r w:rsidR="000E358D">
        <w:rPr>
          <w:rFonts w:ascii="Times New Roman" w:eastAsia="Times New Roman" w:hAnsi="Times New Roman"/>
          <w:bCs/>
          <w:spacing w:val="1"/>
          <w:sz w:val="20"/>
          <w:szCs w:val="20"/>
        </w:rPr>
        <w:t>m</w:t>
      </w:r>
      <w:r w:rsidR="000E358D" w:rsidRPr="00E84BFE">
        <w:rPr>
          <w:rFonts w:ascii="Times New Roman" w:eastAsia="Times New Roman" w:hAnsi="Times New Roman"/>
          <w:bCs/>
          <w:spacing w:val="1"/>
          <w:sz w:val="20"/>
          <w:szCs w:val="20"/>
        </w:rPr>
        <w:t>ent</w:t>
      </w:r>
      <w:r w:rsidR="000E358D">
        <w:rPr>
          <w:rFonts w:ascii="Times New Roman" w:eastAsia="Times New Roman" w:hAnsi="Times New Roman"/>
          <w:bCs/>
          <w:spacing w:val="1"/>
          <w:sz w:val="20"/>
          <w:szCs w:val="20"/>
        </w:rPr>
        <w:t>;</w:t>
      </w:r>
      <w:r w:rsidR="00B824E8">
        <w:rPr>
          <w:rFonts w:ascii="Times New Roman" w:eastAsia="Times New Roman" w:hAnsi="Times New Roman"/>
          <w:b/>
          <w:bCs/>
          <w:spacing w:val="1"/>
          <w:sz w:val="20"/>
          <w:szCs w:val="20"/>
        </w:rPr>
        <w:t xml:space="preserve"> </w:t>
      </w:r>
      <w:r w:rsidR="00B824E8" w:rsidRPr="00B11B37">
        <w:rPr>
          <w:rFonts w:ascii="Times New Roman" w:eastAsia="Times New Roman" w:hAnsi="Times New Roman"/>
          <w:bCs/>
          <w:spacing w:val="1"/>
          <w:sz w:val="20"/>
          <w:szCs w:val="20"/>
        </w:rPr>
        <w:t>s</w:t>
      </w:r>
      <w:r w:rsidR="00B824E8" w:rsidRPr="0014763D">
        <w:rPr>
          <w:rFonts w:ascii="Times New Roman" w:eastAsia="Times New Roman" w:hAnsi="Times New Roman"/>
          <w:bCs/>
          <w:spacing w:val="1"/>
          <w:sz w:val="20"/>
          <w:szCs w:val="20"/>
        </w:rPr>
        <w:t xml:space="preserve">ee </w:t>
      </w:r>
      <w:r w:rsidR="00B824E8" w:rsidRPr="00E84BFE">
        <w:rPr>
          <w:rFonts w:ascii="Times New Roman" w:eastAsia="Times New Roman" w:hAnsi="Times New Roman"/>
          <w:bCs/>
          <w:spacing w:val="1"/>
          <w:sz w:val="20"/>
          <w:szCs w:val="20"/>
        </w:rPr>
        <w:t>Section 8, “Exposure Controls and Personal Protection”.</w:t>
      </w:r>
    </w:p>
    <w:p w14:paraId="28212FE5" w14:textId="48EC7057" w:rsidR="00F10202" w:rsidRDefault="00BC5C79" w:rsidP="004D06F3">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Pr>
          <w:rFonts w:ascii="Times New Roman" w:eastAsia="Times New Roman" w:hAnsi="Times New Roman"/>
          <w:b/>
          <w:bCs/>
          <w:spacing w:val="1"/>
          <w:sz w:val="20"/>
          <w:szCs w:val="20"/>
        </w:rPr>
        <w:t>Methods and Materials for Containment and Clean up</w:t>
      </w:r>
      <w:r w:rsidR="00717B98">
        <w:rPr>
          <w:rFonts w:ascii="Times New Roman" w:eastAsia="Times New Roman" w:hAnsi="Times New Roman"/>
          <w:b/>
          <w:bCs/>
          <w:spacing w:val="1"/>
          <w:sz w:val="20"/>
          <w:szCs w:val="20"/>
        </w:rPr>
        <w:t xml:space="preserve">: </w:t>
      </w:r>
      <w:r w:rsidR="00717B98" w:rsidRPr="00717B98">
        <w:t xml:space="preserve"> </w:t>
      </w:r>
      <w:r w:rsidR="0003060E">
        <w:rPr>
          <w:rFonts w:ascii="Times New Roman" w:eastAsia="Times New Roman" w:hAnsi="Times New Roman"/>
          <w:bCs/>
          <w:spacing w:val="1"/>
          <w:sz w:val="20"/>
          <w:szCs w:val="20"/>
        </w:rPr>
        <w:t>Absorb spilled material with sand or non</w:t>
      </w:r>
      <w:r w:rsidR="0003060E">
        <w:rPr>
          <w:rFonts w:ascii="Times New Roman" w:eastAsia="Times New Roman" w:hAnsi="Times New Roman"/>
          <w:bCs/>
          <w:spacing w:val="1"/>
          <w:sz w:val="20"/>
          <w:szCs w:val="20"/>
        </w:rPr>
        <w:noBreakHyphen/>
        <w:t>combustible material and collect in appropriate container for disposal</w:t>
      </w:r>
      <w:r w:rsidR="00717B98" w:rsidRPr="00E84BFE">
        <w:rPr>
          <w:rFonts w:ascii="Times New Roman" w:eastAsia="Times New Roman" w:hAnsi="Times New Roman"/>
          <w:bCs/>
          <w:spacing w:val="1"/>
          <w:sz w:val="20"/>
          <w:szCs w:val="20"/>
        </w:rPr>
        <w:t>.</w:t>
      </w:r>
      <w:r w:rsidR="00CE22BF">
        <w:rPr>
          <w:rFonts w:ascii="Times New Roman" w:eastAsia="Times New Roman" w:hAnsi="Times New Roman"/>
          <w:bCs/>
          <w:spacing w:val="1"/>
          <w:sz w:val="20"/>
          <w:szCs w:val="20"/>
        </w:rPr>
        <w:t xml:space="preserve">  </w:t>
      </w:r>
      <w:r w:rsidR="00CE22BF" w:rsidRPr="00CE22BF">
        <w:rPr>
          <w:rFonts w:ascii="Times New Roman" w:eastAsia="Times New Roman" w:hAnsi="Times New Roman"/>
          <w:bCs/>
          <w:spacing w:val="1"/>
          <w:sz w:val="20"/>
          <w:szCs w:val="20"/>
        </w:rPr>
        <w:t>Keep out of water supplies and sewers.</w:t>
      </w:r>
      <w:r w:rsidR="00F10202">
        <w:rPr>
          <w:rFonts w:ascii="Times New Roman" w:eastAsia="Times New Roman" w:hAnsi="Times New Roman"/>
          <w:bCs/>
          <w:spacing w:val="1"/>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0E917B4E" w14:textId="77777777" w:rsidTr="00F10202">
        <w:trPr>
          <w:trHeight w:hRule="exact" w:val="360"/>
        </w:trPr>
        <w:tc>
          <w:tcPr>
            <w:tcW w:w="9360" w:type="dxa"/>
            <w:vAlign w:val="center"/>
          </w:tcPr>
          <w:p w14:paraId="31F7E824" w14:textId="77777777" w:rsidR="001D7FE4" w:rsidRDefault="001D7FE4" w:rsidP="00A7339B">
            <w:pPr>
              <w:keepNext/>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7.</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AND</w:t>
            </w:r>
            <w:r>
              <w:rPr>
                <w:rFonts w:ascii="Times New Roman" w:eastAsia="Times New Roman" w:hAnsi="Times New Roman"/>
                <w:b/>
                <w:bCs/>
                <w:spacing w:val="1"/>
                <w:sz w:val="19"/>
                <w:szCs w:val="19"/>
              </w:rPr>
              <w:t>LI</w:t>
            </w:r>
            <w:r>
              <w:rPr>
                <w:rFonts w:ascii="Times New Roman" w:eastAsia="Times New Roman" w:hAnsi="Times New Roman"/>
                <w:b/>
                <w:bCs/>
                <w:sz w:val="19"/>
                <w:szCs w:val="19"/>
              </w:rPr>
              <w:t>NG</w:t>
            </w:r>
            <w:r>
              <w:rPr>
                <w:rFonts w:ascii="Times New Roman" w:eastAsia="Times New Roman" w:hAnsi="Times New Roman"/>
                <w:b/>
                <w:bCs/>
                <w:spacing w:val="-10"/>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RA</w:t>
            </w:r>
            <w:r>
              <w:rPr>
                <w:rFonts w:ascii="Times New Roman" w:eastAsia="Times New Roman" w:hAnsi="Times New Roman"/>
                <w:b/>
                <w:bCs/>
                <w:spacing w:val="-1"/>
                <w:sz w:val="19"/>
                <w:szCs w:val="19"/>
              </w:rPr>
              <w:t>GE</w:t>
            </w:r>
          </w:p>
        </w:tc>
      </w:tr>
    </w:tbl>
    <w:p w14:paraId="7E342B16" w14:textId="77777777" w:rsidR="001D7FE4" w:rsidRPr="00902F44" w:rsidRDefault="001D7FE4" w:rsidP="00A7339B">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position w:val="-1"/>
          <w:sz w:val="20"/>
          <w:szCs w:val="20"/>
        </w:rPr>
        <w:t>S</w:t>
      </w:r>
      <w:r>
        <w:rPr>
          <w:rFonts w:ascii="Times New Roman" w:eastAsia="Times New Roman" w:hAnsi="Times New Roman"/>
          <w:b/>
          <w:bCs/>
          <w:spacing w:val="1"/>
          <w:position w:val="-1"/>
          <w:sz w:val="20"/>
          <w:szCs w:val="20"/>
        </w:rPr>
        <w:t>af</w:t>
      </w:r>
      <w:r>
        <w:rPr>
          <w:rFonts w:ascii="Times New Roman" w:eastAsia="Times New Roman" w:hAnsi="Times New Roman"/>
          <w:b/>
          <w:bCs/>
          <w:position w:val="-1"/>
          <w:sz w:val="20"/>
          <w:szCs w:val="20"/>
        </w:rPr>
        <w:t>e</w:t>
      </w:r>
      <w:r>
        <w:rPr>
          <w:rFonts w:ascii="Times New Roman" w:eastAsia="Times New Roman" w:hAnsi="Times New Roman"/>
          <w:b/>
          <w:bCs/>
          <w:spacing w:val="-3"/>
          <w:position w:val="-1"/>
          <w:sz w:val="20"/>
          <w:szCs w:val="20"/>
        </w:rPr>
        <w:t xml:space="preserve"> </w:t>
      </w:r>
      <w:r>
        <w:rPr>
          <w:rFonts w:ascii="Times New Roman" w:eastAsia="Times New Roman" w:hAnsi="Times New Roman"/>
          <w:b/>
          <w:bCs/>
          <w:spacing w:val="1"/>
          <w:position w:val="-1"/>
          <w:sz w:val="20"/>
          <w:szCs w:val="20"/>
        </w:rPr>
        <w:t>Ha</w:t>
      </w:r>
      <w:r>
        <w:rPr>
          <w:rFonts w:ascii="Times New Roman" w:eastAsia="Times New Roman" w:hAnsi="Times New Roman"/>
          <w:b/>
          <w:bCs/>
          <w:position w:val="-1"/>
          <w:sz w:val="20"/>
          <w:szCs w:val="20"/>
        </w:rPr>
        <w:t>ndling</w:t>
      </w:r>
      <w:r>
        <w:rPr>
          <w:rFonts w:ascii="Times New Roman" w:eastAsia="Times New Roman" w:hAnsi="Times New Roman"/>
          <w:b/>
          <w:bCs/>
          <w:spacing w:val="-6"/>
          <w:position w:val="-1"/>
          <w:sz w:val="20"/>
          <w:szCs w:val="20"/>
        </w:rPr>
        <w:t xml:space="preserve"> </w:t>
      </w:r>
      <w:r>
        <w:rPr>
          <w:rFonts w:ascii="Times New Roman" w:eastAsia="Times New Roman" w:hAnsi="Times New Roman"/>
          <w:b/>
          <w:bCs/>
          <w:spacing w:val="1"/>
          <w:position w:val="-1"/>
          <w:sz w:val="20"/>
          <w:szCs w:val="20"/>
        </w:rPr>
        <w:t>P</w:t>
      </w:r>
      <w:r>
        <w:rPr>
          <w:rFonts w:ascii="Times New Roman" w:eastAsia="Times New Roman" w:hAnsi="Times New Roman"/>
          <w:b/>
          <w:bCs/>
          <w:position w:val="-1"/>
          <w:sz w:val="20"/>
          <w:szCs w:val="20"/>
        </w:rPr>
        <w:t>rec</w:t>
      </w:r>
      <w:r>
        <w:rPr>
          <w:rFonts w:ascii="Times New Roman" w:eastAsia="Times New Roman" w:hAnsi="Times New Roman"/>
          <w:b/>
          <w:bCs/>
          <w:spacing w:val="1"/>
          <w:position w:val="-1"/>
          <w:sz w:val="20"/>
          <w:szCs w:val="20"/>
        </w:rPr>
        <w:t>a</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i</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n</w:t>
      </w:r>
      <w:r>
        <w:rPr>
          <w:rFonts w:ascii="Times New Roman" w:eastAsia="Times New Roman" w:hAnsi="Times New Roman"/>
          <w:b/>
          <w:bCs/>
          <w:spacing w:val="-1"/>
          <w:position w:val="-1"/>
          <w:sz w:val="20"/>
          <w:szCs w:val="20"/>
        </w:rPr>
        <w:t>s</w:t>
      </w:r>
      <w:r>
        <w:rPr>
          <w:rFonts w:ascii="Times New Roman" w:eastAsia="Times New Roman" w:hAnsi="Times New Roman"/>
          <w:b/>
          <w:bCs/>
          <w:sz w:val="20"/>
          <w:szCs w:val="20"/>
        </w:rPr>
        <w:t>:</w:t>
      </w:r>
      <w:r w:rsidR="0003060E">
        <w:rPr>
          <w:rFonts w:ascii="Times New Roman" w:eastAsia="Times New Roman" w:hAnsi="Times New Roman"/>
          <w:bCs/>
          <w:spacing w:val="-6"/>
          <w:sz w:val="20"/>
          <w:szCs w:val="20"/>
        </w:rPr>
        <w:t xml:space="preserve">  </w:t>
      </w:r>
      <w:r w:rsidR="00F20BC7" w:rsidRPr="00F20BC7">
        <w:rPr>
          <w:rFonts w:ascii="Times New Roman" w:eastAsia="Times New Roman" w:hAnsi="Times New Roman"/>
          <w:sz w:val="20"/>
          <w:szCs w:val="20"/>
        </w:rPr>
        <w:t>See Section 8, “</w:t>
      </w:r>
      <w:r w:rsidR="00F20BC7" w:rsidRPr="00F20BC7">
        <w:rPr>
          <w:rFonts w:ascii="Times New Roman" w:eastAsia="Times New Roman" w:hAnsi="Times New Roman"/>
          <w:bCs/>
          <w:sz w:val="20"/>
          <w:szCs w:val="20"/>
        </w:rPr>
        <w:t>Exposure Controls and Personal Protection”.</w:t>
      </w:r>
    </w:p>
    <w:p w14:paraId="3265DD55" w14:textId="77777777" w:rsidR="00D30E5C" w:rsidRPr="00EF4006" w:rsidRDefault="00F96738" w:rsidP="00A7339B">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Pr>
          <w:rFonts w:ascii="Times New Roman" w:eastAsia="Times New Roman" w:hAnsi="Times New Roman"/>
          <w:b/>
          <w:bCs/>
          <w:sz w:val="20"/>
          <w:szCs w:val="20"/>
        </w:rPr>
        <w:t>S</w:t>
      </w:r>
      <w:r>
        <w:rPr>
          <w:rFonts w:ascii="Times New Roman" w:eastAsia="Times New Roman" w:hAnsi="Times New Roman"/>
          <w:b/>
          <w:bCs/>
          <w:spacing w:val="1"/>
          <w:sz w:val="20"/>
          <w:szCs w:val="20"/>
        </w:rPr>
        <w:t>to</w:t>
      </w:r>
      <w:r>
        <w:rPr>
          <w:rFonts w:ascii="Times New Roman" w:eastAsia="Times New Roman" w:hAnsi="Times New Roman"/>
          <w:b/>
          <w:bCs/>
          <w:sz w:val="20"/>
          <w:szCs w:val="20"/>
        </w:rPr>
        <w:t>r</w:t>
      </w:r>
      <w:r>
        <w:rPr>
          <w:rFonts w:ascii="Times New Roman" w:eastAsia="Times New Roman" w:hAnsi="Times New Roman"/>
          <w:b/>
          <w:bCs/>
          <w:spacing w:val="1"/>
          <w:sz w:val="20"/>
          <w:szCs w:val="20"/>
        </w:rPr>
        <w:t>ag</w:t>
      </w:r>
      <w:r>
        <w:rPr>
          <w:rFonts w:ascii="Times New Roman" w:eastAsia="Times New Roman" w:hAnsi="Times New Roman"/>
          <w:b/>
          <w:bCs/>
          <w:sz w:val="20"/>
          <w:szCs w:val="20"/>
        </w:rPr>
        <w:t>e</w:t>
      </w:r>
      <w:r w:rsidR="00D86CFF" w:rsidRPr="00D86CFF">
        <w:rPr>
          <w:rFonts w:ascii="Times New Roman" w:eastAsia="Times New Roman" w:hAnsi="Times New Roman"/>
          <w:b/>
          <w:bCs/>
          <w:sz w:val="20"/>
          <w:szCs w:val="20"/>
        </w:rPr>
        <w:t>:</w:t>
      </w:r>
      <w:r w:rsidR="00D86CFF" w:rsidRPr="00D86CFF">
        <w:rPr>
          <w:rFonts w:ascii="Times New Roman" w:eastAsia="Times New Roman" w:hAnsi="Times New Roman"/>
          <w:bCs/>
          <w:sz w:val="20"/>
          <w:szCs w:val="20"/>
        </w:rPr>
        <w:t xml:space="preserve">  </w:t>
      </w:r>
      <w:r w:rsidRPr="00F96738">
        <w:rPr>
          <w:rFonts w:ascii="Times New Roman" w:eastAsia="Times New Roman" w:hAnsi="Times New Roman"/>
          <w:bCs/>
          <w:sz w:val="20"/>
          <w:szCs w:val="20"/>
        </w:rPr>
        <w:t>Store and handling in accordance with all current regulations and standards.</w:t>
      </w:r>
      <w:r w:rsidRPr="008E4934">
        <w:rPr>
          <w:rFonts w:ascii="Times New Roman" w:hAnsi="Times New Roman"/>
        </w:rPr>
        <w:t xml:space="preserve">  </w:t>
      </w:r>
      <w:r w:rsidR="006B29D7">
        <w:rPr>
          <w:rFonts w:ascii="Times New Roman" w:eastAsia="Times New Roman" w:hAnsi="Times New Roman"/>
          <w:bCs/>
          <w:sz w:val="20"/>
          <w:szCs w:val="20"/>
        </w:rPr>
        <w:t>The storage floor must be impermeable and form a collecting basin so that, in the event of an accident spillage, the liquid cannot spread beyond the storage area</w:t>
      </w:r>
      <w:r w:rsidRPr="00F96738">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F10202" w14:paraId="69EF5B19" w14:textId="77777777" w:rsidTr="001D7FE4">
        <w:tc>
          <w:tcPr>
            <w:tcW w:w="9576" w:type="dxa"/>
            <w:vAlign w:val="center"/>
          </w:tcPr>
          <w:p w14:paraId="08E8E6EA" w14:textId="77777777" w:rsidR="001D7FE4" w:rsidRPr="00F10202" w:rsidRDefault="001D7FE4" w:rsidP="00A7339B">
            <w:pPr>
              <w:keepNext/>
              <w:widowControl/>
              <w:spacing w:after="0" w:line="240" w:lineRule="auto"/>
              <w:rPr>
                <w:rFonts w:ascii="Times New Roman" w:eastAsia="Times New Roman" w:hAnsi="Times New Roman"/>
                <w:sz w:val="19"/>
                <w:szCs w:val="19"/>
              </w:rPr>
            </w:pPr>
            <w:r w:rsidRPr="00F10202">
              <w:rPr>
                <w:rFonts w:ascii="Times New Roman" w:eastAsia="Times New Roman" w:hAnsi="Times New Roman"/>
                <w:b/>
                <w:bCs/>
                <w:sz w:val="24"/>
                <w:szCs w:val="24"/>
              </w:rPr>
              <w:t>8.</w:t>
            </w:r>
            <w:r w:rsidRPr="00F10202">
              <w:rPr>
                <w:rFonts w:ascii="Times New Roman" w:eastAsia="Times New Roman" w:hAnsi="Times New Roman"/>
                <w:b/>
                <w:bCs/>
                <w:spacing w:val="36"/>
                <w:sz w:val="24"/>
                <w:szCs w:val="24"/>
              </w:rPr>
              <w:t xml:space="preserve"> </w:t>
            </w:r>
            <w:r w:rsidRPr="00F10202">
              <w:rPr>
                <w:rFonts w:ascii="Times New Roman" w:eastAsia="Times New Roman" w:hAnsi="Times New Roman"/>
                <w:b/>
                <w:bCs/>
                <w:spacing w:val="1"/>
                <w:sz w:val="24"/>
                <w:szCs w:val="24"/>
              </w:rPr>
              <w:t>E</w:t>
            </w:r>
            <w:r w:rsidRPr="00F10202">
              <w:rPr>
                <w:rFonts w:ascii="Times New Roman" w:eastAsia="Times New Roman" w:hAnsi="Times New Roman"/>
                <w:b/>
                <w:bCs/>
                <w:spacing w:val="-2"/>
                <w:sz w:val="19"/>
                <w:szCs w:val="19"/>
              </w:rPr>
              <w:t>X</w:t>
            </w:r>
            <w:r w:rsidRPr="00F10202">
              <w:rPr>
                <w:rFonts w:ascii="Times New Roman" w:eastAsia="Times New Roman" w:hAnsi="Times New Roman"/>
                <w:b/>
                <w:bCs/>
                <w:spacing w:val="-1"/>
                <w:sz w:val="19"/>
                <w:szCs w:val="19"/>
              </w:rPr>
              <w:t>PO</w:t>
            </w:r>
            <w:r w:rsidRPr="00F10202">
              <w:rPr>
                <w:rFonts w:ascii="Times New Roman" w:eastAsia="Times New Roman" w:hAnsi="Times New Roman"/>
                <w:b/>
                <w:bCs/>
                <w:sz w:val="19"/>
                <w:szCs w:val="19"/>
              </w:rPr>
              <w:t>SURE</w:t>
            </w:r>
            <w:r w:rsidRPr="00F10202">
              <w:rPr>
                <w:rFonts w:ascii="Times New Roman" w:eastAsia="Times New Roman" w:hAnsi="Times New Roman"/>
                <w:b/>
                <w:bCs/>
                <w:spacing w:val="-8"/>
                <w:sz w:val="19"/>
                <w:szCs w:val="19"/>
              </w:rPr>
              <w:t xml:space="preserve"> </w:t>
            </w:r>
            <w:r w:rsidRPr="00F10202">
              <w:rPr>
                <w:rFonts w:ascii="Times New Roman" w:eastAsia="Times New Roman" w:hAnsi="Times New Roman"/>
                <w:b/>
                <w:bCs/>
                <w:sz w:val="24"/>
                <w:szCs w:val="24"/>
              </w:rPr>
              <w:t>C</w:t>
            </w:r>
            <w:r w:rsidRPr="00F10202">
              <w:rPr>
                <w:rFonts w:ascii="Times New Roman" w:eastAsia="Times New Roman" w:hAnsi="Times New Roman"/>
                <w:b/>
                <w:bCs/>
                <w:spacing w:val="-1"/>
                <w:sz w:val="19"/>
                <w:szCs w:val="19"/>
              </w:rPr>
              <w:t>O</w:t>
            </w:r>
            <w:r w:rsidRPr="00F10202">
              <w:rPr>
                <w:rFonts w:ascii="Times New Roman" w:eastAsia="Times New Roman" w:hAnsi="Times New Roman"/>
                <w:b/>
                <w:bCs/>
                <w:sz w:val="19"/>
                <w:szCs w:val="19"/>
              </w:rPr>
              <w:t>N</w:t>
            </w:r>
            <w:r w:rsidRPr="00F10202">
              <w:rPr>
                <w:rFonts w:ascii="Times New Roman" w:eastAsia="Times New Roman" w:hAnsi="Times New Roman"/>
                <w:b/>
                <w:bCs/>
                <w:spacing w:val="1"/>
                <w:sz w:val="19"/>
                <w:szCs w:val="19"/>
              </w:rPr>
              <w:t>T</w:t>
            </w:r>
            <w:r w:rsidRPr="00F10202">
              <w:rPr>
                <w:rFonts w:ascii="Times New Roman" w:eastAsia="Times New Roman" w:hAnsi="Times New Roman"/>
                <w:b/>
                <w:bCs/>
                <w:sz w:val="19"/>
                <w:szCs w:val="19"/>
              </w:rPr>
              <w:t>R</w:t>
            </w:r>
            <w:r w:rsidRPr="00F10202">
              <w:rPr>
                <w:rFonts w:ascii="Times New Roman" w:eastAsia="Times New Roman" w:hAnsi="Times New Roman"/>
                <w:b/>
                <w:bCs/>
                <w:spacing w:val="-1"/>
                <w:sz w:val="19"/>
                <w:szCs w:val="19"/>
              </w:rPr>
              <w:t>O</w:t>
            </w:r>
            <w:r w:rsidRPr="00F10202">
              <w:rPr>
                <w:rFonts w:ascii="Times New Roman" w:eastAsia="Times New Roman" w:hAnsi="Times New Roman"/>
                <w:b/>
                <w:bCs/>
                <w:spacing w:val="1"/>
                <w:sz w:val="19"/>
                <w:szCs w:val="19"/>
              </w:rPr>
              <w:t>L</w:t>
            </w:r>
            <w:r w:rsidRPr="00F10202">
              <w:rPr>
                <w:rFonts w:ascii="Times New Roman" w:eastAsia="Times New Roman" w:hAnsi="Times New Roman"/>
                <w:b/>
                <w:bCs/>
                <w:sz w:val="19"/>
                <w:szCs w:val="19"/>
              </w:rPr>
              <w:t>S</w:t>
            </w:r>
            <w:r w:rsidRPr="00F10202">
              <w:rPr>
                <w:rFonts w:ascii="Times New Roman" w:eastAsia="Times New Roman" w:hAnsi="Times New Roman"/>
                <w:b/>
                <w:bCs/>
                <w:spacing w:val="-8"/>
                <w:sz w:val="19"/>
                <w:szCs w:val="19"/>
              </w:rPr>
              <w:t xml:space="preserve"> </w:t>
            </w:r>
            <w:r w:rsidRPr="00F10202">
              <w:rPr>
                <w:rFonts w:ascii="Times New Roman" w:eastAsia="Times New Roman" w:hAnsi="Times New Roman"/>
                <w:b/>
                <w:bCs/>
                <w:sz w:val="19"/>
                <w:szCs w:val="19"/>
              </w:rPr>
              <w:t>AND</w:t>
            </w:r>
            <w:r w:rsidRPr="00F10202">
              <w:rPr>
                <w:rFonts w:ascii="Times New Roman" w:eastAsia="Times New Roman" w:hAnsi="Times New Roman"/>
                <w:b/>
                <w:bCs/>
                <w:spacing w:val="-3"/>
                <w:sz w:val="19"/>
                <w:szCs w:val="19"/>
              </w:rPr>
              <w:t xml:space="preserve"> </w:t>
            </w:r>
            <w:r w:rsidRPr="00F10202">
              <w:rPr>
                <w:rFonts w:ascii="Times New Roman" w:eastAsia="Times New Roman" w:hAnsi="Times New Roman"/>
                <w:b/>
                <w:bCs/>
                <w:spacing w:val="-3"/>
                <w:sz w:val="24"/>
                <w:szCs w:val="24"/>
              </w:rPr>
              <w:t>P</w:t>
            </w:r>
            <w:r w:rsidRPr="00F10202">
              <w:rPr>
                <w:rFonts w:ascii="Times New Roman" w:eastAsia="Times New Roman" w:hAnsi="Times New Roman"/>
                <w:b/>
                <w:bCs/>
                <w:spacing w:val="1"/>
                <w:sz w:val="19"/>
                <w:szCs w:val="19"/>
              </w:rPr>
              <w:t>E</w:t>
            </w:r>
            <w:r w:rsidRPr="00F10202">
              <w:rPr>
                <w:rFonts w:ascii="Times New Roman" w:eastAsia="Times New Roman" w:hAnsi="Times New Roman"/>
                <w:b/>
                <w:bCs/>
                <w:sz w:val="19"/>
                <w:szCs w:val="19"/>
              </w:rPr>
              <w:t>RS</w:t>
            </w:r>
            <w:r w:rsidRPr="00F10202">
              <w:rPr>
                <w:rFonts w:ascii="Times New Roman" w:eastAsia="Times New Roman" w:hAnsi="Times New Roman"/>
                <w:b/>
                <w:bCs/>
                <w:spacing w:val="-1"/>
                <w:sz w:val="19"/>
                <w:szCs w:val="19"/>
              </w:rPr>
              <w:t>O</w:t>
            </w:r>
            <w:r w:rsidRPr="00F10202">
              <w:rPr>
                <w:rFonts w:ascii="Times New Roman" w:eastAsia="Times New Roman" w:hAnsi="Times New Roman"/>
                <w:b/>
                <w:bCs/>
                <w:sz w:val="19"/>
                <w:szCs w:val="19"/>
              </w:rPr>
              <w:t>NAL</w:t>
            </w:r>
            <w:r w:rsidRPr="00F10202">
              <w:rPr>
                <w:rFonts w:ascii="Times New Roman" w:eastAsia="Times New Roman" w:hAnsi="Times New Roman"/>
                <w:b/>
                <w:bCs/>
                <w:spacing w:val="-8"/>
                <w:sz w:val="19"/>
                <w:szCs w:val="19"/>
              </w:rPr>
              <w:t xml:space="preserve"> </w:t>
            </w:r>
            <w:r w:rsidRPr="00F10202">
              <w:rPr>
                <w:rFonts w:ascii="Times New Roman" w:eastAsia="Times New Roman" w:hAnsi="Times New Roman"/>
                <w:b/>
                <w:bCs/>
                <w:spacing w:val="-3"/>
                <w:sz w:val="24"/>
                <w:szCs w:val="24"/>
              </w:rPr>
              <w:t>P</w:t>
            </w:r>
            <w:r w:rsidRPr="00F10202">
              <w:rPr>
                <w:rFonts w:ascii="Times New Roman" w:eastAsia="Times New Roman" w:hAnsi="Times New Roman"/>
                <w:b/>
                <w:bCs/>
                <w:sz w:val="19"/>
                <w:szCs w:val="19"/>
              </w:rPr>
              <w:t>R</w:t>
            </w:r>
            <w:r w:rsidRPr="00F10202">
              <w:rPr>
                <w:rFonts w:ascii="Times New Roman" w:eastAsia="Times New Roman" w:hAnsi="Times New Roman"/>
                <w:b/>
                <w:bCs/>
                <w:spacing w:val="-1"/>
                <w:sz w:val="19"/>
                <w:szCs w:val="19"/>
              </w:rPr>
              <w:t>O</w:t>
            </w:r>
            <w:r w:rsidRPr="00F10202">
              <w:rPr>
                <w:rFonts w:ascii="Times New Roman" w:eastAsia="Times New Roman" w:hAnsi="Times New Roman"/>
                <w:b/>
                <w:bCs/>
                <w:spacing w:val="1"/>
                <w:sz w:val="19"/>
                <w:szCs w:val="19"/>
              </w:rPr>
              <w:t>TE</w:t>
            </w:r>
            <w:r w:rsidRPr="00F10202">
              <w:rPr>
                <w:rFonts w:ascii="Times New Roman" w:eastAsia="Times New Roman" w:hAnsi="Times New Roman"/>
                <w:b/>
                <w:bCs/>
                <w:sz w:val="19"/>
                <w:szCs w:val="19"/>
              </w:rPr>
              <w:t>C</w:t>
            </w:r>
            <w:r w:rsidRPr="00F10202">
              <w:rPr>
                <w:rFonts w:ascii="Times New Roman" w:eastAsia="Times New Roman" w:hAnsi="Times New Roman"/>
                <w:b/>
                <w:bCs/>
                <w:spacing w:val="1"/>
                <w:sz w:val="19"/>
                <w:szCs w:val="19"/>
              </w:rPr>
              <w:t>TI</w:t>
            </w:r>
            <w:r w:rsidRPr="00F10202">
              <w:rPr>
                <w:rFonts w:ascii="Times New Roman" w:eastAsia="Times New Roman" w:hAnsi="Times New Roman"/>
                <w:b/>
                <w:bCs/>
                <w:spacing w:val="-1"/>
                <w:sz w:val="19"/>
                <w:szCs w:val="19"/>
              </w:rPr>
              <w:t>O</w:t>
            </w:r>
            <w:r w:rsidRPr="00F10202">
              <w:rPr>
                <w:rFonts w:ascii="Times New Roman" w:eastAsia="Times New Roman" w:hAnsi="Times New Roman"/>
                <w:b/>
                <w:bCs/>
                <w:sz w:val="19"/>
                <w:szCs w:val="19"/>
              </w:rPr>
              <w:t>N</w:t>
            </w:r>
          </w:p>
        </w:tc>
      </w:tr>
    </w:tbl>
    <w:p w14:paraId="1E86C1D9" w14:textId="77777777" w:rsidR="00893F73" w:rsidRPr="00F10202" w:rsidRDefault="001D7FE4" w:rsidP="00A7339B">
      <w:pPr>
        <w:keepNext/>
        <w:widowControl/>
        <w:spacing w:before="120" w:after="120" w:line="240" w:lineRule="auto"/>
        <w:jc w:val="both"/>
        <w:rPr>
          <w:rFonts w:ascii="Times New Roman" w:eastAsia="Times New Roman" w:hAnsi="Times New Roman"/>
          <w:sz w:val="19"/>
          <w:szCs w:val="19"/>
        </w:rPr>
      </w:pPr>
      <w:r w:rsidRPr="00F10202">
        <w:rPr>
          <w:rFonts w:ascii="Times New Roman" w:eastAsia="Times New Roman" w:hAnsi="Times New Roman"/>
          <w:b/>
          <w:bCs/>
          <w:spacing w:val="-1"/>
          <w:sz w:val="20"/>
          <w:szCs w:val="20"/>
        </w:rPr>
        <w:t>Ex</w:t>
      </w:r>
      <w:r w:rsidRPr="00F10202">
        <w:rPr>
          <w:rFonts w:ascii="Times New Roman" w:eastAsia="Times New Roman" w:hAnsi="Times New Roman"/>
          <w:b/>
          <w:bCs/>
          <w:sz w:val="20"/>
          <w:szCs w:val="20"/>
        </w:rPr>
        <w:t>p</w:t>
      </w:r>
      <w:r w:rsidRPr="00F10202">
        <w:rPr>
          <w:rFonts w:ascii="Times New Roman" w:eastAsia="Times New Roman" w:hAnsi="Times New Roman"/>
          <w:b/>
          <w:bCs/>
          <w:spacing w:val="1"/>
          <w:sz w:val="20"/>
          <w:szCs w:val="20"/>
        </w:rPr>
        <w:t>o</w:t>
      </w:r>
      <w:r w:rsidRPr="00F10202">
        <w:rPr>
          <w:rFonts w:ascii="Times New Roman" w:eastAsia="Times New Roman" w:hAnsi="Times New Roman"/>
          <w:b/>
          <w:bCs/>
          <w:spacing w:val="-1"/>
          <w:sz w:val="20"/>
          <w:szCs w:val="20"/>
        </w:rPr>
        <w:t>s</w:t>
      </w:r>
      <w:r w:rsidRPr="00F10202">
        <w:rPr>
          <w:rFonts w:ascii="Times New Roman" w:eastAsia="Times New Roman" w:hAnsi="Times New Roman"/>
          <w:b/>
          <w:bCs/>
          <w:sz w:val="20"/>
          <w:szCs w:val="20"/>
        </w:rPr>
        <w:t>ure</w:t>
      </w:r>
      <w:r w:rsidRPr="00F10202">
        <w:rPr>
          <w:rFonts w:ascii="Times New Roman" w:eastAsia="Times New Roman" w:hAnsi="Times New Roman"/>
          <w:b/>
          <w:bCs/>
          <w:spacing w:val="-7"/>
          <w:sz w:val="20"/>
          <w:szCs w:val="20"/>
        </w:rPr>
        <w:t xml:space="preserve"> </w:t>
      </w:r>
      <w:r w:rsidRPr="00F10202">
        <w:rPr>
          <w:rFonts w:ascii="Times New Roman" w:eastAsia="Times New Roman" w:hAnsi="Times New Roman"/>
          <w:b/>
          <w:bCs/>
          <w:spacing w:val="-1"/>
          <w:sz w:val="20"/>
          <w:szCs w:val="20"/>
        </w:rPr>
        <w:t>L</w:t>
      </w:r>
      <w:r w:rsidRPr="00F10202">
        <w:rPr>
          <w:rFonts w:ascii="Times New Roman" w:eastAsia="Times New Roman" w:hAnsi="Times New Roman"/>
          <w:b/>
          <w:bCs/>
          <w:sz w:val="20"/>
          <w:szCs w:val="20"/>
        </w:rPr>
        <w:t>i</w:t>
      </w:r>
      <w:r w:rsidRPr="00F10202">
        <w:rPr>
          <w:rFonts w:ascii="Times New Roman" w:eastAsia="Times New Roman" w:hAnsi="Times New Roman"/>
          <w:b/>
          <w:bCs/>
          <w:spacing w:val="-5"/>
          <w:sz w:val="20"/>
          <w:szCs w:val="20"/>
        </w:rPr>
        <w:t>m</w:t>
      </w:r>
      <w:r w:rsidRPr="00F10202">
        <w:rPr>
          <w:rFonts w:ascii="Times New Roman" w:eastAsia="Times New Roman" w:hAnsi="Times New Roman"/>
          <w:b/>
          <w:bCs/>
          <w:sz w:val="20"/>
          <w:szCs w:val="20"/>
        </w:rPr>
        <w:t>i</w:t>
      </w:r>
      <w:r w:rsidRPr="00F10202">
        <w:rPr>
          <w:rFonts w:ascii="Times New Roman" w:eastAsia="Times New Roman" w:hAnsi="Times New Roman"/>
          <w:b/>
          <w:bCs/>
          <w:spacing w:val="1"/>
          <w:sz w:val="20"/>
          <w:szCs w:val="20"/>
        </w:rPr>
        <w:t>t</w:t>
      </w:r>
      <w:r w:rsidRPr="00F10202">
        <w:rPr>
          <w:rFonts w:ascii="Times New Roman" w:eastAsia="Times New Roman" w:hAnsi="Times New Roman"/>
          <w:b/>
          <w:bCs/>
          <w:sz w:val="20"/>
          <w:szCs w:val="20"/>
        </w:rPr>
        <w:t>s</w:t>
      </w:r>
      <w:r w:rsidR="005F656F" w:rsidRPr="00F10202">
        <w:rPr>
          <w:rFonts w:ascii="Times New Roman" w:eastAsia="Times New Roman" w:hAnsi="Times New Roman"/>
          <w:b/>
          <w:bCs/>
          <w:sz w:val="20"/>
          <w:szCs w:val="20"/>
        </w:rPr>
        <w:t>:</w:t>
      </w:r>
    </w:p>
    <w:p w14:paraId="0EA7495F" w14:textId="6092CF33" w:rsidR="00D30E5C" w:rsidRPr="00F10202" w:rsidRDefault="00F10202" w:rsidP="00A7339B">
      <w:pPr>
        <w:widowControl/>
        <w:spacing w:before="120" w:after="120" w:line="240" w:lineRule="auto"/>
        <w:ind w:left="274"/>
        <w:rPr>
          <w:rFonts w:ascii="Times New Roman" w:eastAsia="Times New Roman" w:hAnsi="Times New Roman"/>
          <w:sz w:val="20"/>
          <w:szCs w:val="20"/>
        </w:rPr>
      </w:pPr>
      <w:r w:rsidRPr="00F10202">
        <w:rPr>
          <w:rFonts w:ascii="Times New Roman" w:hAnsi="Times New Roman"/>
          <w:sz w:val="20"/>
          <w:szCs w:val="20"/>
        </w:rPr>
        <w:t>Transformer oil</w:t>
      </w:r>
      <w:r w:rsidR="00FC5819">
        <w:rPr>
          <w:rFonts w:ascii="Times New Roman" w:hAnsi="Times New Roman"/>
          <w:sz w:val="20"/>
          <w:szCs w:val="20"/>
        </w:rPr>
        <w:t xml:space="preserve">:  </w:t>
      </w:r>
      <w:r w:rsidRPr="00F10202">
        <w:rPr>
          <w:rFonts w:ascii="Times New Roman" w:hAnsi="Times New Roman"/>
          <w:sz w:val="20"/>
          <w:szCs w:val="20"/>
        </w:rPr>
        <w:t xml:space="preserve">No occupational exposure </w:t>
      </w:r>
      <w:r w:rsidR="000614FB" w:rsidRPr="00F10202">
        <w:rPr>
          <w:rFonts w:ascii="Times New Roman" w:eastAsia="Times New Roman" w:hAnsi="Times New Roman"/>
          <w:sz w:val="20"/>
          <w:szCs w:val="20"/>
        </w:rPr>
        <w:t>limits established.</w:t>
      </w:r>
    </w:p>
    <w:p w14:paraId="1AF4F0A7" w14:textId="175E8F4F" w:rsidR="0093464E" w:rsidRPr="00CE22BF" w:rsidRDefault="0093464E" w:rsidP="00A7339B">
      <w:pPr>
        <w:widowControl/>
        <w:spacing w:before="120" w:after="120" w:line="240" w:lineRule="auto"/>
        <w:ind w:left="274"/>
        <w:rPr>
          <w:rFonts w:ascii="Times New Roman" w:hAnsi="Times New Roman"/>
          <w:sz w:val="20"/>
          <w:szCs w:val="20"/>
        </w:rPr>
      </w:pPr>
      <w:r w:rsidRPr="00F10202">
        <w:rPr>
          <w:rFonts w:ascii="Times New Roman" w:hAnsi="Times New Roman"/>
          <w:sz w:val="20"/>
          <w:szCs w:val="20"/>
        </w:rPr>
        <w:t>Aroclor 1232</w:t>
      </w:r>
      <w:r w:rsidR="00FC5819">
        <w:rPr>
          <w:rFonts w:ascii="Times New Roman" w:hAnsi="Times New Roman"/>
          <w:sz w:val="20"/>
          <w:szCs w:val="20"/>
        </w:rPr>
        <w:t xml:space="preserve">:  </w:t>
      </w:r>
      <w:r w:rsidRPr="00F10202">
        <w:rPr>
          <w:rFonts w:ascii="Times New Roman" w:hAnsi="Times New Roman"/>
          <w:sz w:val="20"/>
          <w:szCs w:val="20"/>
        </w:rPr>
        <w:t>NIOSH (TWA):  0.001 mg/m</w:t>
      </w:r>
      <w:r w:rsidRPr="00F10202">
        <w:rPr>
          <w:rFonts w:ascii="Times New Roman" w:hAnsi="Times New Roman"/>
          <w:sz w:val="20"/>
          <w:szCs w:val="20"/>
          <w:vertAlign w:val="superscript"/>
        </w:rPr>
        <w:t>3</w:t>
      </w:r>
      <w:r w:rsidRPr="00F10202">
        <w:rPr>
          <w:rFonts w:ascii="Times New Roman" w:hAnsi="Times New Roman"/>
          <w:sz w:val="20"/>
          <w:szCs w:val="20"/>
        </w:rPr>
        <w:t xml:space="preserve"> (</w:t>
      </w:r>
      <w:r w:rsidR="00CE22BF" w:rsidRPr="00F10202">
        <w:rPr>
          <w:rFonts w:ascii="Times New Roman" w:hAnsi="Times New Roman"/>
          <w:sz w:val="20"/>
          <w:szCs w:val="20"/>
        </w:rPr>
        <w:t>related to 1,1'-Biphenyl, chloro derivatives</w:t>
      </w:r>
      <w:r w:rsidRPr="00F10202">
        <w:rPr>
          <w:rFonts w:ascii="Times New Roman" w:hAnsi="Times New Roman"/>
          <w:sz w:val="20"/>
          <w:szCs w:val="20"/>
        </w:rPr>
        <w:t>)</w:t>
      </w:r>
    </w:p>
    <w:p w14:paraId="42B6700B" w14:textId="77777777" w:rsidR="0031663D" w:rsidRDefault="0031663D" w:rsidP="00A7339B">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Engineering Controls:</w:t>
      </w:r>
      <w:r w:rsidRPr="00783F68">
        <w:rPr>
          <w:rFonts w:ascii="Times New Roman" w:eastAsia="Times New Roman" w:hAnsi="Times New Roman"/>
          <w:bCs/>
          <w:sz w:val="20"/>
          <w:szCs w:val="20"/>
        </w:rPr>
        <w:t xml:space="preserve"> </w:t>
      </w:r>
      <w:r w:rsidRPr="00783F68">
        <w:rPr>
          <w:rFonts w:ascii="Times New Roman" w:eastAsia="Times New Roman" w:hAnsi="Times New Roman"/>
          <w:bCs/>
          <w:spacing w:val="5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l</w:t>
      </w:r>
      <w:r>
        <w:rPr>
          <w:rFonts w:ascii="Times New Roman" w:eastAsia="Times New Roman" w:hAnsi="Times New Roman"/>
          <w:spacing w:val="1"/>
          <w:sz w:val="20"/>
          <w:szCs w:val="20"/>
        </w:rPr>
        <w:t>o</w:t>
      </w:r>
      <w:r>
        <w:rPr>
          <w:rFonts w:ascii="Times New Roman" w:eastAsia="Times New Roman" w:hAnsi="Times New Roman"/>
          <w:sz w:val="20"/>
          <w:szCs w:val="20"/>
        </w:rPr>
        <w:t>cal</w:t>
      </w:r>
      <w:r>
        <w:rPr>
          <w:rFonts w:ascii="Times New Roman" w:eastAsia="Times New Roman" w:hAnsi="Times New Roman"/>
          <w:spacing w:val="25"/>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xh</w:t>
      </w:r>
      <w:r>
        <w:rPr>
          <w:rFonts w:ascii="Times New Roman" w:eastAsia="Times New Roman" w:hAnsi="Times New Roman"/>
          <w:sz w:val="20"/>
          <w:szCs w:val="20"/>
        </w:rPr>
        <w:t>a</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2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28"/>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s</w:t>
      </w:r>
      <w:r>
        <w:rPr>
          <w:rFonts w:ascii="Times New Roman" w:eastAsia="Times New Roman" w:hAnsi="Times New Roman"/>
          <w:spacing w:val="22"/>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cl</w:t>
      </w:r>
      <w:r>
        <w:rPr>
          <w:rFonts w:ascii="Times New Roman" w:eastAsia="Times New Roman" w:hAnsi="Times New Roman"/>
          <w:spacing w:val="1"/>
          <w:sz w:val="20"/>
          <w:szCs w:val="20"/>
        </w:rPr>
        <w:t>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2"/>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tilati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19"/>
          <w:sz w:val="20"/>
          <w:szCs w:val="20"/>
        </w:rPr>
        <w:t xml:space="preserve"> </w:t>
      </w:r>
      <w:r>
        <w:rPr>
          <w:rFonts w:ascii="Times New Roman" w:eastAsia="Times New Roman" w:hAnsi="Times New Roman"/>
          <w:spacing w:val="-1"/>
          <w:sz w:val="20"/>
          <w:szCs w:val="20"/>
        </w:rPr>
        <w:t>s</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te</w:t>
      </w:r>
      <w:r>
        <w:rPr>
          <w:rFonts w:ascii="Times New Roman" w:eastAsia="Times New Roman" w:hAnsi="Times New Roman"/>
          <w:spacing w:val="-4"/>
          <w:sz w:val="20"/>
          <w:szCs w:val="20"/>
        </w:rPr>
        <w:t>m</w:t>
      </w:r>
      <w:r>
        <w:rPr>
          <w:rFonts w:ascii="Times New Roman" w:eastAsia="Times New Roman" w:hAnsi="Times New Roman"/>
          <w:sz w:val="20"/>
          <w:szCs w:val="20"/>
        </w:rPr>
        <w:t xml:space="preserve">.  </w:t>
      </w:r>
      <w:r>
        <w:rPr>
          <w:rFonts w:ascii="Times New Roman" w:eastAsia="Times New Roman" w:hAnsi="Times New Roman"/>
          <w:spacing w:val="1"/>
          <w:sz w:val="20"/>
          <w:szCs w:val="20"/>
        </w:rPr>
        <w:t>E</w:t>
      </w:r>
      <w:r>
        <w:rPr>
          <w:rFonts w:ascii="Times New Roman" w:eastAsia="Times New Roman" w:hAnsi="Times New Roman"/>
          <w:spacing w:val="-1"/>
          <w:sz w:val="20"/>
          <w:szCs w:val="20"/>
        </w:rPr>
        <w:t>nsu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4"/>
          <w:sz w:val="20"/>
          <w:szCs w:val="20"/>
        </w:rPr>
        <w:t>m</w:t>
      </w:r>
      <w:r>
        <w:rPr>
          <w:rFonts w:ascii="Times New Roman" w:eastAsia="Times New Roman" w:hAnsi="Times New Roman"/>
          <w:spacing w:val="1"/>
          <w:sz w:val="20"/>
          <w:szCs w:val="20"/>
        </w:rPr>
        <w:t>p</w:t>
      </w:r>
      <w:r>
        <w:rPr>
          <w:rFonts w:ascii="Times New Roman" w:eastAsia="Times New Roman" w:hAnsi="Times New Roman"/>
          <w:sz w:val="20"/>
          <w:szCs w:val="20"/>
        </w:rPr>
        <w:t>lia</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ith</w:t>
      </w:r>
      <w:r>
        <w:rPr>
          <w:rFonts w:ascii="Times New Roman" w:eastAsia="Times New Roman" w:hAnsi="Times New Roman"/>
          <w:spacing w:val="2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 e</w:t>
      </w:r>
      <w:r>
        <w:rPr>
          <w:rFonts w:ascii="Times New Roman" w:eastAsia="Times New Roman" w:hAnsi="Times New Roman"/>
          <w:spacing w:val="-1"/>
          <w:sz w:val="20"/>
          <w:szCs w:val="20"/>
        </w:rPr>
        <w:t>x</w:t>
      </w:r>
      <w:r>
        <w:rPr>
          <w:rFonts w:ascii="Times New Roman" w:eastAsia="Times New Roman" w:hAnsi="Times New Roman"/>
          <w:spacing w:val="1"/>
          <w:sz w:val="20"/>
          <w:szCs w:val="20"/>
        </w:rPr>
        <w:t>po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z w:val="20"/>
          <w:szCs w:val="20"/>
        </w:rPr>
        <w:t>li</w:t>
      </w:r>
      <w:r>
        <w:rPr>
          <w:rFonts w:ascii="Times New Roman" w:eastAsia="Times New Roman" w:hAnsi="Times New Roman"/>
          <w:spacing w:val="-4"/>
          <w:sz w:val="20"/>
          <w:szCs w:val="20"/>
        </w:rPr>
        <w:t>m</w:t>
      </w:r>
      <w:r>
        <w:rPr>
          <w:rFonts w:ascii="Times New Roman" w:eastAsia="Times New Roman" w:hAnsi="Times New Roman"/>
          <w:sz w:val="20"/>
          <w:szCs w:val="20"/>
        </w:rPr>
        <w:t>it</w:t>
      </w:r>
      <w:r>
        <w:rPr>
          <w:rFonts w:ascii="Times New Roman" w:eastAsia="Times New Roman" w:hAnsi="Times New Roman"/>
          <w:spacing w:val="-1"/>
          <w:sz w:val="20"/>
          <w:szCs w:val="20"/>
        </w:rPr>
        <w:t>s</w:t>
      </w:r>
      <w:r w:rsidR="00194A53">
        <w:rPr>
          <w:rFonts w:ascii="Times New Roman" w:eastAsia="Times New Roman" w:hAnsi="Times New Roman"/>
          <w:spacing w:val="-1"/>
          <w:sz w:val="20"/>
          <w:szCs w:val="20"/>
        </w:rPr>
        <w:t>.</w:t>
      </w:r>
    </w:p>
    <w:p w14:paraId="6BF5281D" w14:textId="77777777" w:rsidR="0031663D" w:rsidRDefault="00194A53" w:rsidP="00A7339B">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Personal </w:t>
      </w:r>
      <w:r w:rsidR="0031663D">
        <w:rPr>
          <w:rFonts w:ascii="Times New Roman" w:eastAsia="Times New Roman" w:hAnsi="Times New Roman"/>
          <w:b/>
          <w:bCs/>
          <w:sz w:val="20"/>
          <w:szCs w:val="20"/>
        </w:rPr>
        <w:t>Protection Measures</w:t>
      </w:r>
      <w:r w:rsidR="00011CAC">
        <w:rPr>
          <w:rFonts w:ascii="Times New Roman" w:eastAsia="Times New Roman" w:hAnsi="Times New Roman"/>
          <w:b/>
          <w:bCs/>
          <w:sz w:val="20"/>
          <w:szCs w:val="20"/>
        </w:rPr>
        <w:t>:</w:t>
      </w:r>
      <w:r w:rsidR="00011CAC" w:rsidRPr="00011CAC">
        <w:rPr>
          <w:rFonts w:ascii="Times New Roman" w:eastAsia="Times New Roman" w:hAnsi="Times New Roman"/>
          <w:bCs/>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n</w:t>
      </w:r>
      <w:r w:rsidR="00011CAC">
        <w:rPr>
          <w:rFonts w:ascii="Times New Roman" w:eastAsia="Times New Roman" w:hAnsi="Times New Roman"/>
          <w:spacing w:val="2"/>
          <w:sz w:val="20"/>
          <w:szCs w:val="20"/>
        </w:rPr>
        <w:t xml:space="preserve"> </w:t>
      </w:r>
      <w:r w:rsidR="00011CAC">
        <w:rPr>
          <w:rFonts w:ascii="Times New Roman" w:eastAsia="Times New Roman" w:hAnsi="Times New Roman"/>
          <w:sz w:val="20"/>
          <w:szCs w:val="20"/>
        </w:rPr>
        <w:t>acc</w:t>
      </w:r>
      <w:r w:rsidR="00011CAC">
        <w:rPr>
          <w:rFonts w:ascii="Times New Roman" w:eastAsia="Times New Roman" w:hAnsi="Times New Roman"/>
          <w:spacing w:val="1"/>
          <w:sz w:val="20"/>
          <w:szCs w:val="20"/>
        </w:rPr>
        <w:t>ord</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ce</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ith OSHA</w:t>
      </w:r>
      <w:r w:rsidR="00011CAC">
        <w:rPr>
          <w:rFonts w:ascii="Times New Roman" w:eastAsia="Times New Roman" w:hAnsi="Times New Roman"/>
          <w:spacing w:val="-2"/>
          <w:sz w:val="20"/>
          <w:szCs w:val="20"/>
        </w:rPr>
        <w:t> </w:t>
      </w:r>
      <w:r w:rsidR="00011CAC">
        <w:rPr>
          <w:rFonts w:ascii="Times New Roman" w:eastAsia="Times New Roman" w:hAnsi="Times New Roman"/>
          <w:spacing w:val="1"/>
          <w:sz w:val="20"/>
          <w:szCs w:val="20"/>
        </w:rPr>
        <w:t>2</w:t>
      </w:r>
      <w:r w:rsidR="00011CAC">
        <w:rPr>
          <w:rFonts w:ascii="Times New Roman" w:eastAsia="Times New Roman" w:hAnsi="Times New Roman"/>
          <w:sz w:val="20"/>
          <w:szCs w:val="20"/>
        </w:rPr>
        <w:t>9</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1"/>
          <w:sz w:val="20"/>
          <w:szCs w:val="20"/>
        </w:rPr>
        <w:t>C</w:t>
      </w:r>
      <w:r w:rsidR="00011CAC">
        <w:rPr>
          <w:rFonts w:ascii="Times New Roman" w:eastAsia="Times New Roman" w:hAnsi="Times New Roman"/>
          <w:sz w:val="20"/>
          <w:szCs w:val="20"/>
        </w:rPr>
        <w:t>FR </w:t>
      </w:r>
      <w:r w:rsidR="00011CAC">
        <w:rPr>
          <w:rFonts w:ascii="Times New Roman" w:eastAsia="Times New Roman" w:hAnsi="Times New Roman"/>
          <w:spacing w:val="1"/>
          <w:sz w:val="20"/>
          <w:szCs w:val="20"/>
        </w:rPr>
        <w:t>1910.132</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bp</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t</w:t>
      </w:r>
      <w:r w:rsidR="00011CAC">
        <w:rPr>
          <w:rFonts w:ascii="Times New Roman" w:eastAsia="Times New Roman" w:hAnsi="Times New Roman"/>
          <w:spacing w:val="-1"/>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ear a</w:t>
      </w:r>
      <w:r w:rsidR="00011CAC">
        <w:rPr>
          <w:rFonts w:ascii="Times New Roman" w:eastAsia="Times New Roman" w:hAnsi="Times New Roman"/>
          <w:spacing w:val="1"/>
          <w:sz w:val="20"/>
          <w:szCs w:val="20"/>
        </w:rPr>
        <w:t>ppropr</w:t>
      </w:r>
      <w:r w:rsidR="00011CAC">
        <w:rPr>
          <w:rFonts w:ascii="Times New Roman" w:eastAsia="Times New Roman" w:hAnsi="Times New Roman"/>
          <w:sz w:val="20"/>
          <w:szCs w:val="20"/>
        </w:rPr>
        <w:t>iate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r</w:t>
      </w:r>
      <w:r w:rsidR="00011CAC">
        <w:rPr>
          <w:rFonts w:ascii="Times New Roman" w:eastAsia="Times New Roman" w:hAnsi="Times New Roman"/>
          <w:spacing w:val="-1"/>
          <w:sz w:val="20"/>
          <w:szCs w:val="20"/>
        </w:rPr>
        <w:t>s</w:t>
      </w:r>
      <w:r w:rsidR="00011CAC">
        <w:rPr>
          <w:rFonts w:ascii="Times New Roman" w:eastAsia="Times New Roman" w:hAnsi="Times New Roman"/>
          <w:spacing w:val="1"/>
          <w:sz w:val="20"/>
          <w:szCs w:val="20"/>
        </w:rPr>
        <w:t>o</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al</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pacing w:val="1"/>
          <w:sz w:val="20"/>
          <w:szCs w:val="20"/>
        </w:rPr>
        <w:t>ro</w:t>
      </w:r>
      <w:r w:rsidR="00011CAC">
        <w:rPr>
          <w:rFonts w:ascii="Times New Roman" w:eastAsia="Times New Roman" w:hAnsi="Times New Roman"/>
          <w:sz w:val="20"/>
          <w:szCs w:val="20"/>
        </w:rPr>
        <w:t>tecti</w:t>
      </w:r>
      <w:r w:rsidR="00011CAC">
        <w:rPr>
          <w:rFonts w:ascii="Times New Roman" w:eastAsia="Times New Roman" w:hAnsi="Times New Roman"/>
          <w:spacing w:val="-1"/>
          <w:sz w:val="20"/>
          <w:szCs w:val="20"/>
        </w:rPr>
        <w:t>v</w:t>
      </w:r>
      <w:r w:rsidR="00011CAC">
        <w:rPr>
          <w:rFonts w:ascii="Times New Roman" w:eastAsia="Times New Roman" w:hAnsi="Times New Roman"/>
          <w:sz w:val="20"/>
          <w:szCs w:val="20"/>
        </w:rPr>
        <w:t xml:space="preserve">e </w:t>
      </w:r>
      <w:r w:rsidR="00011CAC">
        <w:rPr>
          <w:rFonts w:ascii="Times New Roman" w:eastAsia="Times New Roman" w:hAnsi="Times New Roman"/>
          <w:spacing w:val="1"/>
          <w:sz w:val="20"/>
          <w:szCs w:val="20"/>
        </w:rPr>
        <w:t>Eq</w:t>
      </w:r>
      <w:r w:rsidR="00011CAC">
        <w:rPr>
          <w:rFonts w:ascii="Times New Roman" w:eastAsia="Times New Roman" w:hAnsi="Times New Roman"/>
          <w:spacing w:val="-1"/>
          <w:sz w:val="20"/>
          <w:szCs w:val="20"/>
        </w:rPr>
        <w:t>u</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p</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t</w:t>
      </w:r>
      <w:r w:rsidR="00011CAC">
        <w:rPr>
          <w:rFonts w:ascii="Times New Roman" w:eastAsia="Times New Roman" w:hAnsi="Times New Roman"/>
          <w:spacing w:val="-9"/>
          <w:sz w:val="20"/>
          <w:szCs w:val="20"/>
        </w:rPr>
        <w:t xml:space="preserve"> </w:t>
      </w:r>
      <w:r w:rsidR="00011CAC">
        <w:rPr>
          <w:rFonts w:ascii="Times New Roman" w:eastAsia="Times New Roman" w:hAnsi="Times New Roman"/>
          <w:spacing w:val="1"/>
          <w:sz w:val="20"/>
          <w:szCs w:val="20"/>
        </w:rPr>
        <w:t>(</w:t>
      </w:r>
      <w:r w:rsidR="00011CAC">
        <w:rPr>
          <w:rFonts w:ascii="Times New Roman" w:eastAsia="Times New Roman" w:hAnsi="Times New Roman"/>
          <w:spacing w:val="2"/>
          <w:sz w:val="20"/>
          <w:szCs w:val="20"/>
        </w:rPr>
        <w:t>PP</w:t>
      </w:r>
      <w:r w:rsidR="00011CAC">
        <w:rPr>
          <w:rFonts w:ascii="Times New Roman" w:eastAsia="Times New Roman" w:hAnsi="Times New Roman"/>
          <w:spacing w:val="1"/>
          <w:sz w:val="20"/>
          <w:szCs w:val="20"/>
        </w:rPr>
        <w:t>E</w:t>
      </w:r>
      <w:r w:rsidR="00011CAC">
        <w:rPr>
          <w:rFonts w:ascii="Times New Roman" w:eastAsia="Times New Roman" w:hAnsi="Times New Roman"/>
          <w:sz w:val="20"/>
          <w:szCs w:val="20"/>
        </w:rPr>
        <w:t>)</w:t>
      </w:r>
      <w:r w:rsidR="00011CAC">
        <w:rPr>
          <w:rFonts w:ascii="Times New Roman" w:eastAsia="Times New Roman" w:hAnsi="Times New Roman"/>
          <w:spacing w:val="-3"/>
          <w:sz w:val="20"/>
          <w:szCs w:val="20"/>
        </w:rPr>
        <w:t xml:space="preserve"> </w:t>
      </w:r>
      <w:r w:rsidR="00011CAC">
        <w:rPr>
          <w:rFonts w:ascii="Times New Roman" w:eastAsia="Times New Roman" w:hAnsi="Times New Roman"/>
          <w:sz w:val="20"/>
          <w:szCs w:val="20"/>
        </w:rPr>
        <w:t xml:space="preserve">to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i</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ize</w:t>
      </w:r>
      <w:r w:rsidR="00011CAC">
        <w:rPr>
          <w:rFonts w:ascii="Times New Roman" w:eastAsia="Times New Roman" w:hAnsi="Times New Roman"/>
          <w:spacing w:val="-7"/>
          <w:sz w:val="20"/>
          <w:szCs w:val="20"/>
        </w:rPr>
        <w:t xml:space="preserve"> </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x</w:t>
      </w:r>
      <w:r w:rsidR="00011CAC">
        <w:rPr>
          <w:rFonts w:ascii="Times New Roman" w:eastAsia="Times New Roman" w:hAnsi="Times New Roman"/>
          <w:spacing w:val="1"/>
          <w:sz w:val="20"/>
          <w:szCs w:val="20"/>
        </w:rPr>
        <w:t>po</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z w:val="20"/>
          <w:szCs w:val="20"/>
        </w:rPr>
        <w:t>to t</w:t>
      </w:r>
      <w:r w:rsidR="00011CAC">
        <w:rPr>
          <w:rFonts w:ascii="Times New Roman" w:eastAsia="Times New Roman" w:hAnsi="Times New Roman"/>
          <w:spacing w:val="-1"/>
          <w:sz w:val="20"/>
          <w:szCs w:val="20"/>
        </w:rPr>
        <w:t>h</w:t>
      </w:r>
      <w:r w:rsidR="00011CAC">
        <w:rPr>
          <w:rFonts w:ascii="Times New Roman" w:eastAsia="Times New Roman" w:hAnsi="Times New Roman"/>
          <w:sz w:val="20"/>
          <w:szCs w:val="20"/>
        </w:rPr>
        <w:t>is</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ate</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ial.</w:t>
      </w:r>
    </w:p>
    <w:p w14:paraId="3710E3BC" w14:textId="77777777" w:rsidR="0031663D" w:rsidRDefault="0031663D" w:rsidP="00A7339B">
      <w:pPr>
        <w:widowControl/>
        <w:spacing w:after="0" w:line="240" w:lineRule="auto"/>
        <w:ind w:left="450"/>
        <w:jc w:val="both"/>
        <w:rPr>
          <w:rFonts w:ascii="Times New Roman" w:eastAsia="Times New Roman" w:hAnsi="Times New Roman"/>
          <w:sz w:val="20"/>
          <w:szCs w:val="20"/>
        </w:rPr>
      </w:pPr>
      <w:r>
        <w:rPr>
          <w:rFonts w:ascii="Times New Roman" w:eastAsia="Times New Roman" w:hAnsi="Times New Roman"/>
          <w:b/>
          <w:bCs/>
          <w:sz w:val="20"/>
          <w:szCs w:val="20"/>
        </w:rPr>
        <w:t>Re</w:t>
      </w:r>
      <w:r>
        <w:rPr>
          <w:rFonts w:ascii="Times New Roman" w:eastAsia="Times New Roman" w:hAnsi="Times New Roman"/>
          <w:b/>
          <w:bCs/>
          <w:spacing w:val="-1"/>
          <w:sz w:val="20"/>
          <w:szCs w:val="20"/>
        </w:rPr>
        <w:t>s</w:t>
      </w:r>
      <w:r>
        <w:rPr>
          <w:rFonts w:ascii="Times New Roman" w:eastAsia="Times New Roman" w:hAnsi="Times New Roman"/>
          <w:b/>
          <w:bCs/>
          <w:sz w:val="20"/>
          <w:szCs w:val="20"/>
        </w:rPr>
        <w:t>pir</w:t>
      </w:r>
      <w:r>
        <w:rPr>
          <w:rFonts w:ascii="Times New Roman" w:eastAsia="Times New Roman" w:hAnsi="Times New Roman"/>
          <w:b/>
          <w:bCs/>
          <w:spacing w:val="1"/>
          <w:sz w:val="20"/>
          <w:szCs w:val="20"/>
        </w:rPr>
        <w:t>ato</w:t>
      </w:r>
      <w:r>
        <w:rPr>
          <w:rFonts w:ascii="Times New Roman" w:eastAsia="Times New Roman" w:hAnsi="Times New Roman"/>
          <w:b/>
          <w:bCs/>
          <w:sz w:val="20"/>
          <w:szCs w:val="20"/>
        </w:rPr>
        <w:t>r</w:t>
      </w:r>
      <w:r w:rsidR="00011CAC">
        <w:rPr>
          <w:rFonts w:ascii="Times New Roman" w:eastAsia="Times New Roman" w:hAnsi="Times New Roman"/>
          <w:b/>
          <w:bCs/>
          <w:sz w:val="20"/>
          <w:szCs w:val="20"/>
        </w:rPr>
        <w:t>y Protection</w:t>
      </w:r>
      <w:r>
        <w:rPr>
          <w:rFonts w:ascii="Times New Roman" w:eastAsia="Times New Roman" w:hAnsi="Times New Roman"/>
          <w:b/>
          <w:bCs/>
          <w:sz w:val="20"/>
          <w:szCs w:val="20"/>
        </w:rPr>
        <w:t>:</w:t>
      </w:r>
      <w:r w:rsidR="00783F68">
        <w:rPr>
          <w:rFonts w:ascii="Times New Roman" w:eastAsia="Times New Roman" w:hAnsi="Times New Roman"/>
          <w:bCs/>
          <w:spacing w:val="42"/>
          <w:sz w:val="20"/>
          <w:szCs w:val="20"/>
        </w:rPr>
        <w:t xml:space="preserve">  </w:t>
      </w:r>
      <w:r>
        <w:rPr>
          <w:rFonts w:ascii="Times New Roman" w:eastAsia="Times New Roman" w:hAnsi="Times New Roman"/>
          <w:spacing w:val="1"/>
          <w:sz w:val="20"/>
          <w:szCs w:val="20"/>
        </w:rPr>
        <w:t>I</w:t>
      </w:r>
      <w:r>
        <w:rPr>
          <w:rFonts w:ascii="Times New Roman" w:eastAsia="Times New Roman" w:hAnsi="Times New Roman"/>
          <w:sz w:val="20"/>
          <w:szCs w:val="20"/>
        </w:rPr>
        <w:t>f</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pacing w:val="1"/>
          <w:sz w:val="20"/>
          <w:szCs w:val="20"/>
        </w:rPr>
        <w:t>or</w:t>
      </w:r>
      <w:r>
        <w:rPr>
          <w:rFonts w:ascii="Times New Roman" w:eastAsia="Times New Roman" w:hAnsi="Times New Roman"/>
          <w:spacing w:val="-1"/>
          <w:sz w:val="20"/>
          <w:szCs w:val="20"/>
        </w:rPr>
        <w:t>k</w:t>
      </w:r>
      <w:r>
        <w:rPr>
          <w:rFonts w:ascii="Times New Roman" w:eastAsia="Times New Roman" w:hAnsi="Times New Roman"/>
          <w:spacing w:val="1"/>
          <w:sz w:val="20"/>
          <w:szCs w:val="20"/>
        </w:rPr>
        <w:t>p</w:t>
      </w:r>
      <w:r>
        <w:rPr>
          <w:rFonts w:ascii="Times New Roman" w:eastAsia="Times New Roman" w:hAnsi="Times New Roman"/>
          <w:sz w:val="20"/>
          <w:szCs w:val="20"/>
        </w:rPr>
        <w:t>lace</w:t>
      </w:r>
      <w:r>
        <w:rPr>
          <w:rFonts w:ascii="Times New Roman" w:eastAsia="Times New Roman" w:hAnsi="Times New Roman"/>
          <w:spacing w:val="-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pacing w:val="1"/>
          <w:sz w:val="20"/>
          <w:szCs w:val="20"/>
        </w:rPr>
        <w:t>d</w:t>
      </w:r>
      <w:r>
        <w:rPr>
          <w:rFonts w:ascii="Times New Roman" w:eastAsia="Times New Roman" w:hAnsi="Times New Roman"/>
          <w:sz w:val="20"/>
          <w:szCs w:val="20"/>
        </w:rPr>
        <w:t>iti</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s</w:t>
      </w:r>
      <w:r>
        <w:rPr>
          <w:rFonts w:ascii="Times New Roman" w:eastAsia="Times New Roman" w:hAnsi="Times New Roman"/>
          <w:spacing w:val="-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w:t>
      </w:r>
      <w:r>
        <w:rPr>
          <w:rFonts w:ascii="Times New Roman" w:eastAsia="Times New Roman" w:hAnsi="Times New Roman"/>
          <w:spacing w:val="1"/>
          <w:sz w:val="20"/>
          <w:szCs w:val="20"/>
        </w:rPr>
        <w:t>rr</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6"/>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w:t>
      </w:r>
      <w:r>
        <w:rPr>
          <w:rFonts w:ascii="Times New Roman" w:eastAsia="Times New Roman" w:hAnsi="Times New Roman"/>
          <w:spacing w:val="-7"/>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y</w:t>
      </w:r>
      <w:r>
        <w:rPr>
          <w:rFonts w:ascii="Times New Roman" w:eastAsia="Times New Roman" w:hAnsi="Times New Roman"/>
          <w:spacing w:val="-12"/>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tecti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9"/>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g</w:t>
      </w:r>
      <w:r>
        <w:rPr>
          <w:rFonts w:ascii="Times New Roman" w:eastAsia="Times New Roman" w:hAnsi="Times New Roman"/>
          <w:spacing w:val="1"/>
          <w:sz w:val="20"/>
          <w:szCs w:val="20"/>
        </w:rPr>
        <w:t>r</w:t>
      </w:r>
      <w:r>
        <w:rPr>
          <w:rFonts w:ascii="Times New Roman" w:eastAsia="Times New Roman" w:hAnsi="Times New Roman"/>
          <w:sz w:val="20"/>
          <w:szCs w:val="20"/>
        </w:rPr>
        <w:t>am</w:t>
      </w:r>
      <w:r>
        <w:rPr>
          <w:rFonts w:ascii="Times New Roman" w:eastAsia="Times New Roman" w:hAnsi="Times New Roman"/>
          <w:spacing w:val="-1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at</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eets</w:t>
      </w:r>
      <w:r>
        <w:rPr>
          <w:rFonts w:ascii="Times New Roman" w:eastAsia="Times New Roman" w:hAnsi="Times New Roman"/>
          <w:spacing w:val="-5"/>
          <w:sz w:val="20"/>
          <w:szCs w:val="20"/>
        </w:rPr>
        <w:t xml:space="preserve"> </w:t>
      </w:r>
      <w:r>
        <w:rPr>
          <w:rFonts w:ascii="Times New Roman" w:eastAsia="Times New Roman" w:hAnsi="Times New Roman"/>
          <w:sz w:val="20"/>
          <w:szCs w:val="20"/>
        </w:rPr>
        <w:t>OSHA</w:t>
      </w:r>
      <w:r w:rsidR="00F4046F">
        <w:rPr>
          <w:rFonts w:ascii="Times New Roman" w:eastAsia="Times New Roman" w:hAnsi="Times New Roman"/>
          <w:spacing w:val="-7"/>
          <w:sz w:val="20"/>
          <w:szCs w:val="20"/>
        </w:rPr>
        <w:t> </w:t>
      </w:r>
      <w:r>
        <w:rPr>
          <w:rFonts w:ascii="Times New Roman" w:eastAsia="Times New Roman" w:hAnsi="Times New Roman"/>
          <w:spacing w:val="1"/>
          <w:sz w:val="20"/>
          <w:szCs w:val="20"/>
        </w:rPr>
        <w:t>2</w:t>
      </w:r>
      <w:r>
        <w:rPr>
          <w:rFonts w:ascii="Times New Roman" w:eastAsia="Times New Roman" w:hAnsi="Times New Roman"/>
          <w:sz w:val="20"/>
          <w:szCs w:val="20"/>
        </w:rPr>
        <w:t>9</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1910.13</w:t>
      </w:r>
      <w:r>
        <w:rPr>
          <w:rFonts w:ascii="Times New Roman" w:eastAsia="Times New Roman" w:hAnsi="Times New Roman"/>
          <w:sz w:val="20"/>
          <w:szCs w:val="20"/>
        </w:rPr>
        <w:t>4</w:t>
      </w:r>
      <w:r>
        <w:rPr>
          <w:rFonts w:ascii="Times New Roman" w:eastAsia="Times New Roman" w:hAnsi="Times New Roman"/>
          <w:spacing w:val="-5"/>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b</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ll</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d</w:t>
      </w:r>
      <w:r>
        <w:rPr>
          <w:rFonts w:ascii="Times New Roman" w:eastAsia="Times New Roman" w:hAnsi="Times New Roman"/>
          <w:sz w:val="20"/>
          <w:szCs w:val="20"/>
        </w:rPr>
        <w:t>.</w:t>
      </w:r>
      <w:r w:rsidR="00F4046F">
        <w:rPr>
          <w:rFonts w:ascii="Times New Roman" w:eastAsia="Times New Roman" w:hAnsi="Times New Roman"/>
          <w:sz w:val="20"/>
          <w:szCs w:val="20"/>
        </w:rPr>
        <w:t xml:space="preserve"> </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er</w:t>
      </w:r>
      <w:r>
        <w:rPr>
          <w:rFonts w:ascii="Times New Roman" w:eastAsia="Times New Roman" w:hAnsi="Times New Roman"/>
          <w:spacing w:val="-3"/>
          <w:sz w:val="20"/>
          <w:szCs w:val="20"/>
        </w:rPr>
        <w:t xml:space="preserve"> </w:t>
      </w:r>
      <w:r>
        <w:rPr>
          <w:rFonts w:ascii="Times New Roman" w:eastAsia="Times New Roman" w:hAnsi="Times New Roman"/>
          <w:sz w:val="20"/>
          <w:szCs w:val="20"/>
        </w:rPr>
        <w:t>to N</w:t>
      </w:r>
      <w:r>
        <w:rPr>
          <w:rFonts w:ascii="Times New Roman" w:eastAsia="Times New Roman" w:hAnsi="Times New Roman"/>
          <w:spacing w:val="1"/>
          <w:sz w:val="20"/>
          <w:szCs w:val="20"/>
        </w:rPr>
        <w:t>I</w:t>
      </w:r>
      <w:r>
        <w:rPr>
          <w:rFonts w:ascii="Times New Roman" w:eastAsia="Times New Roman" w:hAnsi="Times New Roman"/>
          <w:sz w:val="20"/>
          <w:szCs w:val="20"/>
        </w:rPr>
        <w:t>OSH</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4</w:t>
      </w:r>
      <w:r>
        <w:rPr>
          <w:rFonts w:ascii="Times New Roman" w:eastAsia="Times New Roman" w:hAnsi="Times New Roman"/>
          <w:sz w:val="20"/>
          <w:szCs w:val="20"/>
        </w:rPr>
        <w:t>2</w:t>
      </w:r>
      <w:r w:rsidR="00F4046F">
        <w:rPr>
          <w:rFonts w:ascii="Times New Roman" w:eastAsia="Times New Roman" w:hAnsi="Times New Roman"/>
          <w:sz w:val="20"/>
          <w:szCs w:val="20"/>
        </w:rPr>
        <w:t>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8</w:t>
      </w:r>
      <w:r>
        <w:rPr>
          <w:rFonts w:ascii="Times New Roman" w:eastAsia="Times New Roman" w:hAnsi="Times New Roman"/>
          <w:sz w:val="20"/>
          <w:szCs w:val="20"/>
        </w:rPr>
        <w:t xml:space="preserve">4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w:t>
      </w:r>
      <w:r>
        <w:rPr>
          <w:rFonts w:ascii="Times New Roman" w:eastAsia="Times New Roman" w:hAnsi="Times New Roman"/>
          <w:spacing w:val="-7"/>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1DFD7F3C" w14:textId="77777777" w:rsidR="0031663D" w:rsidRPr="00783F68" w:rsidRDefault="0031663D" w:rsidP="00A7339B">
      <w:pPr>
        <w:widowControl/>
        <w:spacing w:before="120" w:after="120" w:line="240" w:lineRule="auto"/>
        <w:ind w:left="450"/>
        <w:jc w:val="both"/>
        <w:rPr>
          <w:rFonts w:ascii="Times New Roman" w:eastAsia="Times New Roman" w:hAnsi="Times New Roman"/>
          <w:sz w:val="20"/>
          <w:szCs w:val="20"/>
        </w:rPr>
      </w:pPr>
      <w:r>
        <w:rPr>
          <w:rFonts w:ascii="Times New Roman" w:eastAsia="Times New Roman" w:hAnsi="Times New Roman"/>
          <w:b/>
          <w:bCs/>
          <w:spacing w:val="-1"/>
          <w:sz w:val="20"/>
          <w:szCs w:val="20"/>
        </w:rPr>
        <w:t>E</w:t>
      </w:r>
      <w:r>
        <w:rPr>
          <w:rFonts w:ascii="Times New Roman" w:eastAsia="Times New Roman" w:hAnsi="Times New Roman"/>
          <w:b/>
          <w:bCs/>
          <w:spacing w:val="1"/>
          <w:sz w:val="20"/>
          <w:szCs w:val="20"/>
        </w:rPr>
        <w:t>y</w:t>
      </w:r>
      <w:r>
        <w:rPr>
          <w:rFonts w:ascii="Times New Roman" w:eastAsia="Times New Roman" w:hAnsi="Times New Roman"/>
          <w:b/>
          <w:bCs/>
          <w:sz w:val="20"/>
          <w:szCs w:val="20"/>
        </w:rPr>
        <w:t>e</w:t>
      </w:r>
      <w:r w:rsidR="00F96738">
        <w:rPr>
          <w:rFonts w:ascii="Times New Roman" w:eastAsia="Times New Roman" w:hAnsi="Times New Roman"/>
          <w:b/>
          <w:bCs/>
          <w:sz w:val="20"/>
          <w:szCs w:val="20"/>
        </w:rPr>
        <w:t>/Face</w:t>
      </w:r>
      <w:r>
        <w:rPr>
          <w:rFonts w:ascii="Times New Roman" w:eastAsia="Times New Roman" w:hAnsi="Times New Roman"/>
          <w:b/>
          <w:bCs/>
          <w:spacing w:val="-2"/>
          <w:sz w:val="20"/>
          <w:szCs w:val="20"/>
        </w:rPr>
        <w:t xml:space="preserve"> </w:t>
      </w:r>
      <w:r>
        <w:rPr>
          <w:rFonts w:ascii="Times New Roman" w:eastAsia="Times New Roman" w:hAnsi="Times New Roman"/>
          <w:b/>
          <w:bCs/>
          <w:spacing w:val="1"/>
          <w:sz w:val="20"/>
          <w:szCs w:val="20"/>
        </w:rPr>
        <w:t>P</w:t>
      </w:r>
      <w:r>
        <w:rPr>
          <w:rFonts w:ascii="Times New Roman" w:eastAsia="Times New Roman" w:hAnsi="Times New Roman"/>
          <w:b/>
          <w:bCs/>
          <w:sz w:val="20"/>
          <w:szCs w:val="20"/>
        </w:rPr>
        <w:t>r</w:t>
      </w:r>
      <w:r>
        <w:rPr>
          <w:rFonts w:ascii="Times New Roman" w:eastAsia="Times New Roman" w:hAnsi="Times New Roman"/>
          <w:b/>
          <w:bCs/>
          <w:spacing w:val="1"/>
          <w:sz w:val="20"/>
          <w:szCs w:val="20"/>
        </w:rPr>
        <w:t>ot</w:t>
      </w:r>
      <w:r>
        <w:rPr>
          <w:rFonts w:ascii="Times New Roman" w:eastAsia="Times New Roman" w:hAnsi="Times New Roman"/>
          <w:b/>
          <w:bCs/>
          <w:sz w:val="20"/>
          <w:szCs w:val="20"/>
        </w:rPr>
        <w:t>ec</w:t>
      </w:r>
      <w:r>
        <w:rPr>
          <w:rFonts w:ascii="Times New Roman" w:eastAsia="Times New Roman" w:hAnsi="Times New Roman"/>
          <w:b/>
          <w:bCs/>
          <w:spacing w:val="1"/>
          <w:sz w:val="20"/>
          <w:szCs w:val="20"/>
        </w:rPr>
        <w:t>t</w:t>
      </w:r>
      <w:r>
        <w:rPr>
          <w:rFonts w:ascii="Times New Roman" w:eastAsia="Times New Roman" w:hAnsi="Times New Roman"/>
          <w:b/>
          <w:bCs/>
          <w:sz w:val="20"/>
          <w:szCs w:val="20"/>
        </w:rPr>
        <w:t>i</w:t>
      </w:r>
      <w:r>
        <w:rPr>
          <w:rFonts w:ascii="Times New Roman" w:eastAsia="Times New Roman" w:hAnsi="Times New Roman"/>
          <w:b/>
          <w:bCs/>
          <w:spacing w:val="1"/>
          <w:sz w:val="20"/>
          <w:szCs w:val="20"/>
        </w:rPr>
        <w:t>o</w:t>
      </w:r>
      <w:r>
        <w:rPr>
          <w:rFonts w:ascii="Times New Roman" w:eastAsia="Times New Roman" w:hAnsi="Times New Roman"/>
          <w:b/>
          <w:bCs/>
          <w:sz w:val="20"/>
          <w:szCs w:val="20"/>
        </w:rPr>
        <w:t>n:</w:t>
      </w:r>
      <w:r w:rsidR="00783F68">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Wear splash resistant safety goggles with a face shield. An eye wash station should be readily available near areas of use.</w:t>
      </w:r>
    </w:p>
    <w:p w14:paraId="2106F5C5" w14:textId="77777777" w:rsidR="0031663D" w:rsidRPr="00B632B1" w:rsidRDefault="00194A53" w:rsidP="00A7339B">
      <w:pPr>
        <w:widowControl/>
        <w:spacing w:after="120" w:line="240" w:lineRule="auto"/>
        <w:ind w:left="450"/>
        <w:jc w:val="both"/>
        <w:rPr>
          <w:rFonts w:ascii="Times New Roman" w:eastAsia="Times New Roman" w:hAnsi="Times New Roman"/>
          <w:sz w:val="20"/>
          <w:szCs w:val="20"/>
        </w:rPr>
      </w:pPr>
      <w:r w:rsidRPr="00B632B1">
        <w:rPr>
          <w:rFonts w:ascii="Times New Roman" w:eastAsia="Times New Roman" w:hAnsi="Times New Roman"/>
          <w:b/>
          <w:bCs/>
          <w:spacing w:val="1"/>
          <w:sz w:val="20"/>
          <w:szCs w:val="20"/>
        </w:rPr>
        <w:t xml:space="preserve">Skin </w:t>
      </w:r>
      <w:r w:rsidR="00011CAC" w:rsidRPr="00B632B1">
        <w:rPr>
          <w:rFonts w:ascii="Times New Roman" w:eastAsia="Times New Roman" w:hAnsi="Times New Roman"/>
          <w:b/>
          <w:bCs/>
          <w:spacing w:val="1"/>
          <w:sz w:val="20"/>
          <w:szCs w:val="20"/>
        </w:rPr>
        <w:t xml:space="preserve">and Body </w:t>
      </w:r>
      <w:r w:rsidRPr="00B632B1">
        <w:rPr>
          <w:rFonts w:ascii="Times New Roman" w:eastAsia="Times New Roman" w:hAnsi="Times New Roman"/>
          <w:b/>
          <w:bCs/>
          <w:spacing w:val="1"/>
          <w:sz w:val="20"/>
          <w:szCs w:val="20"/>
        </w:rPr>
        <w:t xml:space="preserve">Protection: </w:t>
      </w:r>
      <w:r w:rsidR="00D86CFF" w:rsidRPr="00B632B1">
        <w:rPr>
          <w:rFonts w:ascii="Times New Roman" w:eastAsia="Times New Roman" w:hAnsi="Times New Roman"/>
          <w:b/>
          <w:bCs/>
          <w:spacing w:val="1"/>
          <w:sz w:val="20"/>
          <w:szCs w:val="20"/>
        </w:rPr>
        <w:t xml:space="preserve"> </w:t>
      </w:r>
      <w:r w:rsidR="004E5DB2" w:rsidRPr="00B632B1">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B632B1">
        <w:rPr>
          <w:rFonts w:ascii="Times New Roman" w:eastAsia="Times New Roman" w:hAnsi="Times New Roman"/>
          <w:sz w:val="20"/>
          <w:szCs w:val="20"/>
        </w:rPr>
        <w:t>.</w:t>
      </w:r>
      <w:r w:rsidR="00F96738" w:rsidRPr="00B632B1">
        <w:rPr>
          <w:rFonts w:ascii="Times New Roman" w:eastAsia="Times New Roman" w:hAnsi="Times New Roman"/>
          <w:bCs/>
          <w:sz w:val="20"/>
          <w:szCs w:val="20"/>
        </w:rPr>
        <w:t xml:space="preserve"> Chemical-resistant gloves should be worn at all times when handling chemicals.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B53D1" w:rsidRPr="00B632B1" w14:paraId="1A15CAF7" w14:textId="77777777" w:rsidTr="00F10202">
        <w:trPr>
          <w:trHeight w:hRule="exact" w:val="360"/>
        </w:trPr>
        <w:tc>
          <w:tcPr>
            <w:tcW w:w="9360" w:type="dxa"/>
            <w:vAlign w:val="center"/>
          </w:tcPr>
          <w:p w14:paraId="230F394C" w14:textId="77777777" w:rsidR="00DB53D1" w:rsidRPr="00B632B1" w:rsidRDefault="00DB53D1" w:rsidP="00A7339B">
            <w:pPr>
              <w:keepNext/>
              <w:widowControl/>
              <w:spacing w:after="0" w:line="240" w:lineRule="auto"/>
              <w:rPr>
                <w:rFonts w:ascii="Times New Roman" w:eastAsia="Times New Roman" w:hAnsi="Times New Roman"/>
                <w:sz w:val="20"/>
                <w:szCs w:val="20"/>
              </w:rPr>
            </w:pPr>
            <w:r w:rsidRPr="00B632B1">
              <w:rPr>
                <w:rFonts w:ascii="Times New Roman" w:eastAsia="Times New Roman" w:hAnsi="Times New Roman"/>
                <w:b/>
                <w:bCs/>
                <w:sz w:val="24"/>
                <w:szCs w:val="24"/>
              </w:rPr>
              <w:t>9.</w:t>
            </w:r>
            <w:r w:rsidRPr="00B632B1">
              <w:rPr>
                <w:rFonts w:ascii="Times New Roman" w:eastAsia="Times New Roman" w:hAnsi="Times New Roman"/>
                <w:b/>
                <w:bCs/>
                <w:spacing w:val="36"/>
                <w:sz w:val="24"/>
                <w:szCs w:val="24"/>
              </w:rPr>
              <w:t xml:space="preserve"> </w:t>
            </w:r>
            <w:r w:rsidRPr="00B632B1">
              <w:rPr>
                <w:rFonts w:ascii="Times New Roman" w:eastAsia="Times New Roman" w:hAnsi="Times New Roman"/>
                <w:b/>
                <w:bCs/>
                <w:spacing w:val="-3"/>
                <w:sz w:val="24"/>
                <w:szCs w:val="24"/>
              </w:rPr>
              <w:t>P</w:t>
            </w:r>
            <w:r w:rsidRPr="00B632B1">
              <w:rPr>
                <w:rFonts w:ascii="Times New Roman" w:eastAsia="Times New Roman" w:hAnsi="Times New Roman"/>
                <w:b/>
                <w:bCs/>
                <w:spacing w:val="-1"/>
                <w:sz w:val="19"/>
                <w:szCs w:val="19"/>
              </w:rPr>
              <w:t>H</w:t>
            </w:r>
            <w:r w:rsidRPr="00B632B1">
              <w:rPr>
                <w:rFonts w:ascii="Times New Roman" w:eastAsia="Times New Roman" w:hAnsi="Times New Roman"/>
                <w:b/>
                <w:bCs/>
                <w:sz w:val="19"/>
                <w:szCs w:val="19"/>
              </w:rPr>
              <w:t>YS</w:t>
            </w:r>
            <w:r w:rsidRPr="00B632B1">
              <w:rPr>
                <w:rFonts w:ascii="Times New Roman" w:eastAsia="Times New Roman" w:hAnsi="Times New Roman"/>
                <w:b/>
                <w:bCs/>
                <w:spacing w:val="1"/>
                <w:sz w:val="19"/>
                <w:szCs w:val="19"/>
              </w:rPr>
              <w:t>I</w:t>
            </w:r>
            <w:r w:rsidRPr="00B632B1">
              <w:rPr>
                <w:rFonts w:ascii="Times New Roman" w:eastAsia="Times New Roman" w:hAnsi="Times New Roman"/>
                <w:b/>
                <w:bCs/>
                <w:sz w:val="19"/>
                <w:szCs w:val="19"/>
              </w:rPr>
              <w:t>CAL</w:t>
            </w:r>
            <w:r w:rsidRPr="00B632B1">
              <w:rPr>
                <w:rFonts w:ascii="Times New Roman" w:eastAsia="Times New Roman" w:hAnsi="Times New Roman"/>
                <w:b/>
                <w:bCs/>
                <w:spacing w:val="-8"/>
                <w:sz w:val="19"/>
                <w:szCs w:val="19"/>
              </w:rPr>
              <w:t xml:space="preserve"> </w:t>
            </w:r>
            <w:r w:rsidRPr="00B632B1">
              <w:rPr>
                <w:rFonts w:ascii="Times New Roman" w:eastAsia="Times New Roman" w:hAnsi="Times New Roman"/>
                <w:b/>
                <w:bCs/>
                <w:sz w:val="19"/>
                <w:szCs w:val="19"/>
              </w:rPr>
              <w:t>AND</w:t>
            </w:r>
            <w:r w:rsidRPr="00B632B1">
              <w:rPr>
                <w:rFonts w:ascii="Times New Roman" w:eastAsia="Times New Roman" w:hAnsi="Times New Roman"/>
                <w:b/>
                <w:bCs/>
                <w:spacing w:val="-3"/>
                <w:sz w:val="19"/>
                <w:szCs w:val="19"/>
              </w:rPr>
              <w:t xml:space="preserve"> </w:t>
            </w:r>
            <w:r w:rsidRPr="00B632B1">
              <w:rPr>
                <w:rFonts w:ascii="Times New Roman" w:eastAsia="Times New Roman" w:hAnsi="Times New Roman"/>
                <w:b/>
                <w:bCs/>
                <w:sz w:val="24"/>
                <w:szCs w:val="24"/>
              </w:rPr>
              <w:t>C</w:t>
            </w:r>
            <w:r w:rsidRPr="00B632B1">
              <w:rPr>
                <w:rFonts w:ascii="Times New Roman" w:eastAsia="Times New Roman" w:hAnsi="Times New Roman"/>
                <w:b/>
                <w:bCs/>
                <w:spacing w:val="-1"/>
                <w:sz w:val="19"/>
                <w:szCs w:val="19"/>
              </w:rPr>
              <w:t>H</w:t>
            </w:r>
            <w:r w:rsidRPr="00B632B1">
              <w:rPr>
                <w:rFonts w:ascii="Times New Roman" w:eastAsia="Times New Roman" w:hAnsi="Times New Roman"/>
                <w:b/>
                <w:bCs/>
                <w:spacing w:val="1"/>
                <w:sz w:val="19"/>
                <w:szCs w:val="19"/>
              </w:rPr>
              <w:t>EMI</w:t>
            </w:r>
            <w:r w:rsidRPr="00B632B1">
              <w:rPr>
                <w:rFonts w:ascii="Times New Roman" w:eastAsia="Times New Roman" w:hAnsi="Times New Roman"/>
                <w:b/>
                <w:bCs/>
                <w:sz w:val="19"/>
                <w:szCs w:val="19"/>
              </w:rPr>
              <w:t>CAL</w:t>
            </w:r>
            <w:r w:rsidRPr="00B632B1">
              <w:rPr>
                <w:rFonts w:ascii="Times New Roman" w:eastAsia="Times New Roman" w:hAnsi="Times New Roman"/>
                <w:b/>
                <w:bCs/>
                <w:spacing w:val="-8"/>
                <w:sz w:val="19"/>
                <w:szCs w:val="19"/>
              </w:rPr>
              <w:t xml:space="preserve"> </w:t>
            </w:r>
            <w:r w:rsidRPr="00B632B1">
              <w:rPr>
                <w:rFonts w:ascii="Times New Roman" w:eastAsia="Times New Roman" w:hAnsi="Times New Roman"/>
                <w:b/>
                <w:bCs/>
                <w:spacing w:val="-3"/>
                <w:sz w:val="24"/>
                <w:szCs w:val="24"/>
              </w:rPr>
              <w:t>P</w:t>
            </w:r>
            <w:r w:rsidRPr="00B632B1">
              <w:rPr>
                <w:rFonts w:ascii="Times New Roman" w:eastAsia="Times New Roman" w:hAnsi="Times New Roman"/>
                <w:b/>
                <w:bCs/>
                <w:sz w:val="19"/>
                <w:szCs w:val="19"/>
              </w:rPr>
              <w:t>R</w:t>
            </w:r>
            <w:r w:rsidRPr="00B632B1">
              <w:rPr>
                <w:rFonts w:ascii="Times New Roman" w:eastAsia="Times New Roman" w:hAnsi="Times New Roman"/>
                <w:b/>
                <w:bCs/>
                <w:spacing w:val="-1"/>
                <w:sz w:val="19"/>
                <w:szCs w:val="19"/>
              </w:rPr>
              <w:t>OP</w:t>
            </w:r>
            <w:r w:rsidRPr="00B632B1">
              <w:rPr>
                <w:rFonts w:ascii="Times New Roman" w:eastAsia="Times New Roman" w:hAnsi="Times New Roman"/>
                <w:b/>
                <w:bCs/>
                <w:spacing w:val="1"/>
                <w:sz w:val="19"/>
                <w:szCs w:val="19"/>
              </w:rPr>
              <w:t>E</w:t>
            </w:r>
            <w:r w:rsidRPr="00B632B1">
              <w:rPr>
                <w:rFonts w:ascii="Times New Roman" w:eastAsia="Times New Roman" w:hAnsi="Times New Roman"/>
                <w:b/>
                <w:bCs/>
                <w:sz w:val="19"/>
                <w:szCs w:val="19"/>
              </w:rPr>
              <w:t>R</w:t>
            </w:r>
            <w:r w:rsidRPr="00B632B1">
              <w:rPr>
                <w:rFonts w:ascii="Times New Roman" w:eastAsia="Times New Roman" w:hAnsi="Times New Roman"/>
                <w:b/>
                <w:bCs/>
                <w:spacing w:val="1"/>
                <w:sz w:val="19"/>
                <w:szCs w:val="19"/>
              </w:rPr>
              <w:t>TIES</w:t>
            </w:r>
          </w:p>
        </w:tc>
      </w:tr>
    </w:tbl>
    <w:p w14:paraId="674F5448" w14:textId="66A932B3" w:rsidR="00962FB1" w:rsidRPr="00B632B1" w:rsidRDefault="00B632B1" w:rsidP="00A7339B">
      <w:pPr>
        <w:widowControl/>
        <w:spacing w:before="120" w:after="120" w:line="240" w:lineRule="auto"/>
        <w:jc w:val="both"/>
        <w:rPr>
          <w:rFonts w:ascii="Times New Roman" w:hAnsi="Times New Roman"/>
          <w:sz w:val="20"/>
          <w:szCs w:val="20"/>
        </w:rPr>
      </w:pPr>
      <w:r w:rsidRPr="00B632B1">
        <w:rPr>
          <w:rFonts w:ascii="Times New Roman" w:hAnsi="Times New Roman"/>
          <w:b/>
          <w:bCs/>
          <w:sz w:val="20"/>
          <w:szCs w:val="20"/>
        </w:rPr>
        <w:t>NOTE:</w:t>
      </w:r>
      <w:r w:rsidRPr="00B632B1">
        <w:rPr>
          <w:rFonts w:ascii="Times New Roman" w:hAnsi="Times New Roman"/>
          <w:bCs/>
          <w:sz w:val="20"/>
          <w:szCs w:val="20"/>
        </w:rPr>
        <w:t xml:space="preserve">  </w:t>
      </w:r>
      <w:r w:rsidRPr="00B632B1">
        <w:rPr>
          <w:rFonts w:ascii="Times New Roman" w:hAnsi="Times New Roman"/>
          <w:sz w:val="20"/>
          <w:szCs w:val="20"/>
        </w:rPr>
        <w:t>The physical and chemical data provided are for the main component, transformer oil.  No physical or chemical data are available for this mixture.  The actual behavior of the mixture may differ from the individual components.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3618"/>
      </w:tblGrid>
      <w:tr w:rsidR="00962FB1" w:rsidRPr="00B632B1" w14:paraId="50C9FD34" w14:textId="77777777" w:rsidTr="00F10202">
        <w:tc>
          <w:tcPr>
            <w:tcW w:w="4164" w:type="dxa"/>
          </w:tcPr>
          <w:p w14:paraId="5C32D3FB" w14:textId="2A95B976" w:rsidR="00962FB1" w:rsidRPr="00B632B1" w:rsidRDefault="00962FB1" w:rsidP="00A7339B">
            <w:pPr>
              <w:pStyle w:val="Default"/>
              <w:rPr>
                <w:b/>
                <w:sz w:val="20"/>
                <w:szCs w:val="20"/>
              </w:rPr>
            </w:pPr>
            <w:r w:rsidRPr="00B632B1">
              <w:rPr>
                <w:b/>
                <w:color w:val="auto"/>
                <w:sz w:val="20"/>
                <w:szCs w:val="20"/>
              </w:rPr>
              <w:t>Descriptive Properties</w:t>
            </w:r>
          </w:p>
        </w:tc>
        <w:tc>
          <w:tcPr>
            <w:tcW w:w="3618" w:type="dxa"/>
          </w:tcPr>
          <w:p w14:paraId="24FB1E66" w14:textId="73AA85B4" w:rsidR="00962FB1" w:rsidRPr="00B632B1" w:rsidRDefault="00962FB1" w:rsidP="00A7339B">
            <w:pPr>
              <w:pStyle w:val="Default"/>
              <w:rPr>
                <w:b/>
                <w:color w:val="auto"/>
                <w:sz w:val="20"/>
                <w:szCs w:val="20"/>
              </w:rPr>
            </w:pPr>
            <w:r w:rsidRPr="00B632B1">
              <w:rPr>
                <w:b/>
                <w:color w:val="auto"/>
                <w:sz w:val="20"/>
                <w:szCs w:val="20"/>
              </w:rPr>
              <w:t>Transformer oil (</w:t>
            </w:r>
            <w:r w:rsidR="00B632B1" w:rsidRPr="00B632B1">
              <w:rPr>
                <w:b/>
                <w:color w:val="auto"/>
                <w:sz w:val="20"/>
                <w:szCs w:val="20"/>
              </w:rPr>
              <w:t>&gt;</w:t>
            </w:r>
            <w:r w:rsidRPr="00B632B1">
              <w:rPr>
                <w:b/>
                <w:color w:val="auto"/>
                <w:sz w:val="20"/>
                <w:szCs w:val="20"/>
              </w:rPr>
              <w:t>99 %)</w:t>
            </w:r>
          </w:p>
        </w:tc>
      </w:tr>
      <w:tr w:rsidR="00F96738" w:rsidRPr="00B632B1" w14:paraId="146021C7" w14:textId="77777777" w:rsidTr="00F10202">
        <w:tc>
          <w:tcPr>
            <w:tcW w:w="4164" w:type="dxa"/>
          </w:tcPr>
          <w:p w14:paraId="6CB4B4FC" w14:textId="77777777" w:rsidR="00F96738" w:rsidRPr="00B632B1" w:rsidRDefault="00F96738" w:rsidP="00A7339B">
            <w:pPr>
              <w:pStyle w:val="Default"/>
              <w:ind w:left="360"/>
              <w:rPr>
                <w:b/>
                <w:color w:val="auto"/>
                <w:sz w:val="20"/>
                <w:szCs w:val="20"/>
              </w:rPr>
            </w:pPr>
            <w:r w:rsidRPr="00B632B1">
              <w:rPr>
                <w:b/>
                <w:sz w:val="20"/>
                <w:szCs w:val="20"/>
              </w:rPr>
              <w:t>Appearance (physical state, color, etc.):</w:t>
            </w:r>
          </w:p>
        </w:tc>
        <w:tc>
          <w:tcPr>
            <w:tcW w:w="3618" w:type="dxa"/>
          </w:tcPr>
          <w:p w14:paraId="6B90281F" w14:textId="77777777" w:rsidR="00F96738" w:rsidRPr="00B632B1" w:rsidRDefault="00CD4977" w:rsidP="00A7339B">
            <w:pPr>
              <w:pStyle w:val="Default"/>
              <w:rPr>
                <w:color w:val="auto"/>
                <w:sz w:val="20"/>
                <w:szCs w:val="20"/>
              </w:rPr>
            </w:pPr>
            <w:r w:rsidRPr="00B632B1">
              <w:rPr>
                <w:color w:val="auto"/>
                <w:sz w:val="20"/>
                <w:szCs w:val="20"/>
              </w:rPr>
              <w:t>clear</w:t>
            </w:r>
            <w:r w:rsidR="006D2A06" w:rsidRPr="00B632B1">
              <w:rPr>
                <w:color w:val="auto"/>
                <w:sz w:val="20"/>
                <w:szCs w:val="20"/>
              </w:rPr>
              <w:t xml:space="preserve">, </w:t>
            </w:r>
            <w:r w:rsidR="00C428B3" w:rsidRPr="00B632B1">
              <w:rPr>
                <w:color w:val="auto"/>
                <w:sz w:val="20"/>
                <w:szCs w:val="20"/>
              </w:rPr>
              <w:t xml:space="preserve">yellow </w:t>
            </w:r>
            <w:r w:rsidR="005126BF" w:rsidRPr="00B632B1">
              <w:rPr>
                <w:color w:val="auto"/>
                <w:sz w:val="20"/>
                <w:szCs w:val="20"/>
              </w:rPr>
              <w:t>liquid</w:t>
            </w:r>
          </w:p>
        </w:tc>
      </w:tr>
      <w:tr w:rsidR="00E81BD0" w:rsidRPr="00B632B1" w14:paraId="586DA12F" w14:textId="77777777" w:rsidTr="00F10202">
        <w:tc>
          <w:tcPr>
            <w:tcW w:w="4164" w:type="dxa"/>
          </w:tcPr>
          <w:p w14:paraId="46FC9427" w14:textId="77777777" w:rsidR="00E81BD0" w:rsidRPr="00B632B1" w:rsidRDefault="00E81BD0" w:rsidP="00A7339B">
            <w:pPr>
              <w:pStyle w:val="Default"/>
              <w:ind w:left="360"/>
              <w:rPr>
                <w:b/>
                <w:color w:val="auto"/>
                <w:sz w:val="20"/>
                <w:szCs w:val="20"/>
              </w:rPr>
            </w:pPr>
            <w:r w:rsidRPr="00B632B1">
              <w:rPr>
                <w:b/>
                <w:color w:val="auto"/>
                <w:sz w:val="20"/>
                <w:szCs w:val="20"/>
              </w:rPr>
              <w:t>Molecular Formula:</w:t>
            </w:r>
          </w:p>
        </w:tc>
        <w:tc>
          <w:tcPr>
            <w:tcW w:w="3618" w:type="dxa"/>
          </w:tcPr>
          <w:p w14:paraId="62CC733C" w14:textId="77777777" w:rsidR="00E81BD0" w:rsidRPr="00B632B1" w:rsidRDefault="00AF545B" w:rsidP="00A7339B">
            <w:pPr>
              <w:pStyle w:val="Default"/>
              <w:rPr>
                <w:b/>
                <w:color w:val="auto"/>
                <w:sz w:val="20"/>
                <w:szCs w:val="20"/>
              </w:rPr>
            </w:pPr>
            <w:r w:rsidRPr="00B632B1">
              <w:rPr>
                <w:color w:val="auto"/>
                <w:sz w:val="20"/>
                <w:szCs w:val="20"/>
              </w:rPr>
              <w:t xml:space="preserve">not </w:t>
            </w:r>
            <w:r w:rsidR="00D86CFF" w:rsidRPr="00B632B1">
              <w:rPr>
                <w:color w:val="auto"/>
                <w:sz w:val="20"/>
                <w:szCs w:val="20"/>
              </w:rPr>
              <w:t>applicable</w:t>
            </w:r>
          </w:p>
        </w:tc>
      </w:tr>
      <w:tr w:rsidR="00F96738" w:rsidRPr="00B632B1" w14:paraId="08BC53AF" w14:textId="77777777" w:rsidTr="00F10202">
        <w:tc>
          <w:tcPr>
            <w:tcW w:w="4164" w:type="dxa"/>
          </w:tcPr>
          <w:p w14:paraId="00CD607E" w14:textId="77777777" w:rsidR="00F96738" w:rsidRPr="00B632B1" w:rsidRDefault="00F96738" w:rsidP="00A7339B">
            <w:pPr>
              <w:pStyle w:val="Default"/>
              <w:ind w:left="360"/>
              <w:rPr>
                <w:b/>
                <w:color w:val="auto"/>
                <w:sz w:val="20"/>
                <w:szCs w:val="20"/>
              </w:rPr>
            </w:pPr>
            <w:r w:rsidRPr="00B632B1">
              <w:rPr>
                <w:b/>
                <w:color w:val="auto"/>
                <w:sz w:val="20"/>
                <w:szCs w:val="20"/>
              </w:rPr>
              <w:t>Molar Mass (g/mol):</w:t>
            </w:r>
          </w:p>
        </w:tc>
        <w:tc>
          <w:tcPr>
            <w:tcW w:w="3618" w:type="dxa"/>
          </w:tcPr>
          <w:p w14:paraId="61FB8223" w14:textId="77777777" w:rsidR="00F96738" w:rsidRPr="00B632B1" w:rsidRDefault="00AF545B" w:rsidP="00A7339B">
            <w:pPr>
              <w:pStyle w:val="Default"/>
              <w:rPr>
                <w:color w:val="auto"/>
                <w:sz w:val="20"/>
                <w:szCs w:val="20"/>
              </w:rPr>
            </w:pPr>
            <w:r w:rsidRPr="00B632B1">
              <w:rPr>
                <w:color w:val="auto"/>
                <w:sz w:val="20"/>
                <w:szCs w:val="20"/>
              </w:rPr>
              <w:t xml:space="preserve">not </w:t>
            </w:r>
            <w:r w:rsidR="00F96738" w:rsidRPr="00B632B1">
              <w:rPr>
                <w:color w:val="auto"/>
                <w:sz w:val="20"/>
                <w:szCs w:val="20"/>
              </w:rPr>
              <w:t>applicable</w:t>
            </w:r>
          </w:p>
        </w:tc>
      </w:tr>
      <w:tr w:rsidR="00F96738" w:rsidRPr="00B632B1" w14:paraId="6EF1C4AF" w14:textId="77777777" w:rsidTr="00F10202">
        <w:tc>
          <w:tcPr>
            <w:tcW w:w="4164" w:type="dxa"/>
          </w:tcPr>
          <w:p w14:paraId="3BE30CC8" w14:textId="77777777" w:rsidR="00F96738" w:rsidRPr="00B632B1" w:rsidRDefault="00F96738" w:rsidP="00A7339B">
            <w:pPr>
              <w:pStyle w:val="Default"/>
              <w:ind w:left="360"/>
              <w:rPr>
                <w:b/>
                <w:color w:val="auto"/>
                <w:sz w:val="20"/>
                <w:szCs w:val="20"/>
              </w:rPr>
            </w:pPr>
            <w:r w:rsidRPr="00B632B1">
              <w:rPr>
                <w:b/>
                <w:color w:val="auto"/>
                <w:sz w:val="20"/>
                <w:szCs w:val="20"/>
              </w:rPr>
              <w:t>Odor:</w:t>
            </w:r>
          </w:p>
        </w:tc>
        <w:tc>
          <w:tcPr>
            <w:tcW w:w="3618" w:type="dxa"/>
          </w:tcPr>
          <w:p w14:paraId="106E34F1" w14:textId="77777777" w:rsidR="00F96738" w:rsidRPr="00B632B1" w:rsidRDefault="00AF545B" w:rsidP="00A7339B">
            <w:pPr>
              <w:pStyle w:val="Default"/>
              <w:rPr>
                <w:b/>
                <w:color w:val="auto"/>
                <w:sz w:val="20"/>
                <w:szCs w:val="20"/>
              </w:rPr>
            </w:pPr>
            <w:r w:rsidRPr="00B632B1">
              <w:rPr>
                <w:color w:val="auto"/>
                <w:sz w:val="20"/>
                <w:szCs w:val="20"/>
              </w:rPr>
              <w:t>not available</w:t>
            </w:r>
          </w:p>
        </w:tc>
      </w:tr>
      <w:tr w:rsidR="00F96738" w:rsidRPr="00B632B1" w14:paraId="106896FD" w14:textId="77777777" w:rsidTr="00F10202">
        <w:tc>
          <w:tcPr>
            <w:tcW w:w="4164" w:type="dxa"/>
          </w:tcPr>
          <w:p w14:paraId="4C13642F" w14:textId="77777777" w:rsidR="00F96738" w:rsidRPr="00B632B1" w:rsidRDefault="00F96738" w:rsidP="00A7339B">
            <w:pPr>
              <w:pStyle w:val="Default"/>
              <w:ind w:left="360"/>
              <w:rPr>
                <w:b/>
                <w:color w:val="auto"/>
                <w:sz w:val="20"/>
                <w:szCs w:val="20"/>
              </w:rPr>
            </w:pPr>
            <w:r w:rsidRPr="00B632B1">
              <w:rPr>
                <w:b/>
                <w:color w:val="auto"/>
                <w:sz w:val="20"/>
                <w:szCs w:val="20"/>
              </w:rPr>
              <w:t>Odor threshold:</w:t>
            </w:r>
          </w:p>
        </w:tc>
        <w:tc>
          <w:tcPr>
            <w:tcW w:w="3618" w:type="dxa"/>
          </w:tcPr>
          <w:p w14:paraId="1EF74D99" w14:textId="77777777" w:rsidR="00F96738" w:rsidRPr="00B632B1" w:rsidRDefault="00AF545B" w:rsidP="00A7339B">
            <w:pPr>
              <w:pStyle w:val="Default"/>
              <w:rPr>
                <w:b/>
                <w:color w:val="auto"/>
                <w:sz w:val="20"/>
                <w:szCs w:val="20"/>
              </w:rPr>
            </w:pPr>
            <w:r w:rsidRPr="00B632B1">
              <w:rPr>
                <w:color w:val="auto"/>
                <w:sz w:val="20"/>
                <w:szCs w:val="20"/>
              </w:rPr>
              <w:t>not available</w:t>
            </w:r>
          </w:p>
        </w:tc>
      </w:tr>
      <w:tr w:rsidR="00F96738" w:rsidRPr="00B632B1" w14:paraId="07B81D95" w14:textId="77777777" w:rsidTr="00F10202">
        <w:tc>
          <w:tcPr>
            <w:tcW w:w="4164" w:type="dxa"/>
          </w:tcPr>
          <w:p w14:paraId="1775286D" w14:textId="77777777" w:rsidR="00F96738" w:rsidRPr="00B632B1" w:rsidRDefault="00F96738" w:rsidP="00A7339B">
            <w:pPr>
              <w:pStyle w:val="Default"/>
              <w:ind w:left="360"/>
              <w:rPr>
                <w:b/>
                <w:color w:val="auto"/>
                <w:sz w:val="20"/>
                <w:szCs w:val="20"/>
              </w:rPr>
            </w:pPr>
            <w:r w:rsidRPr="00B632B1">
              <w:rPr>
                <w:b/>
                <w:color w:val="auto"/>
                <w:sz w:val="20"/>
                <w:szCs w:val="20"/>
              </w:rPr>
              <w:t>pH:</w:t>
            </w:r>
          </w:p>
        </w:tc>
        <w:tc>
          <w:tcPr>
            <w:tcW w:w="3618" w:type="dxa"/>
          </w:tcPr>
          <w:p w14:paraId="049CA023" w14:textId="77777777" w:rsidR="00F96738" w:rsidRPr="00B632B1" w:rsidRDefault="00AF545B" w:rsidP="00A7339B">
            <w:pPr>
              <w:pStyle w:val="Default"/>
              <w:rPr>
                <w:b/>
                <w:color w:val="auto"/>
                <w:sz w:val="20"/>
                <w:szCs w:val="20"/>
              </w:rPr>
            </w:pPr>
            <w:r w:rsidRPr="00B632B1">
              <w:rPr>
                <w:color w:val="auto"/>
                <w:sz w:val="20"/>
                <w:szCs w:val="20"/>
              </w:rPr>
              <w:t>not available</w:t>
            </w:r>
          </w:p>
        </w:tc>
      </w:tr>
      <w:tr w:rsidR="00F96738" w:rsidRPr="00B632B1" w14:paraId="0AAE7D62" w14:textId="77777777" w:rsidTr="00F10202">
        <w:tc>
          <w:tcPr>
            <w:tcW w:w="4164" w:type="dxa"/>
          </w:tcPr>
          <w:p w14:paraId="3D539FD1" w14:textId="77777777" w:rsidR="00F96738" w:rsidRPr="00B632B1" w:rsidRDefault="00F96738" w:rsidP="00A7339B">
            <w:pPr>
              <w:pStyle w:val="Default"/>
              <w:ind w:left="360"/>
              <w:rPr>
                <w:b/>
                <w:color w:val="auto"/>
                <w:sz w:val="20"/>
                <w:szCs w:val="20"/>
              </w:rPr>
            </w:pPr>
            <w:r w:rsidRPr="00B632B1">
              <w:rPr>
                <w:b/>
                <w:color w:val="auto"/>
                <w:sz w:val="20"/>
                <w:szCs w:val="20"/>
              </w:rPr>
              <w:t>Evaporation rate:</w:t>
            </w:r>
          </w:p>
        </w:tc>
        <w:tc>
          <w:tcPr>
            <w:tcW w:w="3618" w:type="dxa"/>
          </w:tcPr>
          <w:p w14:paraId="4C26E1BA" w14:textId="77777777" w:rsidR="00F96738" w:rsidRPr="00B632B1" w:rsidRDefault="00AF545B" w:rsidP="00A7339B">
            <w:pPr>
              <w:pStyle w:val="Default"/>
              <w:rPr>
                <w:b/>
                <w:color w:val="auto"/>
                <w:sz w:val="20"/>
                <w:szCs w:val="20"/>
              </w:rPr>
            </w:pPr>
            <w:r w:rsidRPr="00B632B1">
              <w:rPr>
                <w:color w:val="auto"/>
                <w:sz w:val="20"/>
                <w:szCs w:val="20"/>
              </w:rPr>
              <w:t>not available</w:t>
            </w:r>
          </w:p>
        </w:tc>
      </w:tr>
      <w:tr w:rsidR="00F96738" w:rsidRPr="00B632B1" w14:paraId="0F5BB683" w14:textId="77777777" w:rsidTr="00F10202">
        <w:tc>
          <w:tcPr>
            <w:tcW w:w="4164" w:type="dxa"/>
          </w:tcPr>
          <w:p w14:paraId="630CBFCA" w14:textId="77777777" w:rsidR="00F96738" w:rsidRPr="00B632B1" w:rsidRDefault="00F96738" w:rsidP="00A7339B">
            <w:pPr>
              <w:pStyle w:val="Default"/>
              <w:ind w:left="360"/>
              <w:rPr>
                <w:b/>
                <w:color w:val="auto"/>
                <w:sz w:val="20"/>
                <w:szCs w:val="20"/>
              </w:rPr>
            </w:pPr>
            <w:r w:rsidRPr="00B632B1">
              <w:rPr>
                <w:b/>
                <w:color w:val="auto"/>
                <w:sz w:val="20"/>
                <w:szCs w:val="20"/>
              </w:rPr>
              <w:t>Melting point/freezing point:</w:t>
            </w:r>
          </w:p>
        </w:tc>
        <w:tc>
          <w:tcPr>
            <w:tcW w:w="3618" w:type="dxa"/>
          </w:tcPr>
          <w:p w14:paraId="7B268225" w14:textId="4AEE4F23" w:rsidR="00F96738" w:rsidRPr="00B632B1" w:rsidRDefault="00D71438" w:rsidP="00D71438">
            <w:pPr>
              <w:pStyle w:val="Default"/>
              <w:rPr>
                <w:b/>
                <w:color w:val="auto"/>
                <w:sz w:val="20"/>
                <w:szCs w:val="20"/>
              </w:rPr>
            </w:pPr>
            <w:r w:rsidRPr="00D71438">
              <w:rPr>
                <w:color w:val="auto"/>
                <w:sz w:val="20"/>
                <w:szCs w:val="20"/>
              </w:rPr>
              <w:t>–</w:t>
            </w:r>
            <w:r>
              <w:rPr>
                <w:color w:val="auto"/>
                <w:sz w:val="20"/>
                <w:szCs w:val="20"/>
              </w:rPr>
              <w:t>55 </w:t>
            </w:r>
            <w:r w:rsidRPr="00D71438">
              <w:rPr>
                <w:color w:val="auto"/>
                <w:sz w:val="20"/>
                <w:szCs w:val="20"/>
              </w:rPr>
              <w:t>°C (–</w:t>
            </w:r>
            <w:r>
              <w:rPr>
                <w:color w:val="auto"/>
                <w:sz w:val="20"/>
                <w:szCs w:val="20"/>
              </w:rPr>
              <w:t>67 </w:t>
            </w:r>
            <w:r w:rsidRPr="00D71438">
              <w:rPr>
                <w:color w:val="auto"/>
                <w:sz w:val="20"/>
                <w:szCs w:val="20"/>
              </w:rPr>
              <w:t>°F)</w:t>
            </w:r>
          </w:p>
        </w:tc>
      </w:tr>
      <w:tr w:rsidR="001A0672" w:rsidRPr="00B632B1" w14:paraId="4C6F20C1" w14:textId="77777777" w:rsidTr="00F10202">
        <w:tc>
          <w:tcPr>
            <w:tcW w:w="4164" w:type="dxa"/>
          </w:tcPr>
          <w:p w14:paraId="4C7576D0" w14:textId="215D813E" w:rsidR="001A0672" w:rsidRPr="00B632B1" w:rsidRDefault="001A0672" w:rsidP="00A7339B">
            <w:pPr>
              <w:pStyle w:val="Default"/>
              <w:ind w:left="360"/>
              <w:rPr>
                <w:b/>
                <w:color w:val="auto"/>
                <w:sz w:val="20"/>
                <w:szCs w:val="20"/>
              </w:rPr>
            </w:pPr>
            <w:r w:rsidRPr="00B632B1">
              <w:rPr>
                <w:b/>
                <w:color w:val="auto"/>
                <w:sz w:val="20"/>
                <w:szCs w:val="20"/>
              </w:rPr>
              <w:t>Pour point</w:t>
            </w:r>
            <w:r w:rsidR="00962FB1" w:rsidRPr="00B632B1">
              <w:rPr>
                <w:b/>
                <w:color w:val="auto"/>
                <w:sz w:val="20"/>
                <w:szCs w:val="20"/>
              </w:rPr>
              <w:t>:</w:t>
            </w:r>
          </w:p>
        </w:tc>
        <w:tc>
          <w:tcPr>
            <w:tcW w:w="3618" w:type="dxa"/>
          </w:tcPr>
          <w:p w14:paraId="515BDE61" w14:textId="77777777" w:rsidR="001A0672" w:rsidRPr="00B632B1" w:rsidDel="00C428B3" w:rsidRDefault="001A0672" w:rsidP="00A7339B">
            <w:pPr>
              <w:pStyle w:val="Default"/>
              <w:rPr>
                <w:color w:val="auto"/>
                <w:sz w:val="20"/>
                <w:szCs w:val="20"/>
              </w:rPr>
            </w:pPr>
            <w:r w:rsidRPr="00B632B1">
              <w:rPr>
                <w:color w:val="auto"/>
                <w:sz w:val="20"/>
                <w:szCs w:val="20"/>
              </w:rPr>
              <w:t>–40</w:t>
            </w:r>
            <w:r w:rsidR="0068514B" w:rsidRPr="00B632B1">
              <w:rPr>
                <w:color w:val="auto"/>
                <w:sz w:val="20"/>
                <w:szCs w:val="20"/>
              </w:rPr>
              <w:t> </w:t>
            </w:r>
            <w:r w:rsidRPr="00B632B1">
              <w:rPr>
                <w:rFonts w:eastAsia="Times New Roman"/>
                <w:color w:val="auto"/>
                <w:sz w:val="20"/>
                <w:szCs w:val="20"/>
              </w:rPr>
              <w:t>°C</w:t>
            </w:r>
            <w:r w:rsidRPr="00B632B1">
              <w:rPr>
                <w:color w:val="auto"/>
                <w:sz w:val="20"/>
                <w:szCs w:val="20"/>
              </w:rPr>
              <w:t xml:space="preserve"> </w:t>
            </w:r>
            <w:r w:rsidR="00CC235E" w:rsidRPr="00B632B1">
              <w:rPr>
                <w:color w:val="auto"/>
                <w:sz w:val="20"/>
                <w:szCs w:val="20"/>
              </w:rPr>
              <w:t>(–</w:t>
            </w:r>
            <w:r w:rsidRPr="00B632B1">
              <w:rPr>
                <w:rFonts w:eastAsia="Times New Roman"/>
                <w:color w:val="auto"/>
                <w:sz w:val="20"/>
                <w:szCs w:val="20"/>
              </w:rPr>
              <w:t>40</w:t>
            </w:r>
            <w:r w:rsidR="0055192A" w:rsidRPr="00B632B1">
              <w:rPr>
                <w:rFonts w:eastAsia="Times New Roman"/>
                <w:color w:val="auto"/>
                <w:sz w:val="20"/>
                <w:szCs w:val="20"/>
              </w:rPr>
              <w:t> </w:t>
            </w:r>
            <w:r w:rsidRPr="00B632B1">
              <w:rPr>
                <w:rFonts w:eastAsia="Times New Roman"/>
                <w:color w:val="auto"/>
                <w:sz w:val="20"/>
                <w:szCs w:val="20"/>
              </w:rPr>
              <w:t>°</w:t>
            </w:r>
            <w:r w:rsidR="00CC235E" w:rsidRPr="00B632B1">
              <w:rPr>
                <w:rFonts w:eastAsia="Times New Roman"/>
                <w:color w:val="auto"/>
                <w:sz w:val="20"/>
                <w:szCs w:val="20"/>
              </w:rPr>
              <w:t>F)</w:t>
            </w:r>
          </w:p>
        </w:tc>
      </w:tr>
      <w:tr w:rsidR="00F96738" w:rsidRPr="00B632B1" w14:paraId="111F0911" w14:textId="77777777" w:rsidTr="00F10202">
        <w:tc>
          <w:tcPr>
            <w:tcW w:w="4164" w:type="dxa"/>
          </w:tcPr>
          <w:p w14:paraId="5E486D12" w14:textId="66178AB3" w:rsidR="00F96738" w:rsidRPr="00B632B1" w:rsidRDefault="00F96738" w:rsidP="00A7339B">
            <w:pPr>
              <w:pStyle w:val="Default"/>
              <w:ind w:left="360"/>
              <w:rPr>
                <w:b/>
                <w:color w:val="auto"/>
                <w:sz w:val="20"/>
                <w:szCs w:val="20"/>
              </w:rPr>
            </w:pPr>
            <w:r w:rsidRPr="00B632B1">
              <w:rPr>
                <w:b/>
                <w:color w:val="auto"/>
                <w:sz w:val="20"/>
                <w:szCs w:val="20"/>
              </w:rPr>
              <w:t>Density</w:t>
            </w:r>
            <w:r w:rsidR="00161E22" w:rsidRPr="00B632B1">
              <w:rPr>
                <w:b/>
                <w:color w:val="auto"/>
                <w:sz w:val="20"/>
                <w:szCs w:val="20"/>
              </w:rPr>
              <w:t>:</w:t>
            </w:r>
          </w:p>
        </w:tc>
        <w:tc>
          <w:tcPr>
            <w:tcW w:w="3618" w:type="dxa"/>
          </w:tcPr>
          <w:p w14:paraId="1B8D2707" w14:textId="3B712B9D" w:rsidR="00F96738" w:rsidRPr="00B632B1" w:rsidRDefault="00D71438" w:rsidP="00D71438">
            <w:pPr>
              <w:pStyle w:val="Default"/>
              <w:rPr>
                <w:b/>
                <w:color w:val="auto"/>
                <w:sz w:val="20"/>
                <w:szCs w:val="20"/>
              </w:rPr>
            </w:pPr>
            <w:r w:rsidRPr="00D71438">
              <w:rPr>
                <w:color w:val="auto"/>
                <w:sz w:val="20"/>
                <w:szCs w:val="20"/>
              </w:rPr>
              <w:t>0.8912 g/mL</w:t>
            </w:r>
            <w:r w:rsidR="00E8247F" w:rsidRPr="00B632B1">
              <w:rPr>
                <w:color w:val="auto"/>
                <w:sz w:val="20"/>
                <w:szCs w:val="20"/>
              </w:rPr>
              <w:t xml:space="preserve"> </w:t>
            </w:r>
            <w:r w:rsidR="000E137F" w:rsidRPr="00B632B1">
              <w:rPr>
                <w:color w:val="auto"/>
                <w:sz w:val="20"/>
                <w:szCs w:val="20"/>
              </w:rPr>
              <w:t xml:space="preserve">at </w:t>
            </w:r>
            <w:r>
              <w:rPr>
                <w:color w:val="auto"/>
                <w:sz w:val="20"/>
                <w:szCs w:val="20"/>
              </w:rPr>
              <w:t>22</w:t>
            </w:r>
            <w:r w:rsidR="0055192A" w:rsidRPr="00B632B1">
              <w:rPr>
                <w:color w:val="auto"/>
                <w:sz w:val="20"/>
                <w:szCs w:val="20"/>
              </w:rPr>
              <w:t> </w:t>
            </w:r>
            <w:r w:rsidR="000E137F" w:rsidRPr="00B632B1">
              <w:rPr>
                <w:b/>
                <w:color w:val="auto"/>
                <w:sz w:val="20"/>
                <w:szCs w:val="20"/>
              </w:rPr>
              <w:t>°</w:t>
            </w:r>
            <w:r w:rsidR="000E137F" w:rsidRPr="00B632B1">
              <w:rPr>
                <w:color w:val="auto"/>
                <w:sz w:val="20"/>
                <w:szCs w:val="20"/>
              </w:rPr>
              <w:t>C</w:t>
            </w:r>
            <w:r w:rsidRPr="00D71438">
              <w:rPr>
                <w:color w:val="auto"/>
                <w:sz w:val="20"/>
                <w:szCs w:val="20"/>
                <w:vertAlign w:val="superscript"/>
              </w:rPr>
              <w:t>(b)</w:t>
            </w:r>
            <w:r w:rsidR="00E8247F" w:rsidRPr="00B632B1">
              <w:rPr>
                <w:color w:val="auto"/>
                <w:sz w:val="20"/>
                <w:szCs w:val="20"/>
              </w:rPr>
              <w:t xml:space="preserve"> </w:t>
            </w:r>
          </w:p>
        </w:tc>
      </w:tr>
      <w:tr w:rsidR="00F96738" w14:paraId="6F0C5C28" w14:textId="77777777" w:rsidTr="00F10202">
        <w:tc>
          <w:tcPr>
            <w:tcW w:w="4164" w:type="dxa"/>
          </w:tcPr>
          <w:p w14:paraId="6EAB9CA0" w14:textId="77777777" w:rsidR="00F96738" w:rsidRPr="00B632B1" w:rsidRDefault="00F96738" w:rsidP="00A7339B">
            <w:pPr>
              <w:pStyle w:val="Default"/>
              <w:ind w:left="360"/>
              <w:rPr>
                <w:b/>
                <w:color w:val="auto"/>
                <w:sz w:val="20"/>
                <w:szCs w:val="20"/>
              </w:rPr>
            </w:pPr>
            <w:r w:rsidRPr="00B632B1">
              <w:rPr>
                <w:b/>
                <w:color w:val="auto"/>
                <w:sz w:val="20"/>
                <w:szCs w:val="20"/>
              </w:rPr>
              <w:t>Vapor Pressure:</w:t>
            </w:r>
          </w:p>
        </w:tc>
        <w:tc>
          <w:tcPr>
            <w:tcW w:w="3618" w:type="dxa"/>
          </w:tcPr>
          <w:p w14:paraId="48A4A2F5" w14:textId="0981B493" w:rsidR="00F96738" w:rsidRPr="00B632B1" w:rsidRDefault="00C428B3" w:rsidP="00A7339B">
            <w:pPr>
              <w:pStyle w:val="Default"/>
              <w:rPr>
                <w:b/>
                <w:color w:val="auto"/>
                <w:sz w:val="20"/>
                <w:szCs w:val="20"/>
              </w:rPr>
            </w:pPr>
            <w:r w:rsidRPr="00B632B1">
              <w:rPr>
                <w:color w:val="auto"/>
                <w:sz w:val="20"/>
                <w:szCs w:val="20"/>
              </w:rPr>
              <w:t>0</w:t>
            </w:r>
            <w:r w:rsidR="005912DA" w:rsidRPr="00B632B1">
              <w:rPr>
                <w:color w:val="auto"/>
                <w:sz w:val="20"/>
                <w:szCs w:val="20"/>
              </w:rPr>
              <w:t>.</w:t>
            </w:r>
            <w:r w:rsidRPr="00B632B1">
              <w:rPr>
                <w:color w:val="auto"/>
                <w:sz w:val="20"/>
                <w:szCs w:val="20"/>
              </w:rPr>
              <w:t>1</w:t>
            </w:r>
            <w:r w:rsidR="00B632B1" w:rsidRPr="00B632B1">
              <w:rPr>
                <w:color w:val="auto"/>
                <w:sz w:val="20"/>
                <w:szCs w:val="20"/>
              </w:rPr>
              <w:t> </w:t>
            </w:r>
            <w:r w:rsidR="00754419" w:rsidRPr="00B632B1">
              <w:rPr>
                <w:color w:val="auto"/>
                <w:sz w:val="20"/>
                <w:szCs w:val="20"/>
              </w:rPr>
              <w:t>mmHg 20</w:t>
            </w:r>
            <w:r w:rsidR="0055192A" w:rsidRPr="00B632B1">
              <w:rPr>
                <w:color w:val="auto"/>
                <w:sz w:val="20"/>
                <w:szCs w:val="20"/>
              </w:rPr>
              <w:t> </w:t>
            </w:r>
            <w:r w:rsidR="00754419" w:rsidRPr="00B632B1">
              <w:rPr>
                <w:rFonts w:eastAsia="Times New Roman"/>
                <w:color w:val="auto"/>
                <w:sz w:val="20"/>
                <w:szCs w:val="20"/>
              </w:rPr>
              <w:sym w:font="Symbol" w:char="F0B0"/>
            </w:r>
            <w:r w:rsidR="00754419" w:rsidRPr="00B632B1">
              <w:rPr>
                <w:rFonts w:eastAsia="Times New Roman"/>
                <w:color w:val="auto"/>
                <w:sz w:val="20"/>
                <w:szCs w:val="20"/>
              </w:rPr>
              <w:t>C</w:t>
            </w:r>
            <w:r w:rsidR="00D71438" w:rsidRPr="00D71438">
              <w:rPr>
                <w:rFonts w:eastAsia="Times New Roman"/>
                <w:color w:val="auto"/>
                <w:sz w:val="20"/>
                <w:szCs w:val="20"/>
                <w:vertAlign w:val="superscript"/>
              </w:rPr>
              <w:t>(a)</w:t>
            </w:r>
          </w:p>
        </w:tc>
      </w:tr>
      <w:tr w:rsidR="00F96738" w14:paraId="5E8469D1" w14:textId="77777777" w:rsidTr="00F10202">
        <w:tc>
          <w:tcPr>
            <w:tcW w:w="4164" w:type="dxa"/>
          </w:tcPr>
          <w:p w14:paraId="48384B7D" w14:textId="39650E8C" w:rsidR="00F96738" w:rsidRPr="00B632B1" w:rsidRDefault="00F96738" w:rsidP="00A7339B">
            <w:pPr>
              <w:pStyle w:val="Default"/>
              <w:ind w:left="360"/>
              <w:rPr>
                <w:b/>
                <w:color w:val="auto"/>
                <w:sz w:val="20"/>
                <w:szCs w:val="20"/>
              </w:rPr>
            </w:pPr>
            <w:r w:rsidRPr="00B632B1">
              <w:rPr>
                <w:b/>
                <w:color w:val="auto"/>
                <w:sz w:val="20"/>
                <w:szCs w:val="20"/>
              </w:rPr>
              <w:t>Vapor Density</w:t>
            </w:r>
            <w:r w:rsidR="00B632B1" w:rsidRPr="00B632B1">
              <w:rPr>
                <w:b/>
                <w:color w:val="auto"/>
                <w:sz w:val="20"/>
                <w:szCs w:val="20"/>
              </w:rPr>
              <w:t xml:space="preserve"> (air = 1)</w:t>
            </w:r>
            <w:r w:rsidRPr="00B632B1">
              <w:rPr>
                <w:b/>
                <w:color w:val="auto"/>
                <w:sz w:val="20"/>
                <w:szCs w:val="20"/>
              </w:rPr>
              <w:t>:</w:t>
            </w:r>
          </w:p>
        </w:tc>
        <w:tc>
          <w:tcPr>
            <w:tcW w:w="3618" w:type="dxa"/>
          </w:tcPr>
          <w:p w14:paraId="32B4D60C" w14:textId="4E840431" w:rsidR="00F96738" w:rsidRPr="00B632B1" w:rsidRDefault="00C428B3" w:rsidP="00A7339B">
            <w:pPr>
              <w:pStyle w:val="Default"/>
              <w:rPr>
                <w:b/>
                <w:color w:val="auto"/>
                <w:sz w:val="20"/>
                <w:szCs w:val="20"/>
              </w:rPr>
            </w:pPr>
            <w:r w:rsidRPr="00B632B1">
              <w:rPr>
                <w:color w:val="auto"/>
                <w:sz w:val="20"/>
                <w:szCs w:val="20"/>
              </w:rPr>
              <w:t>&gt;5 a</w:t>
            </w:r>
            <w:r w:rsidR="00B632B1" w:rsidRPr="00B632B1">
              <w:rPr>
                <w:color w:val="auto"/>
                <w:sz w:val="20"/>
                <w:szCs w:val="20"/>
              </w:rPr>
              <w:t>t</w:t>
            </w:r>
            <w:r w:rsidRPr="00B632B1">
              <w:rPr>
                <w:color w:val="auto"/>
                <w:sz w:val="20"/>
                <w:szCs w:val="20"/>
              </w:rPr>
              <w:t xml:space="preserve"> 101</w:t>
            </w:r>
            <w:r w:rsidR="00B632B1" w:rsidRPr="00B632B1">
              <w:rPr>
                <w:color w:val="auto"/>
                <w:sz w:val="20"/>
                <w:szCs w:val="20"/>
              </w:rPr>
              <w:t> </w:t>
            </w:r>
            <w:r w:rsidRPr="00B632B1">
              <w:rPr>
                <w:color w:val="auto"/>
                <w:sz w:val="20"/>
                <w:szCs w:val="20"/>
              </w:rPr>
              <w:t>kPa</w:t>
            </w:r>
            <w:r w:rsidR="00D71438" w:rsidRPr="00D71438">
              <w:rPr>
                <w:color w:val="auto"/>
                <w:sz w:val="20"/>
                <w:szCs w:val="20"/>
                <w:vertAlign w:val="superscript"/>
              </w:rPr>
              <w:t>(a)</w:t>
            </w:r>
          </w:p>
        </w:tc>
      </w:tr>
      <w:tr w:rsidR="00F96738" w14:paraId="0E6F87CF" w14:textId="77777777" w:rsidTr="00F10202">
        <w:tc>
          <w:tcPr>
            <w:tcW w:w="4164" w:type="dxa"/>
          </w:tcPr>
          <w:p w14:paraId="18DC6081" w14:textId="658DBA7C" w:rsidR="00F96738" w:rsidRPr="00B632B1" w:rsidRDefault="00E8247F" w:rsidP="00A7339B">
            <w:pPr>
              <w:pStyle w:val="Default"/>
              <w:ind w:left="360"/>
              <w:rPr>
                <w:b/>
                <w:color w:val="auto"/>
                <w:sz w:val="20"/>
                <w:szCs w:val="20"/>
              </w:rPr>
            </w:pPr>
            <w:r w:rsidRPr="00B632B1">
              <w:rPr>
                <w:b/>
                <w:color w:val="auto"/>
                <w:sz w:val="20"/>
                <w:szCs w:val="20"/>
              </w:rPr>
              <w:t xml:space="preserve">Kinematic </w:t>
            </w:r>
            <w:r w:rsidR="00F96738" w:rsidRPr="00B632B1">
              <w:rPr>
                <w:b/>
                <w:color w:val="auto"/>
                <w:sz w:val="20"/>
                <w:szCs w:val="20"/>
              </w:rPr>
              <w:t>Viscosity:</w:t>
            </w:r>
          </w:p>
        </w:tc>
        <w:tc>
          <w:tcPr>
            <w:tcW w:w="3618" w:type="dxa"/>
          </w:tcPr>
          <w:p w14:paraId="596EE5B7" w14:textId="7BB37DE3" w:rsidR="00F96738" w:rsidRPr="00B632B1" w:rsidRDefault="00C428B3" w:rsidP="00A7339B">
            <w:pPr>
              <w:pStyle w:val="Default"/>
              <w:rPr>
                <w:b/>
                <w:color w:val="auto"/>
                <w:sz w:val="20"/>
                <w:szCs w:val="20"/>
              </w:rPr>
            </w:pPr>
            <w:r w:rsidRPr="00B632B1">
              <w:rPr>
                <w:rFonts w:eastAsia="Times New Roman"/>
                <w:color w:val="auto"/>
                <w:sz w:val="20"/>
                <w:szCs w:val="20"/>
              </w:rPr>
              <w:t>12 cSt (12</w:t>
            </w:r>
            <w:r w:rsidR="000F6C38" w:rsidRPr="00B632B1">
              <w:rPr>
                <w:rFonts w:eastAsia="Times New Roman"/>
                <w:color w:val="auto"/>
                <w:sz w:val="20"/>
                <w:szCs w:val="20"/>
              </w:rPr>
              <w:t> </w:t>
            </w:r>
            <w:r w:rsidR="00AF545B" w:rsidRPr="00B632B1">
              <w:rPr>
                <w:rFonts w:eastAsia="Times New Roman"/>
                <w:color w:val="auto"/>
                <w:sz w:val="20"/>
                <w:szCs w:val="20"/>
              </w:rPr>
              <w:t>m</w:t>
            </w:r>
            <w:r w:rsidR="00E8247F" w:rsidRPr="00B632B1">
              <w:rPr>
                <w:rFonts w:eastAsia="Times New Roman"/>
                <w:color w:val="auto"/>
                <w:sz w:val="20"/>
                <w:szCs w:val="20"/>
              </w:rPr>
              <w:t>m</w:t>
            </w:r>
            <w:r w:rsidR="00E8247F" w:rsidRPr="00B632B1">
              <w:rPr>
                <w:rFonts w:eastAsia="Times New Roman"/>
                <w:color w:val="auto"/>
                <w:sz w:val="20"/>
                <w:szCs w:val="20"/>
                <w:vertAlign w:val="superscript"/>
              </w:rPr>
              <w:t>2</w:t>
            </w:r>
            <w:r w:rsidR="00E8247F" w:rsidRPr="00B632B1">
              <w:rPr>
                <w:rFonts w:eastAsia="Times New Roman"/>
                <w:color w:val="auto"/>
                <w:sz w:val="20"/>
                <w:szCs w:val="20"/>
              </w:rPr>
              <w:t>/s</w:t>
            </w:r>
            <w:r w:rsidR="001A0672" w:rsidRPr="00B632B1">
              <w:rPr>
                <w:rFonts w:eastAsia="Times New Roman"/>
                <w:color w:val="auto"/>
                <w:sz w:val="20"/>
                <w:szCs w:val="20"/>
              </w:rPr>
              <w:t>)</w:t>
            </w:r>
            <w:r w:rsidR="00AF545B" w:rsidRPr="00B632B1">
              <w:t xml:space="preserve"> </w:t>
            </w:r>
            <w:r w:rsidR="00AF545B" w:rsidRPr="00B632B1">
              <w:rPr>
                <w:rFonts w:eastAsia="Times New Roman"/>
                <w:color w:val="auto"/>
                <w:sz w:val="20"/>
                <w:szCs w:val="20"/>
              </w:rPr>
              <w:t>at 40</w:t>
            </w:r>
            <w:r w:rsidR="0055192A" w:rsidRPr="00B632B1">
              <w:rPr>
                <w:rFonts w:eastAsia="Times New Roman"/>
                <w:color w:val="auto"/>
                <w:sz w:val="20"/>
                <w:szCs w:val="20"/>
              </w:rPr>
              <w:t> </w:t>
            </w:r>
            <w:r w:rsidR="00AF545B" w:rsidRPr="00B632B1">
              <w:rPr>
                <w:rFonts w:eastAsia="Times New Roman"/>
                <w:color w:val="auto"/>
                <w:sz w:val="20"/>
                <w:szCs w:val="20"/>
              </w:rPr>
              <w:t xml:space="preserve">°C </w:t>
            </w:r>
          </w:p>
        </w:tc>
      </w:tr>
      <w:tr w:rsidR="00F96738" w14:paraId="39BD8CD0" w14:textId="77777777" w:rsidTr="00F10202">
        <w:tc>
          <w:tcPr>
            <w:tcW w:w="4164" w:type="dxa"/>
          </w:tcPr>
          <w:p w14:paraId="67B9BA02" w14:textId="77777777" w:rsidR="00F96738" w:rsidRPr="00B632B1" w:rsidRDefault="00F96738" w:rsidP="00A7339B">
            <w:pPr>
              <w:pStyle w:val="Default"/>
              <w:ind w:left="360"/>
              <w:rPr>
                <w:b/>
                <w:color w:val="auto"/>
                <w:sz w:val="20"/>
                <w:szCs w:val="20"/>
              </w:rPr>
            </w:pPr>
            <w:r w:rsidRPr="00B632B1">
              <w:rPr>
                <w:b/>
                <w:color w:val="auto"/>
                <w:sz w:val="20"/>
                <w:szCs w:val="20"/>
              </w:rPr>
              <w:t>Solubility(ies):</w:t>
            </w:r>
          </w:p>
        </w:tc>
        <w:tc>
          <w:tcPr>
            <w:tcW w:w="3618" w:type="dxa"/>
          </w:tcPr>
          <w:p w14:paraId="5B21C634" w14:textId="77777777" w:rsidR="00F96738" w:rsidRPr="00B632B1" w:rsidRDefault="00CC235E" w:rsidP="00A7339B">
            <w:pPr>
              <w:pStyle w:val="Default"/>
              <w:rPr>
                <w:b/>
                <w:color w:val="auto"/>
                <w:sz w:val="20"/>
                <w:szCs w:val="20"/>
              </w:rPr>
            </w:pPr>
            <w:r w:rsidRPr="00B632B1">
              <w:rPr>
                <w:color w:val="auto"/>
                <w:sz w:val="20"/>
                <w:szCs w:val="20"/>
              </w:rPr>
              <w:t xml:space="preserve">insoluble </w:t>
            </w:r>
            <w:r w:rsidR="00754419" w:rsidRPr="00B632B1">
              <w:rPr>
                <w:color w:val="auto"/>
                <w:sz w:val="20"/>
                <w:szCs w:val="20"/>
              </w:rPr>
              <w:t>in water</w:t>
            </w:r>
          </w:p>
        </w:tc>
      </w:tr>
      <w:tr w:rsidR="00F96738" w14:paraId="4117713C" w14:textId="77777777" w:rsidTr="00B632B1">
        <w:trPr>
          <w:trHeight w:val="369"/>
        </w:trPr>
        <w:tc>
          <w:tcPr>
            <w:tcW w:w="4164" w:type="dxa"/>
          </w:tcPr>
          <w:p w14:paraId="37CFCBD3" w14:textId="77777777" w:rsidR="00F96738" w:rsidRPr="00B632B1" w:rsidRDefault="00F96738" w:rsidP="00A7339B">
            <w:pPr>
              <w:pStyle w:val="Default"/>
              <w:ind w:left="360"/>
              <w:rPr>
                <w:b/>
                <w:color w:val="auto"/>
                <w:sz w:val="20"/>
                <w:szCs w:val="20"/>
              </w:rPr>
            </w:pPr>
            <w:r w:rsidRPr="00B632B1">
              <w:rPr>
                <w:b/>
                <w:color w:val="auto"/>
                <w:sz w:val="20"/>
                <w:szCs w:val="20"/>
              </w:rPr>
              <w:t>Partition coefficient (n-octanol/water):</w:t>
            </w:r>
          </w:p>
        </w:tc>
        <w:tc>
          <w:tcPr>
            <w:tcW w:w="3618" w:type="dxa"/>
          </w:tcPr>
          <w:p w14:paraId="39CB2356" w14:textId="739C7562" w:rsidR="00F96738" w:rsidRPr="00B632B1" w:rsidRDefault="0068514B" w:rsidP="00A7339B">
            <w:pPr>
              <w:pStyle w:val="Default"/>
              <w:rPr>
                <w:b/>
                <w:color w:val="auto"/>
                <w:sz w:val="20"/>
                <w:szCs w:val="20"/>
              </w:rPr>
            </w:pPr>
            <w:r w:rsidRPr="00B632B1">
              <w:rPr>
                <w:color w:val="auto"/>
                <w:sz w:val="20"/>
                <w:szCs w:val="20"/>
              </w:rPr>
              <w:t>&gt;6.5</w:t>
            </w:r>
            <w:r w:rsidR="00D71438" w:rsidRPr="00D71438">
              <w:rPr>
                <w:color w:val="auto"/>
                <w:sz w:val="20"/>
                <w:szCs w:val="20"/>
                <w:vertAlign w:val="superscript"/>
              </w:rPr>
              <w:t>(a)</w:t>
            </w:r>
          </w:p>
        </w:tc>
      </w:tr>
      <w:tr w:rsidR="00F96738" w14:paraId="5B42E86D" w14:textId="77777777" w:rsidTr="00F10202">
        <w:tc>
          <w:tcPr>
            <w:tcW w:w="4164" w:type="dxa"/>
          </w:tcPr>
          <w:p w14:paraId="3D6E8ED2" w14:textId="09381B6A" w:rsidR="00F96738" w:rsidRPr="00B632B1" w:rsidRDefault="00F96738" w:rsidP="00A7339B">
            <w:pPr>
              <w:pStyle w:val="Default"/>
              <w:keepNext/>
              <w:rPr>
                <w:b/>
                <w:color w:val="auto"/>
                <w:sz w:val="20"/>
                <w:szCs w:val="20"/>
              </w:rPr>
            </w:pPr>
            <w:r w:rsidRPr="00B632B1">
              <w:rPr>
                <w:b/>
                <w:color w:val="auto"/>
                <w:sz w:val="20"/>
                <w:szCs w:val="20"/>
              </w:rPr>
              <w:t>Thermal Stability Properties</w:t>
            </w:r>
          </w:p>
        </w:tc>
        <w:tc>
          <w:tcPr>
            <w:tcW w:w="3618" w:type="dxa"/>
          </w:tcPr>
          <w:p w14:paraId="5569EA00" w14:textId="77777777" w:rsidR="00F96738" w:rsidRPr="00B632B1" w:rsidRDefault="00F96738" w:rsidP="00A7339B">
            <w:pPr>
              <w:pStyle w:val="Default"/>
              <w:rPr>
                <w:b/>
                <w:color w:val="auto"/>
                <w:sz w:val="20"/>
                <w:szCs w:val="20"/>
              </w:rPr>
            </w:pPr>
          </w:p>
        </w:tc>
      </w:tr>
      <w:tr w:rsidR="00F96738" w14:paraId="4A8520DD" w14:textId="77777777" w:rsidTr="00F10202">
        <w:tc>
          <w:tcPr>
            <w:tcW w:w="4164" w:type="dxa"/>
          </w:tcPr>
          <w:p w14:paraId="30DB830D" w14:textId="77777777" w:rsidR="00F96738" w:rsidRPr="00B632B1" w:rsidRDefault="00F96738" w:rsidP="00A7339B">
            <w:pPr>
              <w:pStyle w:val="Default"/>
              <w:keepNext/>
              <w:ind w:left="360"/>
              <w:rPr>
                <w:b/>
                <w:color w:val="auto"/>
                <w:sz w:val="20"/>
                <w:szCs w:val="20"/>
              </w:rPr>
            </w:pPr>
            <w:r w:rsidRPr="00B632B1">
              <w:rPr>
                <w:b/>
                <w:color w:val="auto"/>
                <w:sz w:val="20"/>
                <w:szCs w:val="20"/>
              </w:rPr>
              <w:t>Autoignition Temperature:</w:t>
            </w:r>
          </w:p>
        </w:tc>
        <w:tc>
          <w:tcPr>
            <w:tcW w:w="3618" w:type="dxa"/>
          </w:tcPr>
          <w:p w14:paraId="703F6150" w14:textId="5B47047D" w:rsidR="00F96738" w:rsidRPr="00B632B1" w:rsidRDefault="0015442F" w:rsidP="00D71438">
            <w:pPr>
              <w:pStyle w:val="Default"/>
              <w:rPr>
                <w:b/>
                <w:color w:val="auto"/>
                <w:sz w:val="20"/>
                <w:szCs w:val="20"/>
              </w:rPr>
            </w:pPr>
            <w:r w:rsidRPr="00B632B1">
              <w:rPr>
                <w:color w:val="auto"/>
                <w:sz w:val="20"/>
                <w:szCs w:val="20"/>
              </w:rPr>
              <w:t>&gt;315 </w:t>
            </w:r>
            <w:r w:rsidRPr="00B632B1">
              <w:rPr>
                <w:rFonts w:eastAsia="Times New Roman"/>
                <w:color w:val="auto"/>
                <w:sz w:val="20"/>
                <w:szCs w:val="20"/>
              </w:rPr>
              <w:sym w:font="Symbol" w:char="F0B0"/>
            </w:r>
            <w:r w:rsidRPr="00B632B1">
              <w:rPr>
                <w:rFonts w:eastAsia="Times New Roman"/>
                <w:color w:val="auto"/>
                <w:sz w:val="20"/>
                <w:szCs w:val="20"/>
              </w:rPr>
              <w:t>C</w:t>
            </w:r>
            <w:r w:rsidR="000F6C38" w:rsidRPr="00B632B1">
              <w:rPr>
                <w:rFonts w:eastAsia="Times New Roman"/>
                <w:color w:val="auto"/>
                <w:sz w:val="20"/>
                <w:szCs w:val="20"/>
              </w:rPr>
              <w:t xml:space="preserve"> </w:t>
            </w:r>
            <w:r w:rsidRPr="00B632B1">
              <w:rPr>
                <w:rFonts w:eastAsia="Times New Roman"/>
                <w:color w:val="auto"/>
                <w:sz w:val="20"/>
                <w:szCs w:val="20"/>
              </w:rPr>
              <w:t>(599 </w:t>
            </w:r>
            <w:r w:rsidRPr="00B632B1">
              <w:rPr>
                <w:rFonts w:eastAsia="Times New Roman"/>
                <w:color w:val="auto"/>
                <w:sz w:val="20"/>
                <w:szCs w:val="20"/>
              </w:rPr>
              <w:sym w:font="Symbol" w:char="F0B0"/>
            </w:r>
            <w:r w:rsidRPr="00B632B1">
              <w:rPr>
                <w:rFonts w:eastAsia="Times New Roman"/>
                <w:color w:val="auto"/>
                <w:sz w:val="20"/>
                <w:szCs w:val="20"/>
              </w:rPr>
              <w:t>F)</w:t>
            </w:r>
            <w:r w:rsidR="00D71438" w:rsidRPr="00D71438">
              <w:rPr>
                <w:rFonts w:eastAsia="Times New Roman"/>
                <w:color w:val="auto"/>
                <w:sz w:val="20"/>
                <w:szCs w:val="20"/>
                <w:vertAlign w:val="superscript"/>
              </w:rPr>
              <w:t>(a)</w:t>
            </w:r>
            <w:r w:rsidRPr="00B632B1">
              <w:rPr>
                <w:rFonts w:eastAsia="Times New Roman"/>
                <w:color w:val="auto"/>
                <w:sz w:val="20"/>
                <w:szCs w:val="20"/>
              </w:rPr>
              <w:t xml:space="preserve"> </w:t>
            </w:r>
          </w:p>
        </w:tc>
      </w:tr>
      <w:tr w:rsidR="00F96738" w14:paraId="384A4A57" w14:textId="77777777" w:rsidTr="00F10202">
        <w:tc>
          <w:tcPr>
            <w:tcW w:w="4164" w:type="dxa"/>
          </w:tcPr>
          <w:p w14:paraId="704AA037" w14:textId="1B33EA10" w:rsidR="00F96738" w:rsidRPr="00B632B1" w:rsidRDefault="00F96738" w:rsidP="00A7339B">
            <w:pPr>
              <w:pStyle w:val="Default"/>
              <w:keepNext/>
              <w:ind w:left="360"/>
              <w:rPr>
                <w:b/>
                <w:color w:val="auto"/>
                <w:sz w:val="20"/>
                <w:szCs w:val="20"/>
              </w:rPr>
            </w:pPr>
            <w:r w:rsidRPr="00B632B1">
              <w:rPr>
                <w:b/>
                <w:color w:val="auto"/>
                <w:sz w:val="20"/>
                <w:szCs w:val="20"/>
              </w:rPr>
              <w:t>Thermal Decomposition</w:t>
            </w:r>
            <w:r w:rsidR="00962FB1" w:rsidRPr="00B632B1">
              <w:rPr>
                <w:b/>
                <w:color w:val="auto"/>
                <w:sz w:val="20"/>
                <w:szCs w:val="20"/>
              </w:rPr>
              <w:t>:</w:t>
            </w:r>
          </w:p>
        </w:tc>
        <w:tc>
          <w:tcPr>
            <w:tcW w:w="3618" w:type="dxa"/>
          </w:tcPr>
          <w:p w14:paraId="79F14754" w14:textId="77777777" w:rsidR="00F96738" w:rsidRPr="00B632B1" w:rsidRDefault="00AF545B" w:rsidP="00A7339B">
            <w:pPr>
              <w:pStyle w:val="Default"/>
              <w:rPr>
                <w:b/>
                <w:color w:val="auto"/>
                <w:sz w:val="20"/>
                <w:szCs w:val="20"/>
              </w:rPr>
            </w:pPr>
            <w:r w:rsidRPr="00B632B1">
              <w:rPr>
                <w:color w:val="auto"/>
                <w:sz w:val="20"/>
                <w:szCs w:val="20"/>
              </w:rPr>
              <w:t>not available</w:t>
            </w:r>
          </w:p>
        </w:tc>
      </w:tr>
      <w:tr w:rsidR="00F96738" w14:paraId="1FE58ED3" w14:textId="77777777" w:rsidTr="00F10202">
        <w:tc>
          <w:tcPr>
            <w:tcW w:w="4164" w:type="dxa"/>
          </w:tcPr>
          <w:p w14:paraId="1512C9F1" w14:textId="77777777" w:rsidR="00F96738" w:rsidRPr="00B632B1" w:rsidRDefault="00F96738" w:rsidP="00A7339B">
            <w:pPr>
              <w:pStyle w:val="Default"/>
              <w:keepNext/>
              <w:ind w:left="360"/>
              <w:rPr>
                <w:b/>
                <w:color w:val="auto"/>
                <w:sz w:val="20"/>
                <w:szCs w:val="20"/>
              </w:rPr>
            </w:pPr>
            <w:r w:rsidRPr="00B632B1">
              <w:rPr>
                <w:b/>
                <w:color w:val="auto"/>
                <w:sz w:val="20"/>
                <w:szCs w:val="20"/>
              </w:rPr>
              <w:t>Initial boiling point and boiling range:</w:t>
            </w:r>
          </w:p>
        </w:tc>
        <w:tc>
          <w:tcPr>
            <w:tcW w:w="3618" w:type="dxa"/>
          </w:tcPr>
          <w:p w14:paraId="0CD9F054" w14:textId="7E076F90" w:rsidR="00F96738" w:rsidRPr="00B632B1" w:rsidRDefault="0068514B" w:rsidP="00A7339B">
            <w:pPr>
              <w:pStyle w:val="Default"/>
              <w:rPr>
                <w:b/>
                <w:color w:val="auto"/>
                <w:sz w:val="20"/>
                <w:szCs w:val="20"/>
              </w:rPr>
            </w:pPr>
            <w:r w:rsidRPr="00B632B1">
              <w:rPr>
                <w:rFonts w:eastAsia="Times New Roman"/>
                <w:color w:val="auto"/>
                <w:sz w:val="20"/>
                <w:szCs w:val="20"/>
              </w:rPr>
              <w:t>260 </w:t>
            </w:r>
            <w:r w:rsidRPr="00B632B1">
              <w:rPr>
                <w:rFonts w:eastAsia="Times New Roman"/>
                <w:color w:val="auto"/>
                <w:sz w:val="20"/>
                <w:szCs w:val="20"/>
              </w:rPr>
              <w:sym w:font="Symbol" w:char="F0B0"/>
            </w:r>
            <w:r w:rsidRPr="00B632B1">
              <w:rPr>
                <w:rFonts w:eastAsia="Times New Roman"/>
                <w:color w:val="auto"/>
                <w:sz w:val="20"/>
                <w:szCs w:val="20"/>
              </w:rPr>
              <w:t>C to 371 </w:t>
            </w:r>
            <w:r w:rsidRPr="00B632B1">
              <w:rPr>
                <w:rFonts w:eastAsia="Times New Roman"/>
                <w:color w:val="auto"/>
                <w:sz w:val="20"/>
                <w:szCs w:val="20"/>
              </w:rPr>
              <w:sym w:font="Symbol" w:char="F0B0"/>
            </w:r>
            <w:r w:rsidRPr="00B632B1">
              <w:rPr>
                <w:rFonts w:eastAsia="Times New Roman"/>
                <w:color w:val="auto"/>
                <w:sz w:val="20"/>
                <w:szCs w:val="20"/>
              </w:rPr>
              <w:t>C</w:t>
            </w:r>
            <w:r w:rsidR="000F6C38" w:rsidRPr="00B632B1">
              <w:rPr>
                <w:rFonts w:eastAsia="Times New Roman"/>
                <w:color w:val="auto"/>
                <w:sz w:val="20"/>
                <w:szCs w:val="20"/>
              </w:rPr>
              <w:t xml:space="preserve"> </w:t>
            </w:r>
            <w:r w:rsidRPr="00B632B1">
              <w:rPr>
                <w:rFonts w:eastAsia="Times New Roman"/>
                <w:color w:val="auto"/>
                <w:sz w:val="20"/>
                <w:szCs w:val="20"/>
              </w:rPr>
              <w:t>(500</w:t>
            </w:r>
            <w:r w:rsidR="0055192A" w:rsidRPr="00B632B1">
              <w:rPr>
                <w:rFonts w:eastAsia="Times New Roman"/>
                <w:color w:val="auto"/>
                <w:sz w:val="20"/>
                <w:szCs w:val="20"/>
              </w:rPr>
              <w:t> </w:t>
            </w:r>
            <w:r w:rsidRPr="00B632B1">
              <w:rPr>
                <w:rFonts w:eastAsia="Times New Roman"/>
                <w:color w:val="auto"/>
                <w:sz w:val="20"/>
                <w:szCs w:val="20"/>
              </w:rPr>
              <w:sym w:font="Symbol" w:char="F0B0"/>
            </w:r>
            <w:r w:rsidRPr="00B632B1">
              <w:rPr>
                <w:rFonts w:eastAsia="Times New Roman"/>
                <w:color w:val="auto"/>
                <w:sz w:val="20"/>
                <w:szCs w:val="20"/>
              </w:rPr>
              <w:t>F to 700</w:t>
            </w:r>
            <w:r w:rsidR="0055192A" w:rsidRPr="00B632B1">
              <w:rPr>
                <w:rFonts w:eastAsia="Times New Roman"/>
                <w:color w:val="auto"/>
                <w:sz w:val="20"/>
                <w:szCs w:val="20"/>
              </w:rPr>
              <w:t> </w:t>
            </w:r>
            <w:r w:rsidRPr="00B632B1">
              <w:rPr>
                <w:rFonts w:eastAsia="Times New Roman"/>
                <w:color w:val="auto"/>
                <w:sz w:val="20"/>
                <w:szCs w:val="20"/>
              </w:rPr>
              <w:sym w:font="Symbol" w:char="F0B0"/>
            </w:r>
            <w:r w:rsidRPr="00B632B1">
              <w:rPr>
                <w:rFonts w:eastAsia="Times New Roman"/>
                <w:color w:val="auto"/>
                <w:sz w:val="20"/>
                <w:szCs w:val="20"/>
              </w:rPr>
              <w:t>F)</w:t>
            </w:r>
          </w:p>
        </w:tc>
      </w:tr>
      <w:tr w:rsidR="00F96738" w14:paraId="463025EE" w14:textId="77777777" w:rsidTr="00F10202">
        <w:tc>
          <w:tcPr>
            <w:tcW w:w="4164" w:type="dxa"/>
          </w:tcPr>
          <w:p w14:paraId="44A4F2FE" w14:textId="77777777" w:rsidR="00F96738" w:rsidRPr="00B632B1" w:rsidRDefault="00F96738" w:rsidP="00A7339B">
            <w:pPr>
              <w:pStyle w:val="Default"/>
              <w:keepNext/>
              <w:ind w:left="360"/>
              <w:rPr>
                <w:b/>
                <w:color w:val="auto"/>
                <w:sz w:val="20"/>
                <w:szCs w:val="20"/>
              </w:rPr>
            </w:pPr>
            <w:r w:rsidRPr="00B632B1">
              <w:rPr>
                <w:b/>
                <w:color w:val="auto"/>
                <w:sz w:val="20"/>
                <w:szCs w:val="20"/>
              </w:rPr>
              <w:t>Explosive Limits, LEL:</w:t>
            </w:r>
          </w:p>
        </w:tc>
        <w:tc>
          <w:tcPr>
            <w:tcW w:w="3618" w:type="dxa"/>
          </w:tcPr>
          <w:p w14:paraId="070AD8E9" w14:textId="77777777" w:rsidR="00F96738" w:rsidRPr="00B632B1" w:rsidRDefault="00AF545B" w:rsidP="00A7339B">
            <w:pPr>
              <w:pStyle w:val="Default"/>
              <w:rPr>
                <w:b/>
                <w:color w:val="auto"/>
                <w:sz w:val="20"/>
                <w:szCs w:val="20"/>
              </w:rPr>
            </w:pPr>
            <w:r w:rsidRPr="00B632B1">
              <w:rPr>
                <w:color w:val="auto"/>
                <w:sz w:val="20"/>
                <w:szCs w:val="20"/>
              </w:rPr>
              <w:t xml:space="preserve">not </w:t>
            </w:r>
            <w:r w:rsidR="0015442F" w:rsidRPr="00B632B1">
              <w:rPr>
                <w:color w:val="auto"/>
                <w:sz w:val="20"/>
                <w:szCs w:val="20"/>
              </w:rPr>
              <w:t>available</w:t>
            </w:r>
          </w:p>
        </w:tc>
      </w:tr>
      <w:tr w:rsidR="00F96738" w14:paraId="2DD8FCFE" w14:textId="77777777" w:rsidTr="00F10202">
        <w:tc>
          <w:tcPr>
            <w:tcW w:w="4164" w:type="dxa"/>
          </w:tcPr>
          <w:p w14:paraId="402BF9A5" w14:textId="77777777" w:rsidR="00F96738" w:rsidRPr="00B632B1" w:rsidRDefault="00F96738" w:rsidP="00A7339B">
            <w:pPr>
              <w:pStyle w:val="Default"/>
              <w:keepNext/>
              <w:ind w:left="360"/>
              <w:rPr>
                <w:b/>
                <w:color w:val="auto"/>
                <w:sz w:val="20"/>
                <w:szCs w:val="20"/>
              </w:rPr>
            </w:pPr>
            <w:r w:rsidRPr="00B632B1">
              <w:rPr>
                <w:b/>
                <w:color w:val="auto"/>
                <w:sz w:val="20"/>
                <w:szCs w:val="20"/>
              </w:rPr>
              <w:t>Explosive Limits, UEL:</w:t>
            </w:r>
          </w:p>
        </w:tc>
        <w:tc>
          <w:tcPr>
            <w:tcW w:w="3618" w:type="dxa"/>
          </w:tcPr>
          <w:p w14:paraId="72151524" w14:textId="77777777" w:rsidR="00F96738" w:rsidRPr="00B632B1" w:rsidRDefault="00AF545B" w:rsidP="00A7339B">
            <w:pPr>
              <w:pStyle w:val="Default"/>
              <w:rPr>
                <w:color w:val="auto"/>
                <w:sz w:val="20"/>
                <w:szCs w:val="20"/>
              </w:rPr>
            </w:pPr>
            <w:r w:rsidRPr="00B632B1">
              <w:rPr>
                <w:color w:val="auto"/>
                <w:sz w:val="20"/>
                <w:szCs w:val="20"/>
              </w:rPr>
              <w:t xml:space="preserve">not </w:t>
            </w:r>
            <w:r w:rsidR="0015442F" w:rsidRPr="00B632B1">
              <w:rPr>
                <w:color w:val="auto"/>
                <w:sz w:val="20"/>
                <w:szCs w:val="20"/>
              </w:rPr>
              <w:t>available</w:t>
            </w:r>
          </w:p>
        </w:tc>
      </w:tr>
      <w:tr w:rsidR="00F96738" w14:paraId="2AFA2BE8" w14:textId="77777777" w:rsidTr="00F10202">
        <w:tc>
          <w:tcPr>
            <w:tcW w:w="4164" w:type="dxa"/>
          </w:tcPr>
          <w:p w14:paraId="786E59F0" w14:textId="77777777" w:rsidR="00F96738" w:rsidRPr="00B632B1" w:rsidRDefault="00F96738" w:rsidP="00A7339B">
            <w:pPr>
              <w:pStyle w:val="Default"/>
              <w:keepNext/>
              <w:ind w:left="360"/>
              <w:rPr>
                <w:b/>
                <w:color w:val="auto"/>
                <w:sz w:val="20"/>
                <w:szCs w:val="20"/>
              </w:rPr>
            </w:pPr>
            <w:r w:rsidRPr="00B632B1">
              <w:rPr>
                <w:b/>
                <w:color w:val="auto"/>
                <w:sz w:val="20"/>
                <w:szCs w:val="20"/>
              </w:rPr>
              <w:t>Flash Point</w:t>
            </w:r>
            <w:r w:rsidR="00161E22" w:rsidRPr="00B632B1">
              <w:rPr>
                <w:b/>
                <w:color w:val="auto"/>
                <w:sz w:val="20"/>
                <w:szCs w:val="20"/>
              </w:rPr>
              <w:t>:</w:t>
            </w:r>
          </w:p>
        </w:tc>
        <w:tc>
          <w:tcPr>
            <w:tcW w:w="3618" w:type="dxa"/>
          </w:tcPr>
          <w:p w14:paraId="3C7D38D6" w14:textId="456E8DDF" w:rsidR="00F96738" w:rsidRPr="00B632B1" w:rsidRDefault="0015442F" w:rsidP="00D71438">
            <w:pPr>
              <w:pStyle w:val="Default"/>
              <w:rPr>
                <w:b/>
                <w:color w:val="auto"/>
                <w:sz w:val="20"/>
                <w:szCs w:val="20"/>
              </w:rPr>
            </w:pPr>
            <w:r w:rsidRPr="00B632B1">
              <w:rPr>
                <w:color w:val="auto"/>
                <w:sz w:val="20"/>
                <w:szCs w:val="20"/>
              </w:rPr>
              <w:t>&gt;</w:t>
            </w:r>
            <w:r w:rsidR="00CD4977" w:rsidRPr="00B632B1">
              <w:rPr>
                <w:color w:val="auto"/>
                <w:sz w:val="20"/>
                <w:szCs w:val="20"/>
              </w:rPr>
              <w:t>14</w:t>
            </w:r>
            <w:r w:rsidRPr="00B632B1">
              <w:rPr>
                <w:color w:val="auto"/>
                <w:sz w:val="20"/>
                <w:szCs w:val="20"/>
              </w:rPr>
              <w:t>5</w:t>
            </w:r>
            <w:r w:rsidR="00CD4977" w:rsidRPr="00B632B1">
              <w:rPr>
                <w:color w:val="auto"/>
                <w:sz w:val="20"/>
                <w:szCs w:val="20"/>
              </w:rPr>
              <w:t> </w:t>
            </w:r>
            <w:r w:rsidR="00A76FE0" w:rsidRPr="00B632B1">
              <w:rPr>
                <w:rFonts w:eastAsia="Times New Roman"/>
                <w:color w:val="auto"/>
                <w:sz w:val="20"/>
                <w:szCs w:val="20"/>
              </w:rPr>
              <w:sym w:font="Symbol" w:char="F0B0"/>
            </w:r>
            <w:r w:rsidR="00A76FE0" w:rsidRPr="00B632B1">
              <w:rPr>
                <w:rFonts w:eastAsia="Times New Roman"/>
                <w:color w:val="auto"/>
                <w:sz w:val="20"/>
                <w:szCs w:val="20"/>
              </w:rPr>
              <w:t>C</w:t>
            </w:r>
            <w:r w:rsidR="00CE4A7C" w:rsidRPr="00B632B1">
              <w:rPr>
                <w:rFonts w:eastAsia="Times New Roman"/>
                <w:color w:val="auto"/>
                <w:sz w:val="20"/>
                <w:szCs w:val="20"/>
              </w:rPr>
              <w:t xml:space="preserve"> (</w:t>
            </w:r>
            <w:r w:rsidR="00CD4977" w:rsidRPr="00B632B1">
              <w:rPr>
                <w:rFonts w:eastAsia="Times New Roman"/>
                <w:color w:val="auto"/>
                <w:sz w:val="20"/>
                <w:szCs w:val="20"/>
              </w:rPr>
              <w:t>29</w:t>
            </w:r>
            <w:r w:rsidRPr="00B632B1">
              <w:rPr>
                <w:rFonts w:eastAsia="Times New Roman"/>
                <w:color w:val="auto"/>
                <w:sz w:val="20"/>
                <w:szCs w:val="20"/>
              </w:rPr>
              <w:t>3</w:t>
            </w:r>
            <w:r w:rsidR="00CD4977" w:rsidRPr="00B632B1">
              <w:rPr>
                <w:rFonts w:eastAsia="Times New Roman"/>
                <w:color w:val="auto"/>
                <w:sz w:val="20"/>
                <w:szCs w:val="20"/>
              </w:rPr>
              <w:t> </w:t>
            </w:r>
            <w:r w:rsidR="00CE4A7C" w:rsidRPr="00B632B1">
              <w:rPr>
                <w:rFonts w:eastAsia="Times New Roman"/>
                <w:color w:val="auto"/>
                <w:sz w:val="20"/>
                <w:szCs w:val="20"/>
              </w:rPr>
              <w:sym w:font="Symbol" w:char="F0B0"/>
            </w:r>
            <w:r w:rsidR="00CE4A7C" w:rsidRPr="00B632B1">
              <w:rPr>
                <w:rFonts w:eastAsia="Times New Roman"/>
                <w:color w:val="auto"/>
                <w:sz w:val="20"/>
                <w:szCs w:val="20"/>
              </w:rPr>
              <w:t>F)</w:t>
            </w:r>
            <w:r w:rsidR="00D71438" w:rsidRPr="00D71438">
              <w:rPr>
                <w:rFonts w:eastAsia="Times New Roman"/>
                <w:color w:val="auto"/>
                <w:sz w:val="20"/>
                <w:szCs w:val="20"/>
                <w:vertAlign w:val="superscript"/>
              </w:rPr>
              <w:t>(a)</w:t>
            </w:r>
          </w:p>
        </w:tc>
      </w:tr>
      <w:tr w:rsidR="00F96738" w14:paraId="4F78F56F" w14:textId="77777777" w:rsidTr="00F10202">
        <w:tc>
          <w:tcPr>
            <w:tcW w:w="4164" w:type="dxa"/>
          </w:tcPr>
          <w:p w14:paraId="5A7325AB" w14:textId="77777777" w:rsidR="00F96738" w:rsidRPr="00B632B1" w:rsidRDefault="00F96738" w:rsidP="00A7339B">
            <w:pPr>
              <w:pStyle w:val="Default"/>
              <w:ind w:left="360"/>
              <w:rPr>
                <w:b/>
                <w:color w:val="auto"/>
                <w:sz w:val="20"/>
                <w:szCs w:val="20"/>
              </w:rPr>
            </w:pPr>
            <w:r w:rsidRPr="00B632B1">
              <w:rPr>
                <w:b/>
                <w:color w:val="auto"/>
                <w:sz w:val="20"/>
                <w:szCs w:val="20"/>
              </w:rPr>
              <w:t>Flammability (solid, gas):</w:t>
            </w:r>
          </w:p>
        </w:tc>
        <w:tc>
          <w:tcPr>
            <w:tcW w:w="3618" w:type="dxa"/>
          </w:tcPr>
          <w:p w14:paraId="0E78E86A" w14:textId="77777777" w:rsidR="00F96738" w:rsidRPr="00B632B1" w:rsidRDefault="00AF545B" w:rsidP="00A7339B">
            <w:pPr>
              <w:pStyle w:val="Default"/>
              <w:spacing w:after="120"/>
              <w:rPr>
                <w:b/>
                <w:color w:val="auto"/>
                <w:sz w:val="20"/>
                <w:szCs w:val="20"/>
              </w:rPr>
            </w:pPr>
            <w:r w:rsidRPr="00B632B1">
              <w:rPr>
                <w:color w:val="auto"/>
                <w:sz w:val="20"/>
                <w:szCs w:val="20"/>
              </w:rPr>
              <w:t>not applicable</w:t>
            </w:r>
          </w:p>
        </w:tc>
      </w:tr>
    </w:tbl>
    <w:p w14:paraId="134EDD4C" w14:textId="35816212" w:rsidR="00D71438" w:rsidRPr="00D71438" w:rsidRDefault="00D71438" w:rsidP="00D71438">
      <w:pPr>
        <w:widowControl/>
        <w:tabs>
          <w:tab w:val="left" w:pos="180"/>
        </w:tabs>
        <w:spacing w:before="120" w:after="0" w:line="240" w:lineRule="auto"/>
        <w:ind w:left="187" w:hanging="187"/>
        <w:jc w:val="both"/>
        <w:rPr>
          <w:rFonts w:ascii="Times New Roman" w:hAnsi="Times New Roman"/>
          <w:sz w:val="18"/>
          <w:szCs w:val="18"/>
        </w:rPr>
      </w:pPr>
      <w:r w:rsidRPr="00D71438">
        <w:rPr>
          <w:rFonts w:ascii="Times New Roman" w:hAnsi="Times New Roman"/>
          <w:sz w:val="18"/>
          <w:szCs w:val="18"/>
          <w:vertAlign w:val="superscript"/>
        </w:rPr>
        <w:t>(a)</w:t>
      </w:r>
      <w:r w:rsidRPr="00D71438">
        <w:rPr>
          <w:rFonts w:ascii="Times New Roman" w:hAnsi="Times New Roman"/>
          <w:sz w:val="18"/>
          <w:szCs w:val="18"/>
        </w:rPr>
        <w:tab/>
        <w:t>Physical property listed in the NIST Certificate of Analysis.  Values are not certified.</w:t>
      </w:r>
    </w:p>
    <w:p w14:paraId="7394D5FA" w14:textId="3F9C1C7D" w:rsidR="00F10202" w:rsidRDefault="00D71438" w:rsidP="00D71438">
      <w:pPr>
        <w:widowControl/>
        <w:tabs>
          <w:tab w:val="left" w:pos="180"/>
        </w:tabs>
        <w:spacing w:after="120" w:line="240" w:lineRule="auto"/>
        <w:ind w:left="187" w:hanging="187"/>
        <w:jc w:val="both"/>
      </w:pPr>
      <w:r w:rsidRPr="00D71438">
        <w:rPr>
          <w:rFonts w:ascii="Times New Roman" w:hAnsi="Times New Roman"/>
          <w:sz w:val="18"/>
          <w:szCs w:val="18"/>
          <w:vertAlign w:val="superscript"/>
        </w:rPr>
        <w:t>(b)</w:t>
      </w:r>
      <w:r w:rsidRPr="00D71438">
        <w:rPr>
          <w:rFonts w:ascii="Times New Roman" w:hAnsi="Times New Roman"/>
          <w:sz w:val="18"/>
          <w:szCs w:val="18"/>
        </w:rPr>
        <w:tab/>
        <w:t>Vendor supplied health and safety information.</w:t>
      </w:r>
      <w:r w:rsidR="00F10202">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F96738" w14:paraId="1B7EFFAC" w14:textId="77777777" w:rsidTr="00F10202">
        <w:trPr>
          <w:trHeight w:hRule="exact" w:val="360"/>
        </w:trPr>
        <w:tc>
          <w:tcPr>
            <w:tcW w:w="9360" w:type="dxa"/>
            <w:vAlign w:val="center"/>
          </w:tcPr>
          <w:p w14:paraId="1FF88124" w14:textId="77777777" w:rsidR="00F96738" w:rsidRDefault="00F96738" w:rsidP="00A7339B">
            <w:pPr>
              <w:keepNext/>
              <w:widowControl/>
              <w:spacing w:after="0" w:line="240" w:lineRule="auto"/>
              <w:rPr>
                <w:rFonts w:ascii="Times New Roman" w:hAnsi="Times New Roman"/>
                <w:sz w:val="20"/>
                <w:szCs w:val="20"/>
              </w:rPr>
            </w:pPr>
            <w:r>
              <w:rPr>
                <w:rFonts w:ascii="Times New Roman" w:eastAsia="Times New Roman" w:hAnsi="Times New Roman"/>
                <w:b/>
                <w:bCs/>
                <w:position w:val="-1"/>
                <w:sz w:val="24"/>
                <w:szCs w:val="24"/>
              </w:rPr>
              <w:t>10.</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spacing w:val="1"/>
                <w:position w:val="-1"/>
                <w:sz w:val="24"/>
                <w:szCs w:val="24"/>
              </w:rPr>
              <w:t>S</w:t>
            </w:r>
            <w:r>
              <w:rPr>
                <w:rFonts w:ascii="Times New Roman" w:eastAsia="Times New Roman" w:hAnsi="Times New Roman"/>
                <w:b/>
                <w:bCs/>
                <w:spacing w:val="1"/>
                <w:position w:val="-1"/>
                <w:sz w:val="19"/>
                <w:szCs w:val="19"/>
              </w:rPr>
              <w:t>T</w:t>
            </w:r>
            <w:r>
              <w:rPr>
                <w:rFonts w:ascii="Times New Roman" w:eastAsia="Times New Roman" w:hAnsi="Times New Roman"/>
                <w:b/>
                <w:bCs/>
                <w:position w:val="-1"/>
                <w:sz w:val="19"/>
                <w:szCs w:val="19"/>
              </w:rPr>
              <w:t>A</w:t>
            </w:r>
            <w:r>
              <w:rPr>
                <w:rFonts w:ascii="Times New Roman" w:eastAsia="Times New Roman" w:hAnsi="Times New Roman"/>
                <w:b/>
                <w:bCs/>
                <w:spacing w:val="1"/>
                <w:position w:val="-1"/>
                <w:sz w:val="19"/>
                <w:szCs w:val="19"/>
              </w:rPr>
              <w:t>BILIT</w:t>
            </w:r>
            <w:r>
              <w:rPr>
                <w:rFonts w:ascii="Times New Roman" w:eastAsia="Times New Roman" w:hAnsi="Times New Roman"/>
                <w:b/>
                <w:bCs/>
                <w:position w:val="-1"/>
                <w:sz w:val="19"/>
                <w:szCs w:val="19"/>
              </w:rPr>
              <w:t>Y</w:t>
            </w:r>
            <w:r>
              <w:rPr>
                <w:rFonts w:ascii="Times New Roman" w:eastAsia="Times New Roman" w:hAnsi="Times New Roman"/>
                <w:b/>
                <w:bCs/>
                <w:spacing w:val="-9"/>
                <w:position w:val="-1"/>
                <w:sz w:val="19"/>
                <w:szCs w:val="19"/>
              </w:rPr>
              <w:t xml:space="preserve"> </w:t>
            </w:r>
            <w:r>
              <w:rPr>
                <w:rFonts w:ascii="Times New Roman" w:eastAsia="Times New Roman" w:hAnsi="Times New Roman"/>
                <w:b/>
                <w:bCs/>
                <w:position w:val="-1"/>
                <w:sz w:val="19"/>
                <w:szCs w:val="19"/>
              </w:rPr>
              <w:t>AND</w:t>
            </w:r>
            <w:r>
              <w:rPr>
                <w:rFonts w:ascii="Times New Roman" w:eastAsia="Times New Roman" w:hAnsi="Times New Roman"/>
                <w:b/>
                <w:bCs/>
                <w:spacing w:val="-3"/>
                <w:position w:val="-1"/>
                <w:sz w:val="19"/>
                <w:szCs w:val="19"/>
              </w:rPr>
              <w:t xml:space="preserve"> </w:t>
            </w:r>
            <w:r>
              <w:rPr>
                <w:rFonts w:ascii="Times New Roman" w:eastAsia="Times New Roman" w:hAnsi="Times New Roman"/>
                <w:b/>
                <w:bCs/>
                <w:position w:val="-1"/>
                <w:sz w:val="24"/>
                <w:szCs w:val="24"/>
              </w:rPr>
              <w:t>R</w:t>
            </w:r>
            <w:r>
              <w:rPr>
                <w:rFonts w:ascii="Times New Roman" w:eastAsia="Times New Roman" w:hAnsi="Times New Roman"/>
                <w:b/>
                <w:bCs/>
                <w:spacing w:val="1"/>
                <w:position w:val="-1"/>
                <w:sz w:val="19"/>
                <w:szCs w:val="19"/>
              </w:rPr>
              <w:t>E</w:t>
            </w:r>
            <w:r>
              <w:rPr>
                <w:rFonts w:ascii="Times New Roman" w:eastAsia="Times New Roman" w:hAnsi="Times New Roman"/>
                <w:b/>
                <w:bCs/>
                <w:position w:val="-1"/>
                <w:sz w:val="19"/>
                <w:szCs w:val="19"/>
              </w:rPr>
              <w:t>AC</w:t>
            </w:r>
            <w:r>
              <w:rPr>
                <w:rFonts w:ascii="Times New Roman" w:eastAsia="Times New Roman" w:hAnsi="Times New Roman"/>
                <w:b/>
                <w:bCs/>
                <w:spacing w:val="1"/>
                <w:position w:val="-1"/>
                <w:sz w:val="19"/>
                <w:szCs w:val="19"/>
              </w:rPr>
              <w:t>TI</w:t>
            </w:r>
            <w:r>
              <w:rPr>
                <w:rFonts w:ascii="Times New Roman" w:eastAsia="Times New Roman" w:hAnsi="Times New Roman"/>
                <w:b/>
                <w:bCs/>
                <w:spacing w:val="2"/>
                <w:position w:val="-1"/>
                <w:sz w:val="19"/>
                <w:szCs w:val="19"/>
              </w:rPr>
              <w:t>V</w:t>
            </w:r>
            <w:r>
              <w:rPr>
                <w:rFonts w:ascii="Times New Roman" w:eastAsia="Times New Roman" w:hAnsi="Times New Roman"/>
                <w:b/>
                <w:bCs/>
                <w:spacing w:val="1"/>
                <w:position w:val="-1"/>
                <w:sz w:val="19"/>
                <w:szCs w:val="19"/>
              </w:rPr>
              <w:t>ITY</w:t>
            </w:r>
          </w:p>
        </w:tc>
      </w:tr>
    </w:tbl>
    <w:p w14:paraId="722328CC" w14:textId="77777777" w:rsidR="00F4046F" w:rsidRPr="004A6E3F" w:rsidRDefault="00F4046F" w:rsidP="00A7339B">
      <w:pPr>
        <w:widowControl/>
        <w:spacing w:before="120" w:after="120" w:line="240" w:lineRule="auto"/>
        <w:jc w:val="both"/>
        <w:rPr>
          <w:rFonts w:ascii="Times New Roman" w:hAnsi="Times New Roman"/>
          <w:sz w:val="20"/>
          <w:szCs w:val="20"/>
        </w:rPr>
      </w:pPr>
      <w:r>
        <w:rPr>
          <w:rFonts w:ascii="Times New Roman" w:hAnsi="Times New Roman"/>
          <w:b/>
          <w:sz w:val="20"/>
          <w:szCs w:val="20"/>
        </w:rPr>
        <w:t>Reactivity:</w:t>
      </w:r>
      <w:r w:rsidR="00383F47">
        <w:rPr>
          <w:rFonts w:ascii="Times New Roman" w:hAnsi="Times New Roman"/>
          <w:sz w:val="20"/>
          <w:szCs w:val="20"/>
        </w:rPr>
        <w:t xml:space="preserve">  </w:t>
      </w:r>
      <w:r w:rsidR="00F54B73">
        <w:rPr>
          <w:rFonts w:ascii="Times New Roman" w:hAnsi="Times New Roman"/>
          <w:sz w:val="20"/>
          <w:szCs w:val="20"/>
        </w:rPr>
        <w:t>Stable at normal temperatures and pressure</w:t>
      </w:r>
      <w:r w:rsidR="00383F47">
        <w:rPr>
          <w:rFonts w:ascii="Times New Roman" w:hAnsi="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6368348B" w14:textId="77777777" w:rsidTr="00EB5E4A">
        <w:tc>
          <w:tcPr>
            <w:tcW w:w="1440" w:type="dxa"/>
            <w:vAlign w:val="center"/>
          </w:tcPr>
          <w:p w14:paraId="49E1069B" w14:textId="77777777" w:rsidR="00F4046F" w:rsidRPr="00F4046F" w:rsidRDefault="00F4046F" w:rsidP="00A7339B">
            <w:pPr>
              <w:widowControl/>
              <w:spacing w:after="0" w:line="240" w:lineRule="auto"/>
              <w:ind w:left="342"/>
              <w:rPr>
                <w:rFonts w:ascii="Times New Roman" w:hAnsi="Times New Roman"/>
                <w:b/>
                <w:sz w:val="20"/>
                <w:szCs w:val="20"/>
              </w:rPr>
            </w:pPr>
            <w:r w:rsidRPr="00F4046F">
              <w:rPr>
                <w:rFonts w:ascii="Times New Roman" w:hAnsi="Times New Roman"/>
                <w:b/>
                <w:sz w:val="20"/>
                <w:szCs w:val="20"/>
              </w:rPr>
              <w:t>Stability:</w:t>
            </w:r>
          </w:p>
        </w:tc>
        <w:tc>
          <w:tcPr>
            <w:tcW w:w="576" w:type="dxa"/>
            <w:tcBorders>
              <w:bottom w:val="single" w:sz="6" w:space="0" w:color="auto"/>
            </w:tcBorders>
            <w:vAlign w:val="center"/>
          </w:tcPr>
          <w:p w14:paraId="58C742BF" w14:textId="77777777" w:rsidR="00F4046F" w:rsidRDefault="00A14B09" w:rsidP="00A7339B">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296" w:type="dxa"/>
            <w:vAlign w:val="center"/>
          </w:tcPr>
          <w:p w14:paraId="6F587C70" w14:textId="77777777" w:rsidR="00F4046F" w:rsidRDefault="00F4046F" w:rsidP="00A7339B">
            <w:pPr>
              <w:widowControl/>
              <w:spacing w:after="0" w:line="240" w:lineRule="auto"/>
              <w:jc w:val="center"/>
              <w:rPr>
                <w:rFonts w:ascii="Times New Roman" w:hAnsi="Times New Roman"/>
                <w:sz w:val="20"/>
                <w:szCs w:val="20"/>
              </w:rPr>
            </w:pPr>
            <w:r>
              <w:rPr>
                <w:rFonts w:ascii="Times New Roman" w:hAnsi="Times New Roman"/>
                <w:sz w:val="20"/>
                <w:szCs w:val="20"/>
              </w:rPr>
              <w:t>Stable</w:t>
            </w:r>
          </w:p>
        </w:tc>
        <w:tc>
          <w:tcPr>
            <w:tcW w:w="576" w:type="dxa"/>
            <w:tcBorders>
              <w:bottom w:val="single" w:sz="6" w:space="0" w:color="auto"/>
            </w:tcBorders>
            <w:vAlign w:val="center"/>
          </w:tcPr>
          <w:p w14:paraId="30AAD9D6" w14:textId="77777777" w:rsidR="00F4046F" w:rsidRDefault="00F4046F" w:rsidP="00A7339B">
            <w:pPr>
              <w:widowControl/>
              <w:spacing w:after="0" w:line="240" w:lineRule="auto"/>
              <w:jc w:val="center"/>
              <w:rPr>
                <w:rFonts w:ascii="Times New Roman" w:hAnsi="Times New Roman"/>
                <w:sz w:val="20"/>
                <w:szCs w:val="20"/>
              </w:rPr>
            </w:pPr>
          </w:p>
        </w:tc>
        <w:tc>
          <w:tcPr>
            <w:tcW w:w="1296" w:type="dxa"/>
            <w:vAlign w:val="center"/>
          </w:tcPr>
          <w:p w14:paraId="2573B80B" w14:textId="77777777" w:rsidR="00F4046F" w:rsidRDefault="00F4046F" w:rsidP="00A7339B">
            <w:pPr>
              <w:widowControl/>
              <w:spacing w:after="0" w:line="240" w:lineRule="auto"/>
              <w:jc w:val="center"/>
              <w:rPr>
                <w:rFonts w:ascii="Times New Roman" w:hAnsi="Times New Roman"/>
                <w:sz w:val="20"/>
                <w:szCs w:val="20"/>
              </w:rPr>
            </w:pPr>
            <w:r>
              <w:rPr>
                <w:rFonts w:ascii="Times New Roman" w:hAnsi="Times New Roman"/>
                <w:sz w:val="20"/>
                <w:szCs w:val="20"/>
              </w:rPr>
              <w:t>Unstable</w:t>
            </w:r>
          </w:p>
        </w:tc>
      </w:tr>
    </w:tbl>
    <w:p w14:paraId="2FB49B54" w14:textId="77777777" w:rsidR="00D2295A" w:rsidRPr="00A00A2B" w:rsidRDefault="00D2295A" w:rsidP="00A7339B">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Possible Hazardous Reactions</w:t>
      </w:r>
      <w:r w:rsidR="00A00A2B">
        <w:rPr>
          <w:rFonts w:ascii="Times New Roman" w:eastAsia="Times New Roman" w:hAnsi="Times New Roman"/>
          <w:b/>
          <w:bCs/>
          <w:sz w:val="20"/>
          <w:szCs w:val="20"/>
        </w:rPr>
        <w:t>:</w:t>
      </w:r>
      <w:r w:rsidR="00A00A2B">
        <w:rPr>
          <w:rFonts w:ascii="Times New Roman" w:eastAsia="Times New Roman" w:hAnsi="Times New Roman"/>
          <w:bCs/>
          <w:sz w:val="20"/>
          <w:szCs w:val="20"/>
        </w:rPr>
        <w:t xml:space="preserve">  </w:t>
      </w:r>
      <w:r w:rsidR="006821C7">
        <w:rPr>
          <w:rFonts w:ascii="Times New Roman" w:eastAsia="Times New Roman" w:hAnsi="Times New Roman"/>
          <w:bCs/>
          <w:sz w:val="20"/>
          <w:szCs w:val="20"/>
        </w:rPr>
        <w:t>None listed.</w:t>
      </w:r>
    </w:p>
    <w:p w14:paraId="3EB7AF65" w14:textId="77777777" w:rsidR="006821C7" w:rsidRPr="006821C7" w:rsidRDefault="006821C7" w:rsidP="00A7339B">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Conditions to Avoid:</w:t>
      </w:r>
      <w:r w:rsidRPr="006821C7">
        <w:rPr>
          <w:rFonts w:ascii="Times New Roman" w:eastAsia="Times New Roman" w:hAnsi="Times New Roman"/>
          <w:bCs/>
          <w:sz w:val="20"/>
          <w:szCs w:val="20"/>
        </w:rPr>
        <w:t xml:space="preserve">  </w:t>
      </w:r>
      <w:r w:rsidR="006C1CBA">
        <w:rPr>
          <w:rFonts w:ascii="Times New Roman" w:eastAsia="Times New Roman" w:hAnsi="Times New Roman"/>
          <w:bCs/>
          <w:sz w:val="20"/>
          <w:szCs w:val="20"/>
        </w:rPr>
        <w:t xml:space="preserve">Avoid </w:t>
      </w:r>
      <w:r w:rsidR="00CC235E">
        <w:rPr>
          <w:rFonts w:ascii="Times New Roman" w:eastAsia="Times New Roman" w:hAnsi="Times New Roman"/>
          <w:bCs/>
          <w:sz w:val="20"/>
          <w:szCs w:val="20"/>
        </w:rPr>
        <w:t xml:space="preserve">excessive </w:t>
      </w:r>
      <w:r w:rsidR="006C1CBA">
        <w:rPr>
          <w:rFonts w:ascii="Times New Roman" w:eastAsia="Times New Roman" w:hAnsi="Times New Roman"/>
          <w:bCs/>
          <w:sz w:val="20"/>
          <w:szCs w:val="20"/>
        </w:rPr>
        <w:t>heat</w:t>
      </w:r>
      <w:r w:rsidR="00CC235E">
        <w:rPr>
          <w:rFonts w:ascii="Times New Roman" w:eastAsia="Times New Roman" w:hAnsi="Times New Roman"/>
          <w:bCs/>
          <w:sz w:val="20"/>
          <w:szCs w:val="20"/>
        </w:rPr>
        <w:t>; high energy ignition sources</w:t>
      </w:r>
      <w:r w:rsidR="00AF545B">
        <w:rPr>
          <w:rFonts w:ascii="Times New Roman" w:eastAsia="Times New Roman" w:hAnsi="Times New Roman"/>
          <w:bCs/>
          <w:sz w:val="20"/>
          <w:szCs w:val="20"/>
        </w:rPr>
        <w:t>.</w:t>
      </w:r>
    </w:p>
    <w:p w14:paraId="27D09347" w14:textId="77777777" w:rsidR="004E429B" w:rsidRDefault="006821C7" w:rsidP="00A7339B">
      <w:pPr>
        <w:widowControl/>
        <w:overflowPunct w:val="0"/>
        <w:autoSpaceDE w:val="0"/>
        <w:autoSpaceDN w:val="0"/>
        <w:adjustRightInd w:val="0"/>
        <w:spacing w:after="120" w:line="240" w:lineRule="auto"/>
        <w:jc w:val="both"/>
        <w:textAlignment w:val="baseline"/>
        <w:rPr>
          <w:rFonts w:ascii="Times New Roman" w:eastAsia="Times New Roman" w:hAnsi="Times New Roman"/>
          <w:bCs/>
          <w:sz w:val="20"/>
          <w:szCs w:val="20"/>
        </w:rPr>
      </w:pPr>
      <w:r w:rsidRPr="006821C7">
        <w:rPr>
          <w:rFonts w:ascii="Times New Roman" w:eastAsia="Times New Roman" w:hAnsi="Times New Roman"/>
          <w:b/>
          <w:bCs/>
          <w:sz w:val="20"/>
          <w:szCs w:val="20"/>
        </w:rPr>
        <w:t>Incompatible Materials:</w:t>
      </w:r>
      <w:r w:rsidRPr="006821C7">
        <w:rPr>
          <w:rFonts w:ascii="Times New Roman" w:eastAsia="Times New Roman" w:hAnsi="Times New Roman"/>
          <w:bCs/>
          <w:sz w:val="20"/>
          <w:szCs w:val="20"/>
        </w:rPr>
        <w:t xml:space="preserve">  </w:t>
      </w:r>
      <w:r w:rsidR="00CC235E">
        <w:rPr>
          <w:rFonts w:ascii="Times New Roman" w:eastAsia="Times New Roman" w:hAnsi="Times New Roman"/>
          <w:bCs/>
          <w:sz w:val="20"/>
          <w:szCs w:val="20"/>
        </w:rPr>
        <w:t>Oxidizers</w:t>
      </w:r>
      <w:r w:rsidR="00AC0071">
        <w:rPr>
          <w:rFonts w:ascii="Times New Roman" w:eastAsia="Times New Roman" w:hAnsi="Times New Roman"/>
          <w:bCs/>
          <w:sz w:val="20"/>
          <w:szCs w:val="20"/>
        </w:rPr>
        <w:t>.</w:t>
      </w:r>
    </w:p>
    <w:p w14:paraId="5F61F365" w14:textId="77777777" w:rsidR="006821C7" w:rsidRPr="006821C7" w:rsidRDefault="006821C7" w:rsidP="00A7339B">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 xml:space="preserve">Fire/Explosion Information:  </w:t>
      </w:r>
      <w:r w:rsidRPr="006821C7">
        <w:rPr>
          <w:rFonts w:ascii="Times New Roman" w:eastAsia="Times New Roman" w:hAnsi="Times New Roman"/>
          <w:sz w:val="20"/>
          <w:szCs w:val="20"/>
        </w:rPr>
        <w:t>See Section 5, “Fire Fighting Measures”.</w:t>
      </w:r>
    </w:p>
    <w:p w14:paraId="4BC3452E" w14:textId="2B590668" w:rsidR="006821C7" w:rsidRDefault="006821C7" w:rsidP="00A7339B">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Hazardous Decomposition:</w:t>
      </w:r>
      <w:r w:rsidRPr="006821C7">
        <w:rPr>
          <w:rFonts w:ascii="Times New Roman" w:eastAsia="Times New Roman" w:hAnsi="Times New Roman"/>
          <w:bCs/>
          <w:sz w:val="20"/>
          <w:szCs w:val="20"/>
        </w:rPr>
        <w:t xml:space="preserve">  </w:t>
      </w:r>
      <w:r w:rsidR="00097656">
        <w:rPr>
          <w:rFonts w:ascii="Times New Roman" w:eastAsia="Times New Roman" w:hAnsi="Times New Roman"/>
          <w:bCs/>
          <w:sz w:val="20"/>
          <w:szCs w:val="20"/>
        </w:rPr>
        <w:t>Oxides of carbon</w:t>
      </w:r>
      <w:r w:rsidR="00C44B7A">
        <w:rPr>
          <w:rFonts w:ascii="Times New Roman" w:eastAsia="Times New Roman" w:hAnsi="Times New Roman"/>
          <w:bCs/>
          <w:sz w:val="20"/>
          <w:szCs w:val="20"/>
        </w:rPr>
        <w:t>, sulfur oxides, aldehydes</w:t>
      </w:r>
      <w:r w:rsidRPr="006821C7">
        <w:rPr>
          <w:rFonts w:ascii="Times New Roman" w:eastAsia="Times New Roman" w:hAnsi="Times New Roman"/>
          <w:bCs/>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881C3C" w14:paraId="1EC077B5" w14:textId="77777777" w:rsidTr="004A6E3F">
        <w:tc>
          <w:tcPr>
            <w:tcW w:w="2592" w:type="dxa"/>
            <w:vAlign w:val="center"/>
          </w:tcPr>
          <w:p w14:paraId="1D41C73C" w14:textId="77777777" w:rsidR="00881C3C" w:rsidRPr="00F4046F" w:rsidRDefault="00881C3C" w:rsidP="00A7339B">
            <w:pPr>
              <w:widowControl/>
              <w:spacing w:after="0" w:line="240" w:lineRule="auto"/>
              <w:ind w:left="-108" w:right="-187"/>
              <w:rPr>
                <w:rFonts w:ascii="Times New Roman" w:hAnsi="Times New Roman"/>
                <w:b/>
                <w:sz w:val="20"/>
                <w:szCs w:val="20"/>
              </w:rPr>
            </w:pPr>
            <w:r>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7F85143F" w14:textId="77777777" w:rsidR="00881C3C" w:rsidRDefault="00881C3C" w:rsidP="00A7339B">
            <w:pPr>
              <w:widowControl/>
              <w:spacing w:after="0" w:line="240" w:lineRule="auto"/>
              <w:jc w:val="center"/>
              <w:rPr>
                <w:rFonts w:ascii="Times New Roman" w:hAnsi="Times New Roman"/>
                <w:sz w:val="20"/>
                <w:szCs w:val="20"/>
              </w:rPr>
            </w:pPr>
          </w:p>
        </w:tc>
        <w:tc>
          <w:tcPr>
            <w:tcW w:w="1440" w:type="dxa"/>
            <w:vAlign w:val="bottom"/>
          </w:tcPr>
          <w:p w14:paraId="2F66B1B8" w14:textId="77777777" w:rsidR="00881C3C" w:rsidRDefault="00881C3C" w:rsidP="00A7339B">
            <w:pPr>
              <w:widowControl/>
              <w:spacing w:after="0" w:line="240" w:lineRule="auto"/>
              <w:rPr>
                <w:rFonts w:ascii="Times New Roman" w:hAnsi="Times New Roman"/>
                <w:sz w:val="20"/>
                <w:szCs w:val="20"/>
              </w:rPr>
            </w:pPr>
            <w:r>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11BCAB00" w14:textId="77777777" w:rsidR="00881C3C" w:rsidRDefault="00881C3C" w:rsidP="00A7339B">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764" w:type="dxa"/>
            <w:vAlign w:val="bottom"/>
          </w:tcPr>
          <w:p w14:paraId="0DF8D999" w14:textId="77777777" w:rsidR="00881C3C" w:rsidRDefault="00881C3C" w:rsidP="00A7339B">
            <w:pPr>
              <w:widowControl/>
              <w:spacing w:after="0" w:line="240" w:lineRule="auto"/>
              <w:rPr>
                <w:rFonts w:ascii="Times New Roman" w:hAnsi="Times New Roman"/>
                <w:sz w:val="20"/>
                <w:szCs w:val="20"/>
              </w:rPr>
            </w:pPr>
            <w:r>
              <w:rPr>
                <w:rFonts w:ascii="Times New Roman" w:eastAsia="Times New Roman" w:hAnsi="Times New Roman"/>
                <w:sz w:val="20"/>
                <w:szCs w:val="20"/>
              </w:rPr>
              <w:t>Will Not Occur</w:t>
            </w:r>
          </w:p>
        </w:tc>
      </w:tr>
    </w:tbl>
    <w:p w14:paraId="58BD2C46" w14:textId="77777777" w:rsidR="00A00A2B" w:rsidRPr="00A00A2B" w:rsidRDefault="00A00A2B" w:rsidP="00A7339B">
      <w:pPr>
        <w:widowControl/>
        <w:spacing w:after="0" w:line="240" w:lineRule="auto"/>
        <w:jc w:val="both"/>
        <w:rPr>
          <w:rFonts w:ascii="Times New Roman" w:eastAsia="Times New Roman" w:hAnsi="Times New Roman"/>
          <w:bCs/>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970"/>
        <w:gridCol w:w="567"/>
        <w:gridCol w:w="1422"/>
        <w:gridCol w:w="567"/>
        <w:gridCol w:w="1402"/>
        <w:gridCol w:w="567"/>
        <w:gridCol w:w="1419"/>
        <w:gridCol w:w="1446"/>
      </w:tblGrid>
      <w:tr w:rsidR="00783F68" w14:paraId="1717265B" w14:textId="77777777" w:rsidTr="00783F68">
        <w:trPr>
          <w:trHeight w:hRule="exact" w:val="360"/>
        </w:trPr>
        <w:tc>
          <w:tcPr>
            <w:tcW w:w="9576" w:type="dxa"/>
            <w:gridSpan w:val="8"/>
            <w:vAlign w:val="center"/>
          </w:tcPr>
          <w:p w14:paraId="6C586B3E" w14:textId="77777777" w:rsidR="00783F68" w:rsidRDefault="00783F68" w:rsidP="00A7339B">
            <w:pPr>
              <w:keepNext/>
              <w:widowControl/>
              <w:spacing w:after="0" w:line="240" w:lineRule="auto"/>
              <w:rPr>
                <w:rFonts w:ascii="Times New Roman" w:eastAsia="Times New Roman" w:hAnsi="Times New Roman"/>
                <w:bCs/>
                <w:sz w:val="20"/>
                <w:szCs w:val="20"/>
              </w:rPr>
            </w:pPr>
            <w:r>
              <w:rPr>
                <w:rFonts w:ascii="Times New Roman" w:eastAsia="Times New Roman" w:hAnsi="Times New Roman"/>
                <w:b/>
                <w:bCs/>
                <w:position w:val="-1"/>
                <w:sz w:val="24"/>
                <w:szCs w:val="24"/>
              </w:rPr>
              <w:t>11.</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spacing w:val="1"/>
                <w:position w:val="-1"/>
                <w:sz w:val="24"/>
                <w:szCs w:val="24"/>
              </w:rPr>
              <w:t>T</w:t>
            </w:r>
            <w:r>
              <w:rPr>
                <w:rFonts w:ascii="Times New Roman" w:eastAsia="Times New Roman" w:hAnsi="Times New Roman"/>
                <w:b/>
                <w:bCs/>
                <w:spacing w:val="-1"/>
                <w:position w:val="-1"/>
                <w:sz w:val="19"/>
                <w:szCs w:val="19"/>
              </w:rPr>
              <w:t>O</w:t>
            </w:r>
            <w:r>
              <w:rPr>
                <w:rFonts w:ascii="Times New Roman" w:eastAsia="Times New Roman" w:hAnsi="Times New Roman"/>
                <w:b/>
                <w:bCs/>
                <w:spacing w:val="-2"/>
                <w:position w:val="-1"/>
                <w:sz w:val="19"/>
                <w:szCs w:val="19"/>
              </w:rPr>
              <w:t>X</w:t>
            </w:r>
            <w:r>
              <w:rPr>
                <w:rFonts w:ascii="Times New Roman" w:eastAsia="Times New Roman" w:hAnsi="Times New Roman"/>
                <w:b/>
                <w:bCs/>
                <w:spacing w:val="1"/>
                <w:position w:val="-1"/>
                <w:sz w:val="19"/>
                <w:szCs w:val="19"/>
              </w:rPr>
              <w:t>I</w:t>
            </w:r>
            <w:r>
              <w:rPr>
                <w:rFonts w:ascii="Times New Roman" w:eastAsia="Times New Roman" w:hAnsi="Times New Roman"/>
                <w:b/>
                <w:bCs/>
                <w:position w:val="-1"/>
                <w:sz w:val="19"/>
                <w:szCs w:val="19"/>
              </w:rPr>
              <w:t>C</w:t>
            </w:r>
            <w:r>
              <w:rPr>
                <w:rFonts w:ascii="Times New Roman" w:eastAsia="Times New Roman" w:hAnsi="Times New Roman"/>
                <w:b/>
                <w:bCs/>
                <w:spacing w:val="-1"/>
                <w:position w:val="-1"/>
                <w:sz w:val="19"/>
                <w:szCs w:val="19"/>
              </w:rPr>
              <w:t>O</w:t>
            </w:r>
            <w:r>
              <w:rPr>
                <w:rFonts w:ascii="Times New Roman" w:eastAsia="Times New Roman" w:hAnsi="Times New Roman"/>
                <w:b/>
                <w:bCs/>
                <w:spacing w:val="1"/>
                <w:position w:val="-1"/>
                <w:sz w:val="19"/>
                <w:szCs w:val="19"/>
              </w:rPr>
              <w:t>L</w:t>
            </w:r>
            <w:r>
              <w:rPr>
                <w:rFonts w:ascii="Times New Roman" w:eastAsia="Times New Roman" w:hAnsi="Times New Roman"/>
                <w:b/>
                <w:bCs/>
                <w:spacing w:val="-1"/>
                <w:position w:val="-1"/>
                <w:sz w:val="19"/>
                <w:szCs w:val="19"/>
              </w:rPr>
              <w:t>OG</w:t>
            </w:r>
            <w:r>
              <w:rPr>
                <w:rFonts w:ascii="Times New Roman" w:eastAsia="Times New Roman" w:hAnsi="Times New Roman"/>
                <w:b/>
                <w:bCs/>
                <w:spacing w:val="1"/>
                <w:position w:val="-1"/>
                <w:sz w:val="19"/>
                <w:szCs w:val="19"/>
              </w:rPr>
              <w:t>I</w:t>
            </w:r>
            <w:r>
              <w:rPr>
                <w:rFonts w:ascii="Times New Roman" w:eastAsia="Times New Roman" w:hAnsi="Times New Roman"/>
                <w:b/>
                <w:bCs/>
                <w:position w:val="-1"/>
                <w:sz w:val="19"/>
                <w:szCs w:val="19"/>
              </w:rPr>
              <w:t>CAL</w:t>
            </w:r>
            <w:r>
              <w:rPr>
                <w:rFonts w:ascii="Times New Roman" w:eastAsia="Times New Roman" w:hAnsi="Times New Roman"/>
                <w:b/>
                <w:bCs/>
                <w:spacing w:val="-13"/>
                <w:position w:val="-1"/>
                <w:sz w:val="19"/>
                <w:szCs w:val="19"/>
              </w:rPr>
              <w:t xml:space="preserve"> </w:t>
            </w:r>
            <w:r>
              <w:rPr>
                <w:rFonts w:ascii="Times New Roman" w:eastAsia="Times New Roman" w:hAnsi="Times New Roman"/>
                <w:b/>
                <w:bCs/>
                <w:position w:val="-1"/>
                <w:sz w:val="24"/>
                <w:szCs w:val="24"/>
              </w:rPr>
              <w:t>I</w:t>
            </w:r>
            <w:r>
              <w:rPr>
                <w:rFonts w:ascii="Times New Roman" w:eastAsia="Times New Roman" w:hAnsi="Times New Roman"/>
                <w:b/>
                <w:bCs/>
                <w:position w:val="-1"/>
                <w:sz w:val="19"/>
                <w:szCs w:val="19"/>
              </w:rPr>
              <w:t>N</w:t>
            </w:r>
            <w:r>
              <w:rPr>
                <w:rFonts w:ascii="Times New Roman" w:eastAsia="Times New Roman" w:hAnsi="Times New Roman"/>
                <w:b/>
                <w:bCs/>
                <w:spacing w:val="-1"/>
                <w:position w:val="-1"/>
                <w:sz w:val="19"/>
                <w:szCs w:val="19"/>
              </w:rPr>
              <w:t>FO</w:t>
            </w:r>
            <w:r>
              <w:rPr>
                <w:rFonts w:ascii="Times New Roman" w:eastAsia="Times New Roman" w:hAnsi="Times New Roman"/>
                <w:b/>
                <w:bCs/>
                <w:position w:val="-1"/>
                <w:sz w:val="19"/>
                <w:szCs w:val="19"/>
              </w:rPr>
              <w:t>R</w:t>
            </w:r>
            <w:r>
              <w:rPr>
                <w:rFonts w:ascii="Times New Roman" w:eastAsia="Times New Roman" w:hAnsi="Times New Roman"/>
                <w:b/>
                <w:bCs/>
                <w:spacing w:val="1"/>
                <w:position w:val="-1"/>
                <w:sz w:val="19"/>
                <w:szCs w:val="19"/>
              </w:rPr>
              <w:t>M</w:t>
            </w:r>
            <w:r>
              <w:rPr>
                <w:rFonts w:ascii="Times New Roman" w:eastAsia="Times New Roman" w:hAnsi="Times New Roman"/>
                <w:b/>
                <w:bCs/>
                <w:position w:val="-1"/>
                <w:sz w:val="19"/>
                <w:szCs w:val="19"/>
              </w:rPr>
              <w:t>A</w:t>
            </w:r>
            <w:r>
              <w:rPr>
                <w:rFonts w:ascii="Times New Roman" w:eastAsia="Times New Roman" w:hAnsi="Times New Roman"/>
                <w:b/>
                <w:bCs/>
                <w:spacing w:val="1"/>
                <w:position w:val="-1"/>
                <w:sz w:val="19"/>
                <w:szCs w:val="19"/>
              </w:rPr>
              <w:t>TI</w:t>
            </w:r>
            <w:r>
              <w:rPr>
                <w:rFonts w:ascii="Times New Roman" w:eastAsia="Times New Roman" w:hAnsi="Times New Roman"/>
                <w:b/>
                <w:bCs/>
                <w:spacing w:val="-1"/>
                <w:position w:val="-1"/>
                <w:sz w:val="19"/>
                <w:szCs w:val="19"/>
              </w:rPr>
              <w:t>O</w:t>
            </w:r>
            <w:r>
              <w:rPr>
                <w:rFonts w:ascii="Times New Roman" w:eastAsia="Times New Roman" w:hAnsi="Times New Roman"/>
                <w:b/>
                <w:bCs/>
                <w:position w:val="-1"/>
                <w:sz w:val="19"/>
                <w:szCs w:val="19"/>
              </w:rPr>
              <w:t>N</w:t>
            </w:r>
          </w:p>
        </w:tc>
      </w:tr>
      <w:tr w:rsidR="00EB5E4A" w14:paraId="6BB34486" w14:textId="77777777" w:rsidTr="004E7C12">
        <w:tblPrEx>
          <w:tblBorders>
            <w:top w:val="none" w:sz="0" w:space="0" w:color="auto"/>
            <w:bottom w:val="none" w:sz="0" w:space="0" w:color="auto"/>
            <w:insideH w:val="none" w:sz="0" w:space="0" w:color="auto"/>
            <w:insideV w:val="none" w:sz="0" w:space="0" w:color="auto"/>
          </w:tblBorders>
        </w:tblPrEx>
        <w:trPr>
          <w:gridAfter w:val="1"/>
          <w:wAfter w:w="1512" w:type="dxa"/>
        </w:trPr>
        <w:tc>
          <w:tcPr>
            <w:tcW w:w="2016" w:type="dxa"/>
            <w:vAlign w:val="center"/>
          </w:tcPr>
          <w:p w14:paraId="6E273C36" w14:textId="77777777" w:rsidR="00EB5E4A" w:rsidRPr="00F4046F" w:rsidRDefault="00EB5E4A" w:rsidP="00A7339B">
            <w:pPr>
              <w:widowControl/>
              <w:spacing w:before="120" w:after="0" w:line="240" w:lineRule="auto"/>
              <w:ind w:left="-108"/>
              <w:rPr>
                <w:rFonts w:ascii="Times New Roman" w:hAnsi="Times New Roman"/>
                <w:b/>
                <w:sz w:val="20"/>
                <w:szCs w:val="20"/>
              </w:rPr>
            </w:pPr>
            <w:r>
              <w:rPr>
                <w:rFonts w:ascii="Times New Roman" w:eastAsia="Times New Roman" w:hAnsi="Times New Roman"/>
                <w:b/>
                <w:bCs/>
                <w:position w:val="-1"/>
                <w:sz w:val="20"/>
                <w:szCs w:val="20"/>
              </w:rPr>
              <w:t>R</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e</w:t>
            </w:r>
            <w:r>
              <w:rPr>
                <w:rFonts w:ascii="Times New Roman" w:eastAsia="Times New Roman" w:hAnsi="Times New Roman"/>
                <w:b/>
                <w:bCs/>
                <w:spacing w:val="-4"/>
                <w:position w:val="-1"/>
                <w:sz w:val="20"/>
                <w:szCs w:val="20"/>
              </w:rPr>
              <w:t xml:space="preserve"> </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f</w:t>
            </w:r>
            <w:r>
              <w:rPr>
                <w:rFonts w:ascii="Times New Roman" w:eastAsia="Times New Roman" w:hAnsi="Times New Roman"/>
                <w:b/>
                <w:bCs/>
                <w:spacing w:val="-1"/>
                <w:position w:val="-1"/>
                <w:sz w:val="20"/>
                <w:szCs w:val="20"/>
              </w:rPr>
              <w:t xml:space="preserve"> </w:t>
            </w:r>
            <w:r w:rsidR="00957B26">
              <w:rPr>
                <w:rFonts w:ascii="Times New Roman" w:eastAsia="Times New Roman" w:hAnsi="Times New Roman"/>
                <w:b/>
                <w:bCs/>
                <w:spacing w:val="-1"/>
                <w:position w:val="-1"/>
                <w:sz w:val="20"/>
                <w:szCs w:val="20"/>
              </w:rPr>
              <w:t>Exposure</w:t>
            </w:r>
            <w:r>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723DC492" w14:textId="77777777" w:rsidR="00EB5E4A" w:rsidRDefault="006821C7" w:rsidP="00A7339B">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440" w:type="dxa"/>
            <w:vAlign w:val="bottom"/>
          </w:tcPr>
          <w:p w14:paraId="46AB170A" w14:textId="77777777" w:rsidR="00EB5E4A" w:rsidRDefault="00EB5E4A" w:rsidP="00A7339B">
            <w:pPr>
              <w:widowControl/>
              <w:spacing w:after="0" w:line="240" w:lineRule="auto"/>
              <w:rPr>
                <w:rFonts w:ascii="Times New Roman" w:hAnsi="Times New Roman"/>
                <w:sz w:val="20"/>
                <w:szCs w:val="20"/>
              </w:rPr>
            </w:pPr>
            <w:r>
              <w:rPr>
                <w:rFonts w:ascii="Times New Roman" w:eastAsia="Times New Roman" w:hAnsi="Times New Roman"/>
                <w:spacing w:val="1"/>
                <w:sz w:val="20"/>
                <w:szCs w:val="20"/>
              </w:rPr>
              <w:t>I</w:t>
            </w:r>
            <w:r>
              <w:rPr>
                <w:rFonts w:ascii="Times New Roman" w:eastAsia="Times New Roman" w:hAnsi="Times New Roman"/>
                <w:spacing w:val="-1"/>
                <w:sz w:val="20"/>
                <w:szCs w:val="20"/>
              </w:rPr>
              <w:t>nh</w:t>
            </w:r>
            <w:r>
              <w:rPr>
                <w:rFonts w:ascii="Times New Roman" w:eastAsia="Times New Roman" w:hAnsi="Times New Roman"/>
                <w:sz w:val="20"/>
                <w:szCs w:val="20"/>
              </w:rPr>
              <w:t>alati</w:t>
            </w:r>
            <w:r>
              <w:rPr>
                <w:rFonts w:ascii="Times New Roman" w:eastAsia="Times New Roman" w:hAnsi="Times New Roman"/>
                <w:spacing w:val="1"/>
                <w:sz w:val="20"/>
                <w:szCs w:val="20"/>
              </w:rPr>
              <w:t>o</w:t>
            </w:r>
            <w:r>
              <w:rPr>
                <w:rFonts w:ascii="Times New Roman" w:eastAsia="Times New Roman" w:hAnsi="Times New Roman"/>
                <w:sz w:val="20"/>
                <w:szCs w:val="20"/>
              </w:rPr>
              <w:t>n</w:t>
            </w:r>
          </w:p>
        </w:tc>
        <w:tc>
          <w:tcPr>
            <w:tcW w:w="576" w:type="dxa"/>
            <w:tcBorders>
              <w:bottom w:val="single" w:sz="6" w:space="0" w:color="auto"/>
            </w:tcBorders>
            <w:vAlign w:val="bottom"/>
          </w:tcPr>
          <w:p w14:paraId="2C9FBA2B" w14:textId="77777777" w:rsidR="00EB5E4A" w:rsidRDefault="00035825" w:rsidP="00A7339B">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440" w:type="dxa"/>
            <w:vAlign w:val="bottom"/>
          </w:tcPr>
          <w:p w14:paraId="06B5CDCE" w14:textId="77777777" w:rsidR="00EB5E4A" w:rsidRDefault="00EB5E4A" w:rsidP="00A7339B">
            <w:pPr>
              <w:widowControl/>
              <w:spacing w:after="0" w:line="240" w:lineRule="auto"/>
              <w:rPr>
                <w:rFonts w:ascii="Times New Roman" w:hAnsi="Times New Roman"/>
                <w:sz w:val="20"/>
                <w:szCs w:val="20"/>
              </w:rPr>
            </w:pPr>
            <w:r>
              <w:rPr>
                <w:rFonts w:ascii="Times New Roman" w:eastAsia="Times New Roman" w:hAnsi="Times New Roman"/>
                <w:sz w:val="20"/>
                <w:szCs w:val="20"/>
              </w:rPr>
              <w:t>S</w:t>
            </w:r>
            <w:r>
              <w:rPr>
                <w:rFonts w:ascii="Times New Roman" w:eastAsia="Times New Roman" w:hAnsi="Times New Roman"/>
                <w:spacing w:val="-1"/>
                <w:sz w:val="20"/>
                <w:szCs w:val="20"/>
              </w:rPr>
              <w:t>k</w:t>
            </w:r>
            <w:r>
              <w:rPr>
                <w:rFonts w:ascii="Times New Roman" w:eastAsia="Times New Roman" w:hAnsi="Times New Roman"/>
                <w:sz w:val="20"/>
                <w:szCs w:val="20"/>
              </w:rPr>
              <w:t>in</w:t>
            </w:r>
          </w:p>
        </w:tc>
        <w:tc>
          <w:tcPr>
            <w:tcW w:w="576" w:type="dxa"/>
            <w:tcBorders>
              <w:bottom w:val="single" w:sz="6" w:space="0" w:color="auto"/>
            </w:tcBorders>
            <w:vAlign w:val="bottom"/>
          </w:tcPr>
          <w:p w14:paraId="07A50492" w14:textId="77777777" w:rsidR="00EB5E4A" w:rsidRDefault="00035825" w:rsidP="00A7339B">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440" w:type="dxa"/>
            <w:vAlign w:val="bottom"/>
          </w:tcPr>
          <w:p w14:paraId="60AD195F" w14:textId="77777777" w:rsidR="00EB5E4A" w:rsidRDefault="00EB5E4A" w:rsidP="00A7339B">
            <w:pPr>
              <w:widowControl/>
              <w:spacing w:after="0" w:line="240" w:lineRule="auto"/>
              <w:rPr>
                <w:rFonts w:ascii="Times New Roman" w:hAnsi="Times New Roman"/>
                <w:sz w:val="20"/>
                <w:szCs w:val="20"/>
              </w:rPr>
            </w:pPr>
            <w:r>
              <w:rPr>
                <w:rFonts w:ascii="Times New Roman" w:eastAsia="Times New Roman" w:hAnsi="Times New Roman"/>
                <w:spacing w:val="1"/>
                <w:sz w:val="20"/>
                <w:szCs w:val="20"/>
              </w:rPr>
              <w:t>I</w:t>
            </w:r>
            <w:r>
              <w:rPr>
                <w:rFonts w:ascii="Times New Roman" w:eastAsia="Times New Roman" w:hAnsi="Times New Roman"/>
                <w:spacing w:val="-1"/>
                <w:sz w:val="20"/>
                <w:szCs w:val="20"/>
              </w:rPr>
              <w:t>ng</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z w:val="20"/>
                <w:szCs w:val="20"/>
              </w:rPr>
              <w:t>ti</w:t>
            </w:r>
            <w:r>
              <w:rPr>
                <w:rFonts w:ascii="Times New Roman" w:eastAsia="Times New Roman" w:hAnsi="Times New Roman"/>
                <w:spacing w:val="1"/>
                <w:sz w:val="20"/>
                <w:szCs w:val="20"/>
              </w:rPr>
              <w:t>o</w:t>
            </w:r>
            <w:r>
              <w:rPr>
                <w:rFonts w:ascii="Times New Roman" w:eastAsia="Times New Roman" w:hAnsi="Times New Roman"/>
                <w:sz w:val="20"/>
                <w:szCs w:val="20"/>
              </w:rPr>
              <w:t>n</w:t>
            </w:r>
          </w:p>
        </w:tc>
      </w:tr>
    </w:tbl>
    <w:p w14:paraId="5758C1EA" w14:textId="77777777" w:rsidR="00F96738" w:rsidRDefault="00F96738" w:rsidP="00A7339B">
      <w:pPr>
        <w:widowControl/>
        <w:spacing w:before="120" w:after="0" w:line="240" w:lineRule="auto"/>
        <w:jc w:val="both"/>
        <w:rPr>
          <w:rFonts w:ascii="Times New Roman" w:eastAsia="Times New Roman" w:hAnsi="Times New Roman"/>
          <w:b/>
          <w:bCs/>
          <w:sz w:val="20"/>
          <w:szCs w:val="20"/>
        </w:rPr>
      </w:pPr>
      <w:r w:rsidRPr="006545B0">
        <w:rPr>
          <w:rFonts w:ascii="Times New Roman" w:eastAsia="Times New Roman" w:hAnsi="Times New Roman"/>
          <w:b/>
          <w:bCs/>
          <w:sz w:val="20"/>
          <w:szCs w:val="20"/>
        </w:rPr>
        <w:t>Symptoms Related to the Physical, Chemical and Toxicological Characteristics</w:t>
      </w:r>
      <w:r>
        <w:rPr>
          <w:rFonts w:ascii="Times New Roman" w:eastAsia="Times New Roman" w:hAnsi="Times New Roman"/>
          <w:b/>
          <w:bCs/>
          <w:sz w:val="20"/>
          <w:szCs w:val="20"/>
        </w:rPr>
        <w:t>:</w:t>
      </w:r>
      <w:r w:rsidR="00592E0A" w:rsidRPr="0038709F">
        <w:rPr>
          <w:rFonts w:ascii="Times New Roman" w:eastAsia="Times New Roman" w:hAnsi="Times New Roman"/>
          <w:bCs/>
          <w:sz w:val="20"/>
          <w:szCs w:val="20"/>
        </w:rPr>
        <w:t xml:space="preserve"> </w:t>
      </w:r>
      <w:r w:rsidR="0038709F">
        <w:rPr>
          <w:rFonts w:ascii="Times New Roman" w:eastAsia="Times New Roman" w:hAnsi="Times New Roman"/>
          <w:bCs/>
          <w:sz w:val="20"/>
          <w:szCs w:val="20"/>
        </w:rPr>
        <w:t>D</w:t>
      </w:r>
      <w:r w:rsidR="00592E0A" w:rsidRPr="0038709F">
        <w:rPr>
          <w:rFonts w:ascii="Times New Roman" w:eastAsia="Times New Roman" w:hAnsi="Times New Roman"/>
          <w:bCs/>
          <w:sz w:val="20"/>
          <w:szCs w:val="20"/>
        </w:rPr>
        <w:t>izziness, nausea</w:t>
      </w:r>
      <w:r w:rsidR="00CE4A7C" w:rsidRPr="0038709F">
        <w:rPr>
          <w:rFonts w:ascii="Times New Roman" w:eastAsia="Times New Roman" w:hAnsi="Times New Roman"/>
          <w:bCs/>
          <w:sz w:val="20"/>
          <w:szCs w:val="20"/>
        </w:rPr>
        <w:t>, coughing.</w:t>
      </w:r>
    </w:p>
    <w:p w14:paraId="031403F4" w14:textId="77777777" w:rsidR="00A00A2B" w:rsidRPr="009C0993" w:rsidRDefault="00EB5E4A" w:rsidP="00A7339B">
      <w:pPr>
        <w:widowControl/>
        <w:spacing w:before="120" w:after="0" w:line="240" w:lineRule="auto"/>
        <w:jc w:val="both"/>
        <w:rPr>
          <w:rFonts w:ascii="Times New Roman" w:eastAsia="Times New Roman" w:hAnsi="Times New Roman"/>
          <w:b/>
          <w:bCs/>
          <w:sz w:val="20"/>
          <w:szCs w:val="20"/>
        </w:rPr>
      </w:pPr>
      <w:r w:rsidRPr="009C0993">
        <w:rPr>
          <w:rFonts w:ascii="Times New Roman" w:eastAsia="Times New Roman" w:hAnsi="Times New Roman"/>
          <w:b/>
          <w:bCs/>
          <w:sz w:val="20"/>
          <w:szCs w:val="20"/>
        </w:rPr>
        <w:t>Potential Health Effects (Acute</w:t>
      </w:r>
      <w:r w:rsidR="00957B26" w:rsidRPr="009C0993">
        <w:rPr>
          <w:rFonts w:ascii="Times New Roman" w:eastAsia="Times New Roman" w:hAnsi="Times New Roman"/>
          <w:b/>
          <w:bCs/>
          <w:sz w:val="20"/>
          <w:szCs w:val="20"/>
        </w:rPr>
        <w:t>,</w:t>
      </w:r>
      <w:r w:rsidRPr="009C0993">
        <w:rPr>
          <w:rFonts w:ascii="Times New Roman" w:eastAsia="Times New Roman" w:hAnsi="Times New Roman"/>
          <w:b/>
          <w:bCs/>
          <w:sz w:val="20"/>
          <w:szCs w:val="20"/>
        </w:rPr>
        <w:t xml:space="preserve"> </w:t>
      </w:r>
      <w:r w:rsidR="00957B26" w:rsidRPr="009C0993">
        <w:rPr>
          <w:rFonts w:ascii="Times New Roman" w:eastAsia="Times New Roman" w:hAnsi="Times New Roman"/>
          <w:b/>
          <w:bCs/>
          <w:sz w:val="20"/>
          <w:szCs w:val="20"/>
        </w:rPr>
        <w:t>C</w:t>
      </w:r>
      <w:r w:rsidRPr="009C0993">
        <w:rPr>
          <w:rFonts w:ascii="Times New Roman" w:eastAsia="Times New Roman" w:hAnsi="Times New Roman"/>
          <w:b/>
          <w:bCs/>
          <w:sz w:val="20"/>
          <w:szCs w:val="20"/>
        </w:rPr>
        <w:t>hronic</w:t>
      </w:r>
      <w:r w:rsidR="00957B26" w:rsidRPr="009C0993">
        <w:rPr>
          <w:rFonts w:ascii="Times New Roman" w:eastAsia="Times New Roman" w:hAnsi="Times New Roman"/>
          <w:b/>
          <w:bCs/>
          <w:sz w:val="20"/>
          <w:szCs w:val="20"/>
        </w:rPr>
        <w:t xml:space="preserve"> and Delayed</w:t>
      </w:r>
      <w:r w:rsidRPr="009C0993">
        <w:rPr>
          <w:rFonts w:ascii="Times New Roman" w:eastAsia="Times New Roman" w:hAnsi="Times New Roman"/>
          <w:b/>
          <w:bCs/>
          <w:sz w:val="20"/>
          <w:szCs w:val="20"/>
        </w:rPr>
        <w:t>)</w:t>
      </w:r>
      <w:r w:rsidR="004E7C12" w:rsidRPr="009C0993">
        <w:rPr>
          <w:rFonts w:ascii="Times New Roman" w:eastAsia="Times New Roman" w:hAnsi="Times New Roman"/>
          <w:b/>
          <w:bCs/>
          <w:sz w:val="20"/>
          <w:szCs w:val="20"/>
        </w:rPr>
        <w:t>:</w:t>
      </w:r>
    </w:p>
    <w:p w14:paraId="31E8683B" w14:textId="506F9768" w:rsidR="004F1C1D" w:rsidRPr="00A7339B" w:rsidRDefault="00EB5E4A" w:rsidP="00A7339B">
      <w:pPr>
        <w:widowControl/>
        <w:spacing w:before="120" w:after="0" w:line="240" w:lineRule="auto"/>
        <w:ind w:left="360"/>
        <w:jc w:val="both"/>
        <w:rPr>
          <w:rFonts w:ascii="Times New Roman" w:eastAsia="Times New Roman" w:hAnsi="Times New Roman"/>
          <w:bCs/>
          <w:sz w:val="20"/>
          <w:szCs w:val="20"/>
        </w:rPr>
      </w:pPr>
      <w:r w:rsidRPr="009C0993">
        <w:rPr>
          <w:rFonts w:ascii="Times New Roman" w:eastAsia="Times New Roman" w:hAnsi="Times New Roman"/>
          <w:b/>
          <w:bCs/>
          <w:sz w:val="20"/>
          <w:szCs w:val="20"/>
        </w:rPr>
        <w:t>Inhalation:</w:t>
      </w:r>
      <w:r w:rsidRPr="009C0993">
        <w:rPr>
          <w:rFonts w:ascii="Times New Roman" w:eastAsia="Times New Roman" w:hAnsi="Times New Roman"/>
          <w:bCs/>
          <w:sz w:val="20"/>
          <w:szCs w:val="20"/>
        </w:rPr>
        <w:t xml:space="preserve">  </w:t>
      </w:r>
      <w:r w:rsidR="007B1CBC" w:rsidRPr="009C0993">
        <w:rPr>
          <w:rFonts w:ascii="Times New Roman" w:eastAsia="Times New Roman" w:hAnsi="Times New Roman"/>
          <w:bCs/>
          <w:sz w:val="20"/>
          <w:szCs w:val="20"/>
        </w:rPr>
        <w:t xml:space="preserve">Acute exposure </w:t>
      </w:r>
      <w:r w:rsidR="003B5E9D" w:rsidRPr="009C0993">
        <w:rPr>
          <w:rFonts w:ascii="Times New Roman" w:eastAsia="Times New Roman" w:hAnsi="Times New Roman"/>
          <w:bCs/>
          <w:sz w:val="20"/>
          <w:szCs w:val="20"/>
        </w:rPr>
        <w:t>to</w:t>
      </w:r>
      <w:r w:rsidR="007B1CBC" w:rsidRPr="009C0993">
        <w:rPr>
          <w:rFonts w:ascii="Times New Roman" w:eastAsia="Times New Roman" w:hAnsi="Times New Roman"/>
          <w:bCs/>
          <w:sz w:val="20"/>
          <w:szCs w:val="20"/>
        </w:rPr>
        <w:t xml:space="preserve"> high levels </w:t>
      </w:r>
      <w:r w:rsidR="003B5E9D" w:rsidRPr="009C0993">
        <w:rPr>
          <w:rFonts w:ascii="Times New Roman" w:eastAsia="Times New Roman" w:hAnsi="Times New Roman"/>
          <w:bCs/>
          <w:sz w:val="20"/>
          <w:szCs w:val="20"/>
        </w:rPr>
        <w:t xml:space="preserve">of vapor </w:t>
      </w:r>
      <w:r w:rsidR="009C0993" w:rsidRPr="009C0993">
        <w:rPr>
          <w:rFonts w:ascii="Times New Roman" w:eastAsia="Times New Roman" w:hAnsi="Times New Roman"/>
          <w:bCs/>
          <w:sz w:val="20"/>
          <w:szCs w:val="20"/>
        </w:rPr>
        <w:t xml:space="preserve">from transformer oil </w:t>
      </w:r>
      <w:r w:rsidR="007B1CBC" w:rsidRPr="009C0993">
        <w:rPr>
          <w:rFonts w:ascii="Times New Roman" w:eastAsia="Times New Roman" w:hAnsi="Times New Roman"/>
          <w:bCs/>
          <w:sz w:val="20"/>
          <w:szCs w:val="20"/>
        </w:rPr>
        <w:t xml:space="preserve">may cause central nervous system </w:t>
      </w:r>
      <w:r w:rsidR="00B65849" w:rsidRPr="009C0993">
        <w:rPr>
          <w:rFonts w:ascii="Times New Roman" w:eastAsia="Times New Roman" w:hAnsi="Times New Roman"/>
          <w:bCs/>
          <w:sz w:val="20"/>
          <w:szCs w:val="20"/>
        </w:rPr>
        <w:t>depression</w:t>
      </w:r>
      <w:r w:rsidR="007B1CBC" w:rsidRPr="009C0993">
        <w:rPr>
          <w:rFonts w:ascii="Times New Roman" w:eastAsia="Times New Roman" w:hAnsi="Times New Roman"/>
          <w:bCs/>
          <w:sz w:val="20"/>
          <w:szCs w:val="20"/>
        </w:rPr>
        <w:t xml:space="preserve">, headache, dizziness, nausea, vomiting, </w:t>
      </w:r>
      <w:r w:rsidR="00B65849" w:rsidRPr="009C0993">
        <w:rPr>
          <w:rFonts w:ascii="Times New Roman" w:eastAsia="Times New Roman" w:hAnsi="Times New Roman"/>
          <w:bCs/>
          <w:sz w:val="20"/>
          <w:szCs w:val="20"/>
        </w:rPr>
        <w:t>anorexia, incoordination and unconsciousness</w:t>
      </w:r>
      <w:r w:rsidR="007B1CBC" w:rsidRPr="009C0993">
        <w:rPr>
          <w:rFonts w:ascii="Times New Roman" w:eastAsia="Times New Roman" w:hAnsi="Times New Roman"/>
          <w:bCs/>
          <w:sz w:val="20"/>
          <w:szCs w:val="20"/>
        </w:rPr>
        <w:t>.  Prolonged or repeated exposure may cause irritation</w:t>
      </w:r>
      <w:r w:rsidR="00B65849" w:rsidRPr="009C0993">
        <w:rPr>
          <w:rFonts w:ascii="Times New Roman" w:eastAsia="Times New Roman" w:hAnsi="Times New Roman"/>
          <w:bCs/>
          <w:sz w:val="20"/>
          <w:szCs w:val="20"/>
        </w:rPr>
        <w:t>.</w:t>
      </w:r>
      <w:r w:rsidR="009C0993" w:rsidRPr="009C0993">
        <w:rPr>
          <w:rFonts w:ascii="Times New Roman" w:eastAsia="Times New Roman" w:hAnsi="Times New Roman"/>
          <w:bCs/>
          <w:sz w:val="20"/>
          <w:szCs w:val="20"/>
        </w:rPr>
        <w:t xml:space="preserve">  Short term exposure to Aroclor</w:t>
      </w:r>
      <w:r w:rsidR="00A7339B">
        <w:rPr>
          <w:rFonts w:ascii="Times New Roman" w:eastAsia="Times New Roman" w:hAnsi="Times New Roman"/>
          <w:bCs/>
          <w:sz w:val="20"/>
          <w:szCs w:val="20"/>
        </w:rPr>
        <w:t> </w:t>
      </w:r>
      <w:r w:rsidR="009C0993" w:rsidRPr="009C0993">
        <w:rPr>
          <w:rFonts w:ascii="Times New Roman" w:eastAsia="Times New Roman" w:hAnsi="Times New Roman"/>
          <w:bCs/>
          <w:sz w:val="20"/>
          <w:szCs w:val="20"/>
        </w:rPr>
        <w:t>1232 may cause irritation or liver damage; l</w:t>
      </w:r>
      <w:r w:rsidR="009C0993" w:rsidRPr="00A7339B">
        <w:rPr>
          <w:rFonts w:ascii="Times New Roman" w:eastAsia="Times New Roman" w:hAnsi="Times New Roman"/>
          <w:bCs/>
          <w:sz w:val="20"/>
          <w:szCs w:val="20"/>
        </w:rPr>
        <w:t>ong term exposure may cause rash, itching, hair loss, digestive issues, headache, dizziness, impotence, coma, and cancer.</w:t>
      </w:r>
    </w:p>
    <w:p w14:paraId="196A2FAD" w14:textId="6E532CF3" w:rsidR="009C0993" w:rsidRPr="00A7339B" w:rsidRDefault="00EB5E4A" w:rsidP="00A7339B">
      <w:pPr>
        <w:widowControl/>
        <w:spacing w:before="120" w:after="0" w:line="240" w:lineRule="auto"/>
        <w:ind w:left="360"/>
        <w:jc w:val="both"/>
        <w:rPr>
          <w:rFonts w:ascii="Times New Roman" w:eastAsia="Times New Roman" w:hAnsi="Times New Roman"/>
          <w:bCs/>
          <w:sz w:val="20"/>
          <w:szCs w:val="20"/>
        </w:rPr>
      </w:pPr>
      <w:r w:rsidRPr="00A7339B">
        <w:rPr>
          <w:rFonts w:ascii="Times New Roman" w:eastAsia="Times New Roman" w:hAnsi="Times New Roman"/>
          <w:b/>
          <w:bCs/>
          <w:sz w:val="20"/>
          <w:szCs w:val="20"/>
        </w:rPr>
        <w:t>Skin Contact:</w:t>
      </w:r>
      <w:r w:rsidRPr="00A7339B">
        <w:rPr>
          <w:rFonts w:ascii="Times New Roman" w:eastAsia="Times New Roman" w:hAnsi="Times New Roman"/>
          <w:bCs/>
          <w:sz w:val="20"/>
          <w:szCs w:val="20"/>
        </w:rPr>
        <w:t xml:space="preserve">  </w:t>
      </w:r>
      <w:r w:rsidR="00A7339B" w:rsidRPr="00A7339B">
        <w:rPr>
          <w:rFonts w:ascii="Times New Roman" w:eastAsia="Times New Roman" w:hAnsi="Times New Roman"/>
          <w:bCs/>
          <w:sz w:val="20"/>
          <w:szCs w:val="20"/>
        </w:rPr>
        <w:t>Short</w:t>
      </w:r>
      <w:r w:rsidR="00A7339B">
        <w:rPr>
          <w:rFonts w:ascii="Times New Roman" w:eastAsia="Times New Roman" w:hAnsi="Times New Roman"/>
          <w:bCs/>
          <w:sz w:val="20"/>
          <w:szCs w:val="20"/>
        </w:rPr>
        <w:t xml:space="preserve"> </w:t>
      </w:r>
      <w:r w:rsidR="00A7339B" w:rsidRPr="00A7339B">
        <w:rPr>
          <w:rFonts w:ascii="Times New Roman" w:eastAsia="Times New Roman" w:hAnsi="Times New Roman"/>
          <w:bCs/>
          <w:sz w:val="20"/>
          <w:szCs w:val="20"/>
        </w:rPr>
        <w:t>term and long</w:t>
      </w:r>
      <w:r w:rsidR="00A7339B">
        <w:rPr>
          <w:rFonts w:ascii="Times New Roman" w:eastAsia="Times New Roman" w:hAnsi="Times New Roman"/>
          <w:bCs/>
          <w:sz w:val="20"/>
          <w:szCs w:val="20"/>
        </w:rPr>
        <w:t xml:space="preserve"> </w:t>
      </w:r>
      <w:r w:rsidR="00A7339B" w:rsidRPr="00A7339B">
        <w:rPr>
          <w:rFonts w:ascii="Times New Roman" w:eastAsia="Times New Roman" w:hAnsi="Times New Roman"/>
          <w:bCs/>
          <w:sz w:val="20"/>
          <w:szCs w:val="20"/>
        </w:rPr>
        <w:t>term contact with transformer oil may cause skin irritation and dermatitis.  Short</w:t>
      </w:r>
      <w:r w:rsidR="00A7339B" w:rsidRPr="00A7339B">
        <w:rPr>
          <w:rFonts w:ascii="Times New Roman" w:eastAsia="Times New Roman" w:hAnsi="Times New Roman"/>
          <w:bCs/>
          <w:sz w:val="20"/>
          <w:szCs w:val="20"/>
        </w:rPr>
        <w:noBreakHyphen/>
        <w:t>term exposure to Aroclor 1232 may cause skin irritation or liver damage; long</w:t>
      </w:r>
      <w:r w:rsidR="00A7339B">
        <w:rPr>
          <w:rFonts w:ascii="Times New Roman" w:eastAsia="Times New Roman" w:hAnsi="Times New Roman"/>
          <w:bCs/>
          <w:sz w:val="20"/>
          <w:szCs w:val="20"/>
        </w:rPr>
        <w:t xml:space="preserve"> </w:t>
      </w:r>
      <w:r w:rsidR="00A7339B" w:rsidRPr="00A7339B">
        <w:rPr>
          <w:rFonts w:ascii="Times New Roman" w:eastAsia="Times New Roman" w:hAnsi="Times New Roman"/>
          <w:bCs/>
          <w:sz w:val="20"/>
          <w:szCs w:val="20"/>
        </w:rPr>
        <w:t>term exposure to Aroclor 1232 may cause same effects as for inhalation, plus hair loss and reproductive effects</w:t>
      </w:r>
      <w:r w:rsidR="009C0993" w:rsidRPr="00A7339B">
        <w:rPr>
          <w:rFonts w:ascii="Times New Roman" w:hAnsi="Times New Roman"/>
          <w:bCs/>
          <w:sz w:val="20"/>
          <w:szCs w:val="20"/>
        </w:rPr>
        <w:t>.</w:t>
      </w:r>
    </w:p>
    <w:p w14:paraId="040DB74D" w14:textId="0566DA4A" w:rsidR="00383F47" w:rsidRPr="00F22223" w:rsidRDefault="00EB5E4A" w:rsidP="00A7339B">
      <w:pPr>
        <w:widowControl/>
        <w:spacing w:before="120" w:after="0" w:line="240" w:lineRule="auto"/>
        <w:ind w:left="360"/>
        <w:jc w:val="both"/>
        <w:rPr>
          <w:rFonts w:ascii="Times New Roman" w:eastAsia="Times New Roman" w:hAnsi="Times New Roman"/>
          <w:bCs/>
          <w:sz w:val="20"/>
          <w:szCs w:val="20"/>
        </w:rPr>
      </w:pPr>
      <w:r w:rsidRPr="00A7339B">
        <w:rPr>
          <w:rFonts w:ascii="Times New Roman" w:eastAsia="Times New Roman" w:hAnsi="Times New Roman"/>
          <w:b/>
          <w:bCs/>
          <w:sz w:val="20"/>
          <w:szCs w:val="20"/>
        </w:rPr>
        <w:t>Eye Contact:</w:t>
      </w:r>
      <w:r w:rsidRPr="00A7339B">
        <w:rPr>
          <w:rFonts w:ascii="Times New Roman" w:eastAsia="Times New Roman" w:hAnsi="Times New Roman"/>
          <w:bCs/>
          <w:sz w:val="20"/>
          <w:szCs w:val="20"/>
        </w:rPr>
        <w:t xml:space="preserve">  </w:t>
      </w:r>
      <w:r w:rsidR="007B1CBC" w:rsidRPr="00A7339B">
        <w:rPr>
          <w:rFonts w:ascii="Times New Roman" w:eastAsia="Times New Roman" w:hAnsi="Times New Roman"/>
          <w:bCs/>
          <w:sz w:val="20"/>
          <w:szCs w:val="20"/>
        </w:rPr>
        <w:t>Acute exposure of liquid or vapor may cause irritation</w:t>
      </w:r>
      <w:r w:rsidR="004F1C1D" w:rsidRPr="00A7339B">
        <w:rPr>
          <w:rFonts w:ascii="Times New Roman" w:eastAsia="Times New Roman" w:hAnsi="Times New Roman"/>
          <w:bCs/>
          <w:sz w:val="20"/>
          <w:szCs w:val="20"/>
        </w:rPr>
        <w:t>.</w:t>
      </w:r>
      <w:r w:rsidR="007A52DA" w:rsidRPr="00A7339B">
        <w:rPr>
          <w:rFonts w:ascii="Times New Roman" w:eastAsia="Times New Roman" w:hAnsi="Times New Roman"/>
          <w:bCs/>
          <w:sz w:val="20"/>
          <w:szCs w:val="20"/>
        </w:rPr>
        <w:t xml:space="preserve"> </w:t>
      </w:r>
    </w:p>
    <w:p w14:paraId="72FB0152" w14:textId="27BBA681" w:rsidR="009C0993" w:rsidRPr="009C0993" w:rsidRDefault="00EB5E4A" w:rsidP="00A7339B">
      <w:pPr>
        <w:widowControl/>
        <w:spacing w:before="120" w:after="120" w:line="240" w:lineRule="auto"/>
        <w:ind w:left="360"/>
        <w:jc w:val="both"/>
        <w:rPr>
          <w:rFonts w:ascii="Times New Roman" w:eastAsia="Times New Roman" w:hAnsi="Times New Roman"/>
          <w:bCs/>
          <w:sz w:val="20"/>
          <w:szCs w:val="20"/>
        </w:rPr>
      </w:pPr>
      <w:r w:rsidRPr="00A7339B">
        <w:rPr>
          <w:rFonts w:ascii="Times New Roman" w:eastAsia="Times New Roman" w:hAnsi="Times New Roman"/>
          <w:b/>
          <w:bCs/>
          <w:sz w:val="20"/>
          <w:szCs w:val="20"/>
        </w:rPr>
        <w:t>Ingestion:</w:t>
      </w:r>
      <w:r w:rsidRPr="00A7339B">
        <w:rPr>
          <w:rFonts w:ascii="Times New Roman" w:eastAsia="Times New Roman" w:hAnsi="Times New Roman"/>
          <w:bCs/>
          <w:sz w:val="20"/>
          <w:szCs w:val="20"/>
        </w:rPr>
        <w:t xml:space="preserve">  </w:t>
      </w:r>
      <w:r w:rsidR="009C0993" w:rsidRPr="00A7339B">
        <w:rPr>
          <w:rFonts w:ascii="Times New Roman" w:eastAsia="Times New Roman" w:hAnsi="Times New Roman"/>
          <w:bCs/>
          <w:sz w:val="20"/>
          <w:szCs w:val="20"/>
        </w:rPr>
        <w:t>Acute ingestion of transformer oil may cause abdominal pain, nausea, and vomiting.  Small amounts of oil aspirated during ingestion or vomiting may cause lung damage; no information available for long</w:t>
      </w:r>
      <w:r w:rsidR="009C0993" w:rsidRPr="00A7339B">
        <w:rPr>
          <w:rFonts w:ascii="Times New Roman" w:eastAsia="Times New Roman" w:hAnsi="Times New Roman"/>
          <w:bCs/>
          <w:sz w:val="20"/>
          <w:szCs w:val="20"/>
        </w:rPr>
        <w:noBreakHyphen/>
        <w:t>term expo</w:t>
      </w:r>
      <w:r w:rsidR="00A7339B" w:rsidRPr="00A7339B">
        <w:rPr>
          <w:rFonts w:ascii="Times New Roman" w:eastAsia="Times New Roman" w:hAnsi="Times New Roman"/>
          <w:bCs/>
          <w:sz w:val="20"/>
          <w:szCs w:val="20"/>
        </w:rPr>
        <w:t xml:space="preserve">sure to transformer oil.  Short </w:t>
      </w:r>
      <w:r w:rsidR="009C0993" w:rsidRPr="00A7339B">
        <w:rPr>
          <w:rFonts w:ascii="Times New Roman" w:eastAsia="Times New Roman" w:hAnsi="Times New Roman"/>
          <w:bCs/>
          <w:sz w:val="20"/>
          <w:szCs w:val="20"/>
        </w:rPr>
        <w:t>term exposure to Aroclor</w:t>
      </w:r>
      <w:r w:rsidR="00A7339B" w:rsidRPr="00A7339B">
        <w:rPr>
          <w:rFonts w:ascii="Times New Roman" w:eastAsia="Times New Roman" w:hAnsi="Times New Roman"/>
          <w:bCs/>
          <w:sz w:val="20"/>
          <w:szCs w:val="20"/>
        </w:rPr>
        <w:t> </w:t>
      </w:r>
      <w:r w:rsidR="009C0993" w:rsidRPr="00A7339B">
        <w:rPr>
          <w:rFonts w:ascii="Times New Roman" w:eastAsia="Times New Roman" w:hAnsi="Times New Roman"/>
          <w:bCs/>
          <w:sz w:val="20"/>
          <w:szCs w:val="20"/>
        </w:rPr>
        <w:t>1232 may cause liver damage; long</w:t>
      </w:r>
      <w:r w:rsidR="00A7339B">
        <w:rPr>
          <w:rFonts w:ascii="Times New Roman" w:eastAsia="Times New Roman" w:hAnsi="Times New Roman"/>
          <w:bCs/>
          <w:sz w:val="20"/>
          <w:szCs w:val="20"/>
        </w:rPr>
        <w:t xml:space="preserve"> </w:t>
      </w:r>
      <w:r w:rsidR="009C0993" w:rsidRPr="00A7339B">
        <w:rPr>
          <w:rFonts w:ascii="Times New Roman" w:eastAsia="Times New Roman" w:hAnsi="Times New Roman"/>
          <w:bCs/>
          <w:sz w:val="20"/>
          <w:szCs w:val="20"/>
        </w:rPr>
        <w:t>term exposure to Aroclor</w:t>
      </w:r>
      <w:r w:rsidR="00A7339B" w:rsidRPr="00A7339B">
        <w:rPr>
          <w:rFonts w:ascii="Times New Roman" w:eastAsia="Times New Roman" w:hAnsi="Times New Roman"/>
          <w:bCs/>
          <w:sz w:val="20"/>
          <w:szCs w:val="20"/>
        </w:rPr>
        <w:t> </w:t>
      </w:r>
      <w:r w:rsidR="009C0993" w:rsidRPr="00A7339B">
        <w:rPr>
          <w:rFonts w:ascii="Times New Roman" w:eastAsia="Times New Roman" w:hAnsi="Times New Roman"/>
          <w:bCs/>
          <w:sz w:val="20"/>
          <w:szCs w:val="20"/>
        </w:rPr>
        <w:t>1232 may cause same effects as for inhalation, plus hyperactivity, menstrual disorders, reproductive effects.</w:t>
      </w:r>
    </w:p>
    <w:p w14:paraId="64D3FA32" w14:textId="77777777" w:rsidR="006D24D9" w:rsidRPr="006E61C7" w:rsidRDefault="00EB5E4A" w:rsidP="00A7339B">
      <w:pPr>
        <w:widowControl/>
        <w:spacing w:after="120" w:line="240" w:lineRule="auto"/>
        <w:jc w:val="both"/>
        <w:rPr>
          <w:rFonts w:ascii="Times New Roman" w:eastAsia="Times New Roman" w:hAnsi="Times New Roman"/>
          <w:bCs/>
          <w:sz w:val="20"/>
          <w:szCs w:val="20"/>
        </w:rPr>
      </w:pPr>
      <w:r w:rsidRPr="006E61C7">
        <w:rPr>
          <w:rFonts w:ascii="Times New Roman" w:eastAsia="Times New Roman" w:hAnsi="Times New Roman"/>
          <w:b/>
          <w:bCs/>
          <w:sz w:val="20"/>
          <w:szCs w:val="20"/>
        </w:rPr>
        <w:t>Numerical Measures of Toxicity:</w:t>
      </w:r>
    </w:p>
    <w:p w14:paraId="333242A8" w14:textId="179D3F68" w:rsidR="00743478" w:rsidRPr="00D615CD" w:rsidRDefault="008E1A8B" w:rsidP="00A7339B">
      <w:pPr>
        <w:widowControl/>
        <w:spacing w:after="0" w:line="240" w:lineRule="auto"/>
        <w:ind w:left="360"/>
        <w:jc w:val="both"/>
        <w:rPr>
          <w:rFonts w:ascii="Times New Roman" w:eastAsia="Times New Roman" w:hAnsi="Times New Roman"/>
          <w:bCs/>
          <w:sz w:val="20"/>
          <w:szCs w:val="20"/>
        </w:rPr>
      </w:pPr>
      <w:r w:rsidRPr="00D615CD">
        <w:rPr>
          <w:rFonts w:ascii="Times New Roman" w:eastAsia="Times New Roman" w:hAnsi="Times New Roman"/>
          <w:b/>
          <w:bCs/>
          <w:sz w:val="20"/>
          <w:szCs w:val="20"/>
        </w:rPr>
        <w:t>Acute Toxicity</w:t>
      </w:r>
      <w:r w:rsidRPr="00D615CD">
        <w:rPr>
          <w:rFonts w:ascii="Times New Roman" w:eastAsia="Times New Roman" w:hAnsi="Times New Roman"/>
          <w:bCs/>
          <w:sz w:val="20"/>
          <w:szCs w:val="20"/>
        </w:rPr>
        <w:t>:</w:t>
      </w:r>
      <w:r w:rsidR="00A7339B">
        <w:rPr>
          <w:rFonts w:ascii="Times New Roman" w:eastAsia="Times New Roman" w:hAnsi="Times New Roman"/>
          <w:bCs/>
          <w:sz w:val="20"/>
          <w:szCs w:val="20"/>
        </w:rPr>
        <w:t xml:space="preserve">  Not classified.</w:t>
      </w:r>
    </w:p>
    <w:p w14:paraId="4FB14FF2" w14:textId="77467B1A" w:rsidR="00D615CD" w:rsidRPr="00D615CD" w:rsidRDefault="00D615CD" w:rsidP="00A7339B">
      <w:pPr>
        <w:widowControl/>
        <w:tabs>
          <w:tab w:val="left" w:pos="540"/>
          <w:tab w:val="left" w:pos="2430"/>
          <w:tab w:val="left" w:pos="2520"/>
        </w:tabs>
        <w:spacing w:after="0" w:line="240" w:lineRule="auto"/>
        <w:ind w:left="540"/>
        <w:jc w:val="both"/>
        <w:rPr>
          <w:rFonts w:ascii="Times New Roman" w:eastAsia="Times New Roman" w:hAnsi="Times New Roman"/>
          <w:bCs/>
          <w:sz w:val="20"/>
          <w:szCs w:val="20"/>
        </w:rPr>
      </w:pPr>
      <w:r>
        <w:rPr>
          <w:rFonts w:ascii="Times New Roman" w:eastAsia="Times New Roman" w:hAnsi="Times New Roman"/>
          <w:b/>
          <w:bCs/>
          <w:sz w:val="20"/>
          <w:szCs w:val="20"/>
        </w:rPr>
        <w:t>Component:</w:t>
      </w:r>
      <w:r w:rsidRPr="00D615CD">
        <w:rPr>
          <w:rFonts w:ascii="Times New Roman" w:eastAsia="Times New Roman" w:hAnsi="Times New Roman"/>
          <w:bCs/>
          <w:sz w:val="20"/>
          <w:szCs w:val="20"/>
        </w:rPr>
        <w:t xml:space="preserve">  Transformer oil</w:t>
      </w:r>
    </w:p>
    <w:p w14:paraId="0D9C242A" w14:textId="6BE5AE1B" w:rsidR="00B2260F" w:rsidRPr="00D615CD" w:rsidRDefault="00B2260F" w:rsidP="00A7339B">
      <w:pPr>
        <w:widowControl/>
        <w:tabs>
          <w:tab w:val="left" w:pos="1170"/>
          <w:tab w:val="decimal" w:pos="2970"/>
        </w:tabs>
        <w:spacing w:after="0" w:line="240" w:lineRule="auto"/>
        <w:ind w:left="630"/>
        <w:jc w:val="both"/>
        <w:rPr>
          <w:rFonts w:ascii="Times New Roman" w:eastAsia="Times New Roman" w:hAnsi="Times New Roman"/>
          <w:bCs/>
          <w:sz w:val="20"/>
          <w:szCs w:val="20"/>
        </w:rPr>
      </w:pPr>
      <w:r w:rsidRPr="00D615CD">
        <w:rPr>
          <w:rFonts w:ascii="Times New Roman" w:eastAsia="Times New Roman" w:hAnsi="Times New Roman"/>
          <w:bCs/>
          <w:sz w:val="20"/>
          <w:szCs w:val="20"/>
        </w:rPr>
        <w:t>Rat, Oral LD50:</w:t>
      </w:r>
      <w:r w:rsidRPr="00D615CD">
        <w:rPr>
          <w:rFonts w:ascii="Times New Roman" w:eastAsia="Times New Roman" w:hAnsi="Times New Roman"/>
          <w:bCs/>
          <w:sz w:val="20"/>
          <w:szCs w:val="20"/>
        </w:rPr>
        <w:tab/>
        <w:t>&gt;5000 mg/kg</w:t>
      </w:r>
    </w:p>
    <w:p w14:paraId="7C69086F" w14:textId="65552E27" w:rsidR="00B2260F" w:rsidRPr="00D615CD" w:rsidRDefault="00B2260F" w:rsidP="00A7339B">
      <w:pPr>
        <w:widowControl/>
        <w:tabs>
          <w:tab w:val="left" w:pos="1170"/>
          <w:tab w:val="decimal" w:pos="2970"/>
        </w:tabs>
        <w:spacing w:after="0" w:line="240" w:lineRule="auto"/>
        <w:ind w:left="630"/>
        <w:jc w:val="both"/>
        <w:rPr>
          <w:rFonts w:ascii="Times New Roman" w:eastAsia="Times New Roman" w:hAnsi="Times New Roman"/>
          <w:bCs/>
          <w:sz w:val="20"/>
          <w:szCs w:val="20"/>
        </w:rPr>
      </w:pPr>
      <w:r w:rsidRPr="00D615CD">
        <w:rPr>
          <w:rFonts w:ascii="Times New Roman" w:eastAsia="Times New Roman" w:hAnsi="Times New Roman"/>
          <w:bCs/>
          <w:sz w:val="20"/>
          <w:szCs w:val="20"/>
        </w:rPr>
        <w:t>Rat, Inhalation LC50:</w:t>
      </w:r>
      <w:r w:rsidRPr="00D615CD">
        <w:rPr>
          <w:rFonts w:ascii="Times New Roman" w:eastAsia="Times New Roman" w:hAnsi="Times New Roman"/>
          <w:bCs/>
          <w:sz w:val="20"/>
          <w:szCs w:val="20"/>
        </w:rPr>
        <w:tab/>
        <w:t>2180 mg/m</w:t>
      </w:r>
      <w:r w:rsidRPr="00D615CD">
        <w:rPr>
          <w:rFonts w:ascii="Times New Roman" w:eastAsia="Times New Roman" w:hAnsi="Times New Roman"/>
          <w:bCs/>
          <w:sz w:val="20"/>
          <w:szCs w:val="20"/>
          <w:vertAlign w:val="superscript"/>
        </w:rPr>
        <w:t>3</w:t>
      </w:r>
      <w:r w:rsidR="002A2DCD" w:rsidRPr="00D615CD">
        <w:rPr>
          <w:rFonts w:ascii="Times New Roman" w:eastAsia="Times New Roman" w:hAnsi="Times New Roman"/>
          <w:bCs/>
          <w:sz w:val="20"/>
          <w:szCs w:val="20"/>
        </w:rPr>
        <w:t xml:space="preserve"> (</w:t>
      </w:r>
      <w:r w:rsidRPr="00D615CD">
        <w:rPr>
          <w:rFonts w:ascii="Times New Roman" w:eastAsia="Times New Roman" w:hAnsi="Times New Roman"/>
          <w:bCs/>
          <w:sz w:val="20"/>
          <w:szCs w:val="20"/>
        </w:rPr>
        <w:t>4 h</w:t>
      </w:r>
      <w:r w:rsidR="002A2DCD" w:rsidRPr="00D615CD">
        <w:rPr>
          <w:rFonts w:ascii="Times New Roman" w:eastAsia="Times New Roman" w:hAnsi="Times New Roman"/>
          <w:bCs/>
          <w:sz w:val="20"/>
          <w:szCs w:val="20"/>
        </w:rPr>
        <w:t>)</w:t>
      </w:r>
    </w:p>
    <w:p w14:paraId="0C3AE039" w14:textId="0FD88130" w:rsidR="00B2260F" w:rsidRPr="00D615CD" w:rsidRDefault="00B2260F" w:rsidP="00A7339B">
      <w:pPr>
        <w:widowControl/>
        <w:tabs>
          <w:tab w:val="left" w:pos="1170"/>
          <w:tab w:val="decimal" w:pos="2970"/>
        </w:tabs>
        <w:spacing w:after="120" w:line="240" w:lineRule="auto"/>
        <w:ind w:left="630"/>
        <w:jc w:val="both"/>
        <w:rPr>
          <w:rFonts w:ascii="Times New Roman" w:eastAsia="Times New Roman" w:hAnsi="Times New Roman"/>
          <w:bCs/>
          <w:sz w:val="20"/>
          <w:szCs w:val="20"/>
        </w:rPr>
      </w:pPr>
      <w:r w:rsidRPr="00D615CD">
        <w:rPr>
          <w:rFonts w:ascii="Times New Roman" w:eastAsia="Times New Roman" w:hAnsi="Times New Roman"/>
          <w:bCs/>
          <w:sz w:val="20"/>
          <w:szCs w:val="20"/>
        </w:rPr>
        <w:t>Rabbit, Skin LD50:</w:t>
      </w:r>
      <w:r w:rsidRPr="00D615CD">
        <w:rPr>
          <w:rFonts w:ascii="Times New Roman" w:eastAsia="Times New Roman" w:hAnsi="Times New Roman"/>
          <w:bCs/>
          <w:sz w:val="20"/>
          <w:szCs w:val="20"/>
        </w:rPr>
        <w:tab/>
        <w:t>&gt;2000 mg/kg</w:t>
      </w:r>
    </w:p>
    <w:p w14:paraId="58F29F82" w14:textId="44074F0F" w:rsidR="00D615CD" w:rsidRPr="008633BB" w:rsidRDefault="00D615CD" w:rsidP="00A7339B">
      <w:pPr>
        <w:widowControl/>
        <w:tabs>
          <w:tab w:val="left" w:pos="540"/>
          <w:tab w:val="left" w:pos="2430"/>
          <w:tab w:val="left" w:pos="2880"/>
        </w:tabs>
        <w:spacing w:after="0" w:line="240" w:lineRule="auto"/>
        <w:ind w:left="540"/>
        <w:jc w:val="both"/>
        <w:rPr>
          <w:rFonts w:ascii="Times New Roman" w:eastAsia="Times New Roman" w:hAnsi="Times New Roman"/>
          <w:bCs/>
          <w:sz w:val="20"/>
          <w:szCs w:val="20"/>
        </w:rPr>
      </w:pPr>
      <w:r w:rsidRPr="008633BB">
        <w:rPr>
          <w:rFonts w:ascii="Times New Roman" w:eastAsia="Times New Roman" w:hAnsi="Times New Roman"/>
          <w:b/>
          <w:bCs/>
          <w:sz w:val="20"/>
          <w:szCs w:val="20"/>
        </w:rPr>
        <w:t>Component:</w:t>
      </w:r>
      <w:r w:rsidRPr="008633BB">
        <w:rPr>
          <w:rFonts w:ascii="Times New Roman" w:eastAsia="Times New Roman" w:hAnsi="Times New Roman"/>
          <w:bCs/>
          <w:sz w:val="20"/>
          <w:szCs w:val="20"/>
        </w:rPr>
        <w:t xml:space="preserve">  Aroclor</w:t>
      </w:r>
      <w:r w:rsidR="003F3D11">
        <w:rPr>
          <w:rFonts w:ascii="Times New Roman" w:eastAsia="Times New Roman" w:hAnsi="Times New Roman"/>
          <w:bCs/>
          <w:sz w:val="20"/>
          <w:szCs w:val="20"/>
        </w:rPr>
        <w:t> 1232</w:t>
      </w:r>
    </w:p>
    <w:p w14:paraId="60D58409" w14:textId="5A675837" w:rsidR="00D615CD" w:rsidRPr="008633BB" w:rsidRDefault="00D615CD" w:rsidP="00A7339B">
      <w:pPr>
        <w:widowControl/>
        <w:tabs>
          <w:tab w:val="left" w:pos="630"/>
          <w:tab w:val="left" w:pos="1170"/>
          <w:tab w:val="decimal" w:pos="2970"/>
        </w:tabs>
        <w:spacing w:after="120" w:line="240" w:lineRule="auto"/>
        <w:ind w:left="360"/>
        <w:jc w:val="both"/>
        <w:rPr>
          <w:rFonts w:ascii="Times New Roman" w:eastAsia="Times New Roman" w:hAnsi="Times New Roman"/>
          <w:bCs/>
          <w:sz w:val="20"/>
          <w:szCs w:val="20"/>
        </w:rPr>
      </w:pPr>
      <w:r w:rsidRPr="008633BB">
        <w:rPr>
          <w:rFonts w:ascii="Times New Roman" w:eastAsia="Times New Roman" w:hAnsi="Times New Roman"/>
          <w:bCs/>
          <w:sz w:val="20"/>
          <w:szCs w:val="20"/>
        </w:rPr>
        <w:tab/>
        <w:t>Rat, Oral LD50:</w:t>
      </w:r>
      <w:r w:rsidRPr="008633BB">
        <w:rPr>
          <w:rFonts w:ascii="Times New Roman" w:eastAsia="Times New Roman" w:hAnsi="Times New Roman"/>
          <w:bCs/>
          <w:sz w:val="20"/>
          <w:szCs w:val="20"/>
        </w:rPr>
        <w:tab/>
        <w:t>4470 mg/kg</w:t>
      </w:r>
    </w:p>
    <w:p w14:paraId="2A33EF7D" w14:textId="744608AE" w:rsidR="00EE1F37" w:rsidRPr="008633BB" w:rsidRDefault="00EE1F37" w:rsidP="00A7339B">
      <w:pPr>
        <w:widowControl/>
        <w:spacing w:after="0" w:line="240" w:lineRule="auto"/>
        <w:ind w:left="360"/>
        <w:jc w:val="both"/>
        <w:rPr>
          <w:rFonts w:ascii="Times New Roman" w:eastAsia="Times New Roman" w:hAnsi="Times New Roman"/>
          <w:bCs/>
          <w:sz w:val="20"/>
          <w:szCs w:val="20"/>
        </w:rPr>
      </w:pPr>
      <w:r w:rsidRPr="008633BB">
        <w:rPr>
          <w:rFonts w:ascii="Times New Roman" w:eastAsia="Times New Roman" w:hAnsi="Times New Roman"/>
          <w:b/>
          <w:bCs/>
          <w:sz w:val="20"/>
          <w:szCs w:val="20"/>
        </w:rPr>
        <w:t xml:space="preserve">Skin </w:t>
      </w:r>
      <w:r w:rsidR="00F96738" w:rsidRPr="008633BB">
        <w:rPr>
          <w:rFonts w:ascii="Times New Roman" w:eastAsia="Times New Roman" w:hAnsi="Times New Roman"/>
          <w:b/>
          <w:bCs/>
          <w:sz w:val="20"/>
          <w:szCs w:val="20"/>
        </w:rPr>
        <w:t>C</w:t>
      </w:r>
      <w:r w:rsidRPr="008633BB">
        <w:rPr>
          <w:rFonts w:ascii="Times New Roman" w:eastAsia="Times New Roman" w:hAnsi="Times New Roman"/>
          <w:b/>
          <w:bCs/>
          <w:sz w:val="20"/>
          <w:szCs w:val="20"/>
        </w:rPr>
        <w:t>orrosion/</w:t>
      </w:r>
      <w:r w:rsidR="00F96738" w:rsidRPr="008633BB">
        <w:rPr>
          <w:rFonts w:ascii="Times New Roman" w:eastAsia="Times New Roman" w:hAnsi="Times New Roman"/>
          <w:b/>
          <w:bCs/>
          <w:sz w:val="20"/>
          <w:szCs w:val="20"/>
        </w:rPr>
        <w:t>I</w:t>
      </w:r>
      <w:r w:rsidRPr="008633BB">
        <w:rPr>
          <w:rFonts w:ascii="Times New Roman" w:eastAsia="Times New Roman" w:hAnsi="Times New Roman"/>
          <w:b/>
          <w:bCs/>
          <w:sz w:val="20"/>
          <w:szCs w:val="20"/>
        </w:rPr>
        <w:t>rritation</w:t>
      </w:r>
      <w:r w:rsidR="00405269" w:rsidRPr="008633BB">
        <w:rPr>
          <w:rFonts w:ascii="Times New Roman" w:eastAsia="Times New Roman" w:hAnsi="Times New Roman"/>
          <w:b/>
          <w:bCs/>
          <w:sz w:val="20"/>
          <w:szCs w:val="20"/>
        </w:rPr>
        <w:t>:</w:t>
      </w:r>
      <w:r w:rsidR="00D71D39" w:rsidRPr="008633BB">
        <w:rPr>
          <w:rFonts w:ascii="Times New Roman" w:eastAsia="Times New Roman" w:hAnsi="Times New Roman"/>
          <w:b/>
          <w:bCs/>
          <w:sz w:val="20"/>
          <w:szCs w:val="20"/>
        </w:rPr>
        <w:t xml:space="preserve">  </w:t>
      </w:r>
      <w:r w:rsidR="00B2260F" w:rsidRPr="008633BB">
        <w:rPr>
          <w:rFonts w:ascii="Times New Roman" w:eastAsia="Times New Roman" w:hAnsi="Times New Roman"/>
          <w:bCs/>
          <w:sz w:val="20"/>
          <w:szCs w:val="20"/>
        </w:rPr>
        <w:t>Not classified.</w:t>
      </w:r>
    </w:p>
    <w:p w14:paraId="536CE243" w14:textId="5E220C54" w:rsidR="00B2260F" w:rsidRPr="008633BB" w:rsidRDefault="00B2260F" w:rsidP="00A7339B">
      <w:pPr>
        <w:widowControl/>
        <w:tabs>
          <w:tab w:val="left" w:pos="540"/>
        </w:tabs>
        <w:spacing w:after="120" w:line="240" w:lineRule="auto"/>
        <w:ind w:left="360"/>
        <w:jc w:val="both"/>
        <w:rPr>
          <w:rFonts w:ascii="Times New Roman" w:eastAsia="Times New Roman" w:hAnsi="Times New Roman"/>
          <w:bCs/>
          <w:sz w:val="20"/>
          <w:szCs w:val="20"/>
        </w:rPr>
      </w:pPr>
      <w:r w:rsidRPr="008633BB">
        <w:rPr>
          <w:rFonts w:ascii="Times New Roman" w:eastAsia="Times New Roman" w:hAnsi="Times New Roman"/>
          <w:b/>
          <w:bCs/>
          <w:sz w:val="20"/>
          <w:szCs w:val="20"/>
        </w:rPr>
        <w:tab/>
      </w:r>
      <w:r w:rsidR="008633BB" w:rsidRPr="008633BB">
        <w:rPr>
          <w:rFonts w:ascii="Times New Roman" w:eastAsia="Times New Roman" w:hAnsi="Times New Roman"/>
          <w:bCs/>
          <w:sz w:val="20"/>
          <w:szCs w:val="20"/>
        </w:rPr>
        <w:t xml:space="preserve">Transformer oil, </w:t>
      </w:r>
      <w:r w:rsidRPr="008633BB">
        <w:rPr>
          <w:rFonts w:ascii="Times New Roman" w:eastAsia="Times New Roman" w:hAnsi="Times New Roman"/>
          <w:bCs/>
          <w:sz w:val="20"/>
          <w:szCs w:val="20"/>
        </w:rPr>
        <w:t>Rabbit, skin:  0.5 mL/24 h, moderate</w:t>
      </w:r>
    </w:p>
    <w:p w14:paraId="25775AB0" w14:textId="3DC7F0A0" w:rsidR="00EE1F37" w:rsidRPr="008633BB" w:rsidRDefault="00EE1F37" w:rsidP="00A7339B">
      <w:pPr>
        <w:widowControl/>
        <w:spacing w:after="0" w:line="240" w:lineRule="auto"/>
        <w:ind w:left="360"/>
        <w:jc w:val="both"/>
        <w:rPr>
          <w:rFonts w:ascii="Times New Roman" w:eastAsia="Times New Roman" w:hAnsi="Times New Roman"/>
          <w:bCs/>
          <w:sz w:val="20"/>
          <w:szCs w:val="20"/>
        </w:rPr>
      </w:pPr>
      <w:r w:rsidRPr="008633BB">
        <w:rPr>
          <w:rFonts w:ascii="Times New Roman" w:eastAsia="Times New Roman" w:hAnsi="Times New Roman"/>
          <w:b/>
          <w:bCs/>
          <w:sz w:val="20"/>
          <w:szCs w:val="20"/>
        </w:rPr>
        <w:t xml:space="preserve">Serious </w:t>
      </w:r>
      <w:r w:rsidR="00F96738" w:rsidRPr="008633BB">
        <w:rPr>
          <w:rFonts w:ascii="Times New Roman" w:eastAsia="Times New Roman" w:hAnsi="Times New Roman"/>
          <w:b/>
          <w:bCs/>
          <w:sz w:val="20"/>
          <w:szCs w:val="20"/>
        </w:rPr>
        <w:t>E</w:t>
      </w:r>
      <w:r w:rsidRPr="008633BB">
        <w:rPr>
          <w:rFonts w:ascii="Times New Roman" w:eastAsia="Times New Roman" w:hAnsi="Times New Roman"/>
          <w:b/>
          <w:bCs/>
          <w:sz w:val="20"/>
          <w:szCs w:val="20"/>
        </w:rPr>
        <w:t xml:space="preserve">ye </w:t>
      </w:r>
      <w:r w:rsidR="00F96738" w:rsidRPr="008633BB">
        <w:rPr>
          <w:rFonts w:ascii="Times New Roman" w:eastAsia="Times New Roman" w:hAnsi="Times New Roman"/>
          <w:b/>
          <w:bCs/>
          <w:sz w:val="20"/>
          <w:szCs w:val="20"/>
        </w:rPr>
        <w:t>Damage</w:t>
      </w:r>
      <w:r w:rsidRPr="008633BB">
        <w:rPr>
          <w:rFonts w:ascii="Times New Roman" w:eastAsia="Times New Roman" w:hAnsi="Times New Roman"/>
          <w:b/>
          <w:bCs/>
          <w:sz w:val="20"/>
          <w:szCs w:val="20"/>
        </w:rPr>
        <w:t xml:space="preserve">/ </w:t>
      </w:r>
      <w:r w:rsidR="00F96738" w:rsidRPr="008633BB">
        <w:rPr>
          <w:rFonts w:ascii="Times New Roman" w:eastAsia="Times New Roman" w:hAnsi="Times New Roman"/>
          <w:b/>
          <w:bCs/>
          <w:sz w:val="20"/>
          <w:szCs w:val="20"/>
        </w:rPr>
        <w:t>E</w:t>
      </w:r>
      <w:r w:rsidRPr="008633BB">
        <w:rPr>
          <w:rFonts w:ascii="Times New Roman" w:eastAsia="Times New Roman" w:hAnsi="Times New Roman"/>
          <w:b/>
          <w:bCs/>
          <w:sz w:val="20"/>
          <w:szCs w:val="20"/>
        </w:rPr>
        <w:t xml:space="preserve">ye </w:t>
      </w:r>
      <w:r w:rsidR="00F96738" w:rsidRPr="008633BB">
        <w:rPr>
          <w:rFonts w:ascii="Times New Roman" w:eastAsia="Times New Roman" w:hAnsi="Times New Roman"/>
          <w:b/>
          <w:bCs/>
          <w:sz w:val="20"/>
          <w:szCs w:val="20"/>
        </w:rPr>
        <w:t>Irritation</w:t>
      </w:r>
      <w:r w:rsidR="00405269" w:rsidRPr="008633BB">
        <w:rPr>
          <w:rFonts w:ascii="Times New Roman" w:eastAsia="Times New Roman" w:hAnsi="Times New Roman"/>
          <w:b/>
          <w:bCs/>
          <w:sz w:val="20"/>
          <w:szCs w:val="20"/>
        </w:rPr>
        <w:t>:</w:t>
      </w:r>
      <w:r w:rsidR="00D71D39" w:rsidRPr="008633BB">
        <w:rPr>
          <w:rFonts w:ascii="Times New Roman" w:eastAsia="Times New Roman" w:hAnsi="Times New Roman"/>
          <w:bCs/>
          <w:sz w:val="20"/>
          <w:szCs w:val="20"/>
        </w:rPr>
        <w:t xml:space="preserve">  </w:t>
      </w:r>
      <w:r w:rsidR="00B2260F" w:rsidRPr="008633BB">
        <w:rPr>
          <w:rFonts w:ascii="Times New Roman" w:eastAsia="Times New Roman" w:hAnsi="Times New Roman"/>
          <w:bCs/>
          <w:sz w:val="20"/>
          <w:szCs w:val="20"/>
        </w:rPr>
        <w:t>Not classified</w:t>
      </w:r>
      <w:r w:rsidR="00AF545B" w:rsidRPr="008633BB">
        <w:rPr>
          <w:rFonts w:ascii="Times New Roman" w:eastAsia="Times New Roman" w:hAnsi="Times New Roman"/>
          <w:bCs/>
          <w:sz w:val="20"/>
          <w:szCs w:val="20"/>
        </w:rPr>
        <w:t>.</w:t>
      </w:r>
    </w:p>
    <w:p w14:paraId="3860967B" w14:textId="152436B3" w:rsidR="00B2260F" w:rsidRPr="008633BB" w:rsidRDefault="00B2260F" w:rsidP="00A7339B">
      <w:pPr>
        <w:widowControl/>
        <w:tabs>
          <w:tab w:val="left" w:pos="540"/>
        </w:tabs>
        <w:spacing w:after="120" w:line="240" w:lineRule="auto"/>
        <w:ind w:left="360"/>
        <w:jc w:val="both"/>
        <w:rPr>
          <w:rFonts w:ascii="Times New Roman" w:eastAsia="Times New Roman" w:hAnsi="Times New Roman"/>
          <w:bCs/>
          <w:sz w:val="20"/>
          <w:szCs w:val="20"/>
        </w:rPr>
      </w:pPr>
      <w:r w:rsidRPr="008633BB">
        <w:rPr>
          <w:rFonts w:ascii="Times New Roman" w:eastAsia="Times New Roman" w:hAnsi="Times New Roman"/>
          <w:b/>
          <w:bCs/>
          <w:sz w:val="20"/>
          <w:szCs w:val="20"/>
        </w:rPr>
        <w:tab/>
      </w:r>
      <w:r w:rsidR="008633BB" w:rsidRPr="008633BB">
        <w:rPr>
          <w:rFonts w:ascii="Times New Roman" w:eastAsia="Times New Roman" w:hAnsi="Times New Roman"/>
          <w:bCs/>
          <w:sz w:val="20"/>
          <w:szCs w:val="20"/>
        </w:rPr>
        <w:t xml:space="preserve">Transformer oil, </w:t>
      </w:r>
      <w:r w:rsidRPr="008633BB">
        <w:rPr>
          <w:rFonts w:ascii="Times New Roman" w:eastAsia="Times New Roman" w:hAnsi="Times New Roman"/>
          <w:bCs/>
          <w:sz w:val="20"/>
          <w:szCs w:val="20"/>
        </w:rPr>
        <w:t xml:space="preserve">Rabbit, eye:  </w:t>
      </w:r>
      <w:r w:rsidR="003C7C78" w:rsidRPr="008633BB">
        <w:rPr>
          <w:rFonts w:ascii="Times New Roman" w:eastAsia="Times New Roman" w:hAnsi="Times New Roman"/>
          <w:bCs/>
          <w:sz w:val="20"/>
          <w:szCs w:val="20"/>
        </w:rPr>
        <w:t>0.1 mL, mild</w:t>
      </w:r>
    </w:p>
    <w:p w14:paraId="6EDEE854" w14:textId="57F6664B" w:rsidR="00EE1F37" w:rsidRPr="00521CB4" w:rsidRDefault="00EE1F37" w:rsidP="00A7339B">
      <w:pPr>
        <w:widowControl/>
        <w:spacing w:after="120" w:line="240" w:lineRule="auto"/>
        <w:ind w:left="360"/>
        <w:jc w:val="both"/>
        <w:rPr>
          <w:rFonts w:ascii="Times New Roman" w:eastAsia="Times New Roman" w:hAnsi="Times New Roman"/>
          <w:bCs/>
          <w:sz w:val="20"/>
          <w:szCs w:val="20"/>
        </w:rPr>
      </w:pPr>
      <w:r w:rsidRPr="008633BB">
        <w:rPr>
          <w:rFonts w:ascii="Times New Roman" w:eastAsia="Times New Roman" w:hAnsi="Times New Roman"/>
          <w:b/>
          <w:bCs/>
          <w:sz w:val="20"/>
          <w:szCs w:val="20"/>
        </w:rPr>
        <w:t xml:space="preserve">Respiratory </w:t>
      </w:r>
      <w:r w:rsidR="00F96738" w:rsidRPr="008633BB">
        <w:rPr>
          <w:rFonts w:ascii="Times New Roman" w:eastAsia="Times New Roman" w:hAnsi="Times New Roman"/>
          <w:b/>
          <w:bCs/>
          <w:sz w:val="20"/>
          <w:szCs w:val="20"/>
        </w:rPr>
        <w:t>Sensitization</w:t>
      </w:r>
      <w:r w:rsidR="00405269" w:rsidRPr="008633BB">
        <w:rPr>
          <w:rFonts w:ascii="Times New Roman" w:eastAsia="Times New Roman" w:hAnsi="Times New Roman"/>
          <w:b/>
          <w:bCs/>
          <w:sz w:val="20"/>
          <w:szCs w:val="20"/>
        </w:rPr>
        <w:t>:</w:t>
      </w:r>
      <w:r w:rsidR="00E620ED" w:rsidRPr="008633BB">
        <w:rPr>
          <w:rFonts w:ascii="Times New Roman" w:eastAsia="Times New Roman" w:hAnsi="Times New Roman"/>
          <w:bCs/>
          <w:sz w:val="20"/>
          <w:szCs w:val="20"/>
        </w:rPr>
        <w:t xml:space="preserve">  </w:t>
      </w:r>
      <w:r w:rsidR="002A2DCD" w:rsidRPr="008633BB">
        <w:rPr>
          <w:rFonts w:ascii="Times New Roman" w:eastAsia="Times New Roman" w:hAnsi="Times New Roman"/>
          <w:bCs/>
          <w:sz w:val="20"/>
          <w:szCs w:val="20"/>
        </w:rPr>
        <w:t>No data available; n</w:t>
      </w:r>
      <w:r w:rsidR="00B2260F" w:rsidRPr="008633BB">
        <w:rPr>
          <w:rFonts w:ascii="Times New Roman" w:eastAsia="Times New Roman" w:hAnsi="Times New Roman"/>
          <w:bCs/>
          <w:sz w:val="20"/>
          <w:szCs w:val="20"/>
        </w:rPr>
        <w:t xml:space="preserve">ot </w:t>
      </w:r>
      <w:r w:rsidR="002A2DCD" w:rsidRPr="008633BB">
        <w:rPr>
          <w:rFonts w:ascii="Times New Roman" w:eastAsia="Times New Roman" w:hAnsi="Times New Roman"/>
          <w:bCs/>
          <w:sz w:val="20"/>
          <w:szCs w:val="20"/>
        </w:rPr>
        <w:t>c</w:t>
      </w:r>
      <w:r w:rsidR="00B2260F" w:rsidRPr="008633BB">
        <w:rPr>
          <w:rFonts w:ascii="Times New Roman" w:eastAsia="Times New Roman" w:hAnsi="Times New Roman"/>
          <w:bCs/>
          <w:sz w:val="20"/>
          <w:szCs w:val="20"/>
        </w:rPr>
        <w:t>lassified.</w:t>
      </w:r>
    </w:p>
    <w:p w14:paraId="7883C8E9" w14:textId="217AA576" w:rsidR="00EE1F37" w:rsidRPr="002B2021" w:rsidRDefault="00EE1F37" w:rsidP="00A7339B">
      <w:pPr>
        <w:widowControl/>
        <w:spacing w:after="120" w:line="240" w:lineRule="auto"/>
        <w:ind w:left="360"/>
        <w:jc w:val="both"/>
        <w:rPr>
          <w:rFonts w:ascii="Times New Roman" w:eastAsia="Times New Roman" w:hAnsi="Times New Roman"/>
          <w:bCs/>
          <w:sz w:val="20"/>
          <w:szCs w:val="20"/>
        </w:rPr>
      </w:pPr>
      <w:r w:rsidRPr="00521CB4">
        <w:rPr>
          <w:rFonts w:ascii="Times New Roman" w:eastAsia="Times New Roman" w:hAnsi="Times New Roman"/>
          <w:b/>
          <w:bCs/>
          <w:sz w:val="20"/>
          <w:szCs w:val="20"/>
        </w:rPr>
        <w:t xml:space="preserve">Skin </w:t>
      </w:r>
      <w:r w:rsidR="00F96738">
        <w:rPr>
          <w:rFonts w:ascii="Times New Roman" w:eastAsia="Times New Roman" w:hAnsi="Times New Roman"/>
          <w:b/>
          <w:bCs/>
          <w:sz w:val="20"/>
          <w:szCs w:val="20"/>
        </w:rPr>
        <w:t>S</w:t>
      </w:r>
      <w:r w:rsidR="00F96738" w:rsidRPr="00521CB4">
        <w:rPr>
          <w:rFonts w:ascii="Times New Roman" w:eastAsia="Times New Roman" w:hAnsi="Times New Roman"/>
          <w:b/>
          <w:bCs/>
          <w:sz w:val="20"/>
          <w:szCs w:val="20"/>
        </w:rPr>
        <w:t>ensitization</w:t>
      </w:r>
      <w:r w:rsidR="00405269" w:rsidRPr="00521CB4">
        <w:rPr>
          <w:rFonts w:ascii="Times New Roman" w:eastAsia="Times New Roman" w:hAnsi="Times New Roman"/>
          <w:b/>
          <w:bCs/>
          <w:sz w:val="20"/>
          <w:szCs w:val="20"/>
        </w:rPr>
        <w:t>:</w:t>
      </w:r>
      <w:r w:rsidR="00E620ED" w:rsidRPr="00521CB4">
        <w:rPr>
          <w:rFonts w:ascii="Times New Roman" w:eastAsia="Times New Roman" w:hAnsi="Times New Roman"/>
          <w:bCs/>
          <w:sz w:val="20"/>
          <w:szCs w:val="20"/>
        </w:rPr>
        <w:t xml:space="preserve">  </w:t>
      </w:r>
      <w:r w:rsidR="002A2DCD" w:rsidRPr="002B2021">
        <w:rPr>
          <w:rFonts w:ascii="Times New Roman" w:eastAsia="Times New Roman" w:hAnsi="Times New Roman"/>
          <w:bCs/>
          <w:sz w:val="20"/>
          <w:szCs w:val="20"/>
        </w:rPr>
        <w:t>No data available</w:t>
      </w:r>
      <w:r w:rsidR="002A2DCD">
        <w:rPr>
          <w:rFonts w:ascii="Times New Roman" w:eastAsia="Times New Roman" w:hAnsi="Times New Roman"/>
          <w:bCs/>
          <w:sz w:val="20"/>
          <w:szCs w:val="20"/>
        </w:rPr>
        <w:t>; not classified.</w:t>
      </w:r>
    </w:p>
    <w:p w14:paraId="72BF9026" w14:textId="69479791" w:rsidR="00203A9F" w:rsidRPr="006E61C7" w:rsidRDefault="00EE1F37" w:rsidP="00A7339B">
      <w:pPr>
        <w:widowControl/>
        <w:spacing w:after="120" w:line="240" w:lineRule="auto"/>
        <w:ind w:left="360"/>
        <w:jc w:val="both"/>
        <w:rPr>
          <w:rFonts w:ascii="Times New Roman" w:eastAsia="Times New Roman" w:hAnsi="Times New Roman"/>
          <w:bCs/>
          <w:sz w:val="20"/>
          <w:szCs w:val="20"/>
        </w:rPr>
      </w:pPr>
      <w:r w:rsidRPr="00521CB4">
        <w:rPr>
          <w:rFonts w:ascii="Times New Roman" w:eastAsia="Times New Roman" w:hAnsi="Times New Roman"/>
          <w:b/>
          <w:bCs/>
          <w:sz w:val="20"/>
          <w:szCs w:val="20"/>
        </w:rPr>
        <w:t>Germ Cell Mutagenicity</w:t>
      </w:r>
      <w:r w:rsidR="00405269" w:rsidRPr="00521CB4">
        <w:rPr>
          <w:rFonts w:ascii="Times New Roman" w:eastAsia="Times New Roman" w:hAnsi="Times New Roman"/>
          <w:b/>
          <w:bCs/>
          <w:sz w:val="20"/>
          <w:szCs w:val="20"/>
        </w:rPr>
        <w:t>:</w:t>
      </w:r>
      <w:r w:rsidR="00E620ED" w:rsidRPr="00521CB4">
        <w:rPr>
          <w:rFonts w:ascii="Times New Roman" w:eastAsia="Times New Roman" w:hAnsi="Times New Roman"/>
          <w:bCs/>
          <w:sz w:val="20"/>
          <w:szCs w:val="20"/>
        </w:rPr>
        <w:t xml:space="preserve">  </w:t>
      </w:r>
      <w:r w:rsidR="002A2DCD" w:rsidRPr="002B2021">
        <w:rPr>
          <w:rFonts w:ascii="Times New Roman" w:eastAsia="Times New Roman" w:hAnsi="Times New Roman"/>
          <w:bCs/>
          <w:sz w:val="20"/>
          <w:szCs w:val="20"/>
        </w:rPr>
        <w:t>No data available</w:t>
      </w:r>
      <w:r w:rsidR="002A2DCD">
        <w:rPr>
          <w:rFonts w:ascii="Times New Roman" w:eastAsia="Times New Roman" w:hAnsi="Times New Roman"/>
          <w:bCs/>
          <w:sz w:val="20"/>
          <w:szCs w:val="20"/>
        </w:rPr>
        <w:t>; not classified.</w:t>
      </w:r>
    </w:p>
    <w:p w14:paraId="3A09E53C" w14:textId="5EBAEE9A" w:rsidR="00F96738" w:rsidRPr="008633BB" w:rsidRDefault="00F96738" w:rsidP="00A7339B">
      <w:pPr>
        <w:keepNext/>
        <w:widowControl/>
        <w:spacing w:after="0" w:line="240" w:lineRule="auto"/>
        <w:ind w:left="360"/>
        <w:jc w:val="both"/>
        <w:rPr>
          <w:rFonts w:ascii="Times New Roman" w:eastAsia="Times New Roman" w:hAnsi="Times New Roman"/>
          <w:b/>
          <w:bCs/>
          <w:sz w:val="20"/>
          <w:szCs w:val="20"/>
        </w:rPr>
      </w:pPr>
      <w:r w:rsidRPr="008633BB">
        <w:rPr>
          <w:rFonts w:ascii="Times New Roman" w:eastAsia="Times New Roman" w:hAnsi="Times New Roman"/>
          <w:b/>
          <w:bCs/>
          <w:sz w:val="20"/>
          <w:szCs w:val="20"/>
        </w:rPr>
        <w:t>Carcinogenicity:</w:t>
      </w:r>
      <w:r w:rsidR="00D71D39" w:rsidRPr="008633BB">
        <w:rPr>
          <w:rFonts w:ascii="Times New Roman" w:eastAsia="Times New Roman" w:hAnsi="Times New Roman"/>
          <w:bCs/>
          <w:sz w:val="20"/>
          <w:szCs w:val="20"/>
        </w:rPr>
        <w:t xml:space="preserve">  </w:t>
      </w:r>
      <w:r w:rsidR="009B7281" w:rsidRPr="008633BB">
        <w:rPr>
          <w:rFonts w:ascii="Times New Roman" w:eastAsia="Times New Roman" w:hAnsi="Times New Roman"/>
          <w:bCs/>
          <w:sz w:val="20"/>
          <w:szCs w:val="20"/>
        </w:rPr>
        <w:t>Category 1B</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541"/>
        <w:gridCol w:w="1169"/>
        <w:gridCol w:w="547"/>
        <w:gridCol w:w="634"/>
      </w:tblGrid>
      <w:tr w:rsidR="00F96738" w:rsidRPr="008633BB" w14:paraId="33054BED" w14:textId="77777777" w:rsidTr="00A14BA9">
        <w:tc>
          <w:tcPr>
            <w:tcW w:w="4668" w:type="dxa"/>
            <w:vAlign w:val="center"/>
          </w:tcPr>
          <w:p w14:paraId="28AC0A23" w14:textId="77777777" w:rsidR="00F96738" w:rsidRPr="008633BB" w:rsidRDefault="00F96738" w:rsidP="00A7339B">
            <w:pPr>
              <w:keepNext/>
              <w:widowControl/>
              <w:spacing w:after="0" w:line="240" w:lineRule="auto"/>
              <w:ind w:left="-30"/>
              <w:rPr>
                <w:rFonts w:ascii="Times New Roman" w:hAnsi="Times New Roman"/>
                <w:b/>
                <w:sz w:val="20"/>
                <w:szCs w:val="20"/>
              </w:rPr>
            </w:pPr>
            <w:r w:rsidRPr="008633BB">
              <w:rPr>
                <w:rFonts w:ascii="Times New Roman" w:eastAsia="Times New Roman" w:hAnsi="Times New Roman"/>
                <w:b/>
                <w:bCs/>
                <w:spacing w:val="1"/>
                <w:position w:val="-1"/>
                <w:sz w:val="20"/>
                <w:szCs w:val="20"/>
              </w:rPr>
              <w:t>Listed as a Carcinogen/Potential Carcinogen</w:t>
            </w:r>
          </w:p>
        </w:tc>
        <w:tc>
          <w:tcPr>
            <w:tcW w:w="541" w:type="dxa"/>
            <w:tcBorders>
              <w:bottom w:val="single" w:sz="4" w:space="0" w:color="auto"/>
            </w:tcBorders>
            <w:vAlign w:val="bottom"/>
          </w:tcPr>
          <w:p w14:paraId="6B0DA44C" w14:textId="48E2EB3E" w:rsidR="00F96738" w:rsidRPr="008633BB" w:rsidRDefault="009B7281" w:rsidP="00A7339B">
            <w:pPr>
              <w:keepNext/>
              <w:widowControl/>
              <w:spacing w:after="0" w:line="240" w:lineRule="auto"/>
              <w:jc w:val="center"/>
              <w:rPr>
                <w:rFonts w:ascii="Times New Roman" w:hAnsi="Times New Roman"/>
                <w:szCs w:val="20"/>
              </w:rPr>
            </w:pPr>
            <w:r w:rsidRPr="008633BB">
              <w:rPr>
                <w:rFonts w:ascii="Times New Roman" w:hAnsi="Times New Roman"/>
                <w:szCs w:val="20"/>
              </w:rPr>
              <w:t>X</w:t>
            </w:r>
          </w:p>
        </w:tc>
        <w:tc>
          <w:tcPr>
            <w:tcW w:w="1169" w:type="dxa"/>
            <w:vAlign w:val="center"/>
          </w:tcPr>
          <w:p w14:paraId="0564F1AC" w14:textId="77777777" w:rsidR="00F96738" w:rsidRPr="008633BB" w:rsidRDefault="00F96738" w:rsidP="00A7339B">
            <w:pPr>
              <w:keepNext/>
              <w:widowControl/>
              <w:spacing w:after="0" w:line="240" w:lineRule="auto"/>
              <w:rPr>
                <w:rFonts w:ascii="Times New Roman" w:hAnsi="Times New Roman"/>
                <w:sz w:val="20"/>
                <w:szCs w:val="20"/>
              </w:rPr>
            </w:pPr>
            <w:r w:rsidRPr="008633BB">
              <w:rPr>
                <w:rFonts w:ascii="Times New Roman" w:eastAsia="Times New Roman" w:hAnsi="Times New Roman"/>
                <w:spacing w:val="2"/>
                <w:sz w:val="20"/>
                <w:szCs w:val="20"/>
              </w:rPr>
              <w:t>Yes</w:t>
            </w:r>
          </w:p>
        </w:tc>
        <w:tc>
          <w:tcPr>
            <w:tcW w:w="547" w:type="dxa"/>
            <w:tcBorders>
              <w:bottom w:val="single" w:sz="4" w:space="0" w:color="auto"/>
            </w:tcBorders>
            <w:vAlign w:val="center"/>
          </w:tcPr>
          <w:p w14:paraId="0C9802EB" w14:textId="44678BAE" w:rsidR="00F96738" w:rsidRPr="008633BB" w:rsidRDefault="00F96738" w:rsidP="00A7339B">
            <w:pPr>
              <w:keepNext/>
              <w:widowControl/>
              <w:spacing w:after="0" w:line="240" w:lineRule="auto"/>
              <w:jc w:val="center"/>
              <w:rPr>
                <w:rFonts w:ascii="Times New Roman" w:hAnsi="Times New Roman"/>
                <w:sz w:val="20"/>
                <w:szCs w:val="20"/>
              </w:rPr>
            </w:pPr>
          </w:p>
        </w:tc>
        <w:tc>
          <w:tcPr>
            <w:tcW w:w="634" w:type="dxa"/>
            <w:vAlign w:val="center"/>
          </w:tcPr>
          <w:p w14:paraId="3EB4A406" w14:textId="77777777" w:rsidR="00F96738" w:rsidRPr="008633BB" w:rsidRDefault="00F96738" w:rsidP="00A7339B">
            <w:pPr>
              <w:keepNext/>
              <w:widowControl/>
              <w:spacing w:after="0" w:line="240" w:lineRule="auto"/>
              <w:rPr>
                <w:rFonts w:ascii="Times New Roman" w:hAnsi="Times New Roman"/>
                <w:sz w:val="20"/>
                <w:szCs w:val="20"/>
              </w:rPr>
            </w:pPr>
            <w:r w:rsidRPr="008633BB">
              <w:rPr>
                <w:rFonts w:ascii="Times New Roman" w:eastAsia="Times New Roman" w:hAnsi="Times New Roman"/>
                <w:spacing w:val="2"/>
                <w:sz w:val="20"/>
                <w:szCs w:val="20"/>
              </w:rPr>
              <w:t>No</w:t>
            </w:r>
          </w:p>
        </w:tc>
      </w:tr>
    </w:tbl>
    <w:p w14:paraId="6D3EA374" w14:textId="4A04B6D3" w:rsidR="00EB313D" w:rsidRPr="008633BB" w:rsidRDefault="002A2DCD" w:rsidP="00A7339B">
      <w:pPr>
        <w:keepNext/>
        <w:widowControl/>
        <w:spacing w:before="60" w:after="120" w:line="240" w:lineRule="auto"/>
        <w:ind w:left="630" w:hanging="90"/>
        <w:jc w:val="both"/>
        <w:rPr>
          <w:rFonts w:ascii="Times New Roman" w:eastAsia="Times New Roman" w:hAnsi="Times New Roman"/>
          <w:bCs/>
          <w:spacing w:val="-1"/>
          <w:sz w:val="20"/>
          <w:szCs w:val="20"/>
        </w:rPr>
      </w:pPr>
      <w:r w:rsidRPr="008633BB">
        <w:rPr>
          <w:rFonts w:ascii="Times New Roman" w:eastAsia="Times New Roman" w:hAnsi="Times New Roman"/>
          <w:bCs/>
          <w:spacing w:val="-1"/>
          <w:sz w:val="20"/>
          <w:szCs w:val="20"/>
        </w:rPr>
        <w:t>Transformer oil is n</w:t>
      </w:r>
      <w:r w:rsidR="00AF545B" w:rsidRPr="008633BB">
        <w:rPr>
          <w:rFonts w:ascii="Times New Roman" w:eastAsia="Times New Roman" w:hAnsi="Times New Roman"/>
          <w:bCs/>
          <w:spacing w:val="-1"/>
          <w:sz w:val="20"/>
          <w:szCs w:val="20"/>
        </w:rPr>
        <w:t>ot listed by NTP</w:t>
      </w:r>
      <w:r w:rsidRPr="008633BB">
        <w:rPr>
          <w:rFonts w:ascii="Times New Roman" w:eastAsia="Times New Roman" w:hAnsi="Times New Roman"/>
          <w:bCs/>
          <w:spacing w:val="-1"/>
          <w:sz w:val="20"/>
          <w:szCs w:val="20"/>
        </w:rPr>
        <w:t>,</w:t>
      </w:r>
      <w:r w:rsidR="00AF545B" w:rsidRPr="008633BB">
        <w:rPr>
          <w:rFonts w:ascii="Times New Roman" w:eastAsia="Times New Roman" w:hAnsi="Times New Roman"/>
          <w:bCs/>
          <w:spacing w:val="-1"/>
          <w:sz w:val="20"/>
          <w:szCs w:val="20"/>
        </w:rPr>
        <w:t xml:space="preserve"> IARC</w:t>
      </w:r>
      <w:r w:rsidRPr="008633BB">
        <w:rPr>
          <w:rFonts w:ascii="Times New Roman" w:eastAsia="Times New Roman" w:hAnsi="Times New Roman"/>
          <w:bCs/>
          <w:spacing w:val="-1"/>
          <w:sz w:val="20"/>
          <w:szCs w:val="20"/>
        </w:rPr>
        <w:t>,</w:t>
      </w:r>
      <w:r w:rsidR="00AF545B" w:rsidRPr="008633BB">
        <w:rPr>
          <w:rFonts w:ascii="Times New Roman" w:eastAsia="Times New Roman" w:hAnsi="Times New Roman"/>
          <w:bCs/>
          <w:spacing w:val="-1"/>
          <w:sz w:val="20"/>
          <w:szCs w:val="20"/>
        </w:rPr>
        <w:t xml:space="preserve"> or OSHA</w:t>
      </w:r>
      <w:r w:rsidRPr="008633BB">
        <w:rPr>
          <w:rFonts w:ascii="Times New Roman" w:eastAsia="Times New Roman" w:hAnsi="Times New Roman"/>
          <w:bCs/>
          <w:spacing w:val="-1"/>
          <w:sz w:val="20"/>
          <w:szCs w:val="20"/>
        </w:rPr>
        <w:t xml:space="preserve"> as a carcinogen/potential carcinogen.</w:t>
      </w:r>
    </w:p>
    <w:p w14:paraId="1AE1413E" w14:textId="4B3176A8" w:rsidR="009B7281" w:rsidRPr="008633BB" w:rsidRDefault="009B7281" w:rsidP="00A7339B">
      <w:pPr>
        <w:keepNext/>
        <w:widowControl/>
        <w:spacing w:before="60" w:after="120" w:line="240" w:lineRule="auto"/>
        <w:ind w:left="540"/>
        <w:jc w:val="both"/>
        <w:rPr>
          <w:rFonts w:ascii="Times New Roman" w:eastAsia="Times New Roman" w:hAnsi="Times New Roman"/>
          <w:bCs/>
          <w:spacing w:val="-1"/>
          <w:sz w:val="20"/>
          <w:szCs w:val="20"/>
        </w:rPr>
      </w:pPr>
      <w:r w:rsidRPr="008633BB">
        <w:rPr>
          <w:rFonts w:ascii="Times New Roman" w:eastAsia="Times New Roman" w:hAnsi="Times New Roman"/>
          <w:bCs/>
          <w:spacing w:val="-1"/>
          <w:sz w:val="20"/>
          <w:szCs w:val="20"/>
        </w:rPr>
        <w:t>Aroclor</w:t>
      </w:r>
      <w:r w:rsidR="003F3D11">
        <w:rPr>
          <w:rFonts w:ascii="Times New Roman" w:eastAsia="Times New Roman" w:hAnsi="Times New Roman"/>
          <w:bCs/>
          <w:spacing w:val="-1"/>
          <w:sz w:val="20"/>
          <w:szCs w:val="20"/>
        </w:rPr>
        <w:t> 1232</w:t>
      </w:r>
      <w:r w:rsidRPr="008633BB">
        <w:rPr>
          <w:rFonts w:ascii="Times New Roman" w:eastAsia="Times New Roman" w:hAnsi="Times New Roman"/>
          <w:bCs/>
          <w:spacing w:val="-1"/>
          <w:sz w:val="20"/>
          <w:szCs w:val="20"/>
        </w:rPr>
        <w:t xml:space="preserve"> is listed by NTP as </w:t>
      </w:r>
      <w:r w:rsidRPr="008633BB">
        <w:rPr>
          <w:rFonts w:ascii="Times New Roman" w:eastAsia="Times New Roman" w:hAnsi="Times New Roman"/>
          <w:bCs/>
          <w:i/>
          <w:spacing w:val="-1"/>
          <w:sz w:val="20"/>
          <w:szCs w:val="20"/>
        </w:rPr>
        <w:t>reasonably anticipated to be a human carcinogen</w:t>
      </w:r>
      <w:r w:rsidRPr="008633BB">
        <w:rPr>
          <w:rFonts w:ascii="Times New Roman" w:eastAsia="Times New Roman" w:hAnsi="Times New Roman"/>
          <w:bCs/>
          <w:spacing w:val="-1"/>
          <w:sz w:val="20"/>
          <w:szCs w:val="20"/>
        </w:rPr>
        <w:t xml:space="preserve"> (as PCB, polychlorinated biphenyl, CAS number 1336-36-3) and by IARC as Group</w:t>
      </w:r>
      <w:r w:rsidR="00B749AB">
        <w:rPr>
          <w:rFonts w:ascii="Times New Roman" w:eastAsia="Times New Roman" w:hAnsi="Times New Roman"/>
          <w:bCs/>
          <w:spacing w:val="-1"/>
          <w:sz w:val="20"/>
          <w:szCs w:val="20"/>
        </w:rPr>
        <w:t> </w:t>
      </w:r>
      <w:r w:rsidR="00471439">
        <w:rPr>
          <w:rFonts w:ascii="Times New Roman" w:eastAsia="Times New Roman" w:hAnsi="Times New Roman"/>
          <w:bCs/>
          <w:spacing w:val="-1"/>
          <w:sz w:val="20"/>
          <w:szCs w:val="20"/>
        </w:rPr>
        <w:t>1</w:t>
      </w:r>
      <w:r w:rsidRPr="008633BB">
        <w:rPr>
          <w:rFonts w:ascii="Times New Roman" w:eastAsia="Times New Roman" w:hAnsi="Times New Roman"/>
          <w:bCs/>
          <w:spacing w:val="-1"/>
          <w:sz w:val="20"/>
          <w:szCs w:val="20"/>
        </w:rPr>
        <w:t xml:space="preserve">, </w:t>
      </w:r>
      <w:r w:rsidR="00471439">
        <w:rPr>
          <w:rFonts w:ascii="Times New Roman" w:eastAsia="Times New Roman" w:hAnsi="Times New Roman"/>
          <w:bCs/>
          <w:spacing w:val="-1"/>
          <w:sz w:val="20"/>
          <w:szCs w:val="20"/>
        </w:rPr>
        <w:t>c</w:t>
      </w:r>
      <w:r w:rsidRPr="008633BB">
        <w:rPr>
          <w:rFonts w:ascii="Times New Roman" w:eastAsia="Times New Roman" w:hAnsi="Times New Roman"/>
          <w:bCs/>
          <w:i/>
          <w:spacing w:val="-1"/>
          <w:sz w:val="20"/>
          <w:szCs w:val="20"/>
        </w:rPr>
        <w:t>arcinogenic to humans</w:t>
      </w:r>
      <w:r w:rsidRPr="008633BB">
        <w:rPr>
          <w:rFonts w:ascii="Times New Roman" w:eastAsia="Times New Roman" w:hAnsi="Times New Roman"/>
          <w:bCs/>
          <w:spacing w:val="-1"/>
          <w:sz w:val="20"/>
          <w:szCs w:val="20"/>
        </w:rPr>
        <w:t xml:space="preserve"> (related to Polychlorinated biphenyls).</w:t>
      </w:r>
    </w:p>
    <w:p w14:paraId="1711899C" w14:textId="31812146" w:rsidR="001F4AA3" w:rsidRDefault="00EE1F37" w:rsidP="003F3D11">
      <w:pPr>
        <w:spacing w:after="0" w:line="240" w:lineRule="auto"/>
        <w:ind w:left="360"/>
        <w:jc w:val="both"/>
        <w:rPr>
          <w:rFonts w:ascii="Times New Roman" w:eastAsia="Times New Roman" w:hAnsi="Times New Roman"/>
          <w:bCs/>
          <w:sz w:val="20"/>
          <w:szCs w:val="20"/>
        </w:rPr>
      </w:pPr>
      <w:r w:rsidRPr="008633BB">
        <w:rPr>
          <w:rFonts w:ascii="Times New Roman" w:eastAsia="Times New Roman" w:hAnsi="Times New Roman"/>
          <w:b/>
          <w:bCs/>
          <w:sz w:val="20"/>
          <w:szCs w:val="20"/>
        </w:rPr>
        <w:t>Reproductive Toxicity</w:t>
      </w:r>
      <w:r w:rsidR="00405269" w:rsidRPr="008633BB">
        <w:rPr>
          <w:rFonts w:ascii="Times New Roman" w:eastAsia="Times New Roman" w:hAnsi="Times New Roman"/>
          <w:b/>
          <w:bCs/>
          <w:sz w:val="20"/>
          <w:szCs w:val="20"/>
        </w:rPr>
        <w:t>:</w:t>
      </w:r>
      <w:r w:rsidR="00E620ED" w:rsidRPr="008633BB">
        <w:rPr>
          <w:rFonts w:ascii="Times New Roman" w:eastAsia="Times New Roman" w:hAnsi="Times New Roman"/>
          <w:bCs/>
          <w:sz w:val="20"/>
          <w:szCs w:val="20"/>
        </w:rPr>
        <w:t xml:space="preserve"> </w:t>
      </w:r>
      <w:r w:rsidR="00774C71" w:rsidRPr="008633BB">
        <w:rPr>
          <w:rFonts w:ascii="Times New Roman" w:eastAsia="Times New Roman" w:hAnsi="Times New Roman"/>
          <w:bCs/>
          <w:sz w:val="20"/>
          <w:szCs w:val="20"/>
        </w:rPr>
        <w:t xml:space="preserve"> </w:t>
      </w:r>
      <w:r w:rsidR="00F22223">
        <w:rPr>
          <w:rFonts w:ascii="Times New Roman" w:eastAsia="Times New Roman" w:hAnsi="Times New Roman"/>
          <w:bCs/>
          <w:sz w:val="20"/>
          <w:szCs w:val="20"/>
        </w:rPr>
        <w:t>Category 2</w:t>
      </w:r>
    </w:p>
    <w:p w14:paraId="4381C3F9" w14:textId="0A59D208" w:rsidR="002C4598" w:rsidRDefault="003F3D11" w:rsidP="003F3D11">
      <w:pPr>
        <w:spacing w:after="120" w:line="240" w:lineRule="auto"/>
        <w:ind w:left="547"/>
        <w:jc w:val="both"/>
        <w:rPr>
          <w:rFonts w:ascii="Times New Roman" w:eastAsia="Times New Roman" w:hAnsi="Times New Roman"/>
          <w:bCs/>
          <w:sz w:val="20"/>
          <w:szCs w:val="20"/>
        </w:rPr>
      </w:pPr>
      <w:r w:rsidRPr="003F3D11">
        <w:rPr>
          <w:rFonts w:ascii="Times New Roman" w:eastAsia="Times New Roman" w:hAnsi="Times New Roman"/>
          <w:bCs/>
          <w:sz w:val="20"/>
          <w:szCs w:val="20"/>
        </w:rPr>
        <w:t>Aroclor 1232</w:t>
      </w:r>
      <w:r>
        <w:rPr>
          <w:rFonts w:ascii="Times New Roman" w:eastAsia="Times New Roman" w:hAnsi="Times New Roman"/>
          <w:bCs/>
          <w:sz w:val="20"/>
          <w:szCs w:val="20"/>
        </w:rPr>
        <w:t>:</w:t>
      </w:r>
      <w:r w:rsidRPr="003F3D11">
        <w:rPr>
          <w:rFonts w:ascii="Times New Roman" w:eastAsia="Times New Roman" w:hAnsi="Times New Roman"/>
          <w:bCs/>
          <w:sz w:val="20"/>
          <w:szCs w:val="20"/>
        </w:rPr>
        <w:t xml:space="preserve"> </w:t>
      </w:r>
      <w:r w:rsidR="002C4598">
        <w:rPr>
          <w:rFonts w:ascii="Times New Roman" w:eastAsia="Times New Roman" w:hAnsi="Times New Roman"/>
          <w:bCs/>
          <w:sz w:val="20"/>
          <w:szCs w:val="20"/>
        </w:rPr>
        <w:t xml:space="preserve"> Overexposure has resulted in decreased birth weight in offspring of exposed mothers.  Significant exposure to PCBs that reach the fetus can cause teratogenic effects.</w:t>
      </w:r>
    </w:p>
    <w:p w14:paraId="216E8F1A" w14:textId="64480E7B" w:rsidR="003F3D11" w:rsidRPr="008633BB" w:rsidRDefault="003F3D11" w:rsidP="003F3D11">
      <w:pPr>
        <w:spacing w:after="120" w:line="240" w:lineRule="auto"/>
        <w:ind w:left="547"/>
        <w:jc w:val="both"/>
        <w:rPr>
          <w:rFonts w:ascii="Times New Roman" w:eastAsia="Times New Roman" w:hAnsi="Times New Roman"/>
          <w:bCs/>
          <w:sz w:val="20"/>
          <w:szCs w:val="20"/>
        </w:rPr>
      </w:pPr>
      <w:r w:rsidRPr="003F3D11">
        <w:rPr>
          <w:rFonts w:ascii="Times New Roman" w:eastAsia="Times New Roman" w:hAnsi="Times New Roman"/>
          <w:bCs/>
          <w:sz w:val="20"/>
          <w:szCs w:val="20"/>
        </w:rPr>
        <w:t xml:space="preserve">Mammal </w:t>
      </w:r>
      <w:r w:rsidRPr="003F3D11">
        <w:rPr>
          <w:rFonts w:ascii="Times New Roman" w:eastAsia="Times New Roman" w:hAnsi="Times New Roman"/>
          <w:bCs/>
          <w:i/>
          <w:sz w:val="20"/>
          <w:szCs w:val="20"/>
        </w:rPr>
        <w:t>species unspecified</w:t>
      </w:r>
      <w:r w:rsidRPr="003F3D11">
        <w:rPr>
          <w:rFonts w:ascii="Times New Roman" w:eastAsia="Times New Roman" w:hAnsi="Times New Roman"/>
          <w:bCs/>
          <w:sz w:val="20"/>
          <w:szCs w:val="20"/>
        </w:rPr>
        <w:t xml:space="preserve"> Oral TDLo</w:t>
      </w:r>
      <w:r>
        <w:rPr>
          <w:rFonts w:ascii="Times New Roman" w:eastAsia="Times New Roman" w:hAnsi="Times New Roman"/>
          <w:bCs/>
          <w:sz w:val="20"/>
          <w:szCs w:val="20"/>
        </w:rPr>
        <w:t>:</w:t>
      </w:r>
      <w:r w:rsidRPr="003F3D11">
        <w:rPr>
          <w:rFonts w:ascii="Times New Roman" w:eastAsia="Times New Roman" w:hAnsi="Times New Roman"/>
          <w:bCs/>
          <w:sz w:val="20"/>
          <w:szCs w:val="20"/>
        </w:rPr>
        <w:t xml:space="preserve"> 0.025</w:t>
      </w:r>
      <w:r>
        <w:rPr>
          <w:rFonts w:ascii="Times New Roman" w:eastAsia="Times New Roman" w:hAnsi="Times New Roman"/>
          <w:bCs/>
          <w:sz w:val="20"/>
          <w:szCs w:val="20"/>
        </w:rPr>
        <w:t> </w:t>
      </w:r>
      <w:r w:rsidRPr="003F3D11">
        <w:rPr>
          <w:rFonts w:ascii="Times New Roman" w:eastAsia="Times New Roman" w:hAnsi="Times New Roman"/>
          <w:bCs/>
          <w:sz w:val="20"/>
          <w:szCs w:val="20"/>
        </w:rPr>
        <w:t>mg/kg</w:t>
      </w:r>
      <w:r>
        <w:rPr>
          <w:rFonts w:ascii="Times New Roman" w:eastAsia="Times New Roman" w:hAnsi="Times New Roman"/>
          <w:bCs/>
          <w:sz w:val="20"/>
          <w:szCs w:val="20"/>
        </w:rPr>
        <w:t xml:space="preserve"> </w:t>
      </w:r>
      <w:r w:rsidRPr="003F3D11">
        <w:rPr>
          <w:rFonts w:ascii="Times New Roman" w:eastAsia="Times New Roman" w:hAnsi="Times New Roman"/>
          <w:bCs/>
          <w:sz w:val="20"/>
          <w:szCs w:val="20"/>
        </w:rPr>
        <w:t>(Multigeneration)</w:t>
      </w:r>
    </w:p>
    <w:p w14:paraId="16D8F1E0" w14:textId="2C843A51" w:rsidR="00EE1F37" w:rsidRPr="00594FCB" w:rsidRDefault="00EE1F37" w:rsidP="00EB5E4A">
      <w:pPr>
        <w:spacing w:after="120" w:line="240" w:lineRule="auto"/>
        <w:ind w:left="360"/>
        <w:jc w:val="both"/>
        <w:rPr>
          <w:rFonts w:ascii="Times New Roman" w:eastAsia="Times New Roman" w:hAnsi="Times New Roman"/>
          <w:bCs/>
          <w:sz w:val="20"/>
          <w:szCs w:val="20"/>
        </w:rPr>
      </w:pPr>
      <w:r w:rsidRPr="008633BB">
        <w:rPr>
          <w:rFonts w:ascii="Times New Roman" w:eastAsia="Times New Roman" w:hAnsi="Times New Roman"/>
          <w:b/>
          <w:bCs/>
          <w:sz w:val="20"/>
          <w:szCs w:val="20"/>
        </w:rPr>
        <w:t>S</w:t>
      </w:r>
      <w:r w:rsidR="00887DE3">
        <w:rPr>
          <w:rFonts w:ascii="Times New Roman" w:eastAsia="Times New Roman" w:hAnsi="Times New Roman"/>
          <w:b/>
          <w:bCs/>
          <w:sz w:val="20"/>
          <w:szCs w:val="20"/>
        </w:rPr>
        <w:t>TOT</w:t>
      </w:r>
      <w:r w:rsidRPr="008633BB">
        <w:rPr>
          <w:rFonts w:ascii="Times New Roman" w:eastAsia="Times New Roman" w:hAnsi="Times New Roman"/>
          <w:b/>
          <w:bCs/>
          <w:sz w:val="20"/>
          <w:szCs w:val="20"/>
        </w:rPr>
        <w:t xml:space="preserve">, </w:t>
      </w:r>
      <w:r w:rsidR="00F97152" w:rsidRPr="008633BB">
        <w:rPr>
          <w:rFonts w:ascii="Times New Roman" w:eastAsia="Times New Roman" w:hAnsi="Times New Roman"/>
          <w:b/>
          <w:bCs/>
          <w:sz w:val="20"/>
          <w:szCs w:val="20"/>
        </w:rPr>
        <w:t>S</w:t>
      </w:r>
      <w:r w:rsidR="00F96738" w:rsidRPr="008633BB">
        <w:rPr>
          <w:rFonts w:ascii="Times New Roman" w:eastAsia="Times New Roman" w:hAnsi="Times New Roman"/>
          <w:b/>
          <w:bCs/>
          <w:sz w:val="20"/>
          <w:szCs w:val="20"/>
        </w:rPr>
        <w:t>ingle Exposure</w:t>
      </w:r>
      <w:r w:rsidR="00405269" w:rsidRPr="008633BB">
        <w:rPr>
          <w:rFonts w:ascii="Times New Roman" w:eastAsia="Times New Roman" w:hAnsi="Times New Roman"/>
          <w:b/>
          <w:bCs/>
          <w:sz w:val="20"/>
          <w:szCs w:val="20"/>
        </w:rPr>
        <w:t>:</w:t>
      </w:r>
      <w:r w:rsidR="00E620ED" w:rsidRPr="008633BB">
        <w:rPr>
          <w:rFonts w:ascii="Times New Roman" w:eastAsia="Times New Roman" w:hAnsi="Times New Roman"/>
          <w:bCs/>
          <w:sz w:val="20"/>
          <w:szCs w:val="20"/>
        </w:rPr>
        <w:t xml:space="preserve">  </w:t>
      </w:r>
      <w:r w:rsidR="002A2DCD" w:rsidRPr="008633BB">
        <w:rPr>
          <w:rFonts w:ascii="Times New Roman" w:eastAsia="Times New Roman" w:hAnsi="Times New Roman"/>
          <w:bCs/>
          <w:sz w:val="20"/>
          <w:szCs w:val="20"/>
        </w:rPr>
        <w:t>No data available; not classified.</w:t>
      </w:r>
    </w:p>
    <w:p w14:paraId="1BC3EDCD" w14:textId="704C5B84" w:rsidR="00EE1F37" w:rsidRPr="00594FCB" w:rsidRDefault="00EE1F37" w:rsidP="00EE1F37">
      <w:pPr>
        <w:spacing w:after="120" w:line="240" w:lineRule="auto"/>
        <w:ind w:left="360"/>
        <w:jc w:val="both"/>
        <w:rPr>
          <w:rFonts w:ascii="Times New Roman" w:eastAsia="Times New Roman" w:hAnsi="Times New Roman"/>
          <w:bCs/>
          <w:sz w:val="20"/>
          <w:szCs w:val="20"/>
        </w:rPr>
      </w:pPr>
      <w:r w:rsidRPr="00594FCB">
        <w:rPr>
          <w:rFonts w:ascii="Times New Roman" w:eastAsia="Times New Roman" w:hAnsi="Times New Roman"/>
          <w:b/>
          <w:bCs/>
          <w:sz w:val="20"/>
          <w:szCs w:val="20"/>
        </w:rPr>
        <w:t>S</w:t>
      </w:r>
      <w:r w:rsidR="00887DE3">
        <w:rPr>
          <w:rFonts w:ascii="Times New Roman" w:eastAsia="Times New Roman" w:hAnsi="Times New Roman"/>
          <w:b/>
          <w:bCs/>
          <w:sz w:val="20"/>
          <w:szCs w:val="20"/>
        </w:rPr>
        <w:t>TOT</w:t>
      </w:r>
      <w:r w:rsidRPr="00594FCB">
        <w:rPr>
          <w:rFonts w:ascii="Times New Roman" w:eastAsia="Times New Roman" w:hAnsi="Times New Roman"/>
          <w:b/>
          <w:bCs/>
          <w:sz w:val="20"/>
          <w:szCs w:val="20"/>
        </w:rPr>
        <w:t xml:space="preserve">, </w:t>
      </w:r>
      <w:r w:rsidR="00F96738" w:rsidRPr="00594FCB">
        <w:rPr>
          <w:rFonts w:ascii="Times New Roman" w:eastAsia="Times New Roman" w:hAnsi="Times New Roman"/>
          <w:b/>
          <w:bCs/>
          <w:sz w:val="20"/>
          <w:szCs w:val="20"/>
        </w:rPr>
        <w:t>Repeated Exposure</w:t>
      </w:r>
      <w:r w:rsidR="00405269" w:rsidRPr="00594FCB">
        <w:rPr>
          <w:rFonts w:ascii="Times New Roman" w:eastAsia="Times New Roman" w:hAnsi="Times New Roman"/>
          <w:b/>
          <w:bCs/>
          <w:sz w:val="20"/>
          <w:szCs w:val="20"/>
        </w:rPr>
        <w:t>:</w:t>
      </w:r>
      <w:r w:rsidR="00E620ED" w:rsidRPr="00594FCB">
        <w:rPr>
          <w:rFonts w:ascii="Times New Roman" w:eastAsia="Times New Roman" w:hAnsi="Times New Roman"/>
          <w:bCs/>
          <w:sz w:val="20"/>
          <w:szCs w:val="20"/>
        </w:rPr>
        <w:t xml:space="preserve"> </w:t>
      </w:r>
      <w:r w:rsidR="00774C71" w:rsidRPr="00594FCB">
        <w:rPr>
          <w:rFonts w:ascii="Times New Roman" w:eastAsia="Times New Roman" w:hAnsi="Times New Roman"/>
          <w:bCs/>
          <w:sz w:val="20"/>
          <w:szCs w:val="20"/>
        </w:rPr>
        <w:t xml:space="preserve"> </w:t>
      </w:r>
      <w:r w:rsidR="002917D1">
        <w:rPr>
          <w:rFonts w:ascii="Times New Roman" w:eastAsia="Times New Roman" w:hAnsi="Times New Roman"/>
          <w:bCs/>
          <w:sz w:val="20"/>
          <w:szCs w:val="20"/>
        </w:rPr>
        <w:t>Not classified; th</w:t>
      </w:r>
      <w:r w:rsidR="004D06F3">
        <w:rPr>
          <w:rFonts w:ascii="Times New Roman" w:eastAsia="Times New Roman" w:hAnsi="Times New Roman"/>
          <w:bCs/>
          <w:sz w:val="20"/>
          <w:szCs w:val="20"/>
        </w:rPr>
        <w:t xml:space="preserve">is SRM contains </w:t>
      </w:r>
      <w:r w:rsidR="002917D1">
        <w:rPr>
          <w:rFonts w:ascii="Times New Roman" w:eastAsia="Times New Roman" w:hAnsi="Times New Roman"/>
          <w:bCs/>
          <w:sz w:val="20"/>
          <w:szCs w:val="20"/>
        </w:rPr>
        <w:t>less</w:t>
      </w:r>
      <w:r w:rsidR="004D06F3">
        <w:rPr>
          <w:rFonts w:ascii="Times New Roman" w:eastAsia="Times New Roman" w:hAnsi="Times New Roman"/>
          <w:bCs/>
          <w:sz w:val="20"/>
          <w:szCs w:val="20"/>
        </w:rPr>
        <w:t xml:space="preserve"> than </w:t>
      </w:r>
      <w:r w:rsidR="002917D1">
        <w:rPr>
          <w:rFonts w:ascii="Times New Roman" w:eastAsia="Times New Roman" w:hAnsi="Times New Roman"/>
          <w:bCs/>
          <w:sz w:val="20"/>
          <w:szCs w:val="20"/>
        </w:rPr>
        <w:t>1 % of Archlor 1232, a Category 2 target organ toxicant.</w:t>
      </w:r>
    </w:p>
    <w:p w14:paraId="468699A1" w14:textId="44607491" w:rsidR="00484359" w:rsidRPr="00594FCB" w:rsidRDefault="00EE1F37" w:rsidP="00F10202">
      <w:pPr>
        <w:spacing w:after="0" w:line="240" w:lineRule="auto"/>
        <w:ind w:left="360"/>
        <w:jc w:val="both"/>
        <w:rPr>
          <w:rFonts w:ascii="Times New Roman" w:hAnsi="Times New Roman"/>
          <w:sz w:val="20"/>
          <w:szCs w:val="20"/>
        </w:rPr>
      </w:pPr>
      <w:r w:rsidRPr="00594FCB">
        <w:rPr>
          <w:rFonts w:ascii="Times New Roman" w:eastAsia="Times New Roman" w:hAnsi="Times New Roman"/>
          <w:b/>
          <w:bCs/>
          <w:sz w:val="20"/>
          <w:szCs w:val="20"/>
        </w:rPr>
        <w:t xml:space="preserve">Aspiration </w:t>
      </w:r>
      <w:r w:rsidR="00F96738" w:rsidRPr="00594FCB">
        <w:rPr>
          <w:rFonts w:ascii="Times New Roman" w:eastAsia="Times New Roman" w:hAnsi="Times New Roman"/>
          <w:b/>
          <w:bCs/>
          <w:sz w:val="20"/>
          <w:szCs w:val="20"/>
        </w:rPr>
        <w:t>Hazard</w:t>
      </w:r>
      <w:r w:rsidR="00405269" w:rsidRPr="00594FCB">
        <w:rPr>
          <w:rFonts w:ascii="Times New Roman" w:eastAsia="Times New Roman" w:hAnsi="Times New Roman"/>
          <w:b/>
          <w:bCs/>
          <w:sz w:val="20"/>
          <w:szCs w:val="20"/>
        </w:rPr>
        <w:t>:</w:t>
      </w:r>
      <w:r w:rsidR="00405269" w:rsidRPr="00594FCB">
        <w:rPr>
          <w:rFonts w:ascii="Times New Roman" w:eastAsia="Times New Roman" w:hAnsi="Times New Roman"/>
          <w:bCs/>
          <w:sz w:val="20"/>
          <w:szCs w:val="20"/>
        </w:rPr>
        <w:t xml:space="preserve"> </w:t>
      </w:r>
      <w:r w:rsidR="00405269" w:rsidRPr="00594FCB">
        <w:rPr>
          <w:rFonts w:ascii="Times New Roman" w:hAnsi="Times New Roman"/>
          <w:sz w:val="20"/>
          <w:szCs w:val="20"/>
        </w:rPr>
        <w:t xml:space="preserve"> </w:t>
      </w:r>
      <w:r w:rsidR="005F2BC8" w:rsidRPr="00594FCB">
        <w:rPr>
          <w:rFonts w:ascii="Times New Roman" w:hAnsi="Times New Roman"/>
          <w:sz w:val="20"/>
          <w:szCs w:val="20"/>
        </w:rPr>
        <w:t xml:space="preserve">Category </w:t>
      </w:r>
      <w:r w:rsidR="003E3CBB" w:rsidRPr="00594FCB">
        <w:rPr>
          <w:rFonts w:ascii="Times New Roman" w:hAnsi="Times New Roman"/>
          <w:sz w:val="20"/>
          <w:szCs w:val="20"/>
        </w:rPr>
        <w:t>1</w:t>
      </w:r>
    </w:p>
    <w:p w14:paraId="2AE8CB52" w14:textId="326C9FF3" w:rsidR="00F10202" w:rsidRPr="00F10202" w:rsidRDefault="00594FCB" w:rsidP="00F10202">
      <w:pPr>
        <w:spacing w:after="120" w:line="240" w:lineRule="auto"/>
        <w:ind w:left="360" w:firstLine="360"/>
        <w:jc w:val="both"/>
        <w:rPr>
          <w:rFonts w:ascii="Times New Roman" w:eastAsia="Times New Roman" w:hAnsi="Times New Roman"/>
          <w:bCs/>
          <w:sz w:val="20"/>
          <w:szCs w:val="20"/>
        </w:rPr>
      </w:pPr>
      <w:r>
        <w:rPr>
          <w:rFonts w:ascii="Times New Roman" w:eastAsia="Times New Roman" w:hAnsi="Times New Roman"/>
          <w:bCs/>
          <w:spacing w:val="-1"/>
          <w:sz w:val="20"/>
          <w:szCs w:val="20"/>
        </w:rPr>
        <w:t>T</w:t>
      </w:r>
      <w:r w:rsidRPr="00594FCB">
        <w:rPr>
          <w:rFonts w:ascii="Times New Roman" w:eastAsia="Times New Roman" w:hAnsi="Times New Roman"/>
          <w:bCs/>
          <w:spacing w:val="-1"/>
          <w:sz w:val="20"/>
          <w:szCs w:val="20"/>
        </w:rPr>
        <w:t xml:space="preserve">ransformer oil </w:t>
      </w:r>
      <w:r>
        <w:rPr>
          <w:rFonts w:ascii="Times New Roman" w:eastAsia="Times New Roman" w:hAnsi="Times New Roman"/>
          <w:bCs/>
          <w:spacing w:val="-1"/>
          <w:sz w:val="20"/>
          <w:szCs w:val="20"/>
        </w:rPr>
        <w:t>is a human aspiration toxicity hazard.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221C4F" w14:paraId="59D1807D" w14:textId="77777777" w:rsidTr="004521E9">
        <w:trPr>
          <w:trHeight w:hRule="exact" w:val="360"/>
        </w:trPr>
        <w:tc>
          <w:tcPr>
            <w:tcW w:w="9576" w:type="dxa"/>
            <w:vAlign w:val="center"/>
          </w:tcPr>
          <w:p w14:paraId="34C08C42" w14:textId="77777777" w:rsidR="004521E9" w:rsidRPr="00221C4F" w:rsidRDefault="004521E9" w:rsidP="00EE27F7">
            <w:pPr>
              <w:keepNext/>
              <w:keepLines/>
              <w:spacing w:after="0" w:line="240" w:lineRule="auto"/>
              <w:rPr>
                <w:rFonts w:ascii="Times New Roman" w:eastAsia="Times New Roman" w:hAnsi="Times New Roman"/>
                <w:bCs/>
                <w:spacing w:val="1"/>
                <w:position w:val="-1"/>
                <w:sz w:val="20"/>
                <w:szCs w:val="20"/>
              </w:rPr>
            </w:pPr>
            <w:r w:rsidRPr="00221C4F">
              <w:rPr>
                <w:rFonts w:ascii="Times New Roman" w:eastAsia="Times New Roman" w:hAnsi="Times New Roman"/>
                <w:b/>
                <w:bCs/>
                <w:sz w:val="24"/>
                <w:szCs w:val="24"/>
              </w:rPr>
              <w:t>12.</w:t>
            </w:r>
            <w:r w:rsidRPr="00221C4F">
              <w:rPr>
                <w:rFonts w:ascii="Times New Roman" w:eastAsia="Times New Roman" w:hAnsi="Times New Roman"/>
                <w:b/>
                <w:bCs/>
                <w:spacing w:val="36"/>
                <w:sz w:val="24"/>
                <w:szCs w:val="24"/>
              </w:rPr>
              <w:t xml:space="preserve"> </w:t>
            </w:r>
            <w:r w:rsidRPr="00221C4F">
              <w:rPr>
                <w:rFonts w:ascii="Times New Roman" w:eastAsia="Times New Roman" w:hAnsi="Times New Roman"/>
                <w:b/>
                <w:bCs/>
                <w:spacing w:val="1"/>
                <w:sz w:val="24"/>
                <w:szCs w:val="24"/>
              </w:rPr>
              <w:t>E</w:t>
            </w:r>
            <w:r w:rsidRPr="00221C4F">
              <w:rPr>
                <w:rFonts w:ascii="Times New Roman" w:eastAsia="Times New Roman" w:hAnsi="Times New Roman"/>
                <w:b/>
                <w:bCs/>
                <w:sz w:val="19"/>
                <w:szCs w:val="19"/>
              </w:rPr>
              <w:t>C</w:t>
            </w:r>
            <w:r w:rsidRPr="00221C4F">
              <w:rPr>
                <w:rFonts w:ascii="Times New Roman" w:eastAsia="Times New Roman" w:hAnsi="Times New Roman"/>
                <w:b/>
                <w:bCs/>
                <w:spacing w:val="-1"/>
                <w:sz w:val="19"/>
                <w:szCs w:val="19"/>
              </w:rPr>
              <w:t>O</w:t>
            </w:r>
            <w:r w:rsidRPr="00221C4F">
              <w:rPr>
                <w:rFonts w:ascii="Times New Roman" w:eastAsia="Times New Roman" w:hAnsi="Times New Roman"/>
                <w:b/>
                <w:bCs/>
                <w:spacing w:val="1"/>
                <w:sz w:val="19"/>
                <w:szCs w:val="19"/>
              </w:rPr>
              <w:t>L</w:t>
            </w:r>
            <w:r w:rsidRPr="00221C4F">
              <w:rPr>
                <w:rFonts w:ascii="Times New Roman" w:eastAsia="Times New Roman" w:hAnsi="Times New Roman"/>
                <w:b/>
                <w:bCs/>
                <w:spacing w:val="-1"/>
                <w:sz w:val="19"/>
                <w:szCs w:val="19"/>
              </w:rPr>
              <w:t>OG</w:t>
            </w:r>
            <w:r w:rsidRPr="00221C4F">
              <w:rPr>
                <w:rFonts w:ascii="Times New Roman" w:eastAsia="Times New Roman" w:hAnsi="Times New Roman"/>
                <w:b/>
                <w:bCs/>
                <w:spacing w:val="1"/>
                <w:sz w:val="19"/>
                <w:szCs w:val="19"/>
              </w:rPr>
              <w:t>I</w:t>
            </w:r>
            <w:r w:rsidRPr="00221C4F">
              <w:rPr>
                <w:rFonts w:ascii="Times New Roman" w:eastAsia="Times New Roman" w:hAnsi="Times New Roman"/>
                <w:b/>
                <w:bCs/>
                <w:sz w:val="19"/>
                <w:szCs w:val="19"/>
              </w:rPr>
              <w:t>CAL</w:t>
            </w:r>
            <w:r w:rsidRPr="00221C4F">
              <w:rPr>
                <w:rFonts w:ascii="Times New Roman" w:eastAsia="Times New Roman" w:hAnsi="Times New Roman"/>
                <w:b/>
                <w:bCs/>
                <w:spacing w:val="-10"/>
                <w:sz w:val="19"/>
                <w:szCs w:val="19"/>
              </w:rPr>
              <w:t xml:space="preserve"> </w:t>
            </w:r>
            <w:r w:rsidRPr="00221C4F">
              <w:rPr>
                <w:rFonts w:ascii="Times New Roman" w:eastAsia="Times New Roman" w:hAnsi="Times New Roman"/>
                <w:b/>
                <w:bCs/>
                <w:sz w:val="24"/>
                <w:szCs w:val="24"/>
              </w:rPr>
              <w:t>I</w:t>
            </w:r>
            <w:r w:rsidRPr="00221C4F">
              <w:rPr>
                <w:rFonts w:ascii="Times New Roman" w:eastAsia="Times New Roman" w:hAnsi="Times New Roman"/>
                <w:b/>
                <w:bCs/>
                <w:sz w:val="19"/>
                <w:szCs w:val="19"/>
              </w:rPr>
              <w:t>N</w:t>
            </w:r>
            <w:r w:rsidRPr="00221C4F">
              <w:rPr>
                <w:rFonts w:ascii="Times New Roman" w:eastAsia="Times New Roman" w:hAnsi="Times New Roman"/>
                <w:b/>
                <w:bCs/>
                <w:spacing w:val="-1"/>
                <w:sz w:val="19"/>
                <w:szCs w:val="19"/>
              </w:rPr>
              <w:t>FO</w:t>
            </w:r>
            <w:r w:rsidRPr="00221C4F">
              <w:rPr>
                <w:rFonts w:ascii="Times New Roman" w:eastAsia="Times New Roman" w:hAnsi="Times New Roman"/>
                <w:b/>
                <w:bCs/>
                <w:sz w:val="19"/>
                <w:szCs w:val="19"/>
              </w:rPr>
              <w:t>R</w:t>
            </w:r>
            <w:r w:rsidRPr="00221C4F">
              <w:rPr>
                <w:rFonts w:ascii="Times New Roman" w:eastAsia="Times New Roman" w:hAnsi="Times New Roman"/>
                <w:b/>
                <w:bCs/>
                <w:spacing w:val="1"/>
                <w:sz w:val="19"/>
                <w:szCs w:val="19"/>
              </w:rPr>
              <w:t>M</w:t>
            </w:r>
            <w:r w:rsidRPr="00221C4F">
              <w:rPr>
                <w:rFonts w:ascii="Times New Roman" w:eastAsia="Times New Roman" w:hAnsi="Times New Roman"/>
                <w:b/>
                <w:bCs/>
                <w:sz w:val="19"/>
                <w:szCs w:val="19"/>
              </w:rPr>
              <w:t>A</w:t>
            </w:r>
            <w:r w:rsidRPr="00221C4F">
              <w:rPr>
                <w:rFonts w:ascii="Times New Roman" w:eastAsia="Times New Roman" w:hAnsi="Times New Roman"/>
                <w:b/>
                <w:bCs/>
                <w:spacing w:val="1"/>
                <w:sz w:val="19"/>
                <w:szCs w:val="19"/>
              </w:rPr>
              <w:t>TI</w:t>
            </w:r>
            <w:r w:rsidRPr="00221C4F">
              <w:rPr>
                <w:rFonts w:ascii="Times New Roman" w:eastAsia="Times New Roman" w:hAnsi="Times New Roman"/>
                <w:b/>
                <w:bCs/>
                <w:spacing w:val="-1"/>
                <w:sz w:val="19"/>
                <w:szCs w:val="19"/>
              </w:rPr>
              <w:t>O</w:t>
            </w:r>
            <w:r w:rsidRPr="00221C4F">
              <w:rPr>
                <w:rFonts w:ascii="Times New Roman" w:eastAsia="Times New Roman" w:hAnsi="Times New Roman"/>
                <w:b/>
                <w:bCs/>
                <w:sz w:val="19"/>
                <w:szCs w:val="19"/>
              </w:rPr>
              <w:t>N</w:t>
            </w:r>
          </w:p>
        </w:tc>
      </w:tr>
    </w:tbl>
    <w:p w14:paraId="4AC623E4" w14:textId="595BA7D7" w:rsidR="00D47068" w:rsidRPr="00221C4F" w:rsidRDefault="004521E9" w:rsidP="0093464E">
      <w:pPr>
        <w:keepNext/>
        <w:keepLines/>
        <w:spacing w:before="120" w:after="120" w:line="240" w:lineRule="auto"/>
        <w:jc w:val="both"/>
        <w:rPr>
          <w:rFonts w:ascii="Times New Roman" w:eastAsia="Times New Roman" w:hAnsi="Times New Roman"/>
          <w:sz w:val="20"/>
          <w:szCs w:val="20"/>
        </w:rPr>
      </w:pPr>
      <w:r w:rsidRPr="00221C4F">
        <w:rPr>
          <w:rFonts w:ascii="Times New Roman" w:eastAsia="Times New Roman" w:hAnsi="Times New Roman"/>
          <w:b/>
          <w:bCs/>
          <w:spacing w:val="-1"/>
          <w:sz w:val="20"/>
          <w:szCs w:val="20"/>
        </w:rPr>
        <w:t>E</w:t>
      </w:r>
      <w:r w:rsidRPr="00221C4F">
        <w:rPr>
          <w:rFonts w:ascii="Times New Roman" w:eastAsia="Times New Roman" w:hAnsi="Times New Roman"/>
          <w:b/>
          <w:bCs/>
          <w:sz w:val="20"/>
          <w:szCs w:val="20"/>
        </w:rPr>
        <w:t>c</w:t>
      </w:r>
      <w:r w:rsidRPr="00221C4F">
        <w:rPr>
          <w:rFonts w:ascii="Times New Roman" w:eastAsia="Times New Roman" w:hAnsi="Times New Roman"/>
          <w:b/>
          <w:bCs/>
          <w:spacing w:val="1"/>
          <w:sz w:val="20"/>
          <w:szCs w:val="20"/>
        </w:rPr>
        <w:t>oto</w:t>
      </w:r>
      <w:r w:rsidRPr="00221C4F">
        <w:rPr>
          <w:rFonts w:ascii="Times New Roman" w:eastAsia="Times New Roman" w:hAnsi="Times New Roman"/>
          <w:b/>
          <w:bCs/>
          <w:spacing w:val="-1"/>
          <w:sz w:val="20"/>
          <w:szCs w:val="20"/>
        </w:rPr>
        <w:t>x</w:t>
      </w:r>
      <w:r w:rsidRPr="00221C4F">
        <w:rPr>
          <w:rFonts w:ascii="Times New Roman" w:eastAsia="Times New Roman" w:hAnsi="Times New Roman"/>
          <w:b/>
          <w:bCs/>
          <w:sz w:val="20"/>
          <w:szCs w:val="20"/>
        </w:rPr>
        <w:t>ici</w:t>
      </w:r>
      <w:r w:rsidRPr="00221C4F">
        <w:rPr>
          <w:rFonts w:ascii="Times New Roman" w:eastAsia="Times New Roman" w:hAnsi="Times New Roman"/>
          <w:b/>
          <w:bCs/>
          <w:spacing w:val="1"/>
          <w:sz w:val="20"/>
          <w:szCs w:val="20"/>
        </w:rPr>
        <w:t>t</w:t>
      </w:r>
      <w:r w:rsidRPr="00221C4F">
        <w:rPr>
          <w:rFonts w:ascii="Times New Roman" w:eastAsia="Times New Roman" w:hAnsi="Times New Roman"/>
          <w:b/>
          <w:bCs/>
          <w:sz w:val="20"/>
          <w:szCs w:val="20"/>
        </w:rPr>
        <w:t>y</w:t>
      </w:r>
      <w:r w:rsidRPr="00221C4F">
        <w:rPr>
          <w:rFonts w:ascii="Times New Roman" w:eastAsia="Times New Roman" w:hAnsi="Times New Roman"/>
          <w:b/>
          <w:bCs/>
          <w:spacing w:val="-8"/>
          <w:sz w:val="20"/>
          <w:szCs w:val="20"/>
        </w:rPr>
        <w:t xml:space="preserve"> </w:t>
      </w:r>
      <w:r w:rsidRPr="00221C4F">
        <w:rPr>
          <w:rFonts w:ascii="Times New Roman" w:eastAsia="Times New Roman" w:hAnsi="Times New Roman"/>
          <w:b/>
          <w:bCs/>
          <w:sz w:val="20"/>
          <w:szCs w:val="20"/>
        </w:rPr>
        <w:t>D</w:t>
      </w:r>
      <w:r w:rsidRPr="00221C4F">
        <w:rPr>
          <w:rFonts w:ascii="Times New Roman" w:eastAsia="Times New Roman" w:hAnsi="Times New Roman"/>
          <w:b/>
          <w:bCs/>
          <w:spacing w:val="1"/>
          <w:sz w:val="20"/>
          <w:szCs w:val="20"/>
        </w:rPr>
        <w:t>at</w:t>
      </w:r>
      <w:r w:rsidRPr="00221C4F">
        <w:rPr>
          <w:rFonts w:ascii="Times New Roman" w:eastAsia="Times New Roman" w:hAnsi="Times New Roman"/>
          <w:b/>
          <w:bCs/>
          <w:sz w:val="20"/>
          <w:szCs w:val="20"/>
        </w:rPr>
        <w:t>a:</w:t>
      </w:r>
      <w:r w:rsidR="00AF545B" w:rsidRPr="00221C4F">
        <w:rPr>
          <w:rFonts w:ascii="Times New Roman" w:eastAsia="Times New Roman" w:hAnsi="Times New Roman"/>
          <w:b/>
          <w:bCs/>
          <w:sz w:val="20"/>
          <w:szCs w:val="20"/>
        </w:rPr>
        <w:t xml:space="preserve">  </w:t>
      </w:r>
    </w:p>
    <w:p w14:paraId="74175078" w14:textId="0FF53422" w:rsidR="003D6C10" w:rsidRPr="00221C4F" w:rsidRDefault="003D6C10" w:rsidP="00D615CD">
      <w:pPr>
        <w:tabs>
          <w:tab w:val="left" w:pos="270"/>
          <w:tab w:val="left" w:pos="1800"/>
        </w:tabs>
        <w:spacing w:after="0" w:line="240" w:lineRule="auto"/>
        <w:jc w:val="both"/>
        <w:rPr>
          <w:rFonts w:ascii="Times New Roman" w:eastAsia="Times New Roman" w:hAnsi="Times New Roman"/>
          <w:bCs/>
          <w:spacing w:val="-1"/>
          <w:sz w:val="20"/>
          <w:szCs w:val="20"/>
        </w:rPr>
      </w:pPr>
      <w:r w:rsidRPr="00221C4F">
        <w:rPr>
          <w:rFonts w:ascii="Times New Roman" w:eastAsia="Times New Roman" w:hAnsi="Times New Roman"/>
          <w:bCs/>
          <w:spacing w:val="-1"/>
          <w:sz w:val="20"/>
          <w:szCs w:val="20"/>
        </w:rPr>
        <w:tab/>
      </w:r>
      <w:r w:rsidR="00D615CD" w:rsidRPr="00221C4F">
        <w:rPr>
          <w:rFonts w:ascii="Times New Roman" w:eastAsia="Times New Roman" w:hAnsi="Times New Roman"/>
          <w:bCs/>
          <w:spacing w:val="-1"/>
          <w:sz w:val="20"/>
          <w:szCs w:val="20"/>
        </w:rPr>
        <w:t>Transformer oil:</w:t>
      </w:r>
      <w:r w:rsidR="00D615CD" w:rsidRPr="00221C4F">
        <w:rPr>
          <w:rFonts w:ascii="Times New Roman" w:eastAsia="Times New Roman" w:hAnsi="Times New Roman"/>
          <w:bCs/>
          <w:spacing w:val="-1"/>
          <w:sz w:val="20"/>
          <w:szCs w:val="20"/>
        </w:rPr>
        <w:tab/>
      </w:r>
      <w:r w:rsidRPr="00221C4F">
        <w:rPr>
          <w:rFonts w:ascii="Times New Roman" w:eastAsia="Times New Roman" w:hAnsi="Times New Roman"/>
          <w:bCs/>
          <w:spacing w:val="-1"/>
          <w:sz w:val="20"/>
          <w:szCs w:val="20"/>
        </w:rPr>
        <w:t>Fish, Rainbow Trout (</w:t>
      </w:r>
      <w:r w:rsidRPr="00221C4F">
        <w:rPr>
          <w:rFonts w:ascii="Times New Roman" w:eastAsia="Times New Roman" w:hAnsi="Times New Roman"/>
          <w:bCs/>
          <w:i/>
          <w:spacing w:val="-1"/>
          <w:sz w:val="20"/>
          <w:szCs w:val="20"/>
        </w:rPr>
        <w:t>Oncorhynchus mykiss</w:t>
      </w:r>
      <w:r w:rsidRPr="00221C4F">
        <w:rPr>
          <w:rFonts w:ascii="Times New Roman" w:eastAsia="Times New Roman" w:hAnsi="Times New Roman"/>
          <w:bCs/>
          <w:spacing w:val="-1"/>
          <w:sz w:val="20"/>
          <w:szCs w:val="20"/>
        </w:rPr>
        <w:t>)</w:t>
      </w:r>
      <w:r w:rsidR="002A2DCD" w:rsidRPr="00221C4F">
        <w:rPr>
          <w:rFonts w:ascii="Times New Roman" w:eastAsia="Times New Roman" w:hAnsi="Times New Roman"/>
          <w:bCs/>
          <w:spacing w:val="-1"/>
          <w:sz w:val="20"/>
          <w:szCs w:val="20"/>
        </w:rPr>
        <w:t xml:space="preserve"> LC50:</w:t>
      </w:r>
      <w:r w:rsidRPr="00221C4F">
        <w:rPr>
          <w:rFonts w:ascii="Times New Roman" w:eastAsia="Times New Roman" w:hAnsi="Times New Roman"/>
          <w:bCs/>
          <w:spacing w:val="-1"/>
          <w:sz w:val="20"/>
          <w:szCs w:val="20"/>
        </w:rPr>
        <w:t xml:space="preserve"> &gt;5000 mg/L</w:t>
      </w:r>
      <w:r w:rsidR="00221C4F" w:rsidRPr="00221C4F">
        <w:rPr>
          <w:rFonts w:ascii="Times New Roman" w:eastAsia="Times New Roman" w:hAnsi="Times New Roman"/>
          <w:bCs/>
          <w:spacing w:val="-1"/>
          <w:sz w:val="20"/>
          <w:szCs w:val="20"/>
        </w:rPr>
        <w:t xml:space="preserve"> (96 h)</w:t>
      </w:r>
    </w:p>
    <w:p w14:paraId="3CF4C34D" w14:textId="4CDDA4F6" w:rsidR="003D6C10" w:rsidRPr="00221C4F" w:rsidRDefault="00D615CD" w:rsidP="00D615CD">
      <w:pPr>
        <w:tabs>
          <w:tab w:val="left" w:pos="270"/>
          <w:tab w:val="left" w:pos="1800"/>
        </w:tabs>
        <w:spacing w:after="120" w:line="240" w:lineRule="auto"/>
        <w:jc w:val="both"/>
        <w:rPr>
          <w:rFonts w:ascii="Times New Roman" w:eastAsia="Times New Roman" w:hAnsi="Times New Roman"/>
          <w:bCs/>
          <w:spacing w:val="-1"/>
          <w:sz w:val="20"/>
          <w:szCs w:val="20"/>
        </w:rPr>
      </w:pPr>
      <w:r w:rsidRPr="00221C4F">
        <w:rPr>
          <w:rFonts w:ascii="Times New Roman" w:eastAsia="Times New Roman" w:hAnsi="Times New Roman"/>
          <w:bCs/>
          <w:spacing w:val="-1"/>
          <w:sz w:val="20"/>
          <w:szCs w:val="20"/>
        </w:rPr>
        <w:tab/>
      </w:r>
      <w:r w:rsidR="003D6C10" w:rsidRPr="00221C4F">
        <w:rPr>
          <w:rFonts w:ascii="Times New Roman" w:eastAsia="Times New Roman" w:hAnsi="Times New Roman"/>
          <w:bCs/>
          <w:spacing w:val="-1"/>
          <w:sz w:val="20"/>
          <w:szCs w:val="20"/>
        </w:rPr>
        <w:tab/>
        <w:t>Invertebrate, Water flea (</w:t>
      </w:r>
      <w:r w:rsidR="003D6C10" w:rsidRPr="00221C4F">
        <w:rPr>
          <w:rFonts w:ascii="Times New Roman" w:eastAsia="Times New Roman" w:hAnsi="Times New Roman"/>
          <w:bCs/>
          <w:i/>
          <w:spacing w:val="-1"/>
          <w:sz w:val="20"/>
          <w:szCs w:val="20"/>
        </w:rPr>
        <w:t>Daphnia magna</w:t>
      </w:r>
      <w:r w:rsidR="003D6C10" w:rsidRPr="00221C4F">
        <w:rPr>
          <w:rFonts w:ascii="Times New Roman" w:eastAsia="Times New Roman" w:hAnsi="Times New Roman"/>
          <w:bCs/>
          <w:spacing w:val="-1"/>
          <w:sz w:val="20"/>
          <w:szCs w:val="20"/>
        </w:rPr>
        <w:t>)</w:t>
      </w:r>
      <w:r w:rsidR="002A2DCD" w:rsidRPr="00221C4F">
        <w:rPr>
          <w:rFonts w:ascii="Times New Roman" w:eastAsia="Times New Roman" w:hAnsi="Times New Roman"/>
          <w:bCs/>
          <w:spacing w:val="-1"/>
          <w:sz w:val="20"/>
          <w:szCs w:val="20"/>
        </w:rPr>
        <w:t xml:space="preserve"> EC50: </w:t>
      </w:r>
      <w:r w:rsidR="003D6C10" w:rsidRPr="00221C4F">
        <w:rPr>
          <w:rFonts w:ascii="Times New Roman" w:eastAsia="Times New Roman" w:hAnsi="Times New Roman"/>
          <w:bCs/>
          <w:spacing w:val="-1"/>
          <w:sz w:val="20"/>
          <w:szCs w:val="20"/>
        </w:rPr>
        <w:t xml:space="preserve"> &gt;1000 mg/L</w:t>
      </w:r>
      <w:r w:rsidR="00221C4F" w:rsidRPr="00221C4F">
        <w:rPr>
          <w:rFonts w:ascii="Times New Roman" w:eastAsia="Times New Roman" w:hAnsi="Times New Roman"/>
          <w:bCs/>
          <w:spacing w:val="-1"/>
          <w:sz w:val="20"/>
          <w:szCs w:val="20"/>
        </w:rPr>
        <w:t xml:space="preserve"> (48 h)</w:t>
      </w:r>
    </w:p>
    <w:p w14:paraId="6C43BD32" w14:textId="05E8FBD9" w:rsidR="001A7458" w:rsidRPr="00221C4F" w:rsidRDefault="001A7458" w:rsidP="001A7458">
      <w:pPr>
        <w:tabs>
          <w:tab w:val="left" w:pos="270"/>
          <w:tab w:val="left" w:pos="1800"/>
        </w:tabs>
        <w:spacing w:after="0" w:line="240" w:lineRule="auto"/>
        <w:jc w:val="both"/>
        <w:rPr>
          <w:rFonts w:ascii="Times New Roman" w:eastAsia="Times New Roman" w:hAnsi="Times New Roman"/>
          <w:bCs/>
          <w:spacing w:val="-1"/>
          <w:sz w:val="20"/>
          <w:szCs w:val="20"/>
        </w:rPr>
      </w:pPr>
      <w:r w:rsidRPr="00221C4F">
        <w:rPr>
          <w:rFonts w:ascii="Times New Roman" w:eastAsia="Times New Roman" w:hAnsi="Times New Roman"/>
          <w:bCs/>
          <w:spacing w:val="-1"/>
          <w:sz w:val="20"/>
          <w:szCs w:val="20"/>
        </w:rPr>
        <w:tab/>
        <w:t>Aroclor 1232:</w:t>
      </w:r>
      <w:r w:rsidRPr="00221C4F">
        <w:rPr>
          <w:rFonts w:ascii="Times New Roman" w:eastAsia="Times New Roman" w:hAnsi="Times New Roman"/>
          <w:bCs/>
          <w:spacing w:val="-1"/>
          <w:sz w:val="20"/>
          <w:szCs w:val="20"/>
        </w:rPr>
        <w:tab/>
        <w:t>Fish, Harlequin (</w:t>
      </w:r>
      <w:r w:rsidRPr="00221C4F">
        <w:rPr>
          <w:rFonts w:ascii="Times New Roman" w:eastAsia="Times New Roman" w:hAnsi="Times New Roman"/>
          <w:bCs/>
          <w:i/>
          <w:spacing w:val="-1"/>
          <w:sz w:val="20"/>
          <w:szCs w:val="20"/>
        </w:rPr>
        <w:t>Rasbora heteromorpha</w:t>
      </w:r>
      <w:r w:rsidRPr="00221C4F">
        <w:rPr>
          <w:rFonts w:ascii="Times New Roman" w:eastAsia="Times New Roman" w:hAnsi="Times New Roman"/>
          <w:bCs/>
          <w:spacing w:val="-1"/>
          <w:sz w:val="20"/>
          <w:szCs w:val="20"/>
        </w:rPr>
        <w:t>) LC50</w:t>
      </w:r>
      <w:r w:rsidR="00221C4F" w:rsidRPr="00221C4F">
        <w:rPr>
          <w:rFonts w:ascii="Times New Roman" w:eastAsia="Times New Roman" w:hAnsi="Times New Roman"/>
          <w:bCs/>
          <w:spacing w:val="-1"/>
          <w:sz w:val="20"/>
          <w:szCs w:val="20"/>
        </w:rPr>
        <w:t xml:space="preserve"> (flow</w:t>
      </w:r>
      <w:r w:rsidR="00221C4F" w:rsidRPr="00221C4F">
        <w:rPr>
          <w:rFonts w:ascii="Times New Roman" w:eastAsia="Times New Roman" w:hAnsi="Times New Roman"/>
          <w:bCs/>
          <w:spacing w:val="-1"/>
          <w:sz w:val="20"/>
          <w:szCs w:val="20"/>
        </w:rPr>
        <w:noBreakHyphen/>
        <w:t>through)</w:t>
      </w:r>
      <w:r w:rsidRPr="00221C4F">
        <w:rPr>
          <w:rFonts w:ascii="Times New Roman" w:eastAsia="Times New Roman" w:hAnsi="Times New Roman"/>
          <w:bCs/>
          <w:spacing w:val="-1"/>
          <w:sz w:val="20"/>
          <w:szCs w:val="20"/>
        </w:rPr>
        <w:t xml:space="preserve">: </w:t>
      </w:r>
      <w:r w:rsidR="00221C4F" w:rsidRPr="00221C4F">
        <w:rPr>
          <w:rFonts w:ascii="Times New Roman" w:eastAsia="Times New Roman" w:hAnsi="Times New Roman"/>
          <w:bCs/>
          <w:spacing w:val="-1"/>
          <w:sz w:val="20"/>
          <w:szCs w:val="20"/>
        </w:rPr>
        <w:t>0.32 </w:t>
      </w:r>
      <w:r w:rsidRPr="00221C4F">
        <w:rPr>
          <w:rFonts w:ascii="Times New Roman" w:eastAsia="Times New Roman" w:hAnsi="Times New Roman"/>
          <w:bCs/>
          <w:spacing w:val="-1"/>
          <w:sz w:val="20"/>
          <w:szCs w:val="20"/>
        </w:rPr>
        <w:t>mg/L</w:t>
      </w:r>
      <w:r w:rsidR="00221C4F" w:rsidRPr="00221C4F">
        <w:rPr>
          <w:rFonts w:ascii="Times New Roman" w:eastAsia="Times New Roman" w:hAnsi="Times New Roman"/>
          <w:bCs/>
          <w:spacing w:val="-1"/>
          <w:sz w:val="20"/>
          <w:szCs w:val="20"/>
        </w:rPr>
        <w:t xml:space="preserve"> (96 h)</w:t>
      </w:r>
    </w:p>
    <w:p w14:paraId="7B0E3CE9" w14:textId="5F746936" w:rsidR="001A7458" w:rsidRPr="00221C4F" w:rsidRDefault="001A7458" w:rsidP="001A7458">
      <w:pPr>
        <w:tabs>
          <w:tab w:val="left" w:pos="270"/>
          <w:tab w:val="left" w:pos="1800"/>
        </w:tabs>
        <w:spacing w:after="120" w:line="240" w:lineRule="auto"/>
        <w:jc w:val="both"/>
        <w:rPr>
          <w:rFonts w:ascii="Times New Roman" w:eastAsia="Times New Roman" w:hAnsi="Times New Roman"/>
          <w:bCs/>
          <w:spacing w:val="-1"/>
          <w:sz w:val="20"/>
          <w:szCs w:val="20"/>
        </w:rPr>
      </w:pPr>
      <w:r w:rsidRPr="00221C4F">
        <w:rPr>
          <w:rFonts w:ascii="Times New Roman" w:eastAsia="Times New Roman" w:hAnsi="Times New Roman"/>
          <w:bCs/>
          <w:spacing w:val="-1"/>
          <w:sz w:val="20"/>
          <w:szCs w:val="20"/>
        </w:rPr>
        <w:tab/>
      </w:r>
      <w:r w:rsidRPr="00221C4F">
        <w:rPr>
          <w:rFonts w:ascii="Times New Roman" w:eastAsia="Times New Roman" w:hAnsi="Times New Roman"/>
          <w:bCs/>
          <w:spacing w:val="-1"/>
          <w:sz w:val="20"/>
          <w:szCs w:val="20"/>
        </w:rPr>
        <w:tab/>
        <w:t>Invertebrate, Water flea (</w:t>
      </w:r>
      <w:r w:rsidRPr="00221C4F">
        <w:rPr>
          <w:rFonts w:ascii="Times New Roman" w:eastAsia="Times New Roman" w:hAnsi="Times New Roman"/>
          <w:bCs/>
          <w:i/>
          <w:spacing w:val="-1"/>
          <w:sz w:val="20"/>
          <w:szCs w:val="20"/>
        </w:rPr>
        <w:t>Daphnia magna</w:t>
      </w:r>
      <w:r w:rsidRPr="00221C4F">
        <w:rPr>
          <w:rFonts w:ascii="Times New Roman" w:eastAsia="Times New Roman" w:hAnsi="Times New Roman"/>
          <w:bCs/>
          <w:spacing w:val="-1"/>
          <w:sz w:val="20"/>
          <w:szCs w:val="20"/>
        </w:rPr>
        <w:t xml:space="preserve">) </w:t>
      </w:r>
      <w:r w:rsidR="00221C4F" w:rsidRPr="00221C4F">
        <w:rPr>
          <w:rFonts w:ascii="Times New Roman" w:eastAsia="Times New Roman" w:hAnsi="Times New Roman"/>
          <w:bCs/>
          <w:spacing w:val="-1"/>
          <w:sz w:val="20"/>
          <w:szCs w:val="20"/>
        </w:rPr>
        <w:t>L</w:t>
      </w:r>
      <w:r w:rsidRPr="00221C4F">
        <w:rPr>
          <w:rFonts w:ascii="Times New Roman" w:eastAsia="Times New Roman" w:hAnsi="Times New Roman"/>
          <w:bCs/>
          <w:spacing w:val="-1"/>
          <w:sz w:val="20"/>
          <w:szCs w:val="20"/>
        </w:rPr>
        <w:t>C50:  1</w:t>
      </w:r>
      <w:r w:rsidR="00221C4F" w:rsidRPr="00221C4F">
        <w:rPr>
          <w:rFonts w:ascii="Times New Roman" w:eastAsia="Times New Roman" w:hAnsi="Times New Roman"/>
          <w:bCs/>
          <w:spacing w:val="-1"/>
          <w:sz w:val="20"/>
          <w:szCs w:val="20"/>
        </w:rPr>
        <w:t>8</w:t>
      </w:r>
      <w:r w:rsidRPr="00221C4F">
        <w:rPr>
          <w:rFonts w:ascii="Times New Roman" w:eastAsia="Times New Roman" w:hAnsi="Times New Roman"/>
          <w:bCs/>
          <w:spacing w:val="-1"/>
          <w:sz w:val="20"/>
          <w:szCs w:val="20"/>
        </w:rPr>
        <w:t>0</w:t>
      </w:r>
      <w:r w:rsidR="00221C4F" w:rsidRPr="00221C4F">
        <w:rPr>
          <w:rFonts w:ascii="Times New Roman" w:eastAsia="Times New Roman" w:hAnsi="Times New Roman"/>
          <w:bCs/>
          <w:spacing w:val="-1"/>
          <w:sz w:val="20"/>
          <w:szCs w:val="20"/>
        </w:rPr>
        <w:t> µ</w:t>
      </w:r>
      <w:r w:rsidRPr="00221C4F">
        <w:rPr>
          <w:rFonts w:ascii="Times New Roman" w:eastAsia="Times New Roman" w:hAnsi="Times New Roman"/>
          <w:bCs/>
          <w:spacing w:val="-1"/>
          <w:sz w:val="20"/>
          <w:szCs w:val="20"/>
        </w:rPr>
        <w:t>g/L</w:t>
      </w:r>
      <w:r w:rsidR="00221C4F" w:rsidRPr="00221C4F">
        <w:rPr>
          <w:rFonts w:ascii="Times New Roman" w:eastAsia="Times New Roman" w:hAnsi="Times New Roman"/>
          <w:bCs/>
          <w:spacing w:val="-1"/>
          <w:sz w:val="20"/>
          <w:szCs w:val="20"/>
        </w:rPr>
        <w:t xml:space="preserve"> (21 d)</w:t>
      </w:r>
    </w:p>
    <w:p w14:paraId="58ECCFED" w14:textId="310A3DC5" w:rsidR="004521E9" w:rsidRPr="00221C4F" w:rsidRDefault="004521E9" w:rsidP="003D6C10">
      <w:pPr>
        <w:spacing w:after="0" w:line="240" w:lineRule="auto"/>
        <w:jc w:val="both"/>
        <w:rPr>
          <w:rFonts w:ascii="Times New Roman" w:eastAsia="Times New Roman" w:hAnsi="Times New Roman"/>
          <w:b/>
          <w:bCs/>
          <w:spacing w:val="-1"/>
          <w:sz w:val="20"/>
          <w:szCs w:val="20"/>
        </w:rPr>
      </w:pPr>
      <w:r w:rsidRPr="00221C4F">
        <w:rPr>
          <w:rFonts w:ascii="Times New Roman" w:eastAsia="Times New Roman" w:hAnsi="Times New Roman"/>
          <w:b/>
          <w:bCs/>
          <w:spacing w:val="-1"/>
          <w:sz w:val="20"/>
          <w:szCs w:val="20"/>
        </w:rPr>
        <w:t>Persistence and Degradability:</w:t>
      </w:r>
      <w:r w:rsidR="00D3347C" w:rsidRPr="00221C4F">
        <w:rPr>
          <w:rFonts w:ascii="Times New Roman" w:eastAsia="Times New Roman" w:hAnsi="Times New Roman"/>
          <w:bCs/>
          <w:spacing w:val="-1"/>
          <w:sz w:val="20"/>
          <w:szCs w:val="20"/>
        </w:rPr>
        <w:t xml:space="preserve">  </w:t>
      </w:r>
      <w:r w:rsidR="00221C4F">
        <w:rPr>
          <w:rFonts w:ascii="Times New Roman" w:eastAsia="Times New Roman" w:hAnsi="Times New Roman"/>
          <w:bCs/>
          <w:spacing w:val="-1"/>
          <w:sz w:val="20"/>
          <w:szCs w:val="20"/>
        </w:rPr>
        <w:t xml:space="preserve">Has the potential to </w:t>
      </w:r>
      <w:r w:rsidR="00D47068" w:rsidRPr="00221C4F">
        <w:rPr>
          <w:rFonts w:ascii="Times New Roman" w:eastAsia="Times New Roman" w:hAnsi="Times New Roman"/>
          <w:bCs/>
          <w:spacing w:val="-1"/>
          <w:sz w:val="20"/>
          <w:szCs w:val="20"/>
        </w:rPr>
        <w:t>biodegradable</w:t>
      </w:r>
      <w:r w:rsidR="00273564" w:rsidRPr="00221C4F">
        <w:rPr>
          <w:rFonts w:ascii="Times New Roman" w:eastAsia="Times New Roman" w:hAnsi="Times New Roman"/>
          <w:bCs/>
          <w:spacing w:val="-1"/>
          <w:sz w:val="20"/>
          <w:szCs w:val="20"/>
        </w:rPr>
        <w:t>.</w:t>
      </w:r>
    </w:p>
    <w:p w14:paraId="0FF1A026" w14:textId="77777777" w:rsidR="004521E9" w:rsidRPr="00221C4F" w:rsidRDefault="004521E9">
      <w:pPr>
        <w:spacing w:before="120" w:after="0" w:line="240" w:lineRule="auto"/>
        <w:jc w:val="both"/>
        <w:rPr>
          <w:rFonts w:ascii="Times New Roman" w:eastAsia="Times New Roman" w:hAnsi="Times New Roman"/>
          <w:bCs/>
          <w:sz w:val="20"/>
          <w:szCs w:val="20"/>
        </w:rPr>
      </w:pPr>
      <w:r w:rsidRPr="00221C4F">
        <w:rPr>
          <w:rFonts w:ascii="Times New Roman" w:eastAsia="Times New Roman" w:hAnsi="Times New Roman"/>
          <w:b/>
          <w:bCs/>
          <w:spacing w:val="-1"/>
          <w:sz w:val="20"/>
          <w:szCs w:val="20"/>
        </w:rPr>
        <w:t>Bioaccumulative Potential:</w:t>
      </w:r>
      <w:r w:rsidR="00D3347C" w:rsidRPr="00221C4F">
        <w:rPr>
          <w:rFonts w:ascii="Times New Roman" w:eastAsia="Times New Roman" w:hAnsi="Times New Roman"/>
          <w:b/>
          <w:bCs/>
          <w:spacing w:val="-1"/>
          <w:sz w:val="20"/>
          <w:szCs w:val="20"/>
        </w:rPr>
        <w:t xml:space="preserve"> </w:t>
      </w:r>
      <w:r w:rsidR="00A911CD" w:rsidRPr="00221C4F">
        <w:rPr>
          <w:rFonts w:ascii="Times New Roman" w:eastAsia="Times New Roman" w:hAnsi="Times New Roman"/>
          <w:b/>
          <w:bCs/>
          <w:spacing w:val="-1"/>
          <w:sz w:val="20"/>
          <w:szCs w:val="20"/>
        </w:rPr>
        <w:t xml:space="preserve"> </w:t>
      </w:r>
      <w:r w:rsidR="00AF545B" w:rsidRPr="00221C4F">
        <w:rPr>
          <w:rFonts w:ascii="Times New Roman" w:eastAsia="Times New Roman" w:hAnsi="Times New Roman"/>
          <w:bCs/>
          <w:sz w:val="20"/>
          <w:szCs w:val="20"/>
        </w:rPr>
        <w:t>No data available</w:t>
      </w:r>
    </w:p>
    <w:p w14:paraId="43999E9B" w14:textId="3A83FCFB" w:rsidR="004521E9" w:rsidRPr="00221C4F" w:rsidRDefault="004521E9">
      <w:pPr>
        <w:spacing w:before="120" w:after="0" w:line="240" w:lineRule="auto"/>
        <w:jc w:val="both"/>
        <w:rPr>
          <w:rFonts w:ascii="Times New Roman" w:eastAsia="Times New Roman" w:hAnsi="Times New Roman"/>
          <w:b/>
          <w:bCs/>
          <w:spacing w:val="-1"/>
          <w:sz w:val="20"/>
          <w:szCs w:val="20"/>
        </w:rPr>
      </w:pPr>
      <w:r w:rsidRPr="00221C4F">
        <w:rPr>
          <w:rFonts w:ascii="Times New Roman" w:eastAsia="Times New Roman" w:hAnsi="Times New Roman"/>
          <w:b/>
          <w:bCs/>
          <w:spacing w:val="-1"/>
          <w:sz w:val="20"/>
          <w:szCs w:val="20"/>
        </w:rPr>
        <w:t>Mobility in Soil:</w:t>
      </w:r>
      <w:r w:rsidR="00D3347C" w:rsidRPr="00221C4F">
        <w:rPr>
          <w:rFonts w:ascii="Times New Roman" w:eastAsia="Times New Roman" w:hAnsi="Times New Roman"/>
          <w:b/>
          <w:bCs/>
          <w:spacing w:val="-1"/>
          <w:sz w:val="20"/>
          <w:szCs w:val="20"/>
        </w:rPr>
        <w:t xml:space="preserve">  </w:t>
      </w:r>
      <w:r w:rsidR="00D47068" w:rsidRPr="00221C4F">
        <w:rPr>
          <w:rFonts w:ascii="Times New Roman" w:eastAsia="Times New Roman" w:hAnsi="Times New Roman"/>
          <w:bCs/>
          <w:sz w:val="20"/>
          <w:szCs w:val="20"/>
        </w:rPr>
        <w:t>Expected to migrate from land to water and vice versa</w:t>
      </w:r>
      <w:r w:rsidR="00D3347C" w:rsidRPr="00221C4F">
        <w:rPr>
          <w:rFonts w:ascii="Times New Roman" w:eastAsia="Times New Roman" w:hAnsi="Times New Roman"/>
          <w:bCs/>
          <w:sz w:val="20"/>
          <w:szCs w:val="20"/>
        </w:rPr>
        <w:t>.</w:t>
      </w:r>
    </w:p>
    <w:p w14:paraId="0E6ACB32" w14:textId="20F57CDE" w:rsidR="0068439D" w:rsidRPr="00221C4F" w:rsidRDefault="004521E9">
      <w:pPr>
        <w:spacing w:before="120" w:after="120" w:line="240" w:lineRule="auto"/>
        <w:jc w:val="both"/>
        <w:rPr>
          <w:rFonts w:ascii="Times New Roman" w:eastAsia="Times New Roman" w:hAnsi="Times New Roman"/>
          <w:bCs/>
          <w:sz w:val="20"/>
          <w:szCs w:val="20"/>
        </w:rPr>
      </w:pPr>
      <w:r w:rsidRPr="00221C4F">
        <w:rPr>
          <w:rFonts w:ascii="Times New Roman" w:eastAsia="Times New Roman" w:hAnsi="Times New Roman"/>
          <w:b/>
          <w:bCs/>
          <w:spacing w:val="-1"/>
          <w:sz w:val="20"/>
          <w:szCs w:val="20"/>
        </w:rPr>
        <w:t>Other Adverse effects:</w:t>
      </w:r>
      <w:r w:rsidRPr="00221C4F">
        <w:rPr>
          <w:rFonts w:ascii="Times New Roman" w:eastAsia="Times New Roman" w:hAnsi="Times New Roman"/>
          <w:bCs/>
          <w:spacing w:val="-1"/>
          <w:sz w:val="20"/>
          <w:szCs w:val="20"/>
        </w:rPr>
        <w:t xml:space="preserve">  </w:t>
      </w:r>
      <w:r w:rsidR="0013311B">
        <w:rPr>
          <w:rFonts w:ascii="Times New Roman" w:eastAsia="Times New Roman" w:hAnsi="Times New Roman"/>
          <w:bCs/>
          <w:sz w:val="20"/>
          <w:szCs w:val="20"/>
        </w:rPr>
        <w:t>Keep out of water supplies.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221C4F" w14:paraId="2D66FA9E" w14:textId="77777777" w:rsidTr="00F10202">
        <w:trPr>
          <w:trHeight w:hRule="exact" w:val="360"/>
        </w:trPr>
        <w:tc>
          <w:tcPr>
            <w:tcW w:w="9360" w:type="dxa"/>
            <w:vAlign w:val="center"/>
          </w:tcPr>
          <w:p w14:paraId="32742973" w14:textId="77777777" w:rsidR="004521E9" w:rsidRPr="00221C4F" w:rsidRDefault="004521E9" w:rsidP="00714D24">
            <w:pPr>
              <w:keepNext/>
              <w:spacing w:after="0" w:line="240" w:lineRule="auto"/>
              <w:rPr>
                <w:rFonts w:ascii="Times New Roman" w:eastAsia="Times New Roman" w:hAnsi="Times New Roman"/>
                <w:bCs/>
                <w:spacing w:val="1"/>
                <w:position w:val="-1"/>
                <w:sz w:val="20"/>
                <w:szCs w:val="20"/>
              </w:rPr>
            </w:pPr>
            <w:r w:rsidRPr="00221C4F">
              <w:rPr>
                <w:rFonts w:ascii="Times New Roman" w:eastAsia="Times New Roman" w:hAnsi="Times New Roman"/>
                <w:b/>
                <w:bCs/>
                <w:sz w:val="24"/>
                <w:szCs w:val="24"/>
              </w:rPr>
              <w:t>13.</w:t>
            </w:r>
            <w:r w:rsidRPr="00221C4F">
              <w:rPr>
                <w:rFonts w:ascii="Times New Roman" w:eastAsia="Times New Roman" w:hAnsi="Times New Roman"/>
                <w:b/>
                <w:bCs/>
                <w:spacing w:val="36"/>
                <w:sz w:val="24"/>
                <w:szCs w:val="24"/>
              </w:rPr>
              <w:t xml:space="preserve"> </w:t>
            </w:r>
            <w:r w:rsidRPr="00221C4F">
              <w:rPr>
                <w:rFonts w:ascii="Times New Roman" w:eastAsia="Times New Roman" w:hAnsi="Times New Roman"/>
                <w:b/>
                <w:bCs/>
                <w:sz w:val="24"/>
                <w:szCs w:val="24"/>
              </w:rPr>
              <w:t>D</w:t>
            </w:r>
            <w:r w:rsidRPr="00221C4F">
              <w:rPr>
                <w:rFonts w:ascii="Times New Roman" w:eastAsia="Times New Roman" w:hAnsi="Times New Roman"/>
                <w:b/>
                <w:bCs/>
                <w:spacing w:val="1"/>
                <w:sz w:val="19"/>
                <w:szCs w:val="19"/>
              </w:rPr>
              <w:t>I</w:t>
            </w:r>
            <w:r w:rsidRPr="00221C4F">
              <w:rPr>
                <w:rFonts w:ascii="Times New Roman" w:eastAsia="Times New Roman" w:hAnsi="Times New Roman"/>
                <w:b/>
                <w:bCs/>
                <w:sz w:val="19"/>
                <w:szCs w:val="19"/>
              </w:rPr>
              <w:t>S</w:t>
            </w:r>
            <w:r w:rsidRPr="00221C4F">
              <w:rPr>
                <w:rFonts w:ascii="Times New Roman" w:eastAsia="Times New Roman" w:hAnsi="Times New Roman"/>
                <w:b/>
                <w:bCs/>
                <w:spacing w:val="-1"/>
                <w:sz w:val="19"/>
                <w:szCs w:val="19"/>
              </w:rPr>
              <w:t>PO</w:t>
            </w:r>
            <w:r w:rsidRPr="00221C4F">
              <w:rPr>
                <w:rFonts w:ascii="Times New Roman" w:eastAsia="Times New Roman" w:hAnsi="Times New Roman"/>
                <w:b/>
                <w:bCs/>
                <w:sz w:val="19"/>
                <w:szCs w:val="19"/>
              </w:rPr>
              <w:t>SAL</w:t>
            </w:r>
            <w:r w:rsidRPr="00221C4F">
              <w:rPr>
                <w:rFonts w:ascii="Times New Roman" w:eastAsia="Times New Roman" w:hAnsi="Times New Roman"/>
                <w:b/>
                <w:bCs/>
                <w:spacing w:val="-7"/>
                <w:sz w:val="19"/>
                <w:szCs w:val="19"/>
              </w:rPr>
              <w:t xml:space="preserve"> </w:t>
            </w:r>
            <w:r w:rsidRPr="00221C4F">
              <w:rPr>
                <w:rFonts w:ascii="Times New Roman" w:eastAsia="Times New Roman" w:hAnsi="Times New Roman"/>
                <w:b/>
                <w:bCs/>
                <w:sz w:val="24"/>
                <w:szCs w:val="24"/>
              </w:rPr>
              <w:t>C</w:t>
            </w:r>
            <w:r w:rsidRPr="00221C4F">
              <w:rPr>
                <w:rFonts w:ascii="Times New Roman" w:eastAsia="Times New Roman" w:hAnsi="Times New Roman"/>
                <w:b/>
                <w:bCs/>
                <w:spacing w:val="-1"/>
                <w:sz w:val="19"/>
                <w:szCs w:val="19"/>
              </w:rPr>
              <w:t>O</w:t>
            </w:r>
            <w:r w:rsidRPr="00221C4F">
              <w:rPr>
                <w:rFonts w:ascii="Times New Roman" w:eastAsia="Times New Roman" w:hAnsi="Times New Roman"/>
                <w:b/>
                <w:bCs/>
                <w:sz w:val="19"/>
                <w:szCs w:val="19"/>
              </w:rPr>
              <w:t>NS</w:t>
            </w:r>
            <w:r w:rsidRPr="00221C4F">
              <w:rPr>
                <w:rFonts w:ascii="Times New Roman" w:eastAsia="Times New Roman" w:hAnsi="Times New Roman"/>
                <w:b/>
                <w:bCs/>
                <w:spacing w:val="1"/>
                <w:sz w:val="19"/>
                <w:szCs w:val="19"/>
              </w:rPr>
              <w:t>I</w:t>
            </w:r>
            <w:r w:rsidRPr="00221C4F">
              <w:rPr>
                <w:rFonts w:ascii="Times New Roman" w:eastAsia="Times New Roman" w:hAnsi="Times New Roman"/>
                <w:b/>
                <w:bCs/>
                <w:sz w:val="19"/>
                <w:szCs w:val="19"/>
              </w:rPr>
              <w:t>D</w:t>
            </w:r>
            <w:r w:rsidRPr="00221C4F">
              <w:rPr>
                <w:rFonts w:ascii="Times New Roman" w:eastAsia="Times New Roman" w:hAnsi="Times New Roman"/>
                <w:b/>
                <w:bCs/>
                <w:spacing w:val="1"/>
                <w:sz w:val="19"/>
                <w:szCs w:val="19"/>
              </w:rPr>
              <w:t>E</w:t>
            </w:r>
            <w:r w:rsidRPr="00221C4F">
              <w:rPr>
                <w:rFonts w:ascii="Times New Roman" w:eastAsia="Times New Roman" w:hAnsi="Times New Roman"/>
                <w:b/>
                <w:bCs/>
                <w:sz w:val="19"/>
                <w:szCs w:val="19"/>
              </w:rPr>
              <w:t>RA</w:t>
            </w:r>
            <w:r w:rsidRPr="00221C4F">
              <w:rPr>
                <w:rFonts w:ascii="Times New Roman" w:eastAsia="Times New Roman" w:hAnsi="Times New Roman"/>
                <w:b/>
                <w:bCs/>
                <w:spacing w:val="1"/>
                <w:sz w:val="19"/>
                <w:szCs w:val="19"/>
              </w:rPr>
              <w:t>TI</w:t>
            </w:r>
            <w:r w:rsidRPr="00221C4F">
              <w:rPr>
                <w:rFonts w:ascii="Times New Roman" w:eastAsia="Times New Roman" w:hAnsi="Times New Roman"/>
                <w:b/>
                <w:bCs/>
                <w:spacing w:val="-1"/>
                <w:sz w:val="19"/>
                <w:szCs w:val="19"/>
              </w:rPr>
              <w:t>O</w:t>
            </w:r>
            <w:r w:rsidRPr="00221C4F">
              <w:rPr>
                <w:rFonts w:ascii="Times New Roman" w:eastAsia="Times New Roman" w:hAnsi="Times New Roman"/>
                <w:b/>
                <w:bCs/>
                <w:sz w:val="19"/>
                <w:szCs w:val="19"/>
              </w:rPr>
              <w:t>NS</w:t>
            </w:r>
          </w:p>
        </w:tc>
      </w:tr>
    </w:tbl>
    <w:p w14:paraId="62A95112" w14:textId="77777777" w:rsidR="00D536DB" w:rsidRPr="00594FCB" w:rsidRDefault="004521E9" w:rsidP="00714D24">
      <w:pPr>
        <w:spacing w:before="120" w:after="120"/>
        <w:jc w:val="both"/>
        <w:rPr>
          <w:rFonts w:ascii="Times New Roman" w:eastAsia="Times New Roman" w:hAnsi="Times New Roman"/>
          <w:sz w:val="20"/>
          <w:szCs w:val="20"/>
        </w:rPr>
      </w:pPr>
      <w:r w:rsidRPr="00221C4F">
        <w:rPr>
          <w:rFonts w:ascii="Times New Roman" w:eastAsia="Times New Roman" w:hAnsi="Times New Roman"/>
          <w:b/>
          <w:bCs/>
          <w:sz w:val="20"/>
          <w:szCs w:val="20"/>
        </w:rPr>
        <w:t>W</w:t>
      </w:r>
      <w:r w:rsidRPr="00221C4F">
        <w:rPr>
          <w:rFonts w:ascii="Times New Roman" w:eastAsia="Times New Roman" w:hAnsi="Times New Roman"/>
          <w:b/>
          <w:bCs/>
          <w:spacing w:val="1"/>
          <w:sz w:val="20"/>
          <w:szCs w:val="20"/>
        </w:rPr>
        <w:t>a</w:t>
      </w:r>
      <w:r w:rsidRPr="00221C4F">
        <w:rPr>
          <w:rFonts w:ascii="Times New Roman" w:eastAsia="Times New Roman" w:hAnsi="Times New Roman"/>
          <w:b/>
          <w:bCs/>
          <w:spacing w:val="-1"/>
          <w:sz w:val="20"/>
          <w:szCs w:val="20"/>
        </w:rPr>
        <w:t>s</w:t>
      </w:r>
      <w:r w:rsidRPr="00221C4F">
        <w:rPr>
          <w:rFonts w:ascii="Times New Roman" w:eastAsia="Times New Roman" w:hAnsi="Times New Roman"/>
          <w:b/>
          <w:bCs/>
          <w:spacing w:val="1"/>
          <w:sz w:val="20"/>
          <w:szCs w:val="20"/>
        </w:rPr>
        <w:t>t</w:t>
      </w:r>
      <w:r w:rsidRPr="00221C4F">
        <w:rPr>
          <w:rFonts w:ascii="Times New Roman" w:eastAsia="Times New Roman" w:hAnsi="Times New Roman"/>
          <w:b/>
          <w:bCs/>
          <w:sz w:val="20"/>
          <w:szCs w:val="20"/>
        </w:rPr>
        <w:t>e</w:t>
      </w:r>
      <w:r w:rsidRPr="00221C4F">
        <w:rPr>
          <w:rFonts w:ascii="Times New Roman" w:eastAsia="Times New Roman" w:hAnsi="Times New Roman"/>
          <w:b/>
          <w:bCs/>
          <w:spacing w:val="5"/>
          <w:sz w:val="20"/>
          <w:szCs w:val="20"/>
        </w:rPr>
        <w:t xml:space="preserve"> </w:t>
      </w:r>
      <w:r w:rsidRPr="00221C4F">
        <w:rPr>
          <w:rFonts w:ascii="Times New Roman" w:eastAsia="Times New Roman" w:hAnsi="Times New Roman"/>
          <w:b/>
          <w:bCs/>
          <w:sz w:val="20"/>
          <w:szCs w:val="20"/>
        </w:rPr>
        <w:t>Di</w:t>
      </w:r>
      <w:r w:rsidRPr="00221C4F">
        <w:rPr>
          <w:rFonts w:ascii="Times New Roman" w:eastAsia="Times New Roman" w:hAnsi="Times New Roman"/>
          <w:b/>
          <w:bCs/>
          <w:spacing w:val="-1"/>
          <w:sz w:val="20"/>
          <w:szCs w:val="20"/>
        </w:rPr>
        <w:t>s</w:t>
      </w:r>
      <w:r w:rsidRPr="00221C4F">
        <w:rPr>
          <w:rFonts w:ascii="Times New Roman" w:eastAsia="Times New Roman" w:hAnsi="Times New Roman"/>
          <w:b/>
          <w:bCs/>
          <w:sz w:val="20"/>
          <w:szCs w:val="20"/>
        </w:rPr>
        <w:t>p</w:t>
      </w:r>
      <w:r w:rsidRPr="00221C4F">
        <w:rPr>
          <w:rFonts w:ascii="Times New Roman" w:eastAsia="Times New Roman" w:hAnsi="Times New Roman"/>
          <w:b/>
          <w:bCs/>
          <w:spacing w:val="1"/>
          <w:sz w:val="20"/>
          <w:szCs w:val="20"/>
        </w:rPr>
        <w:t>o</w:t>
      </w:r>
      <w:r w:rsidRPr="00221C4F">
        <w:rPr>
          <w:rFonts w:ascii="Times New Roman" w:eastAsia="Times New Roman" w:hAnsi="Times New Roman"/>
          <w:b/>
          <w:bCs/>
          <w:spacing w:val="-1"/>
          <w:sz w:val="20"/>
          <w:szCs w:val="20"/>
        </w:rPr>
        <w:t>s</w:t>
      </w:r>
      <w:r w:rsidRPr="00221C4F">
        <w:rPr>
          <w:rFonts w:ascii="Times New Roman" w:eastAsia="Times New Roman" w:hAnsi="Times New Roman"/>
          <w:b/>
          <w:bCs/>
          <w:spacing w:val="1"/>
          <w:sz w:val="20"/>
          <w:szCs w:val="20"/>
        </w:rPr>
        <w:t>a</w:t>
      </w:r>
      <w:r w:rsidRPr="00221C4F">
        <w:rPr>
          <w:rFonts w:ascii="Times New Roman" w:eastAsia="Times New Roman" w:hAnsi="Times New Roman"/>
          <w:b/>
          <w:bCs/>
          <w:sz w:val="20"/>
          <w:szCs w:val="20"/>
        </w:rPr>
        <w:t xml:space="preserve">l: </w:t>
      </w:r>
      <w:r w:rsidRPr="00221C4F">
        <w:rPr>
          <w:rFonts w:ascii="Times New Roman" w:eastAsia="Times New Roman" w:hAnsi="Times New Roman"/>
          <w:b/>
          <w:bCs/>
          <w:spacing w:val="13"/>
          <w:sz w:val="20"/>
          <w:szCs w:val="20"/>
        </w:rPr>
        <w:t xml:space="preserve"> </w:t>
      </w:r>
      <w:r w:rsidR="009568A3" w:rsidRPr="00221C4F">
        <w:rPr>
          <w:rFonts w:ascii="Times New Roman" w:eastAsia="Times New Roman" w:hAnsi="Times New Roman"/>
          <w:sz w:val="20"/>
          <w:szCs w:val="20"/>
        </w:rPr>
        <w:t>Dispose of waste in accordance with all applicable federal, state, and local regulations</w:t>
      </w:r>
      <w:r w:rsidR="00F03C88" w:rsidRPr="00221C4F">
        <w:rPr>
          <w:rFonts w:ascii="Times New Roman" w:eastAsia="Times New Roman" w:hAnsi="Times New Roman"/>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594FCB" w14:paraId="253590B0" w14:textId="77777777" w:rsidTr="004521E9">
        <w:trPr>
          <w:trHeight w:hRule="exact" w:val="360"/>
        </w:trPr>
        <w:tc>
          <w:tcPr>
            <w:tcW w:w="9576" w:type="dxa"/>
            <w:vAlign w:val="center"/>
          </w:tcPr>
          <w:p w14:paraId="1497F8EE" w14:textId="77777777" w:rsidR="004521E9" w:rsidRPr="00594FCB" w:rsidRDefault="004521E9" w:rsidP="00714D24">
            <w:pPr>
              <w:keepNext/>
              <w:spacing w:after="0" w:line="240" w:lineRule="auto"/>
              <w:rPr>
                <w:rFonts w:ascii="Times New Roman" w:eastAsia="Times New Roman" w:hAnsi="Times New Roman"/>
                <w:bCs/>
                <w:spacing w:val="1"/>
                <w:position w:val="-1"/>
                <w:sz w:val="20"/>
                <w:szCs w:val="20"/>
              </w:rPr>
            </w:pPr>
            <w:r w:rsidRPr="00594FCB">
              <w:rPr>
                <w:rFonts w:ascii="Times New Roman" w:eastAsia="Times New Roman" w:hAnsi="Times New Roman"/>
                <w:b/>
                <w:bCs/>
                <w:sz w:val="24"/>
                <w:szCs w:val="24"/>
              </w:rPr>
              <w:t>14.</w:t>
            </w:r>
            <w:r w:rsidRPr="00594FCB">
              <w:rPr>
                <w:rFonts w:ascii="Times New Roman" w:eastAsia="Times New Roman" w:hAnsi="Times New Roman"/>
                <w:b/>
                <w:bCs/>
                <w:spacing w:val="36"/>
                <w:sz w:val="24"/>
                <w:szCs w:val="24"/>
              </w:rPr>
              <w:t xml:space="preserve"> </w:t>
            </w:r>
            <w:r w:rsidRPr="00594FCB">
              <w:rPr>
                <w:rFonts w:ascii="Times New Roman" w:eastAsia="Times New Roman" w:hAnsi="Times New Roman"/>
                <w:b/>
                <w:bCs/>
                <w:spacing w:val="1"/>
                <w:sz w:val="24"/>
                <w:szCs w:val="24"/>
              </w:rPr>
              <w:t>T</w:t>
            </w:r>
            <w:r w:rsidRPr="00594FCB">
              <w:rPr>
                <w:rFonts w:ascii="Times New Roman" w:eastAsia="Times New Roman" w:hAnsi="Times New Roman"/>
                <w:b/>
                <w:bCs/>
                <w:sz w:val="19"/>
                <w:szCs w:val="19"/>
              </w:rPr>
              <w:t>RANS</w:t>
            </w:r>
            <w:r w:rsidRPr="00594FCB">
              <w:rPr>
                <w:rFonts w:ascii="Times New Roman" w:eastAsia="Times New Roman" w:hAnsi="Times New Roman"/>
                <w:b/>
                <w:bCs/>
                <w:spacing w:val="-1"/>
                <w:sz w:val="19"/>
                <w:szCs w:val="19"/>
              </w:rPr>
              <w:t>PO</w:t>
            </w:r>
            <w:r w:rsidRPr="00594FCB">
              <w:rPr>
                <w:rFonts w:ascii="Times New Roman" w:eastAsia="Times New Roman" w:hAnsi="Times New Roman"/>
                <w:b/>
                <w:bCs/>
                <w:sz w:val="19"/>
                <w:szCs w:val="19"/>
              </w:rPr>
              <w:t>R</w:t>
            </w:r>
            <w:r w:rsidRPr="00594FCB">
              <w:rPr>
                <w:rFonts w:ascii="Times New Roman" w:eastAsia="Times New Roman" w:hAnsi="Times New Roman"/>
                <w:b/>
                <w:bCs/>
                <w:spacing w:val="1"/>
                <w:sz w:val="19"/>
                <w:szCs w:val="19"/>
              </w:rPr>
              <w:t>T</w:t>
            </w:r>
            <w:r w:rsidRPr="00594FCB">
              <w:rPr>
                <w:rFonts w:ascii="Times New Roman" w:eastAsia="Times New Roman" w:hAnsi="Times New Roman"/>
                <w:b/>
                <w:bCs/>
                <w:sz w:val="19"/>
                <w:szCs w:val="19"/>
              </w:rPr>
              <w:t>A</w:t>
            </w:r>
            <w:r w:rsidRPr="00594FCB">
              <w:rPr>
                <w:rFonts w:ascii="Times New Roman" w:eastAsia="Times New Roman" w:hAnsi="Times New Roman"/>
                <w:b/>
                <w:bCs/>
                <w:spacing w:val="1"/>
                <w:sz w:val="19"/>
                <w:szCs w:val="19"/>
              </w:rPr>
              <w:t>TI</w:t>
            </w:r>
            <w:r w:rsidRPr="00594FCB">
              <w:rPr>
                <w:rFonts w:ascii="Times New Roman" w:eastAsia="Times New Roman" w:hAnsi="Times New Roman"/>
                <w:b/>
                <w:bCs/>
                <w:spacing w:val="-1"/>
                <w:sz w:val="19"/>
                <w:szCs w:val="19"/>
              </w:rPr>
              <w:t>O</w:t>
            </w:r>
            <w:r w:rsidRPr="00594FCB">
              <w:rPr>
                <w:rFonts w:ascii="Times New Roman" w:eastAsia="Times New Roman" w:hAnsi="Times New Roman"/>
                <w:b/>
                <w:bCs/>
                <w:sz w:val="19"/>
                <w:szCs w:val="19"/>
              </w:rPr>
              <w:t>N</w:t>
            </w:r>
            <w:r w:rsidRPr="00594FCB">
              <w:rPr>
                <w:rFonts w:ascii="Times New Roman" w:eastAsia="Times New Roman" w:hAnsi="Times New Roman"/>
                <w:b/>
                <w:bCs/>
                <w:spacing w:val="-16"/>
                <w:sz w:val="19"/>
                <w:szCs w:val="19"/>
              </w:rPr>
              <w:t xml:space="preserve"> </w:t>
            </w:r>
            <w:r w:rsidRPr="00594FCB">
              <w:rPr>
                <w:rFonts w:ascii="Times New Roman" w:eastAsia="Times New Roman" w:hAnsi="Times New Roman"/>
                <w:b/>
                <w:bCs/>
                <w:sz w:val="24"/>
                <w:szCs w:val="24"/>
              </w:rPr>
              <w:t>I</w:t>
            </w:r>
            <w:r w:rsidRPr="00594FCB">
              <w:rPr>
                <w:rFonts w:ascii="Times New Roman" w:eastAsia="Times New Roman" w:hAnsi="Times New Roman"/>
                <w:b/>
                <w:bCs/>
                <w:sz w:val="19"/>
                <w:szCs w:val="19"/>
              </w:rPr>
              <w:t>N</w:t>
            </w:r>
            <w:r w:rsidRPr="00594FCB">
              <w:rPr>
                <w:rFonts w:ascii="Times New Roman" w:eastAsia="Times New Roman" w:hAnsi="Times New Roman"/>
                <w:b/>
                <w:bCs/>
                <w:spacing w:val="-1"/>
                <w:sz w:val="19"/>
                <w:szCs w:val="19"/>
              </w:rPr>
              <w:t>FO</w:t>
            </w:r>
            <w:r w:rsidRPr="00594FCB">
              <w:rPr>
                <w:rFonts w:ascii="Times New Roman" w:eastAsia="Times New Roman" w:hAnsi="Times New Roman"/>
                <w:b/>
                <w:bCs/>
                <w:sz w:val="19"/>
                <w:szCs w:val="19"/>
              </w:rPr>
              <w:t>R</w:t>
            </w:r>
            <w:r w:rsidRPr="00594FCB">
              <w:rPr>
                <w:rFonts w:ascii="Times New Roman" w:eastAsia="Times New Roman" w:hAnsi="Times New Roman"/>
                <w:b/>
                <w:bCs/>
                <w:spacing w:val="1"/>
                <w:sz w:val="19"/>
                <w:szCs w:val="19"/>
              </w:rPr>
              <w:t>M</w:t>
            </w:r>
            <w:r w:rsidRPr="00594FCB">
              <w:rPr>
                <w:rFonts w:ascii="Times New Roman" w:eastAsia="Times New Roman" w:hAnsi="Times New Roman"/>
                <w:b/>
                <w:bCs/>
                <w:sz w:val="19"/>
                <w:szCs w:val="19"/>
              </w:rPr>
              <w:t>A</w:t>
            </w:r>
            <w:r w:rsidRPr="00594FCB">
              <w:rPr>
                <w:rFonts w:ascii="Times New Roman" w:eastAsia="Times New Roman" w:hAnsi="Times New Roman"/>
                <w:b/>
                <w:bCs/>
                <w:spacing w:val="1"/>
                <w:sz w:val="19"/>
                <w:szCs w:val="19"/>
              </w:rPr>
              <w:t>TI</w:t>
            </w:r>
            <w:r w:rsidRPr="00594FCB">
              <w:rPr>
                <w:rFonts w:ascii="Times New Roman" w:eastAsia="Times New Roman" w:hAnsi="Times New Roman"/>
                <w:b/>
                <w:bCs/>
                <w:spacing w:val="-1"/>
                <w:sz w:val="19"/>
                <w:szCs w:val="19"/>
              </w:rPr>
              <w:t>O</w:t>
            </w:r>
            <w:r w:rsidRPr="00594FCB">
              <w:rPr>
                <w:rFonts w:ascii="Times New Roman" w:eastAsia="Times New Roman" w:hAnsi="Times New Roman"/>
                <w:b/>
                <w:bCs/>
                <w:sz w:val="19"/>
                <w:szCs w:val="19"/>
              </w:rPr>
              <w:t>N</w:t>
            </w:r>
          </w:p>
        </w:tc>
      </w:tr>
    </w:tbl>
    <w:p w14:paraId="7B220146" w14:textId="7E7065CC" w:rsidR="0001540A" w:rsidRPr="00594FCB" w:rsidRDefault="004521E9" w:rsidP="00E72ADD">
      <w:pPr>
        <w:widowControl/>
        <w:spacing w:before="120" w:after="120" w:line="240" w:lineRule="auto"/>
        <w:jc w:val="both"/>
        <w:rPr>
          <w:rFonts w:ascii="Times New Roman" w:eastAsia="Times New Roman" w:hAnsi="Times New Roman"/>
          <w:bCs/>
          <w:sz w:val="20"/>
          <w:szCs w:val="20"/>
        </w:rPr>
      </w:pPr>
      <w:r w:rsidRPr="00594FCB">
        <w:rPr>
          <w:rFonts w:ascii="Times New Roman" w:eastAsia="Times New Roman" w:hAnsi="Times New Roman"/>
          <w:b/>
          <w:bCs/>
          <w:sz w:val="20"/>
          <w:szCs w:val="20"/>
        </w:rPr>
        <w:t>U</w:t>
      </w:r>
      <w:r w:rsidRPr="00594FCB">
        <w:rPr>
          <w:rFonts w:ascii="Times New Roman" w:eastAsia="Times New Roman" w:hAnsi="Times New Roman"/>
          <w:b/>
          <w:bCs/>
          <w:spacing w:val="1"/>
          <w:sz w:val="20"/>
          <w:szCs w:val="20"/>
        </w:rPr>
        <w:t>.</w:t>
      </w:r>
      <w:r w:rsidRPr="00594FCB">
        <w:rPr>
          <w:rFonts w:ascii="Times New Roman" w:eastAsia="Times New Roman" w:hAnsi="Times New Roman"/>
          <w:b/>
          <w:bCs/>
          <w:sz w:val="20"/>
          <w:szCs w:val="20"/>
        </w:rPr>
        <w:t>S.</w:t>
      </w:r>
      <w:r w:rsidRPr="00594FCB">
        <w:rPr>
          <w:rFonts w:ascii="Times New Roman" w:eastAsia="Times New Roman" w:hAnsi="Times New Roman"/>
          <w:b/>
          <w:bCs/>
          <w:spacing w:val="4"/>
          <w:sz w:val="20"/>
          <w:szCs w:val="20"/>
        </w:rPr>
        <w:t xml:space="preserve"> </w:t>
      </w:r>
      <w:r w:rsidRPr="00594FCB">
        <w:rPr>
          <w:rFonts w:ascii="Times New Roman" w:eastAsia="Times New Roman" w:hAnsi="Times New Roman"/>
          <w:b/>
          <w:bCs/>
          <w:sz w:val="20"/>
          <w:szCs w:val="20"/>
        </w:rPr>
        <w:t>D</w:t>
      </w:r>
      <w:r w:rsidRPr="00594FCB">
        <w:rPr>
          <w:rFonts w:ascii="Times New Roman" w:eastAsia="Times New Roman" w:hAnsi="Times New Roman"/>
          <w:b/>
          <w:bCs/>
          <w:spacing w:val="1"/>
          <w:sz w:val="20"/>
          <w:szCs w:val="20"/>
        </w:rPr>
        <w:t>O</w:t>
      </w:r>
      <w:r w:rsidRPr="00594FCB">
        <w:rPr>
          <w:rFonts w:ascii="Times New Roman" w:eastAsia="Times New Roman" w:hAnsi="Times New Roman"/>
          <w:b/>
          <w:bCs/>
          <w:sz w:val="20"/>
          <w:szCs w:val="20"/>
        </w:rPr>
        <w:t>T</w:t>
      </w:r>
      <w:r w:rsidRPr="00594FCB">
        <w:rPr>
          <w:rFonts w:ascii="Times New Roman" w:eastAsia="Times New Roman" w:hAnsi="Times New Roman"/>
          <w:b/>
          <w:bCs/>
          <w:spacing w:val="3"/>
          <w:sz w:val="20"/>
          <w:szCs w:val="20"/>
        </w:rPr>
        <w:t xml:space="preserve"> </w:t>
      </w:r>
      <w:r w:rsidRPr="00594FCB">
        <w:rPr>
          <w:rFonts w:ascii="Times New Roman" w:eastAsia="Times New Roman" w:hAnsi="Times New Roman"/>
          <w:b/>
          <w:bCs/>
          <w:spacing w:val="1"/>
          <w:sz w:val="20"/>
          <w:szCs w:val="20"/>
        </w:rPr>
        <w:t>a</w:t>
      </w:r>
      <w:r w:rsidRPr="00594FCB">
        <w:rPr>
          <w:rFonts w:ascii="Times New Roman" w:eastAsia="Times New Roman" w:hAnsi="Times New Roman"/>
          <w:b/>
          <w:bCs/>
          <w:sz w:val="20"/>
          <w:szCs w:val="20"/>
        </w:rPr>
        <w:t>nd</w:t>
      </w:r>
      <w:r w:rsidRPr="00594FCB">
        <w:rPr>
          <w:rFonts w:ascii="Times New Roman" w:eastAsia="Times New Roman" w:hAnsi="Times New Roman"/>
          <w:b/>
          <w:bCs/>
          <w:spacing w:val="4"/>
          <w:sz w:val="20"/>
          <w:szCs w:val="20"/>
        </w:rPr>
        <w:t xml:space="preserve"> </w:t>
      </w:r>
      <w:r w:rsidRPr="00594FCB">
        <w:rPr>
          <w:rFonts w:ascii="Times New Roman" w:eastAsia="Times New Roman" w:hAnsi="Times New Roman"/>
          <w:b/>
          <w:bCs/>
          <w:spacing w:val="-1"/>
          <w:sz w:val="20"/>
          <w:szCs w:val="20"/>
        </w:rPr>
        <w:t>I</w:t>
      </w:r>
      <w:r w:rsidRPr="00594FCB">
        <w:rPr>
          <w:rFonts w:ascii="Times New Roman" w:eastAsia="Times New Roman" w:hAnsi="Times New Roman"/>
          <w:b/>
          <w:bCs/>
          <w:sz w:val="20"/>
          <w:szCs w:val="20"/>
        </w:rPr>
        <w:t>A</w:t>
      </w:r>
      <w:r w:rsidRPr="00594FCB">
        <w:rPr>
          <w:rFonts w:ascii="Times New Roman" w:eastAsia="Times New Roman" w:hAnsi="Times New Roman"/>
          <w:b/>
          <w:bCs/>
          <w:spacing w:val="-1"/>
          <w:sz w:val="20"/>
          <w:szCs w:val="20"/>
        </w:rPr>
        <w:t>T</w:t>
      </w:r>
      <w:r w:rsidRPr="00594FCB">
        <w:rPr>
          <w:rFonts w:ascii="Times New Roman" w:eastAsia="Times New Roman" w:hAnsi="Times New Roman"/>
          <w:b/>
          <w:bCs/>
          <w:sz w:val="20"/>
          <w:szCs w:val="20"/>
        </w:rPr>
        <w:t xml:space="preserve">A: </w:t>
      </w:r>
      <w:r w:rsidRPr="00594FCB">
        <w:rPr>
          <w:rFonts w:ascii="Times New Roman" w:eastAsia="Times New Roman" w:hAnsi="Times New Roman"/>
          <w:b/>
          <w:bCs/>
          <w:spacing w:val="10"/>
          <w:sz w:val="20"/>
          <w:szCs w:val="20"/>
        </w:rPr>
        <w:t xml:space="preserve"> </w:t>
      </w:r>
      <w:r w:rsidR="00B1379E" w:rsidRPr="00594FCB">
        <w:rPr>
          <w:rFonts w:ascii="Times New Roman" w:eastAsia="Times New Roman" w:hAnsi="Times New Roman"/>
          <w:bCs/>
          <w:spacing w:val="10"/>
          <w:sz w:val="20"/>
          <w:szCs w:val="20"/>
        </w:rPr>
        <w:t>This material is not</w:t>
      </w:r>
      <w:r w:rsidR="00BE196B" w:rsidRPr="00594FCB">
        <w:rPr>
          <w:rFonts w:ascii="Times New Roman" w:eastAsia="Times New Roman" w:hAnsi="Times New Roman"/>
          <w:bCs/>
          <w:sz w:val="20"/>
          <w:szCs w:val="20"/>
        </w:rPr>
        <w:t xml:space="preserve"> regulated by </w:t>
      </w:r>
      <w:r w:rsidR="000B5FA0" w:rsidRPr="00594FCB">
        <w:rPr>
          <w:rFonts w:ascii="Times New Roman" w:eastAsia="Times New Roman" w:hAnsi="Times New Roman"/>
          <w:bCs/>
          <w:sz w:val="20"/>
          <w:szCs w:val="20"/>
        </w:rPr>
        <w:t xml:space="preserve">IATA </w:t>
      </w:r>
      <w:r w:rsidR="00BE196B" w:rsidRPr="00594FCB">
        <w:rPr>
          <w:rFonts w:ascii="Times New Roman" w:eastAsia="Times New Roman" w:hAnsi="Times New Roman"/>
          <w:bCs/>
          <w:sz w:val="20"/>
          <w:szCs w:val="20"/>
        </w:rPr>
        <w:t>or</w:t>
      </w:r>
      <w:r w:rsidR="00AF545B" w:rsidRPr="00594FCB">
        <w:rPr>
          <w:rFonts w:ascii="Times New Roman" w:eastAsia="Times New Roman" w:hAnsi="Times New Roman"/>
          <w:bCs/>
          <w:sz w:val="20"/>
          <w:szCs w:val="20"/>
        </w:rPr>
        <w:t xml:space="preserve"> DOT</w:t>
      </w:r>
      <w:r w:rsidR="009568A3" w:rsidRPr="00594FCB">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594FCB" w14:paraId="77B97E70" w14:textId="77777777" w:rsidTr="003D5857">
        <w:trPr>
          <w:trHeight w:hRule="exact" w:val="360"/>
        </w:trPr>
        <w:tc>
          <w:tcPr>
            <w:tcW w:w="9576" w:type="dxa"/>
            <w:vAlign w:val="center"/>
          </w:tcPr>
          <w:p w14:paraId="6297E1AC" w14:textId="77777777" w:rsidR="003D5857" w:rsidRPr="00594FCB" w:rsidRDefault="003D5857" w:rsidP="00714D24">
            <w:pPr>
              <w:keepNext/>
              <w:spacing w:after="0" w:line="240" w:lineRule="auto"/>
              <w:rPr>
                <w:rFonts w:ascii="Times New Roman" w:eastAsia="Times New Roman" w:hAnsi="Times New Roman"/>
                <w:bCs/>
                <w:spacing w:val="1"/>
                <w:position w:val="-1"/>
                <w:sz w:val="20"/>
                <w:szCs w:val="20"/>
              </w:rPr>
            </w:pPr>
            <w:r w:rsidRPr="00594FCB">
              <w:rPr>
                <w:rFonts w:ascii="Times New Roman" w:eastAsia="Times New Roman" w:hAnsi="Times New Roman"/>
                <w:b/>
                <w:bCs/>
                <w:sz w:val="24"/>
                <w:szCs w:val="24"/>
              </w:rPr>
              <w:t>15.</w:t>
            </w:r>
            <w:r w:rsidRPr="00594FCB">
              <w:rPr>
                <w:rFonts w:ascii="Times New Roman" w:eastAsia="Times New Roman" w:hAnsi="Times New Roman"/>
                <w:b/>
                <w:bCs/>
                <w:spacing w:val="36"/>
                <w:sz w:val="24"/>
                <w:szCs w:val="24"/>
              </w:rPr>
              <w:t xml:space="preserve"> </w:t>
            </w:r>
            <w:r w:rsidRPr="00594FCB">
              <w:rPr>
                <w:rFonts w:ascii="Times New Roman" w:eastAsia="Times New Roman" w:hAnsi="Times New Roman"/>
                <w:b/>
                <w:bCs/>
                <w:sz w:val="24"/>
                <w:szCs w:val="24"/>
              </w:rPr>
              <w:t>R</w:t>
            </w:r>
            <w:r w:rsidRPr="00594FCB">
              <w:rPr>
                <w:rFonts w:ascii="Times New Roman" w:eastAsia="Times New Roman" w:hAnsi="Times New Roman"/>
                <w:b/>
                <w:bCs/>
                <w:spacing w:val="1"/>
                <w:sz w:val="19"/>
                <w:szCs w:val="19"/>
              </w:rPr>
              <w:t>E</w:t>
            </w:r>
            <w:r w:rsidRPr="00594FCB">
              <w:rPr>
                <w:rFonts w:ascii="Times New Roman" w:eastAsia="Times New Roman" w:hAnsi="Times New Roman"/>
                <w:b/>
                <w:bCs/>
                <w:spacing w:val="-1"/>
                <w:sz w:val="19"/>
                <w:szCs w:val="19"/>
              </w:rPr>
              <w:t>G</w:t>
            </w:r>
            <w:r w:rsidRPr="00594FCB">
              <w:rPr>
                <w:rFonts w:ascii="Times New Roman" w:eastAsia="Times New Roman" w:hAnsi="Times New Roman"/>
                <w:b/>
                <w:bCs/>
                <w:sz w:val="19"/>
                <w:szCs w:val="19"/>
              </w:rPr>
              <w:t>U</w:t>
            </w:r>
            <w:r w:rsidRPr="00594FCB">
              <w:rPr>
                <w:rFonts w:ascii="Times New Roman" w:eastAsia="Times New Roman" w:hAnsi="Times New Roman"/>
                <w:b/>
                <w:bCs/>
                <w:spacing w:val="1"/>
                <w:sz w:val="19"/>
                <w:szCs w:val="19"/>
              </w:rPr>
              <w:t>L</w:t>
            </w:r>
            <w:r w:rsidRPr="00594FCB">
              <w:rPr>
                <w:rFonts w:ascii="Times New Roman" w:eastAsia="Times New Roman" w:hAnsi="Times New Roman"/>
                <w:b/>
                <w:bCs/>
                <w:sz w:val="19"/>
                <w:szCs w:val="19"/>
              </w:rPr>
              <w:t>A</w:t>
            </w:r>
            <w:r w:rsidRPr="00594FCB">
              <w:rPr>
                <w:rFonts w:ascii="Times New Roman" w:eastAsia="Times New Roman" w:hAnsi="Times New Roman"/>
                <w:b/>
                <w:bCs/>
                <w:spacing w:val="1"/>
                <w:sz w:val="19"/>
                <w:szCs w:val="19"/>
              </w:rPr>
              <w:t>T</w:t>
            </w:r>
            <w:r w:rsidRPr="00594FCB">
              <w:rPr>
                <w:rFonts w:ascii="Times New Roman" w:eastAsia="Times New Roman" w:hAnsi="Times New Roman"/>
                <w:b/>
                <w:bCs/>
                <w:spacing w:val="-1"/>
                <w:sz w:val="19"/>
                <w:szCs w:val="19"/>
              </w:rPr>
              <w:t>O</w:t>
            </w:r>
            <w:r w:rsidRPr="00594FCB">
              <w:rPr>
                <w:rFonts w:ascii="Times New Roman" w:eastAsia="Times New Roman" w:hAnsi="Times New Roman"/>
                <w:b/>
                <w:bCs/>
                <w:sz w:val="19"/>
                <w:szCs w:val="19"/>
              </w:rPr>
              <w:t>RY</w:t>
            </w:r>
            <w:r w:rsidRPr="00594FCB">
              <w:rPr>
                <w:rFonts w:ascii="Times New Roman" w:eastAsia="Times New Roman" w:hAnsi="Times New Roman"/>
                <w:b/>
                <w:bCs/>
                <w:spacing w:val="-11"/>
                <w:sz w:val="19"/>
                <w:szCs w:val="19"/>
              </w:rPr>
              <w:t xml:space="preserve"> </w:t>
            </w:r>
            <w:r w:rsidRPr="00594FCB">
              <w:rPr>
                <w:rFonts w:ascii="Times New Roman" w:eastAsia="Times New Roman" w:hAnsi="Times New Roman"/>
                <w:b/>
                <w:bCs/>
                <w:sz w:val="24"/>
                <w:szCs w:val="24"/>
              </w:rPr>
              <w:t>I</w:t>
            </w:r>
            <w:r w:rsidRPr="00594FCB">
              <w:rPr>
                <w:rFonts w:ascii="Times New Roman" w:eastAsia="Times New Roman" w:hAnsi="Times New Roman"/>
                <w:b/>
                <w:bCs/>
                <w:sz w:val="19"/>
                <w:szCs w:val="19"/>
              </w:rPr>
              <w:t>N</w:t>
            </w:r>
            <w:r w:rsidRPr="00594FCB">
              <w:rPr>
                <w:rFonts w:ascii="Times New Roman" w:eastAsia="Times New Roman" w:hAnsi="Times New Roman"/>
                <w:b/>
                <w:bCs/>
                <w:spacing w:val="-1"/>
                <w:sz w:val="19"/>
                <w:szCs w:val="19"/>
              </w:rPr>
              <w:t>FO</w:t>
            </w:r>
            <w:r w:rsidRPr="00594FCB">
              <w:rPr>
                <w:rFonts w:ascii="Times New Roman" w:eastAsia="Times New Roman" w:hAnsi="Times New Roman"/>
                <w:b/>
                <w:bCs/>
                <w:sz w:val="19"/>
                <w:szCs w:val="19"/>
              </w:rPr>
              <w:t>R</w:t>
            </w:r>
            <w:r w:rsidRPr="00594FCB">
              <w:rPr>
                <w:rFonts w:ascii="Times New Roman" w:eastAsia="Times New Roman" w:hAnsi="Times New Roman"/>
                <w:b/>
                <w:bCs/>
                <w:spacing w:val="1"/>
                <w:sz w:val="19"/>
                <w:szCs w:val="19"/>
              </w:rPr>
              <w:t>M</w:t>
            </w:r>
            <w:r w:rsidRPr="00594FCB">
              <w:rPr>
                <w:rFonts w:ascii="Times New Roman" w:eastAsia="Times New Roman" w:hAnsi="Times New Roman"/>
                <w:b/>
                <w:bCs/>
                <w:sz w:val="19"/>
                <w:szCs w:val="19"/>
              </w:rPr>
              <w:t>A</w:t>
            </w:r>
            <w:r w:rsidRPr="00594FCB">
              <w:rPr>
                <w:rFonts w:ascii="Times New Roman" w:eastAsia="Times New Roman" w:hAnsi="Times New Roman"/>
                <w:b/>
                <w:bCs/>
                <w:spacing w:val="1"/>
                <w:sz w:val="19"/>
                <w:szCs w:val="19"/>
              </w:rPr>
              <w:t>TI</w:t>
            </w:r>
            <w:r w:rsidRPr="00594FCB">
              <w:rPr>
                <w:rFonts w:ascii="Times New Roman" w:eastAsia="Times New Roman" w:hAnsi="Times New Roman"/>
                <w:b/>
                <w:bCs/>
                <w:spacing w:val="-1"/>
                <w:sz w:val="19"/>
                <w:szCs w:val="19"/>
              </w:rPr>
              <w:t>O</w:t>
            </w:r>
            <w:r w:rsidRPr="00594FCB">
              <w:rPr>
                <w:rFonts w:ascii="Times New Roman" w:eastAsia="Times New Roman" w:hAnsi="Times New Roman"/>
                <w:b/>
                <w:bCs/>
                <w:sz w:val="19"/>
                <w:szCs w:val="19"/>
              </w:rPr>
              <w:t>N</w:t>
            </w:r>
          </w:p>
        </w:tc>
      </w:tr>
    </w:tbl>
    <w:p w14:paraId="223491AA" w14:textId="77777777" w:rsidR="00D536DB" w:rsidRPr="00594FCB" w:rsidRDefault="00D536DB" w:rsidP="008C613B">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594FCB">
        <w:rPr>
          <w:rFonts w:ascii="Times New Roman" w:eastAsia="Times New Roman" w:hAnsi="Times New Roman"/>
          <w:b/>
          <w:bCs/>
          <w:sz w:val="20"/>
          <w:szCs w:val="20"/>
        </w:rPr>
        <w:t>U.S. Regulations:</w:t>
      </w:r>
    </w:p>
    <w:p w14:paraId="55C4EDB7" w14:textId="28034453" w:rsidR="00D536DB" w:rsidRPr="00594FCB" w:rsidRDefault="00D536DB">
      <w:pPr>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94FCB">
        <w:rPr>
          <w:rFonts w:ascii="Times New Roman" w:eastAsia="Times New Roman" w:hAnsi="Times New Roman"/>
          <w:sz w:val="20"/>
          <w:szCs w:val="20"/>
        </w:rPr>
        <w:t xml:space="preserve">CERCLA Sections 102a/103 (40 CFR 302.4):  </w:t>
      </w:r>
      <w:r w:rsidR="00594FCB" w:rsidRPr="00594FCB">
        <w:rPr>
          <w:rFonts w:ascii="Times New Roman" w:eastAsia="Times New Roman" w:hAnsi="Times New Roman"/>
          <w:bCs/>
          <w:sz w:val="20"/>
          <w:szCs w:val="20"/>
        </w:rPr>
        <w:t>Aroclor 1232</w:t>
      </w:r>
      <w:r w:rsidR="00594FCB">
        <w:rPr>
          <w:rFonts w:ascii="Times New Roman" w:eastAsia="Times New Roman" w:hAnsi="Times New Roman"/>
          <w:bCs/>
          <w:sz w:val="20"/>
          <w:szCs w:val="20"/>
        </w:rPr>
        <w:t>,</w:t>
      </w:r>
      <w:r w:rsidR="00594FCB" w:rsidRPr="00594FCB">
        <w:rPr>
          <w:rFonts w:ascii="Times New Roman" w:eastAsia="Times New Roman" w:hAnsi="Times New Roman"/>
          <w:bCs/>
          <w:sz w:val="20"/>
          <w:szCs w:val="20"/>
        </w:rPr>
        <w:t xml:space="preserve"> 1</w:t>
      </w:r>
      <w:r w:rsidR="00594FCB">
        <w:rPr>
          <w:rFonts w:ascii="Times New Roman" w:eastAsia="Times New Roman" w:hAnsi="Times New Roman"/>
          <w:bCs/>
          <w:sz w:val="20"/>
          <w:szCs w:val="20"/>
        </w:rPr>
        <w:t> </w:t>
      </w:r>
      <w:r w:rsidR="00594FCB" w:rsidRPr="00594FCB">
        <w:rPr>
          <w:rFonts w:ascii="Times New Roman" w:eastAsia="Times New Roman" w:hAnsi="Times New Roman"/>
          <w:bCs/>
          <w:sz w:val="20"/>
          <w:szCs w:val="20"/>
        </w:rPr>
        <w:t>lb</w:t>
      </w:r>
      <w:r w:rsidR="001D40B6">
        <w:rPr>
          <w:rFonts w:ascii="Times New Roman" w:eastAsia="Times New Roman" w:hAnsi="Times New Roman"/>
          <w:bCs/>
          <w:sz w:val="20"/>
          <w:szCs w:val="20"/>
        </w:rPr>
        <w:t>.</w:t>
      </w:r>
      <w:r w:rsidR="00594FCB" w:rsidRPr="00594FCB">
        <w:rPr>
          <w:rFonts w:ascii="Times New Roman" w:eastAsia="Times New Roman" w:hAnsi="Times New Roman"/>
          <w:bCs/>
          <w:sz w:val="20"/>
          <w:szCs w:val="20"/>
        </w:rPr>
        <w:t xml:space="preserve"> (0.454 kg)</w:t>
      </w:r>
      <w:r w:rsidR="00594FCB">
        <w:rPr>
          <w:rFonts w:ascii="Times New Roman" w:eastAsia="Times New Roman" w:hAnsi="Times New Roman"/>
          <w:bCs/>
          <w:sz w:val="20"/>
          <w:szCs w:val="20"/>
        </w:rPr>
        <w:t xml:space="preserve"> </w:t>
      </w:r>
      <w:r w:rsidR="00594FCB" w:rsidRPr="00594FCB">
        <w:rPr>
          <w:rFonts w:ascii="Times New Roman" w:eastAsia="Times New Roman" w:hAnsi="Times New Roman"/>
          <w:bCs/>
          <w:sz w:val="20"/>
          <w:szCs w:val="20"/>
        </w:rPr>
        <w:t>final RQ</w:t>
      </w:r>
      <w:r w:rsidRPr="00594FCB">
        <w:rPr>
          <w:rFonts w:ascii="Times New Roman" w:eastAsia="Times New Roman" w:hAnsi="Times New Roman"/>
          <w:bCs/>
          <w:sz w:val="20"/>
          <w:szCs w:val="20"/>
        </w:rPr>
        <w:t>.</w:t>
      </w:r>
    </w:p>
    <w:p w14:paraId="7EE05FD7" w14:textId="77777777" w:rsidR="00D536DB" w:rsidRPr="00594FCB" w:rsidRDefault="00D536DB">
      <w:pPr>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94FCB">
        <w:rPr>
          <w:rFonts w:ascii="Times New Roman" w:eastAsia="Times New Roman" w:hAnsi="Times New Roman"/>
          <w:sz w:val="20"/>
          <w:szCs w:val="20"/>
        </w:rPr>
        <w:t xml:space="preserve">SARA Title III Section 302 (40 CFR 355.30):  </w:t>
      </w:r>
      <w:r w:rsidR="00592E0A" w:rsidRPr="00594FCB">
        <w:rPr>
          <w:rFonts w:ascii="Times New Roman" w:eastAsia="Times New Roman" w:hAnsi="Times New Roman"/>
          <w:bCs/>
          <w:sz w:val="20"/>
          <w:szCs w:val="20"/>
        </w:rPr>
        <w:t>N</w:t>
      </w:r>
      <w:r w:rsidR="009568A3" w:rsidRPr="00594FCB">
        <w:rPr>
          <w:rFonts w:ascii="Times New Roman" w:eastAsia="Times New Roman" w:hAnsi="Times New Roman"/>
          <w:bCs/>
          <w:sz w:val="20"/>
          <w:szCs w:val="20"/>
        </w:rPr>
        <w:t>ot regulated</w:t>
      </w:r>
      <w:r w:rsidRPr="00594FCB">
        <w:rPr>
          <w:rFonts w:ascii="Times New Roman" w:eastAsia="Times New Roman" w:hAnsi="Times New Roman"/>
          <w:bCs/>
          <w:sz w:val="20"/>
          <w:szCs w:val="20"/>
        </w:rPr>
        <w:t>.</w:t>
      </w:r>
    </w:p>
    <w:p w14:paraId="00C9BD8F" w14:textId="77777777" w:rsidR="00D536DB" w:rsidRPr="00594FCB" w:rsidRDefault="00D536DB">
      <w:pPr>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94FCB">
        <w:rPr>
          <w:rFonts w:ascii="Times New Roman" w:eastAsia="Times New Roman" w:hAnsi="Times New Roman"/>
          <w:sz w:val="20"/>
          <w:szCs w:val="20"/>
        </w:rPr>
        <w:t xml:space="preserve">SARA Title III Section 304 (40 CFR 355.40):  </w:t>
      </w:r>
      <w:r w:rsidR="00592E0A" w:rsidRPr="00594FCB">
        <w:rPr>
          <w:rFonts w:ascii="Times New Roman" w:eastAsia="Times New Roman" w:hAnsi="Times New Roman"/>
          <w:sz w:val="20"/>
          <w:szCs w:val="20"/>
        </w:rPr>
        <w:t>N</w:t>
      </w:r>
      <w:r w:rsidR="009568A3" w:rsidRPr="00594FCB">
        <w:rPr>
          <w:rFonts w:ascii="Times New Roman" w:eastAsia="Times New Roman" w:hAnsi="Times New Roman"/>
          <w:sz w:val="20"/>
          <w:szCs w:val="20"/>
        </w:rPr>
        <w:t>ot regulated</w:t>
      </w:r>
      <w:r w:rsidR="00C72630" w:rsidRPr="00594FCB">
        <w:rPr>
          <w:rFonts w:ascii="Times New Roman" w:eastAsia="Times New Roman" w:hAnsi="Times New Roman"/>
          <w:sz w:val="20"/>
          <w:szCs w:val="20"/>
        </w:rPr>
        <w:t>.</w:t>
      </w:r>
    </w:p>
    <w:p w14:paraId="5679D391" w14:textId="5050488A" w:rsidR="00D536DB" w:rsidRPr="00521CB4" w:rsidRDefault="00D536DB" w:rsidP="00B749AB">
      <w:pPr>
        <w:widowControl/>
        <w:tabs>
          <w:tab w:val="left" w:pos="4050"/>
        </w:tabs>
        <w:overflowPunct w:val="0"/>
        <w:autoSpaceDE w:val="0"/>
        <w:autoSpaceDN w:val="0"/>
        <w:adjustRightInd w:val="0"/>
        <w:spacing w:after="120" w:line="240" w:lineRule="auto"/>
        <w:ind w:left="720" w:hanging="446"/>
        <w:jc w:val="both"/>
        <w:textAlignment w:val="baseline"/>
        <w:rPr>
          <w:rFonts w:ascii="Times New Roman" w:eastAsia="Times New Roman" w:hAnsi="Times New Roman"/>
          <w:sz w:val="20"/>
          <w:szCs w:val="20"/>
        </w:rPr>
      </w:pPr>
      <w:r w:rsidRPr="00594FCB">
        <w:rPr>
          <w:rFonts w:ascii="Times New Roman" w:eastAsia="Times New Roman" w:hAnsi="Times New Roman"/>
          <w:sz w:val="20"/>
          <w:szCs w:val="20"/>
        </w:rPr>
        <w:t>SARA Title III Section 313 (40 CFR 372.65):</w:t>
      </w:r>
      <w:r w:rsidR="00B749AB">
        <w:rPr>
          <w:rFonts w:ascii="Times New Roman" w:eastAsia="Times New Roman" w:hAnsi="Times New Roman"/>
          <w:sz w:val="20"/>
          <w:szCs w:val="20"/>
        </w:rPr>
        <w:tab/>
      </w:r>
      <w:r w:rsidR="00594FCB" w:rsidRPr="00594FCB">
        <w:rPr>
          <w:rFonts w:ascii="Times New Roman" w:eastAsia="Times New Roman" w:hAnsi="Times New Roman"/>
          <w:sz w:val="20"/>
          <w:szCs w:val="20"/>
        </w:rPr>
        <w:t>Aroclor</w:t>
      </w:r>
      <w:r w:rsidR="00594FCB">
        <w:rPr>
          <w:rFonts w:ascii="Times New Roman" w:eastAsia="Times New Roman" w:hAnsi="Times New Roman"/>
          <w:sz w:val="20"/>
          <w:szCs w:val="20"/>
        </w:rPr>
        <w:t> </w:t>
      </w:r>
      <w:r w:rsidR="00594FCB" w:rsidRPr="00594FCB">
        <w:rPr>
          <w:rFonts w:ascii="Times New Roman" w:eastAsia="Times New Roman" w:hAnsi="Times New Roman"/>
          <w:sz w:val="20"/>
          <w:szCs w:val="20"/>
        </w:rPr>
        <w:t>1232</w:t>
      </w:r>
      <w:r w:rsidR="001D40B6">
        <w:rPr>
          <w:rFonts w:ascii="Times New Roman" w:eastAsia="Times New Roman" w:hAnsi="Times New Roman"/>
          <w:sz w:val="20"/>
          <w:szCs w:val="20"/>
        </w:rPr>
        <w:t>,</w:t>
      </w:r>
      <w:r w:rsidR="00594FCB" w:rsidRPr="00594FCB">
        <w:rPr>
          <w:rFonts w:ascii="Times New Roman" w:eastAsia="Times New Roman" w:hAnsi="Times New Roman"/>
          <w:sz w:val="20"/>
          <w:szCs w:val="20"/>
        </w:rPr>
        <w:t xml:space="preserve"> 0.1</w:t>
      </w:r>
      <w:r w:rsidR="00594FCB">
        <w:rPr>
          <w:rFonts w:ascii="Times New Roman" w:eastAsia="Times New Roman" w:hAnsi="Times New Roman"/>
          <w:sz w:val="20"/>
          <w:szCs w:val="20"/>
        </w:rPr>
        <w:t> </w:t>
      </w:r>
      <w:r w:rsidR="00594FCB" w:rsidRPr="00594FCB">
        <w:rPr>
          <w:rFonts w:ascii="Times New Roman" w:eastAsia="Times New Roman" w:hAnsi="Times New Roman"/>
          <w:sz w:val="20"/>
          <w:szCs w:val="20"/>
        </w:rPr>
        <w:t>% supplier notification limit</w:t>
      </w:r>
      <w:r w:rsidR="00B749AB">
        <w:rPr>
          <w:rFonts w:ascii="Times New Roman" w:eastAsia="Times New Roman" w:hAnsi="Times New Roman"/>
          <w:sz w:val="20"/>
          <w:szCs w:val="20"/>
        </w:rPr>
        <w:t xml:space="preserve"> </w:t>
      </w:r>
      <w:r w:rsidR="00594FCB" w:rsidRPr="00594FCB">
        <w:rPr>
          <w:rFonts w:ascii="Times New Roman" w:eastAsia="Times New Roman" w:hAnsi="Times New Roman"/>
          <w:sz w:val="20"/>
          <w:szCs w:val="20"/>
        </w:rPr>
        <w:t xml:space="preserve">(related or </w:t>
      </w:r>
      <w:r w:rsidR="00B749AB">
        <w:rPr>
          <w:rFonts w:ascii="Times New Roman" w:eastAsia="Times New Roman" w:hAnsi="Times New Roman"/>
          <w:sz w:val="20"/>
          <w:szCs w:val="20"/>
        </w:rPr>
        <w:tab/>
      </w:r>
      <w:r w:rsidR="00594FCB" w:rsidRPr="00594FCB">
        <w:rPr>
          <w:rFonts w:ascii="Times New Roman" w:eastAsia="Times New Roman" w:hAnsi="Times New Roman"/>
          <w:sz w:val="20"/>
          <w:szCs w:val="20"/>
        </w:rPr>
        <w:t>polychlorinated biphenyls)</w:t>
      </w:r>
      <w:r w:rsidRPr="00594FCB">
        <w:rPr>
          <w:rFonts w:ascii="Times New Roman" w:eastAsia="Times New Roman" w:hAnsi="Times New Roman"/>
          <w:sz w:val="20"/>
          <w:szCs w:val="20"/>
        </w:rPr>
        <w:t>.</w:t>
      </w:r>
    </w:p>
    <w:p w14:paraId="1AB6397F" w14:textId="77777777" w:rsidR="00D536DB" w:rsidRPr="002B2021" w:rsidRDefault="00D536DB" w:rsidP="000749DD">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OSHA Process Safety (29 CFR 1910.119):  </w:t>
      </w:r>
      <w:r w:rsidR="00592E0A">
        <w:rPr>
          <w:rFonts w:ascii="Times New Roman" w:eastAsia="Times New Roman" w:hAnsi="Times New Roman"/>
          <w:sz w:val="20"/>
          <w:szCs w:val="20"/>
        </w:rPr>
        <w:t>N</w:t>
      </w:r>
      <w:r w:rsidR="009568A3" w:rsidRPr="002B2021">
        <w:rPr>
          <w:rFonts w:ascii="Times New Roman" w:eastAsia="Times New Roman" w:hAnsi="Times New Roman"/>
          <w:sz w:val="20"/>
          <w:szCs w:val="20"/>
        </w:rPr>
        <w:t>ot regulated</w:t>
      </w:r>
      <w:r w:rsidRPr="00521CB4">
        <w:rPr>
          <w:rFonts w:ascii="Times New Roman" w:eastAsia="Times New Roman" w:hAnsi="Times New Roman"/>
          <w:sz w:val="20"/>
          <w:szCs w:val="20"/>
        </w:rPr>
        <w:t>.</w:t>
      </w:r>
    </w:p>
    <w:p w14:paraId="5BC87794" w14:textId="77777777" w:rsidR="00D536DB" w:rsidRPr="002B2021" w:rsidRDefault="00D536DB" w:rsidP="008C613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14:paraId="34A05CAE" w14:textId="77777777" w:rsidR="00D536DB" w:rsidRPr="002B2021" w:rsidRDefault="00D536DB">
      <w:pPr>
        <w:keepNext/>
        <w:keepLines/>
        <w:widowControl/>
        <w:tabs>
          <w:tab w:val="left" w:pos="306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AF75C7">
        <w:rPr>
          <w:rFonts w:ascii="Times New Roman" w:eastAsia="Times New Roman" w:hAnsi="Times New Roman"/>
          <w:sz w:val="20"/>
          <w:szCs w:val="20"/>
        </w:rPr>
        <w:t>Yes</w:t>
      </w:r>
      <w:r w:rsidRPr="00521CB4">
        <w:rPr>
          <w:rFonts w:ascii="Times New Roman" w:eastAsia="Times New Roman" w:hAnsi="Times New Roman"/>
          <w:sz w:val="20"/>
          <w:szCs w:val="20"/>
        </w:rPr>
        <w:t>.</w:t>
      </w:r>
    </w:p>
    <w:p w14:paraId="071058FB" w14:textId="1540FFD3" w:rsidR="00D536DB" w:rsidRPr="00521CB4" w:rsidRDefault="00D536DB">
      <w:pPr>
        <w:keepNext/>
        <w:keepLines/>
        <w:widowControl/>
        <w:tabs>
          <w:tab w:val="left" w:pos="306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594FCB">
        <w:rPr>
          <w:rFonts w:ascii="Times New Roman" w:eastAsia="Times New Roman" w:hAnsi="Times New Roman"/>
          <w:sz w:val="20"/>
          <w:szCs w:val="20"/>
        </w:rPr>
        <w:t>Yes</w:t>
      </w:r>
      <w:r w:rsidRPr="002B2021">
        <w:rPr>
          <w:rFonts w:ascii="Times New Roman" w:eastAsia="Times New Roman" w:hAnsi="Times New Roman"/>
          <w:sz w:val="20"/>
          <w:szCs w:val="20"/>
        </w:rPr>
        <w:t>.</w:t>
      </w:r>
    </w:p>
    <w:p w14:paraId="19323987" w14:textId="77777777" w:rsidR="00D536DB" w:rsidRPr="00521CB4" w:rsidRDefault="00D536DB">
      <w:pPr>
        <w:keepNext/>
        <w:keepLines/>
        <w:widowControl/>
        <w:tabs>
          <w:tab w:val="left" w:pos="306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r>
      <w:r w:rsidR="00AF545B" w:rsidRPr="000749DD">
        <w:rPr>
          <w:rFonts w:ascii="Times New Roman" w:eastAsia="Times New Roman" w:hAnsi="Times New Roman"/>
          <w:sz w:val="20"/>
          <w:szCs w:val="20"/>
        </w:rPr>
        <w:t>No</w:t>
      </w:r>
      <w:r w:rsidRPr="00065571">
        <w:rPr>
          <w:rFonts w:ascii="Times New Roman" w:eastAsia="Times New Roman" w:hAnsi="Times New Roman"/>
          <w:sz w:val="20"/>
          <w:szCs w:val="20"/>
        </w:rPr>
        <w:t>.</w:t>
      </w:r>
    </w:p>
    <w:p w14:paraId="36D5A731" w14:textId="77777777" w:rsidR="00D536DB" w:rsidRPr="00521CB4" w:rsidRDefault="00D536DB">
      <w:pPr>
        <w:keepNext/>
        <w:keepLines/>
        <w:widowControl/>
        <w:tabs>
          <w:tab w:val="left" w:pos="306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3D7BD0A7" w14:textId="77777777" w:rsidR="00D536DB" w:rsidRPr="00521CB4" w:rsidRDefault="00D536DB">
      <w:pPr>
        <w:keepNext/>
        <w:keepLines/>
        <w:widowControl/>
        <w:tabs>
          <w:tab w:val="left" w:pos="3060"/>
        </w:tabs>
        <w:overflowPunct w:val="0"/>
        <w:autoSpaceDE w:val="0"/>
        <w:autoSpaceDN w:val="0"/>
        <w:adjustRightInd w:val="0"/>
        <w:spacing w:after="120" w:line="240" w:lineRule="auto"/>
        <w:ind w:left="90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786D6B">
        <w:rPr>
          <w:rFonts w:ascii="Times New Roman" w:eastAsia="Times New Roman" w:hAnsi="Times New Roman"/>
          <w:sz w:val="20"/>
          <w:szCs w:val="20"/>
        </w:rPr>
        <w:t>No</w:t>
      </w:r>
      <w:r w:rsidRPr="002B2021">
        <w:rPr>
          <w:rFonts w:ascii="Times New Roman" w:eastAsia="Times New Roman" w:hAnsi="Times New Roman"/>
          <w:sz w:val="20"/>
          <w:szCs w:val="20"/>
        </w:rPr>
        <w:t>.</w:t>
      </w:r>
    </w:p>
    <w:p w14:paraId="208DD23D" w14:textId="77777777" w:rsidR="002C4598" w:rsidRDefault="002C4598">
      <w:pPr>
        <w:widowControl/>
        <w:spacing w:after="0" w:line="240" w:lineRule="auto"/>
        <w:rPr>
          <w:rFonts w:ascii="Times New Roman" w:eastAsia="Times New Roman" w:hAnsi="Times New Roman"/>
          <w:b/>
          <w:bCs/>
          <w:sz w:val="20"/>
          <w:szCs w:val="20"/>
        </w:rPr>
      </w:pPr>
      <w:r>
        <w:rPr>
          <w:rFonts w:ascii="Times New Roman" w:eastAsia="Times New Roman" w:hAnsi="Times New Roman"/>
          <w:b/>
          <w:bCs/>
          <w:sz w:val="20"/>
          <w:szCs w:val="20"/>
        </w:rPr>
        <w:br w:type="page"/>
      </w:r>
    </w:p>
    <w:p w14:paraId="520065F1" w14:textId="32DB425E" w:rsidR="00D536DB" w:rsidRPr="002B2021" w:rsidRDefault="00D536DB">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F96738">
        <w:rPr>
          <w:rFonts w:ascii="Times New Roman" w:eastAsia="Times New Roman" w:hAnsi="Times New Roman"/>
          <w:b/>
          <w:bCs/>
          <w:sz w:val="20"/>
          <w:szCs w:val="20"/>
        </w:rPr>
        <w:t>:</w:t>
      </w:r>
    </w:p>
    <w:p w14:paraId="1604B8AC" w14:textId="77777777" w:rsidR="00594FCB" w:rsidRDefault="00D536DB" w:rsidP="00594FCB">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California Proposition 65:</w:t>
      </w:r>
      <w:r w:rsidR="00594FCB" w:rsidRPr="00594FCB">
        <w:rPr>
          <w:rFonts w:ascii="Times New Roman" w:eastAsia="Times New Roman" w:hAnsi="Times New Roman"/>
          <w:sz w:val="20"/>
          <w:szCs w:val="20"/>
        </w:rPr>
        <w:t xml:space="preserve">  </w:t>
      </w:r>
    </w:p>
    <w:p w14:paraId="7453AF21" w14:textId="539FD765" w:rsidR="00D536DB" w:rsidRPr="002B2021" w:rsidRDefault="00594FCB" w:rsidP="00594FCB">
      <w:pPr>
        <w:widowControl/>
        <w:overflowPunct w:val="0"/>
        <w:autoSpaceDE w:val="0"/>
        <w:autoSpaceDN w:val="0"/>
        <w:adjustRightInd w:val="0"/>
        <w:spacing w:after="120" w:line="240" w:lineRule="auto"/>
        <w:ind w:left="900"/>
        <w:jc w:val="both"/>
        <w:textAlignment w:val="baseline"/>
        <w:rPr>
          <w:rFonts w:ascii="Times New Roman" w:eastAsia="Times New Roman" w:hAnsi="Times New Roman"/>
          <w:sz w:val="20"/>
          <w:szCs w:val="20"/>
        </w:rPr>
      </w:pPr>
      <w:r w:rsidRPr="00594FCB">
        <w:rPr>
          <w:rFonts w:ascii="Times New Roman" w:eastAsia="Times New Roman" w:hAnsi="Times New Roman"/>
          <w:sz w:val="20"/>
          <w:szCs w:val="20"/>
        </w:rPr>
        <w:t>WARNING!</w:t>
      </w:r>
      <w:r>
        <w:rPr>
          <w:rFonts w:ascii="Times New Roman" w:eastAsia="Times New Roman" w:hAnsi="Times New Roman"/>
          <w:sz w:val="20"/>
          <w:szCs w:val="20"/>
        </w:rPr>
        <w:t xml:space="preserve">  </w:t>
      </w:r>
      <w:r w:rsidRPr="00594FCB">
        <w:rPr>
          <w:rFonts w:ascii="Times New Roman" w:eastAsia="Times New Roman" w:hAnsi="Times New Roman"/>
          <w:sz w:val="20"/>
          <w:szCs w:val="20"/>
        </w:rPr>
        <w:t xml:space="preserve">This product contains a chemical </w:t>
      </w:r>
      <w:r>
        <w:rPr>
          <w:rFonts w:ascii="Times New Roman" w:eastAsia="Times New Roman" w:hAnsi="Times New Roman"/>
          <w:sz w:val="20"/>
          <w:szCs w:val="20"/>
        </w:rPr>
        <w:t>(</w:t>
      </w:r>
      <w:r w:rsidRPr="00594FCB">
        <w:rPr>
          <w:rFonts w:ascii="Times New Roman" w:eastAsia="Times New Roman" w:hAnsi="Times New Roman"/>
          <w:sz w:val="20"/>
          <w:szCs w:val="20"/>
        </w:rPr>
        <w:t>Aroclor</w:t>
      </w:r>
      <w:r>
        <w:rPr>
          <w:rFonts w:ascii="Times New Roman" w:eastAsia="Times New Roman" w:hAnsi="Times New Roman"/>
          <w:sz w:val="20"/>
          <w:szCs w:val="20"/>
        </w:rPr>
        <w:t> </w:t>
      </w:r>
      <w:r w:rsidRPr="00594FCB">
        <w:rPr>
          <w:rFonts w:ascii="Times New Roman" w:eastAsia="Times New Roman" w:hAnsi="Times New Roman"/>
          <w:sz w:val="20"/>
          <w:szCs w:val="20"/>
        </w:rPr>
        <w:t>1232</w:t>
      </w:r>
      <w:r>
        <w:rPr>
          <w:rFonts w:ascii="Times New Roman" w:eastAsia="Times New Roman" w:hAnsi="Times New Roman"/>
          <w:sz w:val="20"/>
          <w:szCs w:val="20"/>
        </w:rPr>
        <w:t xml:space="preserve">, </w:t>
      </w:r>
      <w:r w:rsidRPr="00594FCB">
        <w:rPr>
          <w:rFonts w:ascii="Times New Roman" w:eastAsia="Times New Roman" w:hAnsi="Times New Roman"/>
          <w:sz w:val="20"/>
          <w:szCs w:val="20"/>
        </w:rPr>
        <w:t>related to PCBs)</w:t>
      </w:r>
      <w:r>
        <w:rPr>
          <w:rFonts w:ascii="Times New Roman" w:eastAsia="Times New Roman" w:hAnsi="Times New Roman"/>
          <w:sz w:val="20"/>
          <w:szCs w:val="20"/>
        </w:rPr>
        <w:t xml:space="preserve"> </w:t>
      </w:r>
      <w:r w:rsidRPr="00594FCB">
        <w:rPr>
          <w:rFonts w:ascii="Times New Roman" w:eastAsia="Times New Roman" w:hAnsi="Times New Roman"/>
          <w:sz w:val="20"/>
          <w:szCs w:val="20"/>
        </w:rPr>
        <w:t>known to the stat</w:t>
      </w:r>
      <w:r>
        <w:rPr>
          <w:rFonts w:ascii="Times New Roman" w:eastAsia="Times New Roman" w:hAnsi="Times New Roman"/>
          <w:sz w:val="20"/>
          <w:szCs w:val="20"/>
        </w:rPr>
        <w:t xml:space="preserve">e of California to cause cancer, </w:t>
      </w:r>
      <w:r w:rsidRPr="00594FCB">
        <w:rPr>
          <w:rFonts w:ascii="Times New Roman" w:eastAsia="Times New Roman" w:hAnsi="Times New Roman"/>
          <w:sz w:val="20"/>
          <w:szCs w:val="20"/>
        </w:rPr>
        <w:t>reproductive</w:t>
      </w:r>
      <w:r>
        <w:rPr>
          <w:rFonts w:ascii="Times New Roman" w:eastAsia="Times New Roman" w:hAnsi="Times New Roman"/>
          <w:sz w:val="20"/>
          <w:szCs w:val="20"/>
        </w:rPr>
        <w:t>,</w:t>
      </w:r>
      <w:r w:rsidRPr="00594FCB">
        <w:rPr>
          <w:rFonts w:ascii="Times New Roman" w:eastAsia="Times New Roman" w:hAnsi="Times New Roman"/>
          <w:sz w:val="20"/>
          <w:szCs w:val="20"/>
        </w:rPr>
        <w:t xml:space="preserve"> and/or developmental effects.</w:t>
      </w:r>
    </w:p>
    <w:p w14:paraId="49728A5C" w14:textId="5B9DF7DF" w:rsidR="004521E9" w:rsidRPr="00521CB4" w:rsidRDefault="008E1B26">
      <w:pPr>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8633BB" w:rsidRPr="008633BB">
        <w:rPr>
          <w:rFonts w:ascii="Times New Roman" w:eastAsia="Times New Roman" w:hAnsi="Times New Roman"/>
          <w:bCs/>
          <w:sz w:val="20"/>
          <w:szCs w:val="20"/>
        </w:rPr>
        <w:t>Transformer oil</w:t>
      </w:r>
      <w:r w:rsidR="008633BB">
        <w:rPr>
          <w:rFonts w:ascii="Times New Roman" w:eastAsia="Times New Roman" w:hAnsi="Times New Roman"/>
          <w:bCs/>
          <w:sz w:val="20"/>
          <w:szCs w:val="20"/>
        </w:rPr>
        <w:t xml:space="preserve"> and </w:t>
      </w:r>
      <w:r w:rsidR="008633BB" w:rsidRPr="008633BB">
        <w:rPr>
          <w:rFonts w:ascii="Times New Roman" w:eastAsia="Times New Roman" w:hAnsi="Times New Roman"/>
          <w:bCs/>
          <w:sz w:val="20"/>
          <w:szCs w:val="20"/>
        </w:rPr>
        <w:t xml:space="preserve">Aroclor 1232 </w:t>
      </w:r>
      <w:r w:rsidR="008633BB">
        <w:rPr>
          <w:rFonts w:ascii="Times New Roman" w:eastAsia="Times New Roman" w:hAnsi="Times New Roman"/>
          <w:bCs/>
          <w:sz w:val="20"/>
          <w:szCs w:val="20"/>
        </w:rPr>
        <w:t>are l</w:t>
      </w:r>
      <w:r w:rsidR="00774C71">
        <w:rPr>
          <w:rFonts w:ascii="Times New Roman" w:eastAsia="Times New Roman" w:hAnsi="Times New Roman"/>
          <w:bCs/>
          <w:sz w:val="20"/>
          <w:szCs w:val="20"/>
        </w:rPr>
        <w:t>isted</w:t>
      </w:r>
      <w:r w:rsidR="00714D24" w:rsidRPr="002B2021">
        <w:rPr>
          <w:rFonts w:ascii="Times New Roman" w:eastAsia="Times New Roman" w:hAnsi="Times New Roman"/>
          <w:bCs/>
          <w:sz w:val="20"/>
          <w:szCs w:val="20"/>
        </w:rPr>
        <w:t>.</w:t>
      </w:r>
    </w:p>
    <w:p w14:paraId="38C4C546" w14:textId="77777777" w:rsidR="008633BB" w:rsidRPr="008633BB" w:rsidRDefault="003D5857" w:rsidP="008633BB">
      <w:pPr>
        <w:spacing w:before="120" w:after="0" w:line="240" w:lineRule="auto"/>
        <w:jc w:val="both"/>
        <w:rPr>
          <w:rFonts w:ascii="Times New Roman" w:eastAsia="Times New Roman" w:hAnsi="Times New Roman"/>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w:t>
      </w:r>
      <w:r w:rsidR="008633BB" w:rsidRPr="008633BB">
        <w:rPr>
          <w:rFonts w:ascii="Times New Roman" w:eastAsia="Times New Roman" w:hAnsi="Times New Roman"/>
          <w:bCs/>
          <w:sz w:val="20"/>
          <w:szCs w:val="20"/>
        </w:rPr>
        <w:t>Aroclor 1232 is listed in Section 6, 50 ppm de minimus concentration (see 40 CFR 761, related to polychlorinated biphenyls).</w:t>
      </w:r>
    </w:p>
    <w:p w14:paraId="1A9DD7CE" w14:textId="7C6E9F06" w:rsidR="003D5857" w:rsidRPr="002B2021" w:rsidRDefault="003D5857">
      <w:pPr>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z w:val="20"/>
          <w:szCs w:val="20"/>
        </w:rPr>
        <w:t>C</w:t>
      </w:r>
      <w:r w:rsidR="00AA6AC2" w:rsidRPr="002B2021">
        <w:rPr>
          <w:rFonts w:ascii="Times New Roman" w:eastAsia="Times New Roman" w:hAnsi="Times New Roman"/>
          <w:b/>
          <w:bCs/>
          <w:sz w:val="20"/>
          <w:szCs w:val="20"/>
        </w:rPr>
        <w:t xml:space="preserve">anadian </w:t>
      </w:r>
      <w:r w:rsidRPr="002B2021">
        <w:rPr>
          <w:rFonts w:ascii="Times New Roman" w:eastAsia="Times New Roman" w:hAnsi="Times New Roman"/>
          <w:b/>
          <w:bCs/>
          <w:sz w:val="20"/>
          <w:szCs w:val="20"/>
        </w:rPr>
        <w:t>R</w:t>
      </w:r>
      <w:r w:rsidR="00AA6AC2" w:rsidRPr="002B2021">
        <w:rPr>
          <w:rFonts w:ascii="Times New Roman" w:eastAsia="Times New Roman" w:hAnsi="Times New Roman"/>
          <w:b/>
          <w:bCs/>
          <w:sz w:val="20"/>
          <w:szCs w:val="20"/>
        </w:rPr>
        <w:t>egulations</w:t>
      </w:r>
      <w:r w:rsidR="00F96738">
        <w:rPr>
          <w:rFonts w:ascii="Times New Roman" w:eastAsia="Times New Roman" w:hAnsi="Times New Roman"/>
          <w:b/>
          <w:bCs/>
          <w:sz w:val="20"/>
          <w:szCs w:val="20"/>
        </w:rPr>
        <w:t>:</w:t>
      </w:r>
    </w:p>
    <w:p w14:paraId="346CBB8D" w14:textId="77777777" w:rsidR="003D5857" w:rsidRDefault="003D5857">
      <w:pPr>
        <w:spacing w:after="120" w:line="240" w:lineRule="auto"/>
        <w:ind w:left="360"/>
        <w:jc w:val="both"/>
        <w:rPr>
          <w:rFonts w:ascii="Times New Roman" w:eastAsia="Times New Roman" w:hAnsi="Times New Roman"/>
          <w:sz w:val="20"/>
          <w:szCs w:val="20"/>
        </w:rPr>
      </w:pPr>
      <w:r w:rsidRPr="002B2021">
        <w:rPr>
          <w:rFonts w:ascii="Times New Roman" w:eastAsia="Times New Roman" w:hAnsi="Times New Roman"/>
          <w:spacing w:val="2"/>
          <w:sz w:val="20"/>
          <w:szCs w:val="20"/>
        </w:rPr>
        <w:t>W</w:t>
      </w:r>
      <w:r w:rsidRPr="002B2021">
        <w:rPr>
          <w:rFonts w:ascii="Times New Roman" w:eastAsia="Times New Roman" w:hAnsi="Times New Roman"/>
          <w:sz w:val="20"/>
          <w:szCs w:val="20"/>
        </w:rPr>
        <w:t>H</w:t>
      </w:r>
      <w:r w:rsidRPr="002B2021">
        <w:rPr>
          <w:rFonts w:ascii="Times New Roman" w:eastAsia="Times New Roman" w:hAnsi="Times New Roman"/>
          <w:spacing w:val="1"/>
          <w:sz w:val="20"/>
          <w:szCs w:val="20"/>
        </w:rPr>
        <w:t>MI</w:t>
      </w:r>
      <w:r w:rsidRPr="002B2021">
        <w:rPr>
          <w:rFonts w:ascii="Times New Roman" w:eastAsia="Times New Roman" w:hAnsi="Times New Roman"/>
          <w:sz w:val="20"/>
          <w:szCs w:val="20"/>
        </w:rPr>
        <w:t>S</w:t>
      </w:r>
      <w:r w:rsidRPr="002B2021">
        <w:rPr>
          <w:rFonts w:ascii="Times New Roman" w:eastAsia="Times New Roman" w:hAnsi="Times New Roman"/>
          <w:spacing w:val="-7"/>
          <w:sz w:val="20"/>
          <w:szCs w:val="20"/>
        </w:rPr>
        <w:t xml:space="preserve"> </w:t>
      </w:r>
      <w:r w:rsidRPr="002B2021">
        <w:rPr>
          <w:rFonts w:ascii="Times New Roman" w:eastAsia="Times New Roman" w:hAnsi="Times New Roman"/>
          <w:spacing w:val="1"/>
          <w:sz w:val="20"/>
          <w:szCs w:val="20"/>
        </w:rPr>
        <w:t>I</w:t>
      </w:r>
      <w:r w:rsidRPr="002B2021">
        <w:rPr>
          <w:rFonts w:ascii="Times New Roman" w:eastAsia="Times New Roman" w:hAnsi="Times New Roman"/>
          <w:spacing w:val="-1"/>
          <w:sz w:val="20"/>
          <w:szCs w:val="20"/>
        </w:rPr>
        <w:t>n</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or</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ati</w:t>
      </w:r>
      <w:r w:rsidRPr="002B2021">
        <w:rPr>
          <w:rFonts w:ascii="Times New Roman" w:eastAsia="Times New Roman" w:hAnsi="Times New Roman"/>
          <w:spacing w:val="1"/>
          <w:sz w:val="20"/>
          <w:szCs w:val="20"/>
        </w:rPr>
        <w:t>o</w:t>
      </w:r>
      <w:r w:rsidRPr="002B2021">
        <w:rPr>
          <w:rFonts w:ascii="Times New Roman" w:eastAsia="Times New Roman" w:hAnsi="Times New Roman"/>
          <w:spacing w:val="-1"/>
          <w:sz w:val="20"/>
          <w:szCs w:val="20"/>
        </w:rPr>
        <w:t>n</w:t>
      </w:r>
      <w:r w:rsidRPr="002B2021">
        <w:rPr>
          <w:rFonts w:ascii="Times New Roman" w:eastAsia="Times New Roman" w:hAnsi="Times New Roman"/>
          <w:sz w:val="20"/>
          <w:szCs w:val="20"/>
        </w:rPr>
        <w:t>:</w:t>
      </w:r>
      <w:r w:rsidRPr="002B2021">
        <w:rPr>
          <w:rFonts w:ascii="Times New Roman" w:eastAsia="Times New Roman" w:hAnsi="Times New Roman"/>
          <w:spacing w:val="41"/>
          <w:sz w:val="20"/>
          <w:szCs w:val="20"/>
        </w:rPr>
        <w:t xml:space="preserve"> </w:t>
      </w:r>
      <w:r w:rsidRPr="002B2021">
        <w:rPr>
          <w:rFonts w:ascii="Times New Roman" w:eastAsia="Times New Roman" w:hAnsi="Times New Roman"/>
          <w:sz w:val="20"/>
          <w:szCs w:val="20"/>
        </w:rPr>
        <w:t>N</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t</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1"/>
          <w:sz w:val="20"/>
          <w:szCs w:val="20"/>
        </w:rPr>
        <w:t>pro</w:t>
      </w:r>
      <w:r w:rsidRPr="002B2021">
        <w:rPr>
          <w:rFonts w:ascii="Times New Roman" w:eastAsia="Times New Roman" w:hAnsi="Times New Roman"/>
          <w:spacing w:val="-1"/>
          <w:sz w:val="20"/>
          <w:szCs w:val="20"/>
        </w:rPr>
        <w:t>v</w:t>
      </w:r>
      <w:r w:rsidRPr="002B2021">
        <w:rPr>
          <w:rFonts w:ascii="Times New Roman" w:eastAsia="Times New Roman" w:hAnsi="Times New Roman"/>
          <w:sz w:val="20"/>
          <w:szCs w:val="20"/>
        </w:rPr>
        <w:t>i</w:t>
      </w:r>
      <w:r w:rsidRPr="002B2021">
        <w:rPr>
          <w:rFonts w:ascii="Times New Roman" w:eastAsia="Times New Roman" w:hAnsi="Times New Roman"/>
          <w:spacing w:val="1"/>
          <w:sz w:val="20"/>
          <w:szCs w:val="20"/>
        </w:rPr>
        <w:t>d</w:t>
      </w:r>
      <w:r w:rsidRPr="002B2021">
        <w:rPr>
          <w:rFonts w:ascii="Times New Roman" w:eastAsia="Times New Roman" w:hAnsi="Times New Roman"/>
          <w:sz w:val="20"/>
          <w:szCs w:val="20"/>
        </w:rPr>
        <w:t>ed</w:t>
      </w:r>
      <w:r w:rsidRPr="002B2021">
        <w:rPr>
          <w:rFonts w:ascii="Times New Roman" w:eastAsia="Times New Roman" w:hAnsi="Times New Roman"/>
          <w:spacing w:val="-5"/>
          <w:sz w:val="20"/>
          <w:szCs w:val="20"/>
        </w:rPr>
        <w:t xml:space="preserve"> </w:t>
      </w:r>
      <w:r w:rsidRPr="002B2021">
        <w:rPr>
          <w:rFonts w:ascii="Times New Roman" w:eastAsia="Times New Roman" w:hAnsi="Times New Roman"/>
          <w:spacing w:val="-2"/>
          <w:sz w:val="20"/>
          <w:szCs w:val="20"/>
        </w:rPr>
        <w:t>f</w:t>
      </w:r>
      <w:r w:rsidRPr="002B2021">
        <w:rPr>
          <w:rFonts w:ascii="Times New Roman" w:eastAsia="Times New Roman" w:hAnsi="Times New Roman"/>
          <w:spacing w:val="1"/>
          <w:sz w:val="20"/>
          <w:szCs w:val="20"/>
        </w:rPr>
        <w:t>o</w:t>
      </w:r>
      <w:r w:rsidRPr="002B2021">
        <w:rPr>
          <w:rFonts w:ascii="Times New Roman" w:eastAsia="Times New Roman" w:hAnsi="Times New Roman"/>
          <w:sz w:val="20"/>
          <w:szCs w:val="20"/>
        </w:rPr>
        <w:t>r</w:t>
      </w:r>
      <w:r w:rsidRPr="002B2021">
        <w:rPr>
          <w:rFonts w:ascii="Times New Roman" w:eastAsia="Times New Roman" w:hAnsi="Times New Roman"/>
          <w:spacing w:val="-1"/>
          <w:sz w:val="20"/>
          <w:szCs w:val="20"/>
        </w:rPr>
        <w:t xml:space="preserve"> </w:t>
      </w:r>
      <w:r w:rsidRPr="002B2021">
        <w:rPr>
          <w:rFonts w:ascii="Times New Roman" w:eastAsia="Times New Roman" w:hAnsi="Times New Roman"/>
          <w:sz w:val="20"/>
          <w:szCs w:val="20"/>
        </w:rPr>
        <w:t>t</w:t>
      </w:r>
      <w:r w:rsidRPr="002B2021">
        <w:rPr>
          <w:rFonts w:ascii="Times New Roman" w:eastAsia="Times New Roman" w:hAnsi="Times New Roman"/>
          <w:spacing w:val="-1"/>
          <w:sz w:val="20"/>
          <w:szCs w:val="20"/>
        </w:rPr>
        <w:t>h</w:t>
      </w:r>
      <w:r w:rsidRPr="002B2021">
        <w:rPr>
          <w:rFonts w:ascii="Times New Roman" w:eastAsia="Times New Roman" w:hAnsi="Times New Roman"/>
          <w:sz w:val="20"/>
          <w:szCs w:val="20"/>
        </w:rPr>
        <w:t>is</w:t>
      </w:r>
      <w:r w:rsidRPr="002B2021">
        <w:rPr>
          <w:rFonts w:ascii="Times New Roman" w:eastAsia="Times New Roman" w:hAnsi="Times New Roman"/>
          <w:spacing w:val="-3"/>
          <w:sz w:val="20"/>
          <w:szCs w:val="20"/>
        </w:rPr>
        <w:t xml:space="preserve"> </w:t>
      </w:r>
      <w:r w:rsidRPr="002B2021">
        <w:rPr>
          <w:rFonts w:ascii="Times New Roman" w:eastAsia="Times New Roman" w:hAnsi="Times New Roman"/>
          <w:spacing w:val="-4"/>
          <w:sz w:val="20"/>
          <w:szCs w:val="20"/>
        </w:rPr>
        <w:t>m</w:t>
      </w:r>
      <w:r w:rsidRPr="002B2021">
        <w:rPr>
          <w:rFonts w:ascii="Times New Roman" w:eastAsia="Times New Roman" w:hAnsi="Times New Roman"/>
          <w:sz w:val="20"/>
          <w:szCs w:val="20"/>
        </w:rPr>
        <w:t>ate</w:t>
      </w:r>
      <w:r w:rsidRPr="002B2021">
        <w:rPr>
          <w:rFonts w:ascii="Times New Roman" w:eastAsia="Times New Roman" w:hAnsi="Times New Roman"/>
          <w:spacing w:val="1"/>
          <w:sz w:val="20"/>
          <w:szCs w:val="20"/>
        </w:rPr>
        <w:t>r</w:t>
      </w:r>
      <w:r w:rsidRPr="002B2021">
        <w:rPr>
          <w:rFonts w:ascii="Times New Roman" w:eastAsia="Times New Roman" w:hAnsi="Times New Roman"/>
          <w:sz w:val="20"/>
          <w:szCs w:val="20"/>
        </w:rPr>
        <w:t>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4F46A4B0" w14:textId="77777777" w:rsidTr="00962FB1">
        <w:trPr>
          <w:trHeight w:hRule="exact" w:val="360"/>
        </w:trPr>
        <w:tc>
          <w:tcPr>
            <w:tcW w:w="9360" w:type="dxa"/>
            <w:vAlign w:val="center"/>
          </w:tcPr>
          <w:p w14:paraId="720F47E9" w14:textId="77777777" w:rsidR="0067534E" w:rsidRDefault="0067534E" w:rsidP="00714D24">
            <w:pPr>
              <w:keepNext/>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position w:val="-1"/>
                <w:sz w:val="24"/>
                <w:szCs w:val="24"/>
              </w:rPr>
              <w:t>16.</w:t>
            </w:r>
            <w:r>
              <w:rPr>
                <w:rFonts w:ascii="Times New Roman" w:eastAsia="Times New Roman" w:hAnsi="Times New Roman"/>
                <w:b/>
                <w:bCs/>
                <w:spacing w:val="36"/>
                <w:position w:val="-1"/>
                <w:sz w:val="24"/>
                <w:szCs w:val="24"/>
              </w:rPr>
              <w:t xml:space="preserve"> </w:t>
            </w:r>
            <w:r>
              <w:rPr>
                <w:rFonts w:ascii="Times New Roman" w:eastAsia="Times New Roman" w:hAnsi="Times New Roman"/>
                <w:b/>
                <w:bCs/>
                <w:position w:val="-1"/>
                <w:sz w:val="24"/>
                <w:szCs w:val="24"/>
              </w:rPr>
              <w:t>O</w:t>
            </w:r>
            <w:r>
              <w:rPr>
                <w:rFonts w:ascii="Times New Roman" w:eastAsia="Times New Roman" w:hAnsi="Times New Roman"/>
                <w:b/>
                <w:bCs/>
                <w:spacing w:val="1"/>
                <w:position w:val="-1"/>
                <w:sz w:val="19"/>
                <w:szCs w:val="19"/>
              </w:rPr>
              <w:t>T</w:t>
            </w:r>
            <w:r>
              <w:rPr>
                <w:rFonts w:ascii="Times New Roman" w:eastAsia="Times New Roman" w:hAnsi="Times New Roman"/>
                <w:b/>
                <w:bCs/>
                <w:spacing w:val="-1"/>
                <w:position w:val="-1"/>
                <w:sz w:val="19"/>
                <w:szCs w:val="19"/>
              </w:rPr>
              <w:t>H</w:t>
            </w:r>
            <w:r>
              <w:rPr>
                <w:rFonts w:ascii="Times New Roman" w:eastAsia="Times New Roman" w:hAnsi="Times New Roman"/>
                <w:b/>
                <w:bCs/>
                <w:spacing w:val="1"/>
                <w:position w:val="-1"/>
                <w:sz w:val="19"/>
                <w:szCs w:val="19"/>
              </w:rPr>
              <w:t>E</w:t>
            </w:r>
            <w:r>
              <w:rPr>
                <w:rFonts w:ascii="Times New Roman" w:eastAsia="Times New Roman" w:hAnsi="Times New Roman"/>
                <w:b/>
                <w:bCs/>
                <w:position w:val="-1"/>
                <w:sz w:val="19"/>
                <w:szCs w:val="19"/>
              </w:rPr>
              <w:t>R</w:t>
            </w:r>
            <w:r>
              <w:rPr>
                <w:rFonts w:ascii="Times New Roman" w:eastAsia="Times New Roman" w:hAnsi="Times New Roman"/>
                <w:b/>
                <w:bCs/>
                <w:spacing w:val="-5"/>
                <w:position w:val="-1"/>
                <w:sz w:val="19"/>
                <w:szCs w:val="19"/>
              </w:rPr>
              <w:t xml:space="preserve"> </w:t>
            </w:r>
            <w:r>
              <w:rPr>
                <w:rFonts w:ascii="Times New Roman" w:eastAsia="Times New Roman" w:hAnsi="Times New Roman"/>
                <w:b/>
                <w:bCs/>
                <w:position w:val="-1"/>
                <w:sz w:val="24"/>
                <w:szCs w:val="24"/>
              </w:rPr>
              <w:t>I</w:t>
            </w:r>
            <w:r>
              <w:rPr>
                <w:rFonts w:ascii="Times New Roman" w:eastAsia="Times New Roman" w:hAnsi="Times New Roman"/>
                <w:b/>
                <w:bCs/>
                <w:w w:val="99"/>
                <w:position w:val="-1"/>
                <w:sz w:val="19"/>
                <w:szCs w:val="19"/>
              </w:rPr>
              <w:t>N</w:t>
            </w:r>
            <w:r>
              <w:rPr>
                <w:rFonts w:ascii="Times New Roman" w:eastAsia="Times New Roman" w:hAnsi="Times New Roman"/>
                <w:b/>
                <w:bCs/>
                <w:spacing w:val="-1"/>
                <w:w w:val="99"/>
                <w:position w:val="-1"/>
                <w:sz w:val="19"/>
                <w:szCs w:val="19"/>
              </w:rPr>
              <w:t>FO</w:t>
            </w:r>
            <w:r>
              <w:rPr>
                <w:rFonts w:ascii="Times New Roman" w:eastAsia="Times New Roman" w:hAnsi="Times New Roman"/>
                <w:b/>
                <w:bCs/>
                <w:w w:val="99"/>
                <w:position w:val="-1"/>
                <w:sz w:val="19"/>
                <w:szCs w:val="19"/>
              </w:rPr>
              <w:t>R</w:t>
            </w:r>
            <w:r>
              <w:rPr>
                <w:rFonts w:ascii="Times New Roman" w:eastAsia="Times New Roman" w:hAnsi="Times New Roman"/>
                <w:b/>
                <w:bCs/>
                <w:spacing w:val="1"/>
                <w:w w:val="99"/>
                <w:position w:val="-1"/>
                <w:sz w:val="19"/>
                <w:szCs w:val="19"/>
              </w:rPr>
              <w:t>M</w:t>
            </w:r>
            <w:r>
              <w:rPr>
                <w:rFonts w:ascii="Times New Roman" w:eastAsia="Times New Roman" w:hAnsi="Times New Roman"/>
                <w:b/>
                <w:bCs/>
                <w:w w:val="99"/>
                <w:position w:val="-1"/>
                <w:sz w:val="19"/>
                <w:szCs w:val="19"/>
              </w:rPr>
              <w:t>A</w:t>
            </w:r>
            <w:r>
              <w:rPr>
                <w:rFonts w:ascii="Times New Roman" w:eastAsia="Times New Roman" w:hAnsi="Times New Roman"/>
                <w:b/>
                <w:bCs/>
                <w:spacing w:val="1"/>
                <w:w w:val="99"/>
                <w:position w:val="-1"/>
                <w:sz w:val="19"/>
                <w:szCs w:val="19"/>
              </w:rPr>
              <w:t>TI</w:t>
            </w:r>
            <w:r>
              <w:rPr>
                <w:rFonts w:ascii="Times New Roman" w:eastAsia="Times New Roman" w:hAnsi="Times New Roman"/>
                <w:b/>
                <w:bCs/>
                <w:spacing w:val="-1"/>
                <w:w w:val="99"/>
                <w:position w:val="-1"/>
                <w:sz w:val="19"/>
                <w:szCs w:val="19"/>
              </w:rPr>
              <w:t>O</w:t>
            </w:r>
            <w:r>
              <w:rPr>
                <w:rFonts w:ascii="Times New Roman" w:eastAsia="Times New Roman" w:hAnsi="Times New Roman"/>
                <w:b/>
                <w:bCs/>
                <w:w w:val="99"/>
                <w:position w:val="-1"/>
                <w:sz w:val="19"/>
                <w:szCs w:val="19"/>
              </w:rPr>
              <w:t>N</w:t>
            </w:r>
          </w:p>
        </w:tc>
      </w:tr>
    </w:tbl>
    <w:p w14:paraId="6428D544" w14:textId="36AF8424" w:rsidR="00622AE4" w:rsidRPr="003E2700" w:rsidRDefault="00622AE4" w:rsidP="00714D24">
      <w:pPr>
        <w:spacing w:before="120" w:after="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Issue Date</w:t>
      </w:r>
      <w:r w:rsidRPr="00130CC0">
        <w:rPr>
          <w:rFonts w:ascii="Times New Roman" w:eastAsia="Times New Roman" w:hAnsi="Times New Roman"/>
          <w:b/>
          <w:bCs/>
          <w:sz w:val="20"/>
          <w:szCs w:val="20"/>
        </w:rPr>
        <w:t>:</w:t>
      </w:r>
      <w:r w:rsidRPr="00130CC0">
        <w:rPr>
          <w:rFonts w:ascii="Times New Roman" w:eastAsia="Times New Roman" w:hAnsi="Times New Roman"/>
          <w:bCs/>
          <w:sz w:val="20"/>
          <w:szCs w:val="20"/>
        </w:rPr>
        <w:t xml:space="preserve">  </w:t>
      </w:r>
      <w:r w:rsidR="001806C0">
        <w:rPr>
          <w:rFonts w:ascii="Times New Roman" w:eastAsia="Times New Roman" w:hAnsi="Times New Roman"/>
          <w:bCs/>
          <w:sz w:val="20"/>
          <w:szCs w:val="20"/>
        </w:rPr>
        <w:t>0</w:t>
      </w:r>
      <w:r w:rsidR="00446635">
        <w:rPr>
          <w:rFonts w:ascii="Times New Roman" w:eastAsia="Times New Roman" w:hAnsi="Times New Roman"/>
          <w:bCs/>
          <w:sz w:val="20"/>
          <w:szCs w:val="20"/>
        </w:rPr>
        <w:t>8</w:t>
      </w:r>
      <w:r w:rsidR="001806C0">
        <w:rPr>
          <w:rFonts w:ascii="Times New Roman" w:eastAsia="Times New Roman" w:hAnsi="Times New Roman"/>
          <w:bCs/>
          <w:sz w:val="20"/>
          <w:szCs w:val="20"/>
        </w:rPr>
        <w:t xml:space="preserve"> September</w:t>
      </w:r>
      <w:r w:rsidR="006E244C" w:rsidRPr="00786D6B">
        <w:rPr>
          <w:rFonts w:ascii="Times New Roman" w:eastAsia="Times New Roman" w:hAnsi="Times New Roman"/>
          <w:bCs/>
          <w:sz w:val="20"/>
          <w:szCs w:val="20"/>
        </w:rPr>
        <w:t> </w:t>
      </w:r>
      <w:r w:rsidR="00130CC0" w:rsidRPr="00786D6B">
        <w:rPr>
          <w:rFonts w:ascii="Times New Roman" w:eastAsia="Times New Roman" w:hAnsi="Times New Roman"/>
          <w:bCs/>
          <w:sz w:val="20"/>
          <w:szCs w:val="20"/>
        </w:rPr>
        <w:t>201</w:t>
      </w:r>
      <w:r w:rsidR="000E137F">
        <w:rPr>
          <w:rFonts w:ascii="Times New Roman" w:eastAsia="Times New Roman" w:hAnsi="Times New Roman"/>
          <w:bCs/>
          <w:sz w:val="20"/>
          <w:szCs w:val="20"/>
        </w:rPr>
        <w:t>4</w:t>
      </w:r>
    </w:p>
    <w:p w14:paraId="0D8A9009" w14:textId="026BEA56" w:rsidR="00E84BFE" w:rsidRDefault="00622AE4" w:rsidP="00751B5C">
      <w:pPr>
        <w:tabs>
          <w:tab w:val="left" w:pos="1080"/>
        </w:tabs>
        <w:spacing w:before="120" w:after="120"/>
        <w:ind w:left="1080" w:hanging="1080"/>
        <w:jc w:val="both"/>
        <w:rPr>
          <w:rFonts w:ascii="Times New Roman" w:eastAsia="Times New Roman" w:hAnsi="Times New Roman"/>
          <w:sz w:val="20"/>
          <w:szCs w:val="20"/>
        </w:rPr>
      </w:pPr>
      <w:r>
        <w:rPr>
          <w:rFonts w:ascii="Times New Roman" w:eastAsia="Times New Roman" w:hAnsi="Times New Roman"/>
          <w:b/>
          <w:bCs/>
          <w:spacing w:val="1"/>
          <w:position w:val="-1"/>
          <w:sz w:val="20"/>
          <w:szCs w:val="20"/>
        </w:rPr>
        <w:t>Sources:</w:t>
      </w:r>
      <w:r w:rsidR="00E84BFE" w:rsidRPr="00786D6B">
        <w:rPr>
          <w:rFonts w:ascii="Times New Roman" w:eastAsia="Times New Roman" w:hAnsi="Times New Roman"/>
          <w:bCs/>
          <w:spacing w:val="1"/>
          <w:position w:val="-1"/>
          <w:sz w:val="20"/>
          <w:szCs w:val="20"/>
        </w:rPr>
        <w:tab/>
      </w:r>
      <w:r w:rsidR="00E84BFE" w:rsidRPr="00786D6B">
        <w:rPr>
          <w:rFonts w:ascii="Times New Roman" w:eastAsia="Times New Roman" w:hAnsi="Times New Roman"/>
          <w:sz w:val="20"/>
          <w:szCs w:val="20"/>
        </w:rPr>
        <w:t xml:space="preserve">ChemADVISOR, Inc., SDS, </w:t>
      </w:r>
      <w:r w:rsidR="00335774">
        <w:rPr>
          <w:rFonts w:ascii="Times New Roman" w:eastAsia="Times New Roman" w:hAnsi="Times New Roman"/>
          <w:i/>
          <w:sz w:val="20"/>
          <w:szCs w:val="20"/>
        </w:rPr>
        <w:t>Aroclor 1232</w:t>
      </w:r>
      <w:r w:rsidR="00E84BFE" w:rsidRPr="00786D6B">
        <w:rPr>
          <w:rFonts w:ascii="Times New Roman" w:eastAsia="Times New Roman" w:hAnsi="Times New Roman"/>
          <w:sz w:val="20"/>
          <w:szCs w:val="20"/>
        </w:rPr>
        <w:t xml:space="preserve">, </w:t>
      </w:r>
      <w:r w:rsidR="00335774">
        <w:rPr>
          <w:rFonts w:ascii="Times New Roman" w:eastAsia="Times New Roman" w:hAnsi="Times New Roman"/>
          <w:sz w:val="20"/>
          <w:szCs w:val="20"/>
        </w:rPr>
        <w:t>19</w:t>
      </w:r>
      <w:r w:rsidR="00E84BFE" w:rsidRPr="00786D6B">
        <w:rPr>
          <w:rFonts w:ascii="Times New Roman" w:eastAsia="Times New Roman" w:hAnsi="Times New Roman"/>
          <w:sz w:val="20"/>
          <w:szCs w:val="20"/>
        </w:rPr>
        <w:t> </w:t>
      </w:r>
      <w:r w:rsidR="00335774">
        <w:rPr>
          <w:rFonts w:ascii="Times New Roman" w:eastAsia="Times New Roman" w:hAnsi="Times New Roman"/>
          <w:sz w:val="20"/>
          <w:szCs w:val="20"/>
        </w:rPr>
        <w:t>June</w:t>
      </w:r>
      <w:r w:rsidR="00E84BFE" w:rsidRPr="00786D6B">
        <w:rPr>
          <w:rFonts w:ascii="Times New Roman" w:eastAsia="Times New Roman" w:hAnsi="Times New Roman"/>
          <w:sz w:val="20"/>
          <w:szCs w:val="20"/>
        </w:rPr>
        <w:t> 201</w:t>
      </w:r>
      <w:r w:rsidR="00F33CE7">
        <w:rPr>
          <w:rFonts w:ascii="Times New Roman" w:eastAsia="Times New Roman" w:hAnsi="Times New Roman"/>
          <w:sz w:val="20"/>
          <w:szCs w:val="20"/>
        </w:rPr>
        <w:t>4</w:t>
      </w:r>
      <w:r w:rsidR="00E84BFE" w:rsidRPr="00786D6B">
        <w:rPr>
          <w:rFonts w:ascii="Times New Roman" w:eastAsia="Times New Roman" w:hAnsi="Times New Roman"/>
          <w:sz w:val="20"/>
          <w:szCs w:val="20"/>
        </w:rPr>
        <w:t>.</w:t>
      </w:r>
    </w:p>
    <w:p w14:paraId="4BFDAA4F" w14:textId="0109A3C6" w:rsidR="00335774" w:rsidRPr="00786D6B" w:rsidRDefault="00335774" w:rsidP="00751B5C">
      <w:pPr>
        <w:tabs>
          <w:tab w:val="left" w:pos="1080"/>
        </w:tabs>
        <w:spacing w:before="120" w:after="120"/>
        <w:ind w:left="1080" w:hanging="1080"/>
        <w:jc w:val="both"/>
        <w:rPr>
          <w:rFonts w:ascii="Times New Roman" w:eastAsia="Times New Roman" w:hAnsi="Times New Roman"/>
          <w:sz w:val="20"/>
          <w:szCs w:val="20"/>
        </w:rPr>
      </w:pPr>
      <w:r>
        <w:rPr>
          <w:rFonts w:ascii="Times New Roman" w:eastAsia="Times New Roman" w:hAnsi="Times New Roman"/>
          <w:sz w:val="20"/>
          <w:szCs w:val="20"/>
        </w:rPr>
        <w:tab/>
      </w:r>
      <w:r w:rsidRPr="00786D6B">
        <w:rPr>
          <w:rFonts w:ascii="Times New Roman" w:eastAsia="Times New Roman" w:hAnsi="Times New Roman"/>
          <w:sz w:val="20"/>
          <w:szCs w:val="20"/>
        </w:rPr>
        <w:t xml:space="preserve">ChemADVISOR, Inc., SDS, </w:t>
      </w:r>
      <w:r>
        <w:rPr>
          <w:rFonts w:ascii="Times New Roman" w:eastAsia="Times New Roman" w:hAnsi="Times New Roman"/>
          <w:i/>
          <w:sz w:val="20"/>
          <w:szCs w:val="20"/>
        </w:rPr>
        <w:t>Transformer Oil</w:t>
      </w:r>
      <w:r w:rsidRPr="00786D6B">
        <w:rPr>
          <w:rFonts w:ascii="Times New Roman" w:eastAsia="Times New Roman" w:hAnsi="Times New Roman"/>
          <w:sz w:val="20"/>
          <w:szCs w:val="20"/>
        </w:rPr>
        <w:t xml:space="preserve">, </w:t>
      </w:r>
      <w:r>
        <w:rPr>
          <w:rFonts w:ascii="Times New Roman" w:eastAsia="Times New Roman" w:hAnsi="Times New Roman"/>
          <w:sz w:val="20"/>
          <w:szCs w:val="20"/>
        </w:rPr>
        <w:t>19</w:t>
      </w:r>
      <w:r w:rsidRPr="00786D6B">
        <w:rPr>
          <w:rFonts w:ascii="Times New Roman" w:eastAsia="Times New Roman" w:hAnsi="Times New Roman"/>
          <w:sz w:val="20"/>
          <w:szCs w:val="20"/>
        </w:rPr>
        <w:t> </w:t>
      </w:r>
      <w:r>
        <w:rPr>
          <w:rFonts w:ascii="Times New Roman" w:eastAsia="Times New Roman" w:hAnsi="Times New Roman"/>
          <w:sz w:val="20"/>
          <w:szCs w:val="20"/>
        </w:rPr>
        <w:t>June</w:t>
      </w:r>
      <w:r w:rsidRPr="00786D6B">
        <w:rPr>
          <w:rFonts w:ascii="Times New Roman" w:eastAsia="Times New Roman" w:hAnsi="Times New Roman"/>
          <w:sz w:val="20"/>
          <w:szCs w:val="20"/>
        </w:rPr>
        <w:t> 201</w:t>
      </w:r>
      <w:r>
        <w:rPr>
          <w:rFonts w:ascii="Times New Roman" w:eastAsia="Times New Roman" w:hAnsi="Times New Roman"/>
          <w:sz w:val="20"/>
          <w:szCs w:val="20"/>
        </w:rPr>
        <w:t>4</w:t>
      </w:r>
      <w:r w:rsidRPr="00786D6B">
        <w:rPr>
          <w:rFonts w:ascii="Times New Roman" w:eastAsia="Times New Roman" w:hAnsi="Times New Roman"/>
          <w:sz w:val="20"/>
          <w:szCs w:val="20"/>
        </w:rPr>
        <w:t>.</w:t>
      </w:r>
    </w:p>
    <w:p w14:paraId="64910CC3" w14:textId="5418A134" w:rsidR="004E429B" w:rsidRDefault="00751B5C" w:rsidP="0077713F">
      <w:pPr>
        <w:widowControl/>
        <w:tabs>
          <w:tab w:val="left" w:pos="180"/>
          <w:tab w:val="left" w:pos="1080"/>
        </w:tabs>
        <w:spacing w:after="120" w:line="240" w:lineRule="auto"/>
        <w:rPr>
          <w:rFonts w:ascii="Times New Roman" w:eastAsia="Times New Roman" w:hAnsi="Times New Roman"/>
          <w:sz w:val="20"/>
          <w:szCs w:val="20"/>
        </w:rPr>
      </w:pPr>
      <w:r>
        <w:rPr>
          <w:rFonts w:ascii="Times New Roman" w:eastAsia="Times New Roman" w:hAnsi="Times New Roman"/>
          <w:sz w:val="20"/>
          <w:szCs w:val="20"/>
        </w:rPr>
        <w:tab/>
      </w:r>
      <w:r>
        <w:rPr>
          <w:rFonts w:ascii="Times New Roman" w:eastAsia="Times New Roman" w:hAnsi="Times New Roman"/>
          <w:sz w:val="20"/>
          <w:szCs w:val="20"/>
        </w:rPr>
        <w:tab/>
      </w:r>
      <w:r w:rsidRPr="00751B5C">
        <w:rPr>
          <w:rFonts w:ascii="Times New Roman" w:eastAsia="Times New Roman" w:hAnsi="Times New Roman"/>
          <w:sz w:val="20"/>
          <w:szCs w:val="20"/>
        </w:rPr>
        <w:t xml:space="preserve">Vendor MSDS, Exxon Mobile Corporation, UNIVOLT N 61 B, </w:t>
      </w:r>
      <w:r w:rsidR="00B749AB">
        <w:rPr>
          <w:rFonts w:ascii="Times New Roman" w:eastAsia="Times New Roman" w:hAnsi="Times New Roman"/>
          <w:sz w:val="20"/>
          <w:szCs w:val="20"/>
        </w:rPr>
        <w:t>3</w:t>
      </w:r>
      <w:r w:rsidRPr="00751B5C">
        <w:rPr>
          <w:rFonts w:ascii="Times New Roman" w:eastAsia="Times New Roman" w:hAnsi="Times New Roman"/>
          <w:sz w:val="20"/>
          <w:szCs w:val="20"/>
        </w:rPr>
        <w:t>0</w:t>
      </w:r>
      <w:r w:rsidR="00B749AB">
        <w:rPr>
          <w:rFonts w:ascii="Times New Roman" w:eastAsia="Times New Roman" w:hAnsi="Times New Roman"/>
          <w:sz w:val="20"/>
          <w:szCs w:val="20"/>
        </w:rPr>
        <w:t> </w:t>
      </w:r>
      <w:r w:rsidRPr="00751B5C">
        <w:rPr>
          <w:rFonts w:ascii="Times New Roman" w:eastAsia="Times New Roman" w:hAnsi="Times New Roman"/>
          <w:sz w:val="20"/>
          <w:szCs w:val="20"/>
        </w:rPr>
        <w:t>Ma</w:t>
      </w:r>
      <w:r w:rsidR="00B749AB">
        <w:rPr>
          <w:rFonts w:ascii="Times New Roman" w:eastAsia="Times New Roman" w:hAnsi="Times New Roman"/>
          <w:sz w:val="20"/>
          <w:szCs w:val="20"/>
        </w:rPr>
        <w:t>y 2</w:t>
      </w:r>
      <w:r w:rsidRPr="00751B5C">
        <w:rPr>
          <w:rFonts w:ascii="Times New Roman" w:eastAsia="Times New Roman" w:hAnsi="Times New Roman"/>
          <w:sz w:val="20"/>
          <w:szCs w:val="20"/>
        </w:rPr>
        <w:t>0</w:t>
      </w:r>
      <w:r w:rsidR="00B749AB">
        <w:rPr>
          <w:rFonts w:ascii="Times New Roman" w:eastAsia="Times New Roman" w:hAnsi="Times New Roman"/>
          <w:sz w:val="20"/>
          <w:szCs w:val="20"/>
        </w:rPr>
        <w:t>14</w:t>
      </w:r>
      <w:r w:rsidRPr="00751B5C">
        <w:rPr>
          <w:rFonts w:ascii="Times New Roman" w:eastAsia="Times New Roman" w:hAnsi="Times New Roman"/>
          <w:sz w:val="20"/>
          <w:szCs w:val="20"/>
        </w:rPr>
        <w:t>.</w:t>
      </w:r>
    </w:p>
    <w:p w14:paraId="63E309EF" w14:textId="773BFAC8" w:rsidR="00335774" w:rsidRPr="0077713F" w:rsidRDefault="0077713F" w:rsidP="0077713F">
      <w:pPr>
        <w:widowControl/>
        <w:autoSpaceDE w:val="0"/>
        <w:autoSpaceDN w:val="0"/>
        <w:adjustRightInd w:val="0"/>
        <w:spacing w:after="0" w:line="240" w:lineRule="auto"/>
        <w:ind w:left="1080"/>
        <w:jc w:val="both"/>
        <w:rPr>
          <w:rFonts w:ascii="Times New Roman" w:eastAsia="Times New Roman" w:hAnsi="Times New Roman"/>
          <w:sz w:val="20"/>
          <w:szCs w:val="20"/>
        </w:rPr>
      </w:pPr>
      <w:r w:rsidRPr="0077713F">
        <w:rPr>
          <w:rFonts w:ascii="Times New Roman" w:hAnsi="Times New Roman"/>
          <w:sz w:val="20"/>
          <w:szCs w:val="20"/>
        </w:rPr>
        <w:t>Hazardous Substances Data Bank (HSDB), National Library of Medicine's TOXNET system,</w:t>
      </w:r>
      <w:r>
        <w:rPr>
          <w:rFonts w:ascii="Times New Roman" w:hAnsi="Times New Roman"/>
          <w:sz w:val="20"/>
          <w:szCs w:val="20"/>
        </w:rPr>
        <w:t xml:space="preserve"> </w:t>
      </w:r>
      <w:r>
        <w:rPr>
          <w:rFonts w:ascii="Times New Roman" w:hAnsi="Times New Roman"/>
          <w:i/>
          <w:iCs/>
          <w:sz w:val="20"/>
          <w:szCs w:val="20"/>
        </w:rPr>
        <w:t>Aroclor 1232</w:t>
      </w:r>
      <w:r w:rsidRPr="0077713F">
        <w:rPr>
          <w:rFonts w:ascii="Times New Roman" w:hAnsi="Times New Roman"/>
          <w:i/>
          <w:iCs/>
          <w:sz w:val="20"/>
          <w:szCs w:val="20"/>
        </w:rPr>
        <w:t xml:space="preserve"> CAS No. 11141-16-5</w:t>
      </w:r>
      <w:r w:rsidRPr="0077713F">
        <w:rPr>
          <w:rFonts w:ascii="Times New Roman" w:hAnsi="Times New Roman"/>
          <w:sz w:val="20"/>
          <w:szCs w:val="20"/>
        </w:rPr>
        <w:t xml:space="preserve">; available at http://toxnet.nlm.nih.gov (accessed </w:t>
      </w:r>
      <w:r w:rsidR="00A954C7">
        <w:rPr>
          <w:rFonts w:ascii="Times New Roman" w:hAnsi="Times New Roman"/>
          <w:sz w:val="20"/>
          <w:szCs w:val="20"/>
        </w:rPr>
        <w:t>Sep</w:t>
      </w:r>
      <w:r w:rsidR="00B749AB">
        <w:rPr>
          <w:rFonts w:ascii="Times New Roman" w:hAnsi="Times New Roman"/>
          <w:sz w:val="20"/>
          <w:szCs w:val="20"/>
        </w:rPr>
        <w:t> </w:t>
      </w:r>
      <w:r w:rsidRPr="0077713F">
        <w:rPr>
          <w:rFonts w:ascii="Times New Roman" w:hAnsi="Times New Roman"/>
          <w:sz w:val="20"/>
          <w:szCs w:val="20"/>
        </w:rPr>
        <w:t>2014).</w:t>
      </w:r>
    </w:p>
    <w:p w14:paraId="59868E55" w14:textId="77777777" w:rsidR="00F10202" w:rsidRDefault="00F10202" w:rsidP="00F10202">
      <w:pPr>
        <w:widowControl/>
        <w:tabs>
          <w:tab w:val="left" w:pos="180"/>
        </w:tabs>
        <w:spacing w:after="0" w:line="240" w:lineRule="auto"/>
        <w:rPr>
          <w:rFonts w:ascii="Times New Roman" w:eastAsia="Times New Roman" w:hAnsi="Times New Roman"/>
          <w:sz w:val="20"/>
          <w:szCs w:val="20"/>
        </w:rPr>
      </w:pPr>
    </w:p>
    <w:p w14:paraId="1A0F2AB3" w14:textId="77777777" w:rsidR="00F10202" w:rsidRDefault="00F10202" w:rsidP="00F10202">
      <w:pPr>
        <w:widowControl/>
        <w:tabs>
          <w:tab w:val="left" w:pos="180"/>
        </w:tabs>
        <w:spacing w:after="0" w:line="240" w:lineRule="auto"/>
        <w:rPr>
          <w:rFonts w:ascii="Times New Roman" w:eastAsia="Times New Roman" w:hAnsi="Times New Roman"/>
          <w:sz w:val="20"/>
          <w:szCs w:val="20"/>
        </w:rPr>
      </w:pPr>
    </w:p>
    <w:p w14:paraId="789E6E33" w14:textId="77777777" w:rsidR="00F10202" w:rsidRDefault="00F10202" w:rsidP="00F10202">
      <w:pPr>
        <w:widowControl/>
        <w:tabs>
          <w:tab w:val="left" w:pos="180"/>
        </w:tabs>
        <w:spacing w:after="0" w:line="240" w:lineRule="auto"/>
        <w:rPr>
          <w:rFonts w:ascii="Times New Roman" w:eastAsia="Times New Roman" w:hAnsi="Times New Roman"/>
          <w:sz w:val="20"/>
          <w:szCs w:val="20"/>
        </w:rPr>
      </w:pPr>
    </w:p>
    <w:p w14:paraId="70F69435" w14:textId="77777777" w:rsidR="00F10202" w:rsidRDefault="00F10202" w:rsidP="00F10202">
      <w:pPr>
        <w:widowControl/>
        <w:tabs>
          <w:tab w:val="left" w:pos="180"/>
        </w:tabs>
        <w:spacing w:after="0" w:line="240" w:lineRule="auto"/>
        <w:rPr>
          <w:rFonts w:ascii="Times New Roman" w:eastAsia="Times New Roman" w:hAnsi="Times New Roman"/>
          <w:sz w:val="20"/>
          <w:szCs w:val="20"/>
        </w:rPr>
      </w:pPr>
    </w:p>
    <w:p w14:paraId="1800F356" w14:textId="77777777" w:rsidR="00335774" w:rsidRPr="00C12F98" w:rsidRDefault="00335774" w:rsidP="00F10202">
      <w:pPr>
        <w:widowControl/>
        <w:tabs>
          <w:tab w:val="left" w:pos="180"/>
        </w:tabs>
        <w:spacing w:after="0" w:line="240" w:lineRule="auto"/>
        <w:rPr>
          <w:rFonts w:ascii="Times New Roman" w:eastAsia="Times New Roman" w:hAnsi="Times New Roman"/>
          <w:sz w:val="20"/>
          <w:szCs w:val="20"/>
        </w:rPr>
      </w:pPr>
    </w:p>
    <w:p w14:paraId="2BA38010" w14:textId="77777777" w:rsidR="005D3405" w:rsidRDefault="00EC2C72" w:rsidP="00EE27F7">
      <w:pPr>
        <w:tabs>
          <w:tab w:val="left" w:pos="900"/>
          <w:tab w:val="left" w:pos="2900"/>
          <w:tab w:val="left" w:pos="3360"/>
          <w:tab w:val="left" w:pos="4780"/>
          <w:tab w:val="left" w:pos="5340"/>
        </w:tabs>
        <w:spacing w:before="120" w:after="120" w:line="240" w:lineRule="auto"/>
        <w:jc w:val="both"/>
        <w:rPr>
          <w:rFonts w:ascii="Times New Roman" w:hAnsi="Times New Roman"/>
          <w:bCs/>
          <w:sz w:val="20"/>
          <w:szCs w:val="20"/>
        </w:rPr>
      </w:pPr>
      <w:r w:rsidRPr="005E4F60">
        <w:rPr>
          <w:rFonts w:ascii="Times New Roman" w:hAnsi="Times New Roman"/>
          <w:b/>
          <w:sz w:val="20"/>
          <w:szCs w:val="20"/>
        </w:rPr>
        <w:t>Key of Acronyms: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F96738" w:rsidRPr="006545B0" w14:paraId="4DE1D662" w14:textId="77777777" w:rsidTr="00A14BA9">
        <w:trPr>
          <w:trHeight w:val="197"/>
        </w:trPr>
        <w:tc>
          <w:tcPr>
            <w:tcW w:w="1024" w:type="dxa"/>
            <w:vAlign w:val="center"/>
          </w:tcPr>
          <w:p w14:paraId="3A74BCE1" w14:textId="77777777" w:rsidR="00F96738" w:rsidRPr="006545B0" w:rsidRDefault="00F96738" w:rsidP="00A14BA9">
            <w:pPr>
              <w:ind w:right="-86"/>
              <w:contextualSpacing/>
              <w:rPr>
                <w:rFonts w:ascii="Times New Roman" w:hAnsi="Times New Roman"/>
                <w:sz w:val="16"/>
                <w:szCs w:val="16"/>
              </w:rPr>
            </w:pPr>
            <w:r w:rsidRPr="006545B0">
              <w:rPr>
                <w:rFonts w:ascii="Times New Roman" w:hAnsi="Times New Roman"/>
                <w:sz w:val="16"/>
                <w:szCs w:val="16"/>
              </w:rPr>
              <w:t>ACGIH</w:t>
            </w:r>
          </w:p>
        </w:tc>
        <w:tc>
          <w:tcPr>
            <w:tcW w:w="3584" w:type="dxa"/>
            <w:vAlign w:val="center"/>
          </w:tcPr>
          <w:p w14:paraId="2B7EE020" w14:textId="77777777" w:rsidR="00F96738" w:rsidRPr="006545B0" w:rsidRDefault="00F96738" w:rsidP="00A14BA9">
            <w:pPr>
              <w:ind w:right="-86"/>
              <w:contextualSpacing/>
              <w:rPr>
                <w:rFonts w:ascii="Times New Roman" w:hAnsi="Times New Roman"/>
                <w:sz w:val="16"/>
                <w:szCs w:val="16"/>
              </w:rPr>
            </w:pPr>
            <w:r w:rsidRPr="006545B0">
              <w:rPr>
                <w:rFonts w:ascii="Times New Roman" w:hAnsi="Times New Roman"/>
                <w:sz w:val="16"/>
                <w:szCs w:val="16"/>
              </w:rPr>
              <w:t xml:space="preserve">American Conference of </w:t>
            </w:r>
            <w:r w:rsidR="009B0D4B">
              <w:rPr>
                <w:rFonts w:ascii="Times New Roman" w:hAnsi="Times New Roman"/>
                <w:sz w:val="16"/>
                <w:szCs w:val="16"/>
              </w:rPr>
              <w:t xml:space="preserve">Governmental </w:t>
            </w:r>
            <w:r w:rsidRPr="006545B0">
              <w:rPr>
                <w:rFonts w:ascii="Times New Roman" w:hAnsi="Times New Roman"/>
                <w:sz w:val="16"/>
                <w:szCs w:val="16"/>
              </w:rPr>
              <w:t>Industrial Hygienists</w:t>
            </w:r>
          </w:p>
        </w:tc>
        <w:tc>
          <w:tcPr>
            <w:tcW w:w="1051" w:type="dxa"/>
            <w:vAlign w:val="center"/>
          </w:tcPr>
          <w:p w14:paraId="3D69040A" w14:textId="77777777" w:rsidR="00F96738" w:rsidRPr="006545B0" w:rsidRDefault="00F96738" w:rsidP="00A14BA9">
            <w:pPr>
              <w:ind w:right="-86"/>
              <w:contextualSpacing/>
              <w:rPr>
                <w:rFonts w:ascii="Times New Roman" w:hAnsi="Times New Roman"/>
                <w:sz w:val="16"/>
                <w:szCs w:val="16"/>
              </w:rPr>
            </w:pPr>
            <w:r w:rsidRPr="006545B0">
              <w:rPr>
                <w:rFonts w:ascii="Times New Roman" w:hAnsi="Times New Roman"/>
                <w:sz w:val="16"/>
                <w:szCs w:val="16"/>
              </w:rPr>
              <w:t>NRC</w:t>
            </w:r>
          </w:p>
        </w:tc>
        <w:tc>
          <w:tcPr>
            <w:tcW w:w="3542" w:type="dxa"/>
            <w:vAlign w:val="center"/>
          </w:tcPr>
          <w:p w14:paraId="00CCDA5D" w14:textId="77777777" w:rsidR="00F96738" w:rsidRPr="006545B0" w:rsidRDefault="00F96738" w:rsidP="009B0D4B">
            <w:pPr>
              <w:ind w:right="-86"/>
              <w:contextualSpacing/>
              <w:rPr>
                <w:rFonts w:ascii="Times New Roman" w:hAnsi="Times New Roman"/>
                <w:sz w:val="16"/>
                <w:szCs w:val="16"/>
              </w:rPr>
            </w:pPr>
            <w:r w:rsidRPr="006545B0">
              <w:rPr>
                <w:rFonts w:ascii="Times New Roman" w:hAnsi="Times New Roman"/>
                <w:sz w:val="16"/>
                <w:szCs w:val="16"/>
              </w:rPr>
              <w:t xml:space="preserve">Nuclear </w:t>
            </w:r>
            <w:r w:rsidR="009B0D4B">
              <w:rPr>
                <w:rFonts w:ascii="Times New Roman" w:hAnsi="Times New Roman"/>
                <w:sz w:val="16"/>
                <w:szCs w:val="16"/>
              </w:rPr>
              <w:t>R</w:t>
            </w:r>
            <w:r w:rsidRPr="006545B0">
              <w:rPr>
                <w:rFonts w:ascii="Times New Roman" w:hAnsi="Times New Roman"/>
                <w:sz w:val="16"/>
                <w:szCs w:val="16"/>
              </w:rPr>
              <w:t>egulatory Commission</w:t>
            </w:r>
          </w:p>
        </w:tc>
      </w:tr>
      <w:tr w:rsidR="00F96738" w:rsidRPr="006545B0" w14:paraId="6B75DC8A" w14:textId="77777777" w:rsidTr="00A14BA9">
        <w:trPr>
          <w:trHeight w:val="144"/>
        </w:trPr>
        <w:tc>
          <w:tcPr>
            <w:tcW w:w="1024" w:type="dxa"/>
            <w:vAlign w:val="center"/>
          </w:tcPr>
          <w:p w14:paraId="6BEA5B12" w14:textId="77777777" w:rsidR="00F96738" w:rsidRPr="006545B0" w:rsidRDefault="00F96738" w:rsidP="00A14BA9">
            <w:pPr>
              <w:ind w:right="-86"/>
              <w:contextualSpacing/>
              <w:rPr>
                <w:rFonts w:ascii="Times New Roman" w:hAnsi="Times New Roman"/>
                <w:sz w:val="16"/>
                <w:szCs w:val="16"/>
              </w:rPr>
            </w:pPr>
            <w:r w:rsidRPr="006545B0">
              <w:rPr>
                <w:rFonts w:ascii="Times New Roman" w:hAnsi="Times New Roman"/>
                <w:sz w:val="16"/>
                <w:szCs w:val="16"/>
              </w:rPr>
              <w:t>ALI</w:t>
            </w:r>
          </w:p>
        </w:tc>
        <w:tc>
          <w:tcPr>
            <w:tcW w:w="3584" w:type="dxa"/>
            <w:vAlign w:val="center"/>
          </w:tcPr>
          <w:p w14:paraId="18B4B54E" w14:textId="77777777" w:rsidR="00F96738" w:rsidRPr="006545B0" w:rsidRDefault="00F96738" w:rsidP="00A14BA9">
            <w:pPr>
              <w:ind w:right="-86"/>
              <w:contextualSpacing/>
              <w:rPr>
                <w:rFonts w:ascii="Times New Roman" w:hAnsi="Times New Roman"/>
                <w:sz w:val="16"/>
                <w:szCs w:val="16"/>
              </w:rPr>
            </w:pPr>
            <w:r w:rsidRPr="006545B0">
              <w:rPr>
                <w:rFonts w:ascii="Times New Roman" w:hAnsi="Times New Roman"/>
                <w:sz w:val="16"/>
                <w:szCs w:val="16"/>
              </w:rPr>
              <w:t>Annual Limit on Intake</w:t>
            </w:r>
          </w:p>
        </w:tc>
        <w:tc>
          <w:tcPr>
            <w:tcW w:w="1051" w:type="dxa"/>
            <w:vAlign w:val="center"/>
          </w:tcPr>
          <w:p w14:paraId="679C3D3C" w14:textId="77777777" w:rsidR="00F96738" w:rsidRPr="006545B0" w:rsidRDefault="00F96738" w:rsidP="00A14BA9">
            <w:pPr>
              <w:ind w:right="-86"/>
              <w:contextualSpacing/>
              <w:rPr>
                <w:rFonts w:ascii="Times New Roman" w:hAnsi="Times New Roman"/>
                <w:sz w:val="16"/>
                <w:szCs w:val="16"/>
              </w:rPr>
            </w:pPr>
            <w:r w:rsidRPr="006545B0">
              <w:rPr>
                <w:rFonts w:ascii="Times New Roman" w:hAnsi="Times New Roman"/>
                <w:sz w:val="16"/>
                <w:szCs w:val="16"/>
              </w:rPr>
              <w:t>NTP</w:t>
            </w:r>
            <w:r w:rsidRPr="006545B0" w:rsidDel="00D91361">
              <w:rPr>
                <w:rFonts w:ascii="Times New Roman" w:hAnsi="Times New Roman"/>
                <w:sz w:val="16"/>
                <w:szCs w:val="16"/>
              </w:rPr>
              <w:t xml:space="preserve"> </w:t>
            </w:r>
          </w:p>
        </w:tc>
        <w:tc>
          <w:tcPr>
            <w:tcW w:w="3542" w:type="dxa"/>
            <w:vAlign w:val="center"/>
          </w:tcPr>
          <w:p w14:paraId="6FE62712" w14:textId="77777777" w:rsidR="00F96738" w:rsidRPr="006545B0" w:rsidRDefault="00F96738" w:rsidP="00A14BA9">
            <w:pPr>
              <w:ind w:right="-86"/>
              <w:contextualSpacing/>
              <w:rPr>
                <w:rFonts w:ascii="Times New Roman" w:hAnsi="Times New Roman"/>
                <w:sz w:val="16"/>
                <w:szCs w:val="16"/>
              </w:rPr>
            </w:pPr>
            <w:r w:rsidRPr="006545B0">
              <w:rPr>
                <w:rFonts w:ascii="Times New Roman" w:hAnsi="Times New Roman"/>
                <w:sz w:val="16"/>
                <w:szCs w:val="16"/>
              </w:rPr>
              <w:t>National Toxicology Program</w:t>
            </w:r>
          </w:p>
        </w:tc>
      </w:tr>
      <w:tr w:rsidR="00F96738" w:rsidRPr="006545B0" w14:paraId="61047EB6" w14:textId="77777777" w:rsidTr="00A14BA9">
        <w:trPr>
          <w:trHeight w:val="144"/>
        </w:trPr>
        <w:tc>
          <w:tcPr>
            <w:tcW w:w="1024" w:type="dxa"/>
            <w:vAlign w:val="center"/>
          </w:tcPr>
          <w:p w14:paraId="239A95D7"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CAS</w:t>
            </w:r>
            <w:r w:rsidRPr="006545B0" w:rsidDel="00D91361">
              <w:rPr>
                <w:rFonts w:ascii="Times New Roman" w:hAnsi="Times New Roman"/>
                <w:sz w:val="16"/>
                <w:szCs w:val="16"/>
              </w:rPr>
              <w:t xml:space="preserve"> </w:t>
            </w:r>
          </w:p>
        </w:tc>
        <w:tc>
          <w:tcPr>
            <w:tcW w:w="3584" w:type="dxa"/>
            <w:vAlign w:val="center"/>
          </w:tcPr>
          <w:p w14:paraId="7C732EBF"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Chemical Abstracts Service</w:t>
            </w:r>
            <w:r w:rsidRPr="006545B0" w:rsidDel="00D91361">
              <w:rPr>
                <w:rFonts w:ascii="Times New Roman" w:hAnsi="Times New Roman"/>
                <w:sz w:val="16"/>
                <w:szCs w:val="16"/>
              </w:rPr>
              <w:t xml:space="preserve"> </w:t>
            </w:r>
          </w:p>
        </w:tc>
        <w:tc>
          <w:tcPr>
            <w:tcW w:w="1051" w:type="dxa"/>
            <w:vAlign w:val="center"/>
          </w:tcPr>
          <w:p w14:paraId="69D546D3"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OSHA</w:t>
            </w:r>
            <w:r w:rsidRPr="006545B0" w:rsidDel="00D91361">
              <w:rPr>
                <w:rFonts w:ascii="Times New Roman" w:hAnsi="Times New Roman"/>
                <w:sz w:val="16"/>
                <w:szCs w:val="16"/>
              </w:rPr>
              <w:t xml:space="preserve"> </w:t>
            </w:r>
          </w:p>
        </w:tc>
        <w:tc>
          <w:tcPr>
            <w:tcW w:w="3542" w:type="dxa"/>
            <w:vAlign w:val="center"/>
          </w:tcPr>
          <w:p w14:paraId="360B0D28"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Occupational Safety and Health Administration</w:t>
            </w:r>
            <w:r w:rsidRPr="006545B0" w:rsidDel="00D91361">
              <w:rPr>
                <w:rFonts w:ascii="Times New Roman" w:hAnsi="Times New Roman"/>
                <w:sz w:val="16"/>
                <w:szCs w:val="16"/>
              </w:rPr>
              <w:t xml:space="preserve"> </w:t>
            </w:r>
          </w:p>
        </w:tc>
      </w:tr>
      <w:tr w:rsidR="00F96738" w:rsidRPr="006545B0" w14:paraId="0B761A20" w14:textId="77777777" w:rsidTr="00A14BA9">
        <w:trPr>
          <w:trHeight w:val="144"/>
        </w:trPr>
        <w:tc>
          <w:tcPr>
            <w:tcW w:w="1024" w:type="dxa"/>
            <w:vAlign w:val="center"/>
          </w:tcPr>
          <w:p w14:paraId="047DFB64"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CERCLA</w:t>
            </w:r>
            <w:r w:rsidRPr="006545B0" w:rsidDel="00D91361">
              <w:rPr>
                <w:rFonts w:ascii="Times New Roman" w:hAnsi="Times New Roman"/>
                <w:sz w:val="16"/>
                <w:szCs w:val="16"/>
              </w:rPr>
              <w:t xml:space="preserve"> </w:t>
            </w:r>
          </w:p>
        </w:tc>
        <w:tc>
          <w:tcPr>
            <w:tcW w:w="3584" w:type="dxa"/>
            <w:vAlign w:val="center"/>
          </w:tcPr>
          <w:p w14:paraId="7021D4B0"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Comprehensive Environmental Response, Compensation, and Liability Act</w:t>
            </w:r>
            <w:r w:rsidRPr="006545B0" w:rsidDel="00D91361">
              <w:rPr>
                <w:rFonts w:ascii="Times New Roman" w:hAnsi="Times New Roman"/>
                <w:sz w:val="16"/>
                <w:szCs w:val="16"/>
              </w:rPr>
              <w:t xml:space="preserve"> </w:t>
            </w:r>
          </w:p>
        </w:tc>
        <w:tc>
          <w:tcPr>
            <w:tcW w:w="1051" w:type="dxa"/>
            <w:vAlign w:val="center"/>
          </w:tcPr>
          <w:p w14:paraId="5CE947F7"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PEL</w:t>
            </w:r>
            <w:r w:rsidRPr="006545B0" w:rsidDel="00D91361">
              <w:rPr>
                <w:rFonts w:ascii="Times New Roman" w:hAnsi="Times New Roman"/>
                <w:sz w:val="16"/>
                <w:szCs w:val="16"/>
              </w:rPr>
              <w:t xml:space="preserve"> </w:t>
            </w:r>
          </w:p>
        </w:tc>
        <w:tc>
          <w:tcPr>
            <w:tcW w:w="3542" w:type="dxa"/>
            <w:vAlign w:val="center"/>
          </w:tcPr>
          <w:p w14:paraId="7C7ABB73" w14:textId="77777777" w:rsidR="00F96738" w:rsidRPr="006545B0" w:rsidRDefault="00F96738" w:rsidP="004C7E69">
            <w:pPr>
              <w:ind w:right="-90"/>
              <w:contextualSpacing/>
              <w:rPr>
                <w:rFonts w:ascii="Times New Roman" w:hAnsi="Times New Roman"/>
                <w:sz w:val="16"/>
                <w:szCs w:val="16"/>
              </w:rPr>
            </w:pPr>
            <w:r w:rsidRPr="006545B0">
              <w:rPr>
                <w:rFonts w:ascii="Times New Roman" w:hAnsi="Times New Roman"/>
                <w:sz w:val="16"/>
                <w:szCs w:val="16"/>
              </w:rPr>
              <w:t xml:space="preserve">Permissible Exposure </w:t>
            </w:r>
            <w:r w:rsidR="004C7E69">
              <w:rPr>
                <w:rFonts w:ascii="Times New Roman" w:hAnsi="Times New Roman"/>
                <w:sz w:val="16"/>
                <w:szCs w:val="16"/>
              </w:rPr>
              <w:t>Limit</w:t>
            </w:r>
          </w:p>
        </w:tc>
      </w:tr>
      <w:tr w:rsidR="00F96738" w:rsidRPr="006545B0" w14:paraId="1E4CF42B" w14:textId="77777777" w:rsidTr="00A14BA9">
        <w:trPr>
          <w:trHeight w:val="144"/>
        </w:trPr>
        <w:tc>
          <w:tcPr>
            <w:tcW w:w="1024" w:type="dxa"/>
            <w:vAlign w:val="center"/>
          </w:tcPr>
          <w:p w14:paraId="4CD4EE1A"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CFR</w:t>
            </w:r>
            <w:r w:rsidRPr="006545B0" w:rsidDel="00D91361">
              <w:rPr>
                <w:rFonts w:ascii="Times New Roman" w:hAnsi="Times New Roman"/>
                <w:sz w:val="16"/>
                <w:szCs w:val="16"/>
              </w:rPr>
              <w:t xml:space="preserve"> </w:t>
            </w:r>
          </w:p>
        </w:tc>
        <w:tc>
          <w:tcPr>
            <w:tcW w:w="3584" w:type="dxa"/>
            <w:vAlign w:val="center"/>
          </w:tcPr>
          <w:p w14:paraId="1FBF494B"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Code of Federal Regulations</w:t>
            </w:r>
            <w:r w:rsidRPr="006545B0" w:rsidDel="00D91361">
              <w:rPr>
                <w:rFonts w:ascii="Times New Roman" w:hAnsi="Times New Roman"/>
                <w:sz w:val="16"/>
                <w:szCs w:val="16"/>
              </w:rPr>
              <w:t xml:space="preserve"> </w:t>
            </w:r>
          </w:p>
        </w:tc>
        <w:tc>
          <w:tcPr>
            <w:tcW w:w="1051" w:type="dxa"/>
            <w:vAlign w:val="center"/>
          </w:tcPr>
          <w:p w14:paraId="086B80AA"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RCRA</w:t>
            </w:r>
            <w:r w:rsidRPr="006545B0" w:rsidDel="00D91361">
              <w:rPr>
                <w:rFonts w:ascii="Times New Roman" w:hAnsi="Times New Roman"/>
                <w:sz w:val="16"/>
                <w:szCs w:val="16"/>
              </w:rPr>
              <w:t xml:space="preserve"> </w:t>
            </w:r>
          </w:p>
        </w:tc>
        <w:tc>
          <w:tcPr>
            <w:tcW w:w="3542" w:type="dxa"/>
            <w:vAlign w:val="center"/>
          </w:tcPr>
          <w:p w14:paraId="1F33B900"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Resource Conservation and Recovery Act</w:t>
            </w:r>
            <w:r w:rsidRPr="006545B0" w:rsidDel="00D91361">
              <w:rPr>
                <w:rFonts w:ascii="Times New Roman" w:hAnsi="Times New Roman"/>
                <w:sz w:val="16"/>
                <w:szCs w:val="16"/>
              </w:rPr>
              <w:t xml:space="preserve"> </w:t>
            </w:r>
          </w:p>
        </w:tc>
      </w:tr>
      <w:tr w:rsidR="00F96738" w:rsidRPr="006545B0" w14:paraId="00858B5C" w14:textId="77777777" w:rsidTr="00A14BA9">
        <w:trPr>
          <w:trHeight w:val="144"/>
        </w:trPr>
        <w:tc>
          <w:tcPr>
            <w:tcW w:w="1024" w:type="dxa"/>
            <w:vAlign w:val="center"/>
          </w:tcPr>
          <w:p w14:paraId="093FCDD2"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DOT</w:t>
            </w:r>
            <w:r w:rsidRPr="006545B0" w:rsidDel="00D91361">
              <w:rPr>
                <w:rFonts w:ascii="Times New Roman" w:hAnsi="Times New Roman"/>
                <w:sz w:val="16"/>
                <w:szCs w:val="16"/>
              </w:rPr>
              <w:t xml:space="preserve"> </w:t>
            </w:r>
          </w:p>
        </w:tc>
        <w:tc>
          <w:tcPr>
            <w:tcW w:w="3584" w:type="dxa"/>
            <w:vAlign w:val="center"/>
          </w:tcPr>
          <w:p w14:paraId="6FC7AD9B"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Department of Transportation</w:t>
            </w:r>
            <w:r w:rsidRPr="006545B0" w:rsidDel="00D91361">
              <w:rPr>
                <w:rFonts w:ascii="Times New Roman" w:hAnsi="Times New Roman"/>
                <w:sz w:val="16"/>
                <w:szCs w:val="16"/>
              </w:rPr>
              <w:t xml:space="preserve"> </w:t>
            </w:r>
          </w:p>
        </w:tc>
        <w:tc>
          <w:tcPr>
            <w:tcW w:w="1051" w:type="dxa"/>
            <w:vAlign w:val="center"/>
          </w:tcPr>
          <w:p w14:paraId="5A5BF59D"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REL</w:t>
            </w:r>
            <w:r w:rsidRPr="006545B0" w:rsidDel="00D91361">
              <w:rPr>
                <w:rFonts w:ascii="Times New Roman" w:hAnsi="Times New Roman"/>
                <w:sz w:val="16"/>
                <w:szCs w:val="16"/>
              </w:rPr>
              <w:t xml:space="preserve"> </w:t>
            </w:r>
          </w:p>
        </w:tc>
        <w:tc>
          <w:tcPr>
            <w:tcW w:w="3542" w:type="dxa"/>
            <w:vAlign w:val="center"/>
          </w:tcPr>
          <w:p w14:paraId="14EA6DDE"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Recommended Exposure Limit</w:t>
            </w:r>
            <w:r w:rsidRPr="006545B0" w:rsidDel="00D91361">
              <w:rPr>
                <w:rFonts w:ascii="Times New Roman" w:hAnsi="Times New Roman"/>
                <w:sz w:val="16"/>
                <w:szCs w:val="16"/>
              </w:rPr>
              <w:t xml:space="preserve"> </w:t>
            </w:r>
          </w:p>
        </w:tc>
      </w:tr>
      <w:tr w:rsidR="00F96738" w:rsidRPr="006545B0" w14:paraId="0BCD2E04" w14:textId="77777777" w:rsidTr="00A14BA9">
        <w:trPr>
          <w:trHeight w:val="144"/>
        </w:trPr>
        <w:tc>
          <w:tcPr>
            <w:tcW w:w="1024" w:type="dxa"/>
            <w:vAlign w:val="center"/>
          </w:tcPr>
          <w:p w14:paraId="1E3FF442"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EINECS</w:t>
            </w:r>
          </w:p>
        </w:tc>
        <w:tc>
          <w:tcPr>
            <w:tcW w:w="3584" w:type="dxa"/>
            <w:vAlign w:val="center"/>
          </w:tcPr>
          <w:p w14:paraId="168A456C"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European Inventory of Existing Commercial Chemical Substances</w:t>
            </w:r>
            <w:r w:rsidRPr="006545B0" w:rsidDel="00D91361">
              <w:rPr>
                <w:rFonts w:ascii="Times New Roman" w:hAnsi="Times New Roman"/>
                <w:sz w:val="16"/>
                <w:szCs w:val="16"/>
              </w:rPr>
              <w:t xml:space="preserve"> </w:t>
            </w:r>
          </w:p>
        </w:tc>
        <w:tc>
          <w:tcPr>
            <w:tcW w:w="1051" w:type="dxa"/>
            <w:vAlign w:val="center"/>
          </w:tcPr>
          <w:p w14:paraId="5195FD1D"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RQ</w:t>
            </w:r>
            <w:r w:rsidRPr="006545B0" w:rsidDel="00D91361">
              <w:rPr>
                <w:rFonts w:ascii="Times New Roman" w:hAnsi="Times New Roman"/>
                <w:sz w:val="16"/>
                <w:szCs w:val="16"/>
              </w:rPr>
              <w:t xml:space="preserve"> </w:t>
            </w:r>
          </w:p>
        </w:tc>
        <w:tc>
          <w:tcPr>
            <w:tcW w:w="3542" w:type="dxa"/>
            <w:vAlign w:val="center"/>
          </w:tcPr>
          <w:p w14:paraId="021C1E90"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Reportable Quantity</w:t>
            </w:r>
            <w:r w:rsidRPr="006545B0" w:rsidDel="00D91361">
              <w:rPr>
                <w:rFonts w:ascii="Times New Roman" w:hAnsi="Times New Roman"/>
                <w:sz w:val="16"/>
                <w:szCs w:val="16"/>
              </w:rPr>
              <w:t xml:space="preserve"> </w:t>
            </w:r>
          </w:p>
        </w:tc>
      </w:tr>
      <w:tr w:rsidR="00F96738" w:rsidRPr="006545B0" w14:paraId="353475FD" w14:textId="77777777" w:rsidTr="00A14BA9">
        <w:trPr>
          <w:trHeight w:val="144"/>
        </w:trPr>
        <w:tc>
          <w:tcPr>
            <w:tcW w:w="1024" w:type="dxa"/>
            <w:vAlign w:val="center"/>
          </w:tcPr>
          <w:p w14:paraId="596B0FAB"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EPCRA</w:t>
            </w:r>
            <w:r w:rsidRPr="006545B0" w:rsidDel="00D91361">
              <w:rPr>
                <w:rFonts w:ascii="Times New Roman" w:hAnsi="Times New Roman"/>
                <w:sz w:val="16"/>
                <w:szCs w:val="16"/>
              </w:rPr>
              <w:t xml:space="preserve"> </w:t>
            </w:r>
          </w:p>
        </w:tc>
        <w:tc>
          <w:tcPr>
            <w:tcW w:w="3584" w:type="dxa"/>
            <w:vAlign w:val="center"/>
          </w:tcPr>
          <w:p w14:paraId="7B44F723"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Emergency Planning and Community Right-to-Know Act</w:t>
            </w:r>
            <w:r w:rsidRPr="006545B0" w:rsidDel="00D91361">
              <w:rPr>
                <w:rFonts w:ascii="Times New Roman" w:hAnsi="Times New Roman"/>
                <w:sz w:val="16"/>
                <w:szCs w:val="16"/>
              </w:rPr>
              <w:t xml:space="preserve"> </w:t>
            </w:r>
          </w:p>
        </w:tc>
        <w:tc>
          <w:tcPr>
            <w:tcW w:w="1051" w:type="dxa"/>
            <w:vAlign w:val="center"/>
          </w:tcPr>
          <w:p w14:paraId="1FC9FD71"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RTECS</w:t>
            </w:r>
          </w:p>
        </w:tc>
        <w:tc>
          <w:tcPr>
            <w:tcW w:w="3542" w:type="dxa"/>
            <w:vAlign w:val="center"/>
          </w:tcPr>
          <w:p w14:paraId="230C981E"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Registry of Toxic Effects of Chemical Substances</w:t>
            </w:r>
          </w:p>
        </w:tc>
      </w:tr>
      <w:tr w:rsidR="00F96738" w:rsidRPr="006545B0" w14:paraId="202B7288" w14:textId="77777777" w:rsidTr="00A14BA9">
        <w:trPr>
          <w:trHeight w:val="144"/>
        </w:trPr>
        <w:tc>
          <w:tcPr>
            <w:tcW w:w="1024" w:type="dxa"/>
            <w:vAlign w:val="center"/>
          </w:tcPr>
          <w:p w14:paraId="389F4281"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IARC</w:t>
            </w:r>
            <w:r w:rsidRPr="006545B0" w:rsidDel="00D91361">
              <w:rPr>
                <w:rFonts w:ascii="Times New Roman" w:hAnsi="Times New Roman"/>
                <w:sz w:val="16"/>
                <w:szCs w:val="16"/>
              </w:rPr>
              <w:t xml:space="preserve"> </w:t>
            </w:r>
          </w:p>
        </w:tc>
        <w:tc>
          <w:tcPr>
            <w:tcW w:w="3584" w:type="dxa"/>
            <w:vAlign w:val="center"/>
          </w:tcPr>
          <w:p w14:paraId="50C70F4D"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International Agency for Research on Cancer</w:t>
            </w:r>
            <w:r w:rsidRPr="006545B0" w:rsidDel="00D91361">
              <w:rPr>
                <w:rFonts w:ascii="Times New Roman" w:hAnsi="Times New Roman"/>
                <w:sz w:val="16"/>
                <w:szCs w:val="16"/>
              </w:rPr>
              <w:t xml:space="preserve"> </w:t>
            </w:r>
          </w:p>
        </w:tc>
        <w:tc>
          <w:tcPr>
            <w:tcW w:w="1051" w:type="dxa"/>
            <w:vAlign w:val="center"/>
          </w:tcPr>
          <w:p w14:paraId="7FA2DEE6"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SARA</w:t>
            </w:r>
            <w:r w:rsidRPr="006545B0" w:rsidDel="00D91361">
              <w:rPr>
                <w:rFonts w:ascii="Times New Roman" w:hAnsi="Times New Roman"/>
                <w:sz w:val="16"/>
                <w:szCs w:val="16"/>
              </w:rPr>
              <w:t xml:space="preserve"> </w:t>
            </w:r>
          </w:p>
        </w:tc>
        <w:tc>
          <w:tcPr>
            <w:tcW w:w="3542" w:type="dxa"/>
            <w:vAlign w:val="center"/>
          </w:tcPr>
          <w:p w14:paraId="264E2D45"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Superfund Amendments and Reauthorization Act</w:t>
            </w:r>
            <w:r w:rsidRPr="006545B0" w:rsidDel="00D91361">
              <w:rPr>
                <w:rFonts w:ascii="Times New Roman" w:hAnsi="Times New Roman"/>
                <w:sz w:val="16"/>
                <w:szCs w:val="16"/>
              </w:rPr>
              <w:t xml:space="preserve"> </w:t>
            </w:r>
          </w:p>
        </w:tc>
      </w:tr>
      <w:tr w:rsidR="00F96738" w:rsidRPr="006545B0" w14:paraId="05FF760E" w14:textId="77777777" w:rsidTr="00A14BA9">
        <w:trPr>
          <w:trHeight w:val="144"/>
        </w:trPr>
        <w:tc>
          <w:tcPr>
            <w:tcW w:w="1024" w:type="dxa"/>
            <w:vAlign w:val="center"/>
          </w:tcPr>
          <w:p w14:paraId="3DD5834E"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IATA</w:t>
            </w:r>
            <w:r w:rsidRPr="006545B0" w:rsidDel="00D91361">
              <w:rPr>
                <w:rFonts w:ascii="Times New Roman" w:hAnsi="Times New Roman"/>
                <w:sz w:val="16"/>
                <w:szCs w:val="16"/>
              </w:rPr>
              <w:t xml:space="preserve"> </w:t>
            </w:r>
          </w:p>
        </w:tc>
        <w:tc>
          <w:tcPr>
            <w:tcW w:w="3584" w:type="dxa"/>
            <w:vAlign w:val="center"/>
          </w:tcPr>
          <w:p w14:paraId="431B0E25"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International Air Transportation Agency</w:t>
            </w:r>
            <w:r w:rsidRPr="006545B0" w:rsidDel="00D91361">
              <w:rPr>
                <w:rFonts w:ascii="Times New Roman" w:hAnsi="Times New Roman"/>
                <w:sz w:val="16"/>
                <w:szCs w:val="16"/>
              </w:rPr>
              <w:t xml:space="preserve"> </w:t>
            </w:r>
          </w:p>
        </w:tc>
        <w:tc>
          <w:tcPr>
            <w:tcW w:w="1051" w:type="dxa"/>
            <w:vAlign w:val="center"/>
          </w:tcPr>
          <w:p w14:paraId="7FFA6DDD"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SCBA</w:t>
            </w:r>
            <w:r w:rsidRPr="006545B0" w:rsidDel="00D91361">
              <w:rPr>
                <w:rFonts w:ascii="Times New Roman" w:hAnsi="Times New Roman"/>
                <w:sz w:val="16"/>
                <w:szCs w:val="16"/>
              </w:rPr>
              <w:t xml:space="preserve"> </w:t>
            </w:r>
          </w:p>
        </w:tc>
        <w:tc>
          <w:tcPr>
            <w:tcW w:w="3542" w:type="dxa"/>
            <w:vAlign w:val="center"/>
          </w:tcPr>
          <w:p w14:paraId="4555C1FA"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Self</w:t>
            </w:r>
            <w:r w:rsidRPr="006545B0">
              <w:rPr>
                <w:rFonts w:ascii="Times New Roman" w:hAnsi="Times New Roman"/>
                <w:sz w:val="16"/>
                <w:szCs w:val="16"/>
              </w:rPr>
              <w:noBreakHyphen/>
              <w:t>Contained Breathing Apparatus</w:t>
            </w:r>
            <w:r w:rsidRPr="006545B0" w:rsidDel="00D91361">
              <w:rPr>
                <w:rFonts w:ascii="Times New Roman" w:hAnsi="Times New Roman"/>
                <w:sz w:val="16"/>
                <w:szCs w:val="16"/>
              </w:rPr>
              <w:t xml:space="preserve"> </w:t>
            </w:r>
          </w:p>
        </w:tc>
      </w:tr>
      <w:tr w:rsidR="00F96738" w:rsidRPr="006545B0" w14:paraId="1DF7DBFC" w14:textId="77777777" w:rsidTr="00A14BA9">
        <w:trPr>
          <w:trHeight w:val="144"/>
        </w:trPr>
        <w:tc>
          <w:tcPr>
            <w:tcW w:w="1024" w:type="dxa"/>
            <w:vAlign w:val="center"/>
          </w:tcPr>
          <w:p w14:paraId="3460AF95"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IDLH</w:t>
            </w:r>
            <w:r w:rsidRPr="006545B0" w:rsidDel="00D91361">
              <w:rPr>
                <w:rFonts w:ascii="Times New Roman" w:hAnsi="Times New Roman"/>
                <w:sz w:val="16"/>
                <w:szCs w:val="16"/>
              </w:rPr>
              <w:t xml:space="preserve"> </w:t>
            </w:r>
          </w:p>
        </w:tc>
        <w:tc>
          <w:tcPr>
            <w:tcW w:w="3584" w:type="dxa"/>
            <w:vAlign w:val="center"/>
          </w:tcPr>
          <w:p w14:paraId="7C3CBF51"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Immediately Dangerous to Life and Health</w:t>
            </w:r>
            <w:r w:rsidRPr="006545B0" w:rsidDel="00D91361">
              <w:rPr>
                <w:rFonts w:ascii="Times New Roman" w:hAnsi="Times New Roman"/>
                <w:sz w:val="16"/>
                <w:szCs w:val="16"/>
              </w:rPr>
              <w:t xml:space="preserve"> </w:t>
            </w:r>
          </w:p>
        </w:tc>
        <w:tc>
          <w:tcPr>
            <w:tcW w:w="1051" w:type="dxa"/>
            <w:vAlign w:val="center"/>
          </w:tcPr>
          <w:p w14:paraId="41847E9C" w14:textId="77777777" w:rsidR="00F96738" w:rsidRPr="006545B0" w:rsidRDefault="00893030" w:rsidP="00A14BA9">
            <w:pPr>
              <w:ind w:right="-90"/>
              <w:contextualSpacing/>
              <w:rPr>
                <w:rFonts w:ascii="Times New Roman" w:hAnsi="Times New Roman"/>
                <w:sz w:val="16"/>
                <w:szCs w:val="16"/>
              </w:rPr>
            </w:pPr>
            <w:r>
              <w:rPr>
                <w:rFonts w:ascii="Times New Roman" w:hAnsi="Times New Roman"/>
                <w:sz w:val="16"/>
                <w:szCs w:val="16"/>
              </w:rPr>
              <w:t>RM</w:t>
            </w:r>
            <w:r w:rsidR="00F96738" w:rsidRPr="006545B0" w:rsidDel="00D91361">
              <w:rPr>
                <w:rFonts w:ascii="Times New Roman" w:hAnsi="Times New Roman"/>
                <w:sz w:val="16"/>
                <w:szCs w:val="16"/>
              </w:rPr>
              <w:t xml:space="preserve"> </w:t>
            </w:r>
          </w:p>
        </w:tc>
        <w:tc>
          <w:tcPr>
            <w:tcW w:w="3542" w:type="dxa"/>
            <w:vAlign w:val="center"/>
          </w:tcPr>
          <w:p w14:paraId="12FA0E00"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Reference Material</w:t>
            </w:r>
            <w:r w:rsidRPr="006545B0" w:rsidDel="00D91361">
              <w:rPr>
                <w:rFonts w:ascii="Times New Roman" w:hAnsi="Times New Roman"/>
                <w:sz w:val="16"/>
                <w:szCs w:val="16"/>
              </w:rPr>
              <w:t xml:space="preserve"> </w:t>
            </w:r>
          </w:p>
        </w:tc>
      </w:tr>
      <w:tr w:rsidR="00F96738" w:rsidRPr="006545B0" w14:paraId="594DA0FD" w14:textId="77777777" w:rsidTr="00A14BA9">
        <w:trPr>
          <w:trHeight w:val="144"/>
        </w:trPr>
        <w:tc>
          <w:tcPr>
            <w:tcW w:w="1024" w:type="dxa"/>
            <w:vAlign w:val="center"/>
          </w:tcPr>
          <w:p w14:paraId="48BF1F0C"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LC50</w:t>
            </w:r>
          </w:p>
        </w:tc>
        <w:tc>
          <w:tcPr>
            <w:tcW w:w="3584" w:type="dxa"/>
            <w:vAlign w:val="center"/>
          </w:tcPr>
          <w:p w14:paraId="6716FAA8"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Lethal Concentration</w:t>
            </w:r>
            <w:r w:rsidRPr="006545B0" w:rsidDel="00D91361">
              <w:rPr>
                <w:rFonts w:ascii="Times New Roman" w:hAnsi="Times New Roman"/>
                <w:sz w:val="16"/>
                <w:szCs w:val="16"/>
              </w:rPr>
              <w:t xml:space="preserve"> </w:t>
            </w:r>
          </w:p>
        </w:tc>
        <w:tc>
          <w:tcPr>
            <w:tcW w:w="1051" w:type="dxa"/>
            <w:vAlign w:val="center"/>
          </w:tcPr>
          <w:p w14:paraId="779ADD10"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STEL</w:t>
            </w:r>
            <w:r w:rsidRPr="006545B0" w:rsidDel="00D91361">
              <w:rPr>
                <w:rFonts w:ascii="Times New Roman" w:hAnsi="Times New Roman"/>
                <w:sz w:val="16"/>
                <w:szCs w:val="16"/>
              </w:rPr>
              <w:t xml:space="preserve"> </w:t>
            </w:r>
          </w:p>
        </w:tc>
        <w:tc>
          <w:tcPr>
            <w:tcW w:w="3542" w:type="dxa"/>
            <w:vAlign w:val="center"/>
          </w:tcPr>
          <w:p w14:paraId="0B1FAD72" w14:textId="77777777" w:rsidR="00F96738" w:rsidRPr="006545B0" w:rsidRDefault="00F96738" w:rsidP="004C7E69">
            <w:pPr>
              <w:ind w:right="-90"/>
              <w:contextualSpacing/>
              <w:rPr>
                <w:rFonts w:ascii="Times New Roman" w:hAnsi="Times New Roman"/>
                <w:sz w:val="16"/>
                <w:szCs w:val="16"/>
              </w:rPr>
            </w:pPr>
            <w:r w:rsidRPr="006545B0">
              <w:rPr>
                <w:rFonts w:ascii="Times New Roman" w:hAnsi="Times New Roman"/>
                <w:sz w:val="16"/>
                <w:szCs w:val="16"/>
              </w:rPr>
              <w:t xml:space="preserve">Short Term Exposure </w:t>
            </w:r>
            <w:r w:rsidR="004C7E69">
              <w:rPr>
                <w:rFonts w:ascii="Times New Roman" w:hAnsi="Times New Roman"/>
                <w:sz w:val="16"/>
                <w:szCs w:val="16"/>
              </w:rPr>
              <w:t>Limit</w:t>
            </w:r>
            <w:r w:rsidRPr="006545B0" w:rsidDel="00D91361">
              <w:rPr>
                <w:rFonts w:ascii="Times New Roman" w:hAnsi="Times New Roman"/>
                <w:sz w:val="16"/>
                <w:szCs w:val="16"/>
              </w:rPr>
              <w:t xml:space="preserve"> </w:t>
            </w:r>
          </w:p>
        </w:tc>
      </w:tr>
      <w:tr w:rsidR="00F96738" w:rsidRPr="006545B0" w14:paraId="154B2235" w14:textId="77777777" w:rsidTr="00A14BA9">
        <w:trPr>
          <w:trHeight w:val="144"/>
        </w:trPr>
        <w:tc>
          <w:tcPr>
            <w:tcW w:w="1024" w:type="dxa"/>
            <w:vAlign w:val="center"/>
          </w:tcPr>
          <w:p w14:paraId="1225FB0E"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LD50</w:t>
            </w:r>
          </w:p>
        </w:tc>
        <w:tc>
          <w:tcPr>
            <w:tcW w:w="3584" w:type="dxa"/>
            <w:vAlign w:val="center"/>
          </w:tcPr>
          <w:p w14:paraId="561D0633" w14:textId="77777777" w:rsidR="00F96738" w:rsidRPr="006545B0" w:rsidRDefault="00F96738" w:rsidP="00A14BA9">
            <w:pPr>
              <w:ind w:right="-90"/>
              <w:contextualSpacing/>
              <w:rPr>
                <w:rFonts w:ascii="Times New Roman" w:hAnsi="Times New Roman"/>
                <w:sz w:val="16"/>
                <w:szCs w:val="16"/>
              </w:rPr>
            </w:pPr>
            <w:r w:rsidRPr="006545B0">
              <w:rPr>
                <w:rFonts w:ascii="Times New Roman" w:hAnsi="Times New Roman"/>
                <w:sz w:val="16"/>
                <w:szCs w:val="16"/>
              </w:rPr>
              <w:t>Median Lethal Dose or Lethal Dose, 50 %</w:t>
            </w:r>
          </w:p>
        </w:tc>
        <w:tc>
          <w:tcPr>
            <w:tcW w:w="1051" w:type="dxa"/>
            <w:vAlign w:val="center"/>
          </w:tcPr>
          <w:p w14:paraId="3283C29F" w14:textId="1550958F" w:rsidR="00F96738" w:rsidRPr="006545B0" w:rsidRDefault="00B749AB" w:rsidP="00A14BA9">
            <w:pPr>
              <w:ind w:right="-90"/>
              <w:contextualSpacing/>
              <w:rPr>
                <w:rFonts w:ascii="Times New Roman" w:hAnsi="Times New Roman"/>
                <w:sz w:val="16"/>
                <w:szCs w:val="16"/>
              </w:rPr>
            </w:pPr>
            <w:r>
              <w:rPr>
                <w:rFonts w:ascii="Times New Roman" w:hAnsi="Times New Roman"/>
                <w:sz w:val="16"/>
                <w:szCs w:val="16"/>
              </w:rPr>
              <w:t>STOT</w:t>
            </w:r>
          </w:p>
        </w:tc>
        <w:tc>
          <w:tcPr>
            <w:tcW w:w="3542" w:type="dxa"/>
            <w:vAlign w:val="center"/>
          </w:tcPr>
          <w:p w14:paraId="03CE1D6A" w14:textId="5C3D41A2" w:rsidR="00F96738" w:rsidRPr="00B749AB" w:rsidRDefault="00B749AB" w:rsidP="00A14BA9">
            <w:pPr>
              <w:ind w:right="-90"/>
              <w:contextualSpacing/>
              <w:rPr>
                <w:rFonts w:ascii="Times New Roman" w:hAnsi="Times New Roman"/>
                <w:sz w:val="16"/>
                <w:szCs w:val="16"/>
              </w:rPr>
            </w:pPr>
            <w:r w:rsidRPr="00B749AB">
              <w:rPr>
                <w:rFonts w:ascii="Times New Roman" w:hAnsi="Times New Roman"/>
                <w:bCs/>
                <w:sz w:val="16"/>
                <w:szCs w:val="16"/>
              </w:rPr>
              <w:t>Specific Target Organ Toxicity</w:t>
            </w:r>
          </w:p>
        </w:tc>
      </w:tr>
      <w:tr w:rsidR="00B749AB" w:rsidRPr="006545B0" w14:paraId="731DF147" w14:textId="77777777" w:rsidTr="00C42EB0">
        <w:trPr>
          <w:trHeight w:val="144"/>
        </w:trPr>
        <w:tc>
          <w:tcPr>
            <w:tcW w:w="1024" w:type="dxa"/>
            <w:vAlign w:val="center"/>
          </w:tcPr>
          <w:p w14:paraId="7E6C15A7" w14:textId="77777777" w:rsidR="00B749AB" w:rsidRPr="006545B0" w:rsidRDefault="00B749AB" w:rsidP="00B749AB">
            <w:pPr>
              <w:ind w:right="-90"/>
              <w:contextualSpacing/>
              <w:rPr>
                <w:rFonts w:ascii="Times New Roman" w:hAnsi="Times New Roman"/>
                <w:sz w:val="16"/>
                <w:szCs w:val="16"/>
              </w:rPr>
            </w:pPr>
            <w:r w:rsidRPr="006545B0">
              <w:rPr>
                <w:rFonts w:ascii="Times New Roman" w:hAnsi="Times New Roman"/>
                <w:sz w:val="16"/>
                <w:szCs w:val="16"/>
              </w:rPr>
              <w:t>LEL</w:t>
            </w:r>
            <w:r w:rsidRPr="006545B0" w:rsidDel="00D91361">
              <w:rPr>
                <w:rFonts w:ascii="Times New Roman" w:hAnsi="Times New Roman"/>
                <w:sz w:val="16"/>
                <w:szCs w:val="16"/>
              </w:rPr>
              <w:t xml:space="preserve"> </w:t>
            </w:r>
          </w:p>
        </w:tc>
        <w:tc>
          <w:tcPr>
            <w:tcW w:w="3584" w:type="dxa"/>
            <w:vAlign w:val="center"/>
          </w:tcPr>
          <w:p w14:paraId="1387B609" w14:textId="77777777" w:rsidR="00B749AB" w:rsidRPr="006545B0" w:rsidRDefault="00B749AB" w:rsidP="00B749AB">
            <w:pPr>
              <w:ind w:right="-90"/>
              <w:contextualSpacing/>
              <w:rPr>
                <w:rFonts w:ascii="Times New Roman" w:hAnsi="Times New Roman"/>
                <w:sz w:val="16"/>
                <w:szCs w:val="16"/>
              </w:rPr>
            </w:pPr>
            <w:r w:rsidRPr="006545B0">
              <w:rPr>
                <w:rFonts w:ascii="Times New Roman" w:hAnsi="Times New Roman"/>
                <w:sz w:val="16"/>
                <w:szCs w:val="16"/>
              </w:rPr>
              <w:t>Lower Explosive Limit</w:t>
            </w:r>
            <w:r w:rsidRPr="006545B0" w:rsidDel="00D91361">
              <w:rPr>
                <w:rFonts w:ascii="Times New Roman" w:hAnsi="Times New Roman"/>
                <w:sz w:val="16"/>
                <w:szCs w:val="16"/>
              </w:rPr>
              <w:t xml:space="preserve"> </w:t>
            </w:r>
          </w:p>
        </w:tc>
        <w:tc>
          <w:tcPr>
            <w:tcW w:w="1051" w:type="dxa"/>
          </w:tcPr>
          <w:p w14:paraId="585F2F3D" w14:textId="5FEAD97F" w:rsidR="00B749AB" w:rsidRPr="00B749AB" w:rsidRDefault="00B749AB" w:rsidP="00B749AB">
            <w:pPr>
              <w:ind w:right="-90"/>
              <w:contextualSpacing/>
              <w:rPr>
                <w:rFonts w:ascii="Times New Roman" w:hAnsi="Times New Roman"/>
                <w:sz w:val="16"/>
                <w:szCs w:val="16"/>
              </w:rPr>
            </w:pPr>
            <w:r w:rsidRPr="00B749AB">
              <w:rPr>
                <w:rFonts w:ascii="Times New Roman" w:hAnsi="Times New Roman"/>
                <w:sz w:val="16"/>
                <w:szCs w:val="16"/>
              </w:rPr>
              <w:t xml:space="preserve">TLV </w:t>
            </w:r>
          </w:p>
        </w:tc>
        <w:tc>
          <w:tcPr>
            <w:tcW w:w="3542" w:type="dxa"/>
          </w:tcPr>
          <w:p w14:paraId="56A42B4C" w14:textId="4FA6C3CA" w:rsidR="00B749AB" w:rsidRPr="00B749AB" w:rsidRDefault="00B749AB" w:rsidP="00B749AB">
            <w:pPr>
              <w:ind w:right="-90"/>
              <w:contextualSpacing/>
              <w:rPr>
                <w:rFonts w:ascii="Times New Roman" w:hAnsi="Times New Roman"/>
                <w:sz w:val="16"/>
                <w:szCs w:val="16"/>
              </w:rPr>
            </w:pPr>
            <w:r w:rsidRPr="00B749AB">
              <w:rPr>
                <w:rFonts w:ascii="Times New Roman" w:hAnsi="Times New Roman"/>
                <w:sz w:val="16"/>
                <w:szCs w:val="16"/>
              </w:rPr>
              <w:t xml:space="preserve">Threshold Limit Value </w:t>
            </w:r>
          </w:p>
        </w:tc>
      </w:tr>
      <w:tr w:rsidR="00B749AB" w:rsidRPr="006545B0" w14:paraId="061C2777" w14:textId="77777777" w:rsidTr="00C42EB0">
        <w:trPr>
          <w:trHeight w:val="144"/>
        </w:trPr>
        <w:tc>
          <w:tcPr>
            <w:tcW w:w="1024" w:type="dxa"/>
            <w:vAlign w:val="center"/>
          </w:tcPr>
          <w:p w14:paraId="5EBE157F" w14:textId="77777777" w:rsidR="00B749AB" w:rsidRPr="006545B0" w:rsidRDefault="00B749AB" w:rsidP="00B749AB">
            <w:pPr>
              <w:ind w:right="-90"/>
              <w:contextualSpacing/>
              <w:rPr>
                <w:rFonts w:ascii="Times New Roman" w:hAnsi="Times New Roman"/>
                <w:sz w:val="16"/>
                <w:szCs w:val="16"/>
              </w:rPr>
            </w:pPr>
            <w:r w:rsidRPr="006545B0">
              <w:rPr>
                <w:rFonts w:ascii="Times New Roman" w:hAnsi="Times New Roman"/>
                <w:sz w:val="16"/>
                <w:szCs w:val="16"/>
              </w:rPr>
              <w:t>MSDS</w:t>
            </w:r>
            <w:r w:rsidRPr="006545B0" w:rsidDel="00D91361">
              <w:rPr>
                <w:rFonts w:ascii="Times New Roman" w:hAnsi="Times New Roman"/>
                <w:sz w:val="16"/>
                <w:szCs w:val="16"/>
              </w:rPr>
              <w:t xml:space="preserve"> </w:t>
            </w:r>
          </w:p>
        </w:tc>
        <w:tc>
          <w:tcPr>
            <w:tcW w:w="3584" w:type="dxa"/>
            <w:vAlign w:val="center"/>
          </w:tcPr>
          <w:p w14:paraId="3D4B87C6" w14:textId="77777777" w:rsidR="00B749AB" w:rsidRPr="006545B0" w:rsidRDefault="00B749AB" w:rsidP="00B749AB">
            <w:pPr>
              <w:ind w:right="-90"/>
              <w:contextualSpacing/>
              <w:rPr>
                <w:rFonts w:ascii="Times New Roman" w:hAnsi="Times New Roman"/>
                <w:sz w:val="16"/>
                <w:szCs w:val="16"/>
              </w:rPr>
            </w:pPr>
            <w:r w:rsidRPr="006545B0">
              <w:rPr>
                <w:rFonts w:ascii="Times New Roman" w:hAnsi="Times New Roman"/>
                <w:sz w:val="16"/>
                <w:szCs w:val="16"/>
              </w:rPr>
              <w:t>Material Safety Data Sheet</w:t>
            </w:r>
            <w:r w:rsidRPr="006545B0" w:rsidDel="00D91361">
              <w:rPr>
                <w:rFonts w:ascii="Times New Roman" w:hAnsi="Times New Roman"/>
                <w:sz w:val="16"/>
                <w:szCs w:val="16"/>
              </w:rPr>
              <w:t xml:space="preserve"> </w:t>
            </w:r>
          </w:p>
        </w:tc>
        <w:tc>
          <w:tcPr>
            <w:tcW w:w="1051" w:type="dxa"/>
          </w:tcPr>
          <w:p w14:paraId="15A47A38" w14:textId="4BB1F061" w:rsidR="00B749AB" w:rsidRPr="00B749AB" w:rsidRDefault="00B749AB" w:rsidP="00B749AB">
            <w:pPr>
              <w:ind w:right="-90"/>
              <w:contextualSpacing/>
              <w:rPr>
                <w:rFonts w:ascii="Times New Roman" w:hAnsi="Times New Roman"/>
                <w:sz w:val="16"/>
                <w:szCs w:val="16"/>
              </w:rPr>
            </w:pPr>
            <w:r w:rsidRPr="00B749AB">
              <w:rPr>
                <w:rFonts w:ascii="Times New Roman" w:hAnsi="Times New Roman"/>
                <w:sz w:val="16"/>
                <w:szCs w:val="16"/>
              </w:rPr>
              <w:t xml:space="preserve">TPQ </w:t>
            </w:r>
          </w:p>
        </w:tc>
        <w:tc>
          <w:tcPr>
            <w:tcW w:w="3542" w:type="dxa"/>
          </w:tcPr>
          <w:p w14:paraId="61F16E2A" w14:textId="045F8478" w:rsidR="00B749AB" w:rsidRPr="00B749AB" w:rsidRDefault="00B749AB" w:rsidP="00B749AB">
            <w:pPr>
              <w:ind w:right="-90"/>
              <w:contextualSpacing/>
              <w:rPr>
                <w:rFonts w:ascii="Times New Roman" w:hAnsi="Times New Roman"/>
                <w:sz w:val="16"/>
                <w:szCs w:val="16"/>
              </w:rPr>
            </w:pPr>
            <w:r w:rsidRPr="00B749AB">
              <w:rPr>
                <w:rFonts w:ascii="Times New Roman" w:hAnsi="Times New Roman"/>
                <w:sz w:val="16"/>
                <w:szCs w:val="16"/>
              </w:rPr>
              <w:t xml:space="preserve">Threshold Planning Quantity </w:t>
            </w:r>
          </w:p>
        </w:tc>
      </w:tr>
      <w:tr w:rsidR="00B749AB" w:rsidRPr="006545B0" w14:paraId="18E7C2DD" w14:textId="77777777" w:rsidTr="00C42EB0">
        <w:trPr>
          <w:trHeight w:val="144"/>
        </w:trPr>
        <w:tc>
          <w:tcPr>
            <w:tcW w:w="1024" w:type="dxa"/>
            <w:vAlign w:val="center"/>
          </w:tcPr>
          <w:p w14:paraId="0122AA6B" w14:textId="77777777" w:rsidR="00B749AB" w:rsidRPr="006545B0" w:rsidRDefault="00B749AB" w:rsidP="00B749AB">
            <w:pPr>
              <w:ind w:right="-90"/>
              <w:contextualSpacing/>
              <w:rPr>
                <w:rFonts w:ascii="Times New Roman" w:hAnsi="Times New Roman"/>
                <w:sz w:val="16"/>
                <w:szCs w:val="16"/>
              </w:rPr>
            </w:pPr>
            <w:r w:rsidRPr="006545B0">
              <w:rPr>
                <w:rFonts w:ascii="Times New Roman" w:hAnsi="Times New Roman"/>
                <w:sz w:val="16"/>
                <w:szCs w:val="16"/>
              </w:rPr>
              <w:t>NFPA</w:t>
            </w:r>
            <w:r w:rsidRPr="006545B0" w:rsidDel="00D91361">
              <w:rPr>
                <w:rFonts w:ascii="Times New Roman" w:hAnsi="Times New Roman"/>
                <w:sz w:val="16"/>
                <w:szCs w:val="16"/>
              </w:rPr>
              <w:t xml:space="preserve"> </w:t>
            </w:r>
          </w:p>
        </w:tc>
        <w:tc>
          <w:tcPr>
            <w:tcW w:w="3584" w:type="dxa"/>
            <w:vAlign w:val="center"/>
          </w:tcPr>
          <w:p w14:paraId="29F08877" w14:textId="77777777" w:rsidR="00B749AB" w:rsidRPr="006545B0" w:rsidRDefault="00B749AB" w:rsidP="00B749AB">
            <w:pPr>
              <w:ind w:right="-90"/>
              <w:contextualSpacing/>
              <w:rPr>
                <w:rFonts w:ascii="Times New Roman" w:hAnsi="Times New Roman"/>
                <w:sz w:val="16"/>
                <w:szCs w:val="16"/>
              </w:rPr>
            </w:pPr>
            <w:r w:rsidRPr="006545B0">
              <w:rPr>
                <w:rFonts w:ascii="Times New Roman" w:hAnsi="Times New Roman"/>
                <w:sz w:val="16"/>
                <w:szCs w:val="16"/>
              </w:rPr>
              <w:t>National Fire Protection Association</w:t>
            </w:r>
            <w:r w:rsidRPr="006545B0" w:rsidDel="00D91361">
              <w:rPr>
                <w:rFonts w:ascii="Times New Roman" w:hAnsi="Times New Roman"/>
                <w:sz w:val="16"/>
                <w:szCs w:val="16"/>
              </w:rPr>
              <w:t xml:space="preserve"> </w:t>
            </w:r>
          </w:p>
        </w:tc>
        <w:tc>
          <w:tcPr>
            <w:tcW w:w="1051" w:type="dxa"/>
          </w:tcPr>
          <w:p w14:paraId="0BAFFC8D" w14:textId="5F69B128" w:rsidR="00B749AB" w:rsidRPr="00B749AB" w:rsidRDefault="00B749AB" w:rsidP="00B749AB">
            <w:pPr>
              <w:ind w:right="-90"/>
              <w:contextualSpacing/>
              <w:rPr>
                <w:rFonts w:ascii="Times New Roman" w:hAnsi="Times New Roman"/>
                <w:sz w:val="16"/>
                <w:szCs w:val="16"/>
              </w:rPr>
            </w:pPr>
            <w:r w:rsidRPr="00B749AB">
              <w:rPr>
                <w:rFonts w:ascii="Times New Roman" w:hAnsi="Times New Roman"/>
                <w:sz w:val="16"/>
                <w:szCs w:val="16"/>
              </w:rPr>
              <w:t xml:space="preserve">TSCA </w:t>
            </w:r>
          </w:p>
        </w:tc>
        <w:tc>
          <w:tcPr>
            <w:tcW w:w="3542" w:type="dxa"/>
          </w:tcPr>
          <w:p w14:paraId="7978587E" w14:textId="74BE22E5" w:rsidR="00B749AB" w:rsidRPr="00B749AB" w:rsidRDefault="00B749AB" w:rsidP="00B749AB">
            <w:pPr>
              <w:ind w:right="-90"/>
              <w:contextualSpacing/>
              <w:rPr>
                <w:rFonts w:ascii="Times New Roman" w:hAnsi="Times New Roman"/>
                <w:sz w:val="16"/>
                <w:szCs w:val="16"/>
              </w:rPr>
            </w:pPr>
            <w:r w:rsidRPr="00B749AB">
              <w:rPr>
                <w:rFonts w:ascii="Times New Roman" w:hAnsi="Times New Roman"/>
                <w:sz w:val="16"/>
                <w:szCs w:val="16"/>
              </w:rPr>
              <w:t xml:space="preserve">Toxic Substances Control Act </w:t>
            </w:r>
          </w:p>
        </w:tc>
      </w:tr>
      <w:tr w:rsidR="00B749AB" w:rsidRPr="006545B0" w14:paraId="1CB5FBDE" w14:textId="77777777" w:rsidTr="00C42EB0">
        <w:trPr>
          <w:trHeight w:val="144"/>
        </w:trPr>
        <w:tc>
          <w:tcPr>
            <w:tcW w:w="1024" w:type="dxa"/>
            <w:vAlign w:val="center"/>
          </w:tcPr>
          <w:p w14:paraId="0E2B5581" w14:textId="77777777" w:rsidR="00B749AB" w:rsidRPr="006545B0" w:rsidRDefault="00B749AB" w:rsidP="00B749AB">
            <w:pPr>
              <w:ind w:right="-90"/>
              <w:contextualSpacing/>
              <w:rPr>
                <w:rFonts w:ascii="Times New Roman" w:hAnsi="Times New Roman"/>
                <w:sz w:val="16"/>
                <w:szCs w:val="16"/>
              </w:rPr>
            </w:pPr>
            <w:r w:rsidRPr="006545B0">
              <w:rPr>
                <w:rFonts w:ascii="Times New Roman" w:hAnsi="Times New Roman"/>
                <w:sz w:val="16"/>
                <w:szCs w:val="16"/>
              </w:rPr>
              <w:t>NIOSH</w:t>
            </w:r>
            <w:r w:rsidRPr="006545B0" w:rsidDel="00D91361">
              <w:rPr>
                <w:rFonts w:ascii="Times New Roman" w:hAnsi="Times New Roman"/>
                <w:sz w:val="16"/>
                <w:szCs w:val="16"/>
              </w:rPr>
              <w:t xml:space="preserve"> </w:t>
            </w:r>
          </w:p>
        </w:tc>
        <w:tc>
          <w:tcPr>
            <w:tcW w:w="3584" w:type="dxa"/>
            <w:vAlign w:val="center"/>
          </w:tcPr>
          <w:p w14:paraId="2F7BF8B3" w14:textId="77777777" w:rsidR="00B749AB" w:rsidRPr="006545B0" w:rsidRDefault="00B749AB" w:rsidP="00B749AB">
            <w:pPr>
              <w:ind w:right="-90"/>
              <w:contextualSpacing/>
              <w:rPr>
                <w:rFonts w:ascii="Times New Roman" w:hAnsi="Times New Roman"/>
                <w:sz w:val="16"/>
                <w:szCs w:val="16"/>
              </w:rPr>
            </w:pPr>
            <w:r w:rsidRPr="006545B0">
              <w:rPr>
                <w:rFonts w:ascii="Times New Roman" w:hAnsi="Times New Roman"/>
                <w:sz w:val="16"/>
                <w:szCs w:val="16"/>
              </w:rPr>
              <w:t>National Institute for Occupational Safety and Health</w:t>
            </w:r>
            <w:r w:rsidRPr="006545B0" w:rsidDel="00D91361">
              <w:rPr>
                <w:rFonts w:ascii="Times New Roman" w:hAnsi="Times New Roman"/>
                <w:sz w:val="16"/>
                <w:szCs w:val="16"/>
              </w:rPr>
              <w:t xml:space="preserve"> </w:t>
            </w:r>
          </w:p>
        </w:tc>
        <w:tc>
          <w:tcPr>
            <w:tcW w:w="1051" w:type="dxa"/>
          </w:tcPr>
          <w:p w14:paraId="4200C5C4" w14:textId="3D4DA374" w:rsidR="00B749AB" w:rsidRPr="00B749AB" w:rsidRDefault="00B749AB" w:rsidP="00B749AB">
            <w:pPr>
              <w:ind w:right="-90"/>
              <w:contextualSpacing/>
              <w:rPr>
                <w:rFonts w:ascii="Times New Roman" w:hAnsi="Times New Roman"/>
                <w:sz w:val="16"/>
                <w:szCs w:val="16"/>
              </w:rPr>
            </w:pPr>
            <w:r w:rsidRPr="00B749AB">
              <w:rPr>
                <w:rFonts w:ascii="Times New Roman" w:hAnsi="Times New Roman"/>
                <w:sz w:val="16"/>
                <w:szCs w:val="16"/>
              </w:rPr>
              <w:t xml:space="preserve">TWA </w:t>
            </w:r>
          </w:p>
        </w:tc>
        <w:tc>
          <w:tcPr>
            <w:tcW w:w="3542" w:type="dxa"/>
          </w:tcPr>
          <w:p w14:paraId="32AFC8C5" w14:textId="66846125" w:rsidR="00B749AB" w:rsidRPr="00B749AB" w:rsidRDefault="00B749AB" w:rsidP="00B749AB">
            <w:pPr>
              <w:ind w:right="-90"/>
              <w:contextualSpacing/>
              <w:rPr>
                <w:rFonts w:ascii="Times New Roman" w:hAnsi="Times New Roman"/>
                <w:sz w:val="16"/>
                <w:szCs w:val="16"/>
              </w:rPr>
            </w:pPr>
            <w:r w:rsidRPr="00B749AB">
              <w:rPr>
                <w:rFonts w:ascii="Times New Roman" w:hAnsi="Times New Roman"/>
                <w:sz w:val="16"/>
                <w:szCs w:val="16"/>
              </w:rPr>
              <w:t xml:space="preserve">Time Weighted Average </w:t>
            </w:r>
          </w:p>
        </w:tc>
      </w:tr>
      <w:tr w:rsidR="00B749AB" w:rsidRPr="006545B0" w14:paraId="0282B070" w14:textId="77777777" w:rsidTr="00C42EB0">
        <w:trPr>
          <w:trHeight w:val="144"/>
        </w:trPr>
        <w:tc>
          <w:tcPr>
            <w:tcW w:w="1024" w:type="dxa"/>
            <w:vAlign w:val="center"/>
          </w:tcPr>
          <w:p w14:paraId="0C8C465F" w14:textId="77777777" w:rsidR="00B749AB" w:rsidRPr="006545B0" w:rsidRDefault="00B749AB" w:rsidP="00B749AB">
            <w:pPr>
              <w:ind w:right="-90"/>
              <w:contextualSpacing/>
              <w:rPr>
                <w:rFonts w:ascii="Times New Roman" w:hAnsi="Times New Roman"/>
                <w:sz w:val="16"/>
                <w:szCs w:val="16"/>
              </w:rPr>
            </w:pPr>
            <w:r w:rsidRPr="006545B0">
              <w:rPr>
                <w:rFonts w:ascii="Times New Roman" w:hAnsi="Times New Roman"/>
                <w:sz w:val="16"/>
                <w:szCs w:val="16"/>
              </w:rPr>
              <w:t>NIST</w:t>
            </w:r>
          </w:p>
        </w:tc>
        <w:tc>
          <w:tcPr>
            <w:tcW w:w="3584" w:type="dxa"/>
            <w:vAlign w:val="center"/>
          </w:tcPr>
          <w:p w14:paraId="7C74725D" w14:textId="77777777" w:rsidR="00B749AB" w:rsidRPr="006545B0" w:rsidRDefault="00B749AB" w:rsidP="00B749AB">
            <w:pPr>
              <w:ind w:right="-90"/>
              <w:contextualSpacing/>
              <w:rPr>
                <w:rFonts w:ascii="Times New Roman" w:hAnsi="Times New Roman"/>
                <w:sz w:val="16"/>
                <w:szCs w:val="16"/>
              </w:rPr>
            </w:pPr>
            <w:r w:rsidRPr="006545B0">
              <w:rPr>
                <w:rFonts w:ascii="Times New Roman" w:hAnsi="Times New Roman"/>
                <w:sz w:val="16"/>
                <w:szCs w:val="16"/>
              </w:rPr>
              <w:t>National Institute of Standards and Technology</w:t>
            </w:r>
          </w:p>
        </w:tc>
        <w:tc>
          <w:tcPr>
            <w:tcW w:w="1051" w:type="dxa"/>
          </w:tcPr>
          <w:p w14:paraId="1A546168" w14:textId="7F8FB7A2" w:rsidR="00B749AB" w:rsidRPr="00B749AB" w:rsidRDefault="00B749AB" w:rsidP="00B749AB">
            <w:pPr>
              <w:ind w:right="-90"/>
              <w:contextualSpacing/>
              <w:rPr>
                <w:rFonts w:ascii="Times New Roman" w:hAnsi="Times New Roman"/>
                <w:sz w:val="16"/>
                <w:szCs w:val="16"/>
              </w:rPr>
            </w:pPr>
            <w:r w:rsidRPr="00B749AB">
              <w:rPr>
                <w:rFonts w:ascii="Times New Roman" w:hAnsi="Times New Roman"/>
                <w:sz w:val="16"/>
                <w:szCs w:val="16"/>
              </w:rPr>
              <w:t xml:space="preserve">UEL </w:t>
            </w:r>
          </w:p>
        </w:tc>
        <w:tc>
          <w:tcPr>
            <w:tcW w:w="3542" w:type="dxa"/>
          </w:tcPr>
          <w:p w14:paraId="3229A3EE" w14:textId="4784B0F8" w:rsidR="00B749AB" w:rsidRPr="00B749AB" w:rsidRDefault="00B749AB" w:rsidP="00B749AB">
            <w:pPr>
              <w:ind w:right="-90"/>
              <w:contextualSpacing/>
              <w:rPr>
                <w:rFonts w:ascii="Times New Roman" w:hAnsi="Times New Roman"/>
                <w:sz w:val="16"/>
                <w:szCs w:val="16"/>
              </w:rPr>
            </w:pPr>
            <w:r w:rsidRPr="00B749AB">
              <w:rPr>
                <w:rFonts w:ascii="Times New Roman" w:hAnsi="Times New Roman"/>
                <w:sz w:val="16"/>
                <w:szCs w:val="16"/>
              </w:rPr>
              <w:t xml:space="preserve">Upper Explosive Limit </w:t>
            </w:r>
          </w:p>
        </w:tc>
      </w:tr>
      <w:tr w:rsidR="00B749AB" w:rsidRPr="006545B0" w14:paraId="67E7E503" w14:textId="77777777" w:rsidTr="00C42EB0">
        <w:trPr>
          <w:trHeight w:val="144"/>
        </w:trPr>
        <w:tc>
          <w:tcPr>
            <w:tcW w:w="1024" w:type="dxa"/>
            <w:vAlign w:val="center"/>
          </w:tcPr>
          <w:p w14:paraId="54614BAD" w14:textId="77777777" w:rsidR="00B749AB" w:rsidRPr="006545B0" w:rsidRDefault="00B749AB" w:rsidP="00B749AB">
            <w:pPr>
              <w:ind w:right="-90"/>
              <w:contextualSpacing/>
              <w:rPr>
                <w:rFonts w:ascii="Times New Roman" w:hAnsi="Times New Roman"/>
                <w:sz w:val="16"/>
                <w:szCs w:val="16"/>
              </w:rPr>
            </w:pPr>
          </w:p>
        </w:tc>
        <w:tc>
          <w:tcPr>
            <w:tcW w:w="3584" w:type="dxa"/>
            <w:vAlign w:val="center"/>
          </w:tcPr>
          <w:p w14:paraId="33A10A7C" w14:textId="77777777" w:rsidR="00B749AB" w:rsidRPr="006545B0" w:rsidRDefault="00B749AB" w:rsidP="00B749AB">
            <w:pPr>
              <w:ind w:right="-90"/>
              <w:contextualSpacing/>
              <w:rPr>
                <w:rFonts w:ascii="Times New Roman" w:hAnsi="Times New Roman"/>
                <w:sz w:val="16"/>
                <w:szCs w:val="16"/>
              </w:rPr>
            </w:pPr>
          </w:p>
        </w:tc>
        <w:tc>
          <w:tcPr>
            <w:tcW w:w="1051" w:type="dxa"/>
          </w:tcPr>
          <w:p w14:paraId="441BFA55" w14:textId="48860252" w:rsidR="00B749AB" w:rsidRPr="00B749AB" w:rsidRDefault="00B749AB" w:rsidP="00B749AB">
            <w:pPr>
              <w:ind w:right="-90"/>
              <w:contextualSpacing/>
              <w:rPr>
                <w:rFonts w:ascii="Times New Roman" w:hAnsi="Times New Roman"/>
                <w:sz w:val="16"/>
                <w:szCs w:val="16"/>
              </w:rPr>
            </w:pPr>
            <w:r w:rsidRPr="00B749AB">
              <w:rPr>
                <w:rFonts w:ascii="Times New Roman" w:hAnsi="Times New Roman"/>
                <w:sz w:val="16"/>
                <w:szCs w:val="16"/>
              </w:rPr>
              <w:t>WHMIS</w:t>
            </w:r>
          </w:p>
        </w:tc>
        <w:tc>
          <w:tcPr>
            <w:tcW w:w="3542" w:type="dxa"/>
          </w:tcPr>
          <w:p w14:paraId="005F6D11" w14:textId="5813D0AA" w:rsidR="00B749AB" w:rsidRPr="00B749AB" w:rsidRDefault="00B749AB" w:rsidP="00B749AB">
            <w:pPr>
              <w:ind w:right="-90"/>
              <w:contextualSpacing/>
              <w:rPr>
                <w:rFonts w:ascii="Times New Roman" w:hAnsi="Times New Roman"/>
                <w:sz w:val="16"/>
                <w:szCs w:val="16"/>
              </w:rPr>
            </w:pPr>
            <w:r w:rsidRPr="00B749AB">
              <w:rPr>
                <w:rFonts w:ascii="Times New Roman" w:hAnsi="Times New Roman"/>
                <w:sz w:val="16"/>
                <w:szCs w:val="16"/>
              </w:rPr>
              <w:t>Workplace Hazardous Materials Information System</w:t>
            </w:r>
          </w:p>
        </w:tc>
      </w:tr>
    </w:tbl>
    <w:p w14:paraId="0A707E3D" w14:textId="77777777" w:rsidR="00F10202" w:rsidRDefault="00F10202" w:rsidP="00F10202">
      <w:pPr>
        <w:widowControl/>
        <w:tabs>
          <w:tab w:val="left" w:pos="180"/>
        </w:tabs>
        <w:spacing w:after="0" w:line="240" w:lineRule="auto"/>
        <w:rPr>
          <w:rFonts w:ascii="Times New Roman" w:eastAsia="Times New Roman" w:hAnsi="Times New Roman"/>
          <w:sz w:val="20"/>
          <w:szCs w:val="20"/>
        </w:rPr>
      </w:pPr>
    </w:p>
    <w:p w14:paraId="18A7B1A5" w14:textId="77777777" w:rsidR="00F10202" w:rsidRDefault="00F10202" w:rsidP="00F10202">
      <w:pPr>
        <w:widowControl/>
        <w:tabs>
          <w:tab w:val="left" w:pos="180"/>
        </w:tabs>
        <w:spacing w:after="0" w:line="240" w:lineRule="auto"/>
        <w:rPr>
          <w:rFonts w:ascii="Times New Roman" w:eastAsia="Times New Roman" w:hAnsi="Times New Roman"/>
          <w:sz w:val="20"/>
          <w:szCs w:val="20"/>
        </w:rPr>
      </w:pPr>
    </w:p>
    <w:p w14:paraId="7456D0DB" w14:textId="77777777" w:rsidR="00F10202" w:rsidRDefault="00F10202" w:rsidP="00F10202">
      <w:pPr>
        <w:widowControl/>
        <w:tabs>
          <w:tab w:val="left" w:pos="180"/>
        </w:tabs>
        <w:spacing w:after="0" w:line="240" w:lineRule="auto"/>
        <w:rPr>
          <w:rFonts w:ascii="Times New Roman" w:eastAsia="Times New Roman" w:hAnsi="Times New Roman"/>
          <w:sz w:val="20"/>
          <w:szCs w:val="20"/>
        </w:rPr>
      </w:pPr>
    </w:p>
    <w:p w14:paraId="419755CF" w14:textId="77777777" w:rsidR="00F10202" w:rsidRDefault="00F10202" w:rsidP="00F10202">
      <w:pPr>
        <w:widowControl/>
        <w:tabs>
          <w:tab w:val="left" w:pos="180"/>
        </w:tabs>
        <w:spacing w:after="0" w:line="240" w:lineRule="auto"/>
        <w:rPr>
          <w:rFonts w:ascii="Times New Roman" w:eastAsia="Times New Roman" w:hAnsi="Times New Roman"/>
          <w:sz w:val="20"/>
          <w:szCs w:val="20"/>
        </w:rPr>
      </w:pPr>
    </w:p>
    <w:p w14:paraId="17908CA5" w14:textId="77777777" w:rsidR="00F10202" w:rsidRDefault="00F10202" w:rsidP="00F10202">
      <w:pPr>
        <w:widowControl/>
        <w:tabs>
          <w:tab w:val="left" w:pos="180"/>
        </w:tabs>
        <w:spacing w:after="0" w:line="240" w:lineRule="auto"/>
        <w:rPr>
          <w:rFonts w:ascii="Times New Roman" w:eastAsia="Times New Roman" w:hAnsi="Times New Roman"/>
          <w:sz w:val="20"/>
          <w:szCs w:val="20"/>
        </w:rPr>
      </w:pPr>
    </w:p>
    <w:p w14:paraId="22A1F8C1" w14:textId="77777777" w:rsidR="00537670" w:rsidRDefault="00BF5DD9" w:rsidP="00622AE4">
      <w:pPr>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sidR="00537670">
        <w:rPr>
          <w:rFonts w:ascii="Times New Roman" w:eastAsia="Times New Roman" w:hAnsi="Times New Roman"/>
          <w:spacing w:val="45"/>
          <w:sz w:val="20"/>
          <w:szCs w:val="20"/>
        </w:rPr>
        <w:t xml:space="preserve"> </w:t>
      </w:r>
      <w:r w:rsidR="004C7E69">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C</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icate</w:t>
      </w:r>
      <w:r>
        <w:rPr>
          <w:rFonts w:ascii="Times New Roman" w:eastAsia="Times New Roman" w:hAnsi="Times New Roman"/>
          <w:spacing w:val="-7"/>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3"/>
          <w:sz w:val="20"/>
          <w:szCs w:val="20"/>
        </w:rPr>
        <w:t xml:space="preserve"> </w:t>
      </w:r>
      <w:r>
        <w:rPr>
          <w:rFonts w:ascii="Times New Roman" w:eastAsia="Times New Roman" w:hAnsi="Times New Roman"/>
          <w:spacing w:val="-2"/>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al</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3AD0B93D" w14:textId="66145572" w:rsidR="00E24579" w:rsidRPr="00714D24" w:rsidRDefault="001948EA" w:rsidP="001948EA">
      <w:pPr>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w:t>
      </w:r>
      <w:r w:rsidR="0077713F">
        <w:rPr>
          <w:rFonts w:ascii="Times New Roman" w:hAnsi="Times New Roman"/>
          <w:iCs/>
          <w:sz w:val="20"/>
          <w:szCs w:val="20"/>
        </w:rPr>
        <w:t>S</w:t>
      </w:r>
      <w:r w:rsidR="00893030">
        <w:rPr>
          <w:rFonts w:ascii="Times New Roman" w:hAnsi="Times New Roman"/>
          <w:iCs/>
          <w:sz w:val="20"/>
          <w:szCs w:val="20"/>
        </w:rPr>
        <w:t>RM</w:t>
      </w:r>
      <w:r w:rsidRPr="001948EA">
        <w:rPr>
          <w:rFonts w:ascii="Times New Roman" w:hAnsi="Times New Roman"/>
          <w:iCs/>
          <w:sz w:val="20"/>
          <w:szCs w:val="20"/>
        </w:rPr>
        <w:t xml:space="preserve"> should ensure that the SDS in their possession is current. </w:t>
      </w:r>
      <w:r w:rsidR="004C7E69">
        <w:rPr>
          <w:rFonts w:ascii="Times New Roman" w:hAnsi="Times New Roman"/>
          <w:iCs/>
          <w:sz w:val="20"/>
          <w:szCs w:val="20"/>
        </w:rPr>
        <w:t xml:space="preserve"> </w:t>
      </w:r>
      <w:r w:rsidRPr="001948EA">
        <w:rPr>
          <w:rFonts w:ascii="Times New Roman" w:hAnsi="Times New Roman"/>
          <w:iCs/>
          <w:sz w:val="20"/>
          <w:szCs w:val="20"/>
        </w:rPr>
        <w:t xml:space="preserve">This can be accomplished by contacting the SRM Program: telephone (301) 975-2200; fax (301) 948-3730; e-mail </w:t>
      </w:r>
      <w:r w:rsidR="00893030">
        <w:rPr>
          <w:rFonts w:ascii="Times New Roman" w:hAnsi="Times New Roman"/>
          <w:iCs/>
          <w:sz w:val="20"/>
          <w:szCs w:val="20"/>
        </w:rPr>
        <w:t>srm</w:t>
      </w:r>
      <w:r w:rsidR="00A148AB">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D73231">
      <w:footerReference w:type="default" r:id="rId12"/>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3C4D7" w14:textId="77777777" w:rsidR="00E921D9" w:rsidRDefault="00E921D9" w:rsidP="00E24579">
      <w:pPr>
        <w:spacing w:after="0" w:line="240" w:lineRule="auto"/>
      </w:pPr>
      <w:r>
        <w:separator/>
      </w:r>
    </w:p>
  </w:endnote>
  <w:endnote w:type="continuationSeparator" w:id="0">
    <w:p w14:paraId="5EDE383B" w14:textId="77777777" w:rsidR="00E921D9" w:rsidRDefault="00E921D9"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F6FD5" w14:textId="58A4CA20" w:rsidR="009568A3" w:rsidRPr="005315D6" w:rsidRDefault="002A2DCD" w:rsidP="005315D6">
    <w:pPr>
      <w:pStyle w:val="Footer"/>
      <w:tabs>
        <w:tab w:val="clear" w:pos="4680"/>
        <w:tab w:val="center" w:pos="4320"/>
        <w:tab w:val="left" w:pos="8370"/>
      </w:tabs>
      <w:rPr>
        <w:rFonts w:ascii="Times New Roman" w:hAnsi="Times New Roman"/>
        <w:sz w:val="20"/>
        <w:szCs w:val="20"/>
      </w:rPr>
    </w:pPr>
    <w:r>
      <w:rPr>
        <w:rFonts w:ascii="Times New Roman" w:hAnsi="Times New Roman"/>
        <w:sz w:val="20"/>
        <w:szCs w:val="20"/>
      </w:rPr>
      <w:t>S</w:t>
    </w:r>
    <w:r w:rsidR="00893030">
      <w:rPr>
        <w:rFonts w:ascii="Times New Roman" w:hAnsi="Times New Roman"/>
        <w:sz w:val="20"/>
        <w:szCs w:val="20"/>
      </w:rPr>
      <w:t>RM</w:t>
    </w:r>
    <w:r w:rsidR="009568A3" w:rsidRPr="00371ED3">
      <w:rPr>
        <w:rFonts w:ascii="Times New Roman" w:hAnsi="Times New Roman"/>
        <w:sz w:val="20"/>
        <w:szCs w:val="20"/>
      </w:rPr>
      <w:t xml:space="preserve"> </w:t>
    </w:r>
    <w:r>
      <w:rPr>
        <w:rFonts w:ascii="Times New Roman" w:hAnsi="Times New Roman"/>
        <w:sz w:val="20"/>
        <w:szCs w:val="20"/>
      </w:rPr>
      <w:t>3076</w:t>
    </w:r>
    <w:r w:rsidR="009568A3" w:rsidRPr="00371ED3">
      <w:rPr>
        <w:rFonts w:ascii="Times New Roman" w:hAnsi="Times New Roman"/>
        <w:sz w:val="20"/>
        <w:szCs w:val="20"/>
      </w:rPr>
      <w:tab/>
    </w:r>
    <w:r w:rsidR="009568A3" w:rsidRPr="005315D6">
      <w:rPr>
        <w:rFonts w:ascii="Times New Roman" w:hAnsi="Times New Roman"/>
        <w:sz w:val="20"/>
        <w:szCs w:val="20"/>
      </w:rPr>
      <w:tab/>
      <w:t xml:space="preserve">Page </w:t>
    </w:r>
    <w:r w:rsidR="009568A3" w:rsidRPr="005315D6">
      <w:rPr>
        <w:rStyle w:val="PageNumber"/>
        <w:rFonts w:ascii="Times New Roman" w:hAnsi="Times New Roman"/>
        <w:sz w:val="20"/>
        <w:szCs w:val="20"/>
      </w:rPr>
      <w:fldChar w:fldCharType="begin"/>
    </w:r>
    <w:r w:rsidR="009568A3" w:rsidRPr="005315D6">
      <w:rPr>
        <w:rStyle w:val="PageNumber"/>
        <w:rFonts w:ascii="Times New Roman" w:hAnsi="Times New Roman"/>
        <w:sz w:val="20"/>
        <w:szCs w:val="20"/>
      </w:rPr>
      <w:instrText xml:space="preserve"> PAGE </w:instrText>
    </w:r>
    <w:r w:rsidR="009568A3" w:rsidRPr="005315D6">
      <w:rPr>
        <w:rStyle w:val="PageNumber"/>
        <w:rFonts w:ascii="Times New Roman" w:hAnsi="Times New Roman"/>
        <w:sz w:val="20"/>
        <w:szCs w:val="20"/>
      </w:rPr>
      <w:fldChar w:fldCharType="separate"/>
    </w:r>
    <w:r w:rsidR="00A954C7">
      <w:rPr>
        <w:rStyle w:val="PageNumber"/>
        <w:rFonts w:ascii="Times New Roman" w:hAnsi="Times New Roman"/>
        <w:noProof/>
        <w:sz w:val="20"/>
        <w:szCs w:val="20"/>
      </w:rPr>
      <w:t>6</w:t>
    </w:r>
    <w:r w:rsidR="009568A3" w:rsidRPr="005315D6">
      <w:rPr>
        <w:rStyle w:val="PageNumber"/>
        <w:rFonts w:ascii="Times New Roman" w:hAnsi="Times New Roman"/>
        <w:sz w:val="20"/>
        <w:szCs w:val="20"/>
      </w:rPr>
      <w:fldChar w:fldCharType="end"/>
    </w:r>
    <w:r w:rsidR="009568A3" w:rsidRPr="005315D6">
      <w:rPr>
        <w:rStyle w:val="PageNumber"/>
        <w:rFonts w:ascii="Times New Roman" w:hAnsi="Times New Roman"/>
        <w:sz w:val="20"/>
        <w:szCs w:val="20"/>
      </w:rPr>
      <w:t xml:space="preserve"> of </w:t>
    </w:r>
    <w:r w:rsidR="0080356D">
      <w:rPr>
        <w:rStyle w:val="PageNumber"/>
        <w:rFonts w:ascii="Times New Roman" w:hAnsi="Times New Roman"/>
        <w:sz w:val="20"/>
        <w:szCs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259C6" w14:textId="77777777" w:rsidR="00E921D9" w:rsidRDefault="00E921D9" w:rsidP="00E24579">
      <w:pPr>
        <w:spacing w:after="0" w:line="240" w:lineRule="auto"/>
      </w:pPr>
      <w:r>
        <w:separator/>
      </w:r>
    </w:p>
  </w:footnote>
  <w:footnote w:type="continuationSeparator" w:id="0">
    <w:p w14:paraId="4550249A" w14:textId="77777777" w:rsidR="00E921D9" w:rsidRDefault="00E921D9"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drawingGridHorizontalSpacing w:val="110"/>
  <w:displayHorizontalDrawingGridEvery w:val="2"/>
  <w:characterSpacingControl w:val="doNotCompress"/>
  <w:hdrShapeDefaults>
    <o:shapedefaults v:ext="edit" spidmax="14336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0EFA"/>
    <w:rsid w:val="00011CAC"/>
    <w:rsid w:val="0001540A"/>
    <w:rsid w:val="00016F26"/>
    <w:rsid w:val="00025571"/>
    <w:rsid w:val="0003060E"/>
    <w:rsid w:val="000324B2"/>
    <w:rsid w:val="00034DB5"/>
    <w:rsid w:val="00035825"/>
    <w:rsid w:val="000425F7"/>
    <w:rsid w:val="0005067D"/>
    <w:rsid w:val="000529A9"/>
    <w:rsid w:val="00052A14"/>
    <w:rsid w:val="00054A71"/>
    <w:rsid w:val="00056174"/>
    <w:rsid w:val="000614FB"/>
    <w:rsid w:val="000627F2"/>
    <w:rsid w:val="00065571"/>
    <w:rsid w:val="00067886"/>
    <w:rsid w:val="000749DD"/>
    <w:rsid w:val="00081FFA"/>
    <w:rsid w:val="00085816"/>
    <w:rsid w:val="0008659C"/>
    <w:rsid w:val="00086C0A"/>
    <w:rsid w:val="00094BF8"/>
    <w:rsid w:val="00097656"/>
    <w:rsid w:val="000B5FA0"/>
    <w:rsid w:val="000B6C12"/>
    <w:rsid w:val="000B79EB"/>
    <w:rsid w:val="000C3831"/>
    <w:rsid w:val="000C50C9"/>
    <w:rsid w:val="000C7742"/>
    <w:rsid w:val="000D1EC5"/>
    <w:rsid w:val="000D2AA1"/>
    <w:rsid w:val="000D31BB"/>
    <w:rsid w:val="000E137F"/>
    <w:rsid w:val="000E147E"/>
    <w:rsid w:val="000E1EBF"/>
    <w:rsid w:val="000E358D"/>
    <w:rsid w:val="000E615A"/>
    <w:rsid w:val="000E7389"/>
    <w:rsid w:val="000F1959"/>
    <w:rsid w:val="000F255D"/>
    <w:rsid w:val="000F664F"/>
    <w:rsid w:val="000F6C38"/>
    <w:rsid w:val="00103F8E"/>
    <w:rsid w:val="00104138"/>
    <w:rsid w:val="00112850"/>
    <w:rsid w:val="00112C69"/>
    <w:rsid w:val="001166EE"/>
    <w:rsid w:val="00120AD7"/>
    <w:rsid w:val="001248AA"/>
    <w:rsid w:val="0012505E"/>
    <w:rsid w:val="0012521F"/>
    <w:rsid w:val="00125970"/>
    <w:rsid w:val="00125FD4"/>
    <w:rsid w:val="001264E0"/>
    <w:rsid w:val="0012706C"/>
    <w:rsid w:val="00130CC0"/>
    <w:rsid w:val="0013311B"/>
    <w:rsid w:val="0013576A"/>
    <w:rsid w:val="00137389"/>
    <w:rsid w:val="00142448"/>
    <w:rsid w:val="00144362"/>
    <w:rsid w:val="00144ADE"/>
    <w:rsid w:val="00145AD5"/>
    <w:rsid w:val="00146E03"/>
    <w:rsid w:val="0014763D"/>
    <w:rsid w:val="00150BAB"/>
    <w:rsid w:val="0015155A"/>
    <w:rsid w:val="00152A5F"/>
    <w:rsid w:val="001540DE"/>
    <w:rsid w:val="0015442F"/>
    <w:rsid w:val="0015519D"/>
    <w:rsid w:val="00161E22"/>
    <w:rsid w:val="00162D90"/>
    <w:rsid w:val="00163825"/>
    <w:rsid w:val="00170F65"/>
    <w:rsid w:val="00172026"/>
    <w:rsid w:val="00175EFF"/>
    <w:rsid w:val="001806C0"/>
    <w:rsid w:val="001932D8"/>
    <w:rsid w:val="00193FA9"/>
    <w:rsid w:val="001948EA"/>
    <w:rsid w:val="00194A53"/>
    <w:rsid w:val="0019668F"/>
    <w:rsid w:val="001A0672"/>
    <w:rsid w:val="001A4AF0"/>
    <w:rsid w:val="001A5A6A"/>
    <w:rsid w:val="001A7458"/>
    <w:rsid w:val="001B0EC2"/>
    <w:rsid w:val="001C347D"/>
    <w:rsid w:val="001C4AA7"/>
    <w:rsid w:val="001C4F6D"/>
    <w:rsid w:val="001D0D6B"/>
    <w:rsid w:val="001D3162"/>
    <w:rsid w:val="001D40B6"/>
    <w:rsid w:val="001D7FE4"/>
    <w:rsid w:val="001E0CCC"/>
    <w:rsid w:val="001E1EEB"/>
    <w:rsid w:val="001F2D6D"/>
    <w:rsid w:val="001F4AA3"/>
    <w:rsid w:val="001F4D99"/>
    <w:rsid w:val="00203A9F"/>
    <w:rsid w:val="00204B1F"/>
    <w:rsid w:val="00206AE7"/>
    <w:rsid w:val="00211A0B"/>
    <w:rsid w:val="00212FED"/>
    <w:rsid w:val="00215039"/>
    <w:rsid w:val="00221C4F"/>
    <w:rsid w:val="00224515"/>
    <w:rsid w:val="00226FB6"/>
    <w:rsid w:val="002326AE"/>
    <w:rsid w:val="002410A8"/>
    <w:rsid w:val="00241552"/>
    <w:rsid w:val="00242591"/>
    <w:rsid w:val="00243DB6"/>
    <w:rsid w:val="00260BD6"/>
    <w:rsid w:val="00263773"/>
    <w:rsid w:val="00265B44"/>
    <w:rsid w:val="00271910"/>
    <w:rsid w:val="00273564"/>
    <w:rsid w:val="00280AE5"/>
    <w:rsid w:val="00281CDC"/>
    <w:rsid w:val="0028318C"/>
    <w:rsid w:val="00284A14"/>
    <w:rsid w:val="002917D1"/>
    <w:rsid w:val="00291C86"/>
    <w:rsid w:val="0029312A"/>
    <w:rsid w:val="00295831"/>
    <w:rsid w:val="00296E4D"/>
    <w:rsid w:val="002A0775"/>
    <w:rsid w:val="002A2DCD"/>
    <w:rsid w:val="002A5CFC"/>
    <w:rsid w:val="002B1B61"/>
    <w:rsid w:val="002B2021"/>
    <w:rsid w:val="002B22C8"/>
    <w:rsid w:val="002B60F0"/>
    <w:rsid w:val="002C4598"/>
    <w:rsid w:val="002C5045"/>
    <w:rsid w:val="002D63F4"/>
    <w:rsid w:val="002E02E0"/>
    <w:rsid w:val="002F3AF7"/>
    <w:rsid w:val="002F47AC"/>
    <w:rsid w:val="002F7399"/>
    <w:rsid w:val="003043FB"/>
    <w:rsid w:val="0030612C"/>
    <w:rsid w:val="003135B6"/>
    <w:rsid w:val="0031663D"/>
    <w:rsid w:val="003169EE"/>
    <w:rsid w:val="00326A67"/>
    <w:rsid w:val="00335774"/>
    <w:rsid w:val="00335DD7"/>
    <w:rsid w:val="00342F1A"/>
    <w:rsid w:val="00343B25"/>
    <w:rsid w:val="003466CD"/>
    <w:rsid w:val="0037137B"/>
    <w:rsid w:val="00371ED3"/>
    <w:rsid w:val="0037222D"/>
    <w:rsid w:val="00376499"/>
    <w:rsid w:val="00382FFE"/>
    <w:rsid w:val="00383F47"/>
    <w:rsid w:val="0038709F"/>
    <w:rsid w:val="0039599D"/>
    <w:rsid w:val="00395ECD"/>
    <w:rsid w:val="0039690E"/>
    <w:rsid w:val="003A1113"/>
    <w:rsid w:val="003A16B4"/>
    <w:rsid w:val="003B0F5F"/>
    <w:rsid w:val="003B3D1F"/>
    <w:rsid w:val="003B54FB"/>
    <w:rsid w:val="003B5E9D"/>
    <w:rsid w:val="003B6211"/>
    <w:rsid w:val="003B77BC"/>
    <w:rsid w:val="003C0723"/>
    <w:rsid w:val="003C30AA"/>
    <w:rsid w:val="003C58B1"/>
    <w:rsid w:val="003C76DF"/>
    <w:rsid w:val="003C7C78"/>
    <w:rsid w:val="003D025B"/>
    <w:rsid w:val="003D4DE6"/>
    <w:rsid w:val="003D5857"/>
    <w:rsid w:val="003D6279"/>
    <w:rsid w:val="003D6C10"/>
    <w:rsid w:val="003E2700"/>
    <w:rsid w:val="003E3CBB"/>
    <w:rsid w:val="003E5A7F"/>
    <w:rsid w:val="003E5FE5"/>
    <w:rsid w:val="003E681E"/>
    <w:rsid w:val="003F3D11"/>
    <w:rsid w:val="004021D2"/>
    <w:rsid w:val="00404335"/>
    <w:rsid w:val="00405269"/>
    <w:rsid w:val="00405452"/>
    <w:rsid w:val="00410C9B"/>
    <w:rsid w:val="00431210"/>
    <w:rsid w:val="0043249C"/>
    <w:rsid w:val="004334D6"/>
    <w:rsid w:val="0044226E"/>
    <w:rsid w:val="004431F4"/>
    <w:rsid w:val="00444104"/>
    <w:rsid w:val="004457B0"/>
    <w:rsid w:val="00446635"/>
    <w:rsid w:val="004510FA"/>
    <w:rsid w:val="004521E9"/>
    <w:rsid w:val="00455695"/>
    <w:rsid w:val="00463011"/>
    <w:rsid w:val="0046422C"/>
    <w:rsid w:val="00466137"/>
    <w:rsid w:val="00471439"/>
    <w:rsid w:val="0047197B"/>
    <w:rsid w:val="00473A16"/>
    <w:rsid w:val="00476880"/>
    <w:rsid w:val="00484359"/>
    <w:rsid w:val="0048773C"/>
    <w:rsid w:val="004918F4"/>
    <w:rsid w:val="004A6E3F"/>
    <w:rsid w:val="004B3DE8"/>
    <w:rsid w:val="004B59B2"/>
    <w:rsid w:val="004C3542"/>
    <w:rsid w:val="004C7E69"/>
    <w:rsid w:val="004D06F3"/>
    <w:rsid w:val="004D08F7"/>
    <w:rsid w:val="004E06D8"/>
    <w:rsid w:val="004E0E62"/>
    <w:rsid w:val="004E429B"/>
    <w:rsid w:val="004E4C8A"/>
    <w:rsid w:val="004E5DB2"/>
    <w:rsid w:val="004E5DCE"/>
    <w:rsid w:val="004E734D"/>
    <w:rsid w:val="004E7C12"/>
    <w:rsid w:val="004F1C1D"/>
    <w:rsid w:val="004F46FD"/>
    <w:rsid w:val="004F49C6"/>
    <w:rsid w:val="004F76D5"/>
    <w:rsid w:val="004F78F8"/>
    <w:rsid w:val="00501F83"/>
    <w:rsid w:val="00510CBD"/>
    <w:rsid w:val="005126BF"/>
    <w:rsid w:val="00517108"/>
    <w:rsid w:val="00521CB4"/>
    <w:rsid w:val="0052737D"/>
    <w:rsid w:val="005315D6"/>
    <w:rsid w:val="00534548"/>
    <w:rsid w:val="0053597C"/>
    <w:rsid w:val="005369E7"/>
    <w:rsid w:val="00537670"/>
    <w:rsid w:val="005401AD"/>
    <w:rsid w:val="00545CEC"/>
    <w:rsid w:val="0054619B"/>
    <w:rsid w:val="00547809"/>
    <w:rsid w:val="0055192A"/>
    <w:rsid w:val="0055271F"/>
    <w:rsid w:val="00553393"/>
    <w:rsid w:val="00553AA2"/>
    <w:rsid w:val="0055504A"/>
    <w:rsid w:val="00555438"/>
    <w:rsid w:val="00556719"/>
    <w:rsid w:val="00557CD7"/>
    <w:rsid w:val="00565AA3"/>
    <w:rsid w:val="00572F7A"/>
    <w:rsid w:val="005738BA"/>
    <w:rsid w:val="00584A22"/>
    <w:rsid w:val="005850F6"/>
    <w:rsid w:val="00585A49"/>
    <w:rsid w:val="005912DA"/>
    <w:rsid w:val="00592E01"/>
    <w:rsid w:val="00592E0A"/>
    <w:rsid w:val="0059430D"/>
    <w:rsid w:val="00594FCB"/>
    <w:rsid w:val="005A4E7C"/>
    <w:rsid w:val="005A5BD9"/>
    <w:rsid w:val="005A70DB"/>
    <w:rsid w:val="005B36E7"/>
    <w:rsid w:val="005C3F09"/>
    <w:rsid w:val="005D0F87"/>
    <w:rsid w:val="005D2261"/>
    <w:rsid w:val="005D3405"/>
    <w:rsid w:val="005D4139"/>
    <w:rsid w:val="005D632D"/>
    <w:rsid w:val="005D7104"/>
    <w:rsid w:val="005E0A42"/>
    <w:rsid w:val="005E266D"/>
    <w:rsid w:val="005E4F60"/>
    <w:rsid w:val="005E52AB"/>
    <w:rsid w:val="005F2BC8"/>
    <w:rsid w:val="005F656F"/>
    <w:rsid w:val="005F7AEB"/>
    <w:rsid w:val="00600C7C"/>
    <w:rsid w:val="00600C86"/>
    <w:rsid w:val="00601F3C"/>
    <w:rsid w:val="006022EA"/>
    <w:rsid w:val="00607F02"/>
    <w:rsid w:val="00611515"/>
    <w:rsid w:val="0061288A"/>
    <w:rsid w:val="00614A6C"/>
    <w:rsid w:val="00615779"/>
    <w:rsid w:val="00616C4D"/>
    <w:rsid w:val="0061709F"/>
    <w:rsid w:val="00620718"/>
    <w:rsid w:val="00622AE4"/>
    <w:rsid w:val="00623C6E"/>
    <w:rsid w:val="006251CA"/>
    <w:rsid w:val="006255F3"/>
    <w:rsid w:val="00632742"/>
    <w:rsid w:val="00633302"/>
    <w:rsid w:val="006409CD"/>
    <w:rsid w:val="00640B4B"/>
    <w:rsid w:val="0064486D"/>
    <w:rsid w:val="00645989"/>
    <w:rsid w:val="006538FC"/>
    <w:rsid w:val="00655EC3"/>
    <w:rsid w:val="00661CCC"/>
    <w:rsid w:val="0066464E"/>
    <w:rsid w:val="0066748C"/>
    <w:rsid w:val="00667C3A"/>
    <w:rsid w:val="0067534E"/>
    <w:rsid w:val="00675399"/>
    <w:rsid w:val="00676966"/>
    <w:rsid w:val="0068216D"/>
    <w:rsid w:val="006821C7"/>
    <w:rsid w:val="0068405F"/>
    <w:rsid w:val="0068439D"/>
    <w:rsid w:val="0068514B"/>
    <w:rsid w:val="00691B62"/>
    <w:rsid w:val="00693254"/>
    <w:rsid w:val="00693E96"/>
    <w:rsid w:val="00696BDD"/>
    <w:rsid w:val="006A2D6A"/>
    <w:rsid w:val="006A5320"/>
    <w:rsid w:val="006A5AEB"/>
    <w:rsid w:val="006A6F75"/>
    <w:rsid w:val="006B171E"/>
    <w:rsid w:val="006B276B"/>
    <w:rsid w:val="006B29D7"/>
    <w:rsid w:val="006B3474"/>
    <w:rsid w:val="006C1CBA"/>
    <w:rsid w:val="006C3DB0"/>
    <w:rsid w:val="006C6990"/>
    <w:rsid w:val="006D24D9"/>
    <w:rsid w:val="006D2A06"/>
    <w:rsid w:val="006D7B6E"/>
    <w:rsid w:val="006E244C"/>
    <w:rsid w:val="006E5E61"/>
    <w:rsid w:val="006E61C7"/>
    <w:rsid w:val="006E645F"/>
    <w:rsid w:val="006E7A81"/>
    <w:rsid w:val="006F0F73"/>
    <w:rsid w:val="00710BFF"/>
    <w:rsid w:val="00714D24"/>
    <w:rsid w:val="00716B2B"/>
    <w:rsid w:val="00717B98"/>
    <w:rsid w:val="0072264A"/>
    <w:rsid w:val="00722F6A"/>
    <w:rsid w:val="00723325"/>
    <w:rsid w:val="00730686"/>
    <w:rsid w:val="0073150A"/>
    <w:rsid w:val="007315EF"/>
    <w:rsid w:val="0073295E"/>
    <w:rsid w:val="007414AE"/>
    <w:rsid w:val="00742EAB"/>
    <w:rsid w:val="00743478"/>
    <w:rsid w:val="00747F25"/>
    <w:rsid w:val="007502B5"/>
    <w:rsid w:val="00751B5C"/>
    <w:rsid w:val="00754223"/>
    <w:rsid w:val="00754419"/>
    <w:rsid w:val="00762A6F"/>
    <w:rsid w:val="00762F6F"/>
    <w:rsid w:val="0076543A"/>
    <w:rsid w:val="007666FB"/>
    <w:rsid w:val="00774C71"/>
    <w:rsid w:val="0077713F"/>
    <w:rsid w:val="00782FFC"/>
    <w:rsid w:val="00783F68"/>
    <w:rsid w:val="00786D6B"/>
    <w:rsid w:val="00787F2A"/>
    <w:rsid w:val="00792487"/>
    <w:rsid w:val="007975C5"/>
    <w:rsid w:val="007A0233"/>
    <w:rsid w:val="007A52DA"/>
    <w:rsid w:val="007B1CBC"/>
    <w:rsid w:val="007B2874"/>
    <w:rsid w:val="007B56D0"/>
    <w:rsid w:val="007E335A"/>
    <w:rsid w:val="007E6EDD"/>
    <w:rsid w:val="007F1444"/>
    <w:rsid w:val="007F1D62"/>
    <w:rsid w:val="007F5046"/>
    <w:rsid w:val="007F5C40"/>
    <w:rsid w:val="007F660E"/>
    <w:rsid w:val="0080356D"/>
    <w:rsid w:val="008108A0"/>
    <w:rsid w:val="0081134F"/>
    <w:rsid w:val="00811B10"/>
    <w:rsid w:val="008354ED"/>
    <w:rsid w:val="00836B33"/>
    <w:rsid w:val="00851D06"/>
    <w:rsid w:val="0085277E"/>
    <w:rsid w:val="008633BB"/>
    <w:rsid w:val="008660ED"/>
    <w:rsid w:val="00866280"/>
    <w:rsid w:val="0087562D"/>
    <w:rsid w:val="00881C3C"/>
    <w:rsid w:val="00886C5A"/>
    <w:rsid w:val="00887DE3"/>
    <w:rsid w:val="008925FA"/>
    <w:rsid w:val="00892739"/>
    <w:rsid w:val="00893030"/>
    <w:rsid w:val="00893F73"/>
    <w:rsid w:val="008A584F"/>
    <w:rsid w:val="008A632C"/>
    <w:rsid w:val="008B732D"/>
    <w:rsid w:val="008C19E9"/>
    <w:rsid w:val="008C1AB8"/>
    <w:rsid w:val="008C1C79"/>
    <w:rsid w:val="008C613B"/>
    <w:rsid w:val="008D54AE"/>
    <w:rsid w:val="008E1A8B"/>
    <w:rsid w:val="008E1B26"/>
    <w:rsid w:val="008E4934"/>
    <w:rsid w:val="008F646B"/>
    <w:rsid w:val="00902F44"/>
    <w:rsid w:val="009037A7"/>
    <w:rsid w:val="00905F79"/>
    <w:rsid w:val="0090699C"/>
    <w:rsid w:val="00910EA2"/>
    <w:rsid w:val="00911A75"/>
    <w:rsid w:val="00914635"/>
    <w:rsid w:val="00915962"/>
    <w:rsid w:val="009175D1"/>
    <w:rsid w:val="0092677D"/>
    <w:rsid w:val="00932604"/>
    <w:rsid w:val="0093464E"/>
    <w:rsid w:val="00942D37"/>
    <w:rsid w:val="0094411B"/>
    <w:rsid w:val="009461E5"/>
    <w:rsid w:val="00953EFC"/>
    <w:rsid w:val="009568A3"/>
    <w:rsid w:val="00957A04"/>
    <w:rsid w:val="00957B26"/>
    <w:rsid w:val="0096109E"/>
    <w:rsid w:val="00962FB1"/>
    <w:rsid w:val="00971EDC"/>
    <w:rsid w:val="009727D1"/>
    <w:rsid w:val="00977783"/>
    <w:rsid w:val="00981AAE"/>
    <w:rsid w:val="00982080"/>
    <w:rsid w:val="00982C8D"/>
    <w:rsid w:val="0098347B"/>
    <w:rsid w:val="00986011"/>
    <w:rsid w:val="00986A06"/>
    <w:rsid w:val="0099505F"/>
    <w:rsid w:val="009A0EB8"/>
    <w:rsid w:val="009A1FC1"/>
    <w:rsid w:val="009A4748"/>
    <w:rsid w:val="009B043D"/>
    <w:rsid w:val="009B0D4B"/>
    <w:rsid w:val="009B12D0"/>
    <w:rsid w:val="009B38E1"/>
    <w:rsid w:val="009B415F"/>
    <w:rsid w:val="009B437D"/>
    <w:rsid w:val="009B7281"/>
    <w:rsid w:val="009C0993"/>
    <w:rsid w:val="009C42F4"/>
    <w:rsid w:val="009D2B8E"/>
    <w:rsid w:val="009D2E13"/>
    <w:rsid w:val="009D4978"/>
    <w:rsid w:val="009D6854"/>
    <w:rsid w:val="009D7DEB"/>
    <w:rsid w:val="009E02CC"/>
    <w:rsid w:val="009E3FA6"/>
    <w:rsid w:val="009F18A8"/>
    <w:rsid w:val="009F35CD"/>
    <w:rsid w:val="009F3C46"/>
    <w:rsid w:val="009F6DEC"/>
    <w:rsid w:val="00A00536"/>
    <w:rsid w:val="00A00A2B"/>
    <w:rsid w:val="00A0266C"/>
    <w:rsid w:val="00A02E0B"/>
    <w:rsid w:val="00A13A72"/>
    <w:rsid w:val="00A148AB"/>
    <w:rsid w:val="00A14B09"/>
    <w:rsid w:val="00A24620"/>
    <w:rsid w:val="00A275B1"/>
    <w:rsid w:val="00A33E0F"/>
    <w:rsid w:val="00A36323"/>
    <w:rsid w:val="00A40915"/>
    <w:rsid w:val="00A5150B"/>
    <w:rsid w:val="00A5395F"/>
    <w:rsid w:val="00A54F76"/>
    <w:rsid w:val="00A554CD"/>
    <w:rsid w:val="00A56380"/>
    <w:rsid w:val="00A57368"/>
    <w:rsid w:val="00A73159"/>
    <w:rsid w:val="00A7339B"/>
    <w:rsid w:val="00A76FE0"/>
    <w:rsid w:val="00A77A53"/>
    <w:rsid w:val="00A911CD"/>
    <w:rsid w:val="00A949BA"/>
    <w:rsid w:val="00A949E9"/>
    <w:rsid w:val="00A954C7"/>
    <w:rsid w:val="00A96FA4"/>
    <w:rsid w:val="00AA28D2"/>
    <w:rsid w:val="00AA3B62"/>
    <w:rsid w:val="00AA4F47"/>
    <w:rsid w:val="00AA6AC2"/>
    <w:rsid w:val="00AB16E9"/>
    <w:rsid w:val="00AB434C"/>
    <w:rsid w:val="00AB4A6C"/>
    <w:rsid w:val="00AC0071"/>
    <w:rsid w:val="00AC1826"/>
    <w:rsid w:val="00AD050B"/>
    <w:rsid w:val="00AE0B61"/>
    <w:rsid w:val="00AF488F"/>
    <w:rsid w:val="00AF545B"/>
    <w:rsid w:val="00AF5580"/>
    <w:rsid w:val="00AF75C7"/>
    <w:rsid w:val="00AF7E1C"/>
    <w:rsid w:val="00B0155D"/>
    <w:rsid w:val="00B0328E"/>
    <w:rsid w:val="00B0368F"/>
    <w:rsid w:val="00B07E98"/>
    <w:rsid w:val="00B10D20"/>
    <w:rsid w:val="00B11B37"/>
    <w:rsid w:val="00B124D7"/>
    <w:rsid w:val="00B1379E"/>
    <w:rsid w:val="00B15A12"/>
    <w:rsid w:val="00B16840"/>
    <w:rsid w:val="00B173FB"/>
    <w:rsid w:val="00B177FF"/>
    <w:rsid w:val="00B2260F"/>
    <w:rsid w:val="00B23F11"/>
    <w:rsid w:val="00B25894"/>
    <w:rsid w:val="00B33652"/>
    <w:rsid w:val="00B336A6"/>
    <w:rsid w:val="00B45C19"/>
    <w:rsid w:val="00B4602F"/>
    <w:rsid w:val="00B54925"/>
    <w:rsid w:val="00B55CD5"/>
    <w:rsid w:val="00B563AF"/>
    <w:rsid w:val="00B577BF"/>
    <w:rsid w:val="00B61C54"/>
    <w:rsid w:val="00B6213F"/>
    <w:rsid w:val="00B6320C"/>
    <w:rsid w:val="00B632B1"/>
    <w:rsid w:val="00B65849"/>
    <w:rsid w:val="00B725E0"/>
    <w:rsid w:val="00B749AB"/>
    <w:rsid w:val="00B824E8"/>
    <w:rsid w:val="00B8718F"/>
    <w:rsid w:val="00B874FA"/>
    <w:rsid w:val="00B97847"/>
    <w:rsid w:val="00BA41E6"/>
    <w:rsid w:val="00BB0995"/>
    <w:rsid w:val="00BB3E47"/>
    <w:rsid w:val="00BB46B9"/>
    <w:rsid w:val="00BB55E8"/>
    <w:rsid w:val="00BC5C79"/>
    <w:rsid w:val="00BD0059"/>
    <w:rsid w:val="00BD1D65"/>
    <w:rsid w:val="00BE196B"/>
    <w:rsid w:val="00BF0592"/>
    <w:rsid w:val="00BF1D28"/>
    <w:rsid w:val="00BF230B"/>
    <w:rsid w:val="00BF37E1"/>
    <w:rsid w:val="00BF5DD9"/>
    <w:rsid w:val="00BF6022"/>
    <w:rsid w:val="00BF62D2"/>
    <w:rsid w:val="00BF72CB"/>
    <w:rsid w:val="00BF7F19"/>
    <w:rsid w:val="00C05E43"/>
    <w:rsid w:val="00C07097"/>
    <w:rsid w:val="00C10BCF"/>
    <w:rsid w:val="00C131D0"/>
    <w:rsid w:val="00C1391B"/>
    <w:rsid w:val="00C16367"/>
    <w:rsid w:val="00C17628"/>
    <w:rsid w:val="00C24B02"/>
    <w:rsid w:val="00C27D84"/>
    <w:rsid w:val="00C30FD3"/>
    <w:rsid w:val="00C32769"/>
    <w:rsid w:val="00C40E05"/>
    <w:rsid w:val="00C428B3"/>
    <w:rsid w:val="00C44B7A"/>
    <w:rsid w:val="00C508A0"/>
    <w:rsid w:val="00C613C7"/>
    <w:rsid w:val="00C61E52"/>
    <w:rsid w:val="00C661E3"/>
    <w:rsid w:val="00C72630"/>
    <w:rsid w:val="00C735AC"/>
    <w:rsid w:val="00C769ED"/>
    <w:rsid w:val="00C827D1"/>
    <w:rsid w:val="00C85D24"/>
    <w:rsid w:val="00C876FF"/>
    <w:rsid w:val="00C87FA4"/>
    <w:rsid w:val="00C93DCF"/>
    <w:rsid w:val="00CA7E64"/>
    <w:rsid w:val="00CB339F"/>
    <w:rsid w:val="00CB6C74"/>
    <w:rsid w:val="00CC235E"/>
    <w:rsid w:val="00CD0EED"/>
    <w:rsid w:val="00CD0FFB"/>
    <w:rsid w:val="00CD4977"/>
    <w:rsid w:val="00CE22BF"/>
    <w:rsid w:val="00CE442D"/>
    <w:rsid w:val="00CE4A7C"/>
    <w:rsid w:val="00CF40DE"/>
    <w:rsid w:val="00CF6762"/>
    <w:rsid w:val="00D03028"/>
    <w:rsid w:val="00D03D0A"/>
    <w:rsid w:val="00D0577C"/>
    <w:rsid w:val="00D05DD6"/>
    <w:rsid w:val="00D07624"/>
    <w:rsid w:val="00D2295A"/>
    <w:rsid w:val="00D30E5C"/>
    <w:rsid w:val="00D31696"/>
    <w:rsid w:val="00D3347C"/>
    <w:rsid w:val="00D34188"/>
    <w:rsid w:val="00D409AB"/>
    <w:rsid w:val="00D438CB"/>
    <w:rsid w:val="00D47068"/>
    <w:rsid w:val="00D536DB"/>
    <w:rsid w:val="00D60586"/>
    <w:rsid w:val="00D60A36"/>
    <w:rsid w:val="00D615CD"/>
    <w:rsid w:val="00D61695"/>
    <w:rsid w:val="00D6468C"/>
    <w:rsid w:val="00D71438"/>
    <w:rsid w:val="00D71D39"/>
    <w:rsid w:val="00D73231"/>
    <w:rsid w:val="00D77265"/>
    <w:rsid w:val="00D86CFF"/>
    <w:rsid w:val="00D90F89"/>
    <w:rsid w:val="00DA319A"/>
    <w:rsid w:val="00DA4142"/>
    <w:rsid w:val="00DA7E89"/>
    <w:rsid w:val="00DB379F"/>
    <w:rsid w:val="00DB53D1"/>
    <w:rsid w:val="00DB6999"/>
    <w:rsid w:val="00DC0227"/>
    <w:rsid w:val="00DC1232"/>
    <w:rsid w:val="00DC7BF9"/>
    <w:rsid w:val="00DE189B"/>
    <w:rsid w:val="00DE591A"/>
    <w:rsid w:val="00DE64B4"/>
    <w:rsid w:val="00DF0076"/>
    <w:rsid w:val="00DF36DB"/>
    <w:rsid w:val="00E01681"/>
    <w:rsid w:val="00E1672A"/>
    <w:rsid w:val="00E24579"/>
    <w:rsid w:val="00E27892"/>
    <w:rsid w:val="00E31138"/>
    <w:rsid w:val="00E31262"/>
    <w:rsid w:val="00E32956"/>
    <w:rsid w:val="00E37538"/>
    <w:rsid w:val="00E53D79"/>
    <w:rsid w:val="00E57BD1"/>
    <w:rsid w:val="00E620ED"/>
    <w:rsid w:val="00E70142"/>
    <w:rsid w:val="00E7130C"/>
    <w:rsid w:val="00E72ADD"/>
    <w:rsid w:val="00E72D2C"/>
    <w:rsid w:val="00E81BD0"/>
    <w:rsid w:val="00E81CA1"/>
    <w:rsid w:val="00E8247F"/>
    <w:rsid w:val="00E82901"/>
    <w:rsid w:val="00E84493"/>
    <w:rsid w:val="00E84BFE"/>
    <w:rsid w:val="00E850F9"/>
    <w:rsid w:val="00E87111"/>
    <w:rsid w:val="00E921D9"/>
    <w:rsid w:val="00E93DD1"/>
    <w:rsid w:val="00EA263E"/>
    <w:rsid w:val="00EA3A60"/>
    <w:rsid w:val="00EA51FE"/>
    <w:rsid w:val="00EB313D"/>
    <w:rsid w:val="00EB5E4A"/>
    <w:rsid w:val="00EB7190"/>
    <w:rsid w:val="00EC2C72"/>
    <w:rsid w:val="00EE1F37"/>
    <w:rsid w:val="00EE27F7"/>
    <w:rsid w:val="00EF0F7C"/>
    <w:rsid w:val="00EF16DB"/>
    <w:rsid w:val="00EF3786"/>
    <w:rsid w:val="00EF4006"/>
    <w:rsid w:val="00F03C88"/>
    <w:rsid w:val="00F057E8"/>
    <w:rsid w:val="00F058ED"/>
    <w:rsid w:val="00F10202"/>
    <w:rsid w:val="00F163C0"/>
    <w:rsid w:val="00F20BC7"/>
    <w:rsid w:val="00F22223"/>
    <w:rsid w:val="00F2490E"/>
    <w:rsid w:val="00F27906"/>
    <w:rsid w:val="00F30162"/>
    <w:rsid w:val="00F32706"/>
    <w:rsid w:val="00F33CE7"/>
    <w:rsid w:val="00F35E7D"/>
    <w:rsid w:val="00F4046F"/>
    <w:rsid w:val="00F4079E"/>
    <w:rsid w:val="00F41925"/>
    <w:rsid w:val="00F514D7"/>
    <w:rsid w:val="00F53386"/>
    <w:rsid w:val="00F54B73"/>
    <w:rsid w:val="00F656A2"/>
    <w:rsid w:val="00F7593E"/>
    <w:rsid w:val="00F8604B"/>
    <w:rsid w:val="00F872C4"/>
    <w:rsid w:val="00F914D2"/>
    <w:rsid w:val="00F93734"/>
    <w:rsid w:val="00F96738"/>
    <w:rsid w:val="00F97152"/>
    <w:rsid w:val="00FA18FC"/>
    <w:rsid w:val="00FA1F43"/>
    <w:rsid w:val="00FA25AF"/>
    <w:rsid w:val="00FA5DC8"/>
    <w:rsid w:val="00FC086B"/>
    <w:rsid w:val="00FC3C8B"/>
    <w:rsid w:val="00FC5819"/>
    <w:rsid w:val="00FC7D09"/>
    <w:rsid w:val="00FD1DB6"/>
    <w:rsid w:val="00FE5159"/>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61"/>
    <o:shapelayout v:ext="edit">
      <o:idmap v:ext="edit" data="1"/>
    </o:shapelayout>
  </w:shapeDefaults>
  <w:decimalSymbol w:val="."/>
  <w:listSeparator w:val=","/>
  <w14:docId w14:val="2C86F698"/>
  <w15:docId w15:val="{D44DF9EC-B384-4DC9-A8A1-AC27504F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paragraph" w:styleId="Heading1">
    <w:name w:val="heading 1"/>
    <w:basedOn w:val="Normal"/>
    <w:next w:val="Normal"/>
    <w:link w:val="Heading1Char"/>
    <w:uiPriority w:val="9"/>
    <w:qFormat/>
    <w:rsid w:val="009346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semiHidden/>
    <w:unhideWhenUsed/>
    <w:rsid w:val="007F5046"/>
    <w:pPr>
      <w:spacing w:line="240" w:lineRule="auto"/>
    </w:pPr>
    <w:rPr>
      <w:sz w:val="20"/>
      <w:szCs w:val="20"/>
    </w:rPr>
  </w:style>
  <w:style w:type="character" w:customStyle="1" w:styleId="CommentTextChar">
    <w:name w:val="Comment Text Char"/>
    <w:link w:val="CommentText"/>
    <w:uiPriority w:val="99"/>
    <w:semiHidden/>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character" w:styleId="FollowedHyperlink">
    <w:name w:val="FollowedHyperlink"/>
    <w:basedOn w:val="DefaultParagraphFont"/>
    <w:uiPriority w:val="99"/>
    <w:semiHidden/>
    <w:unhideWhenUsed/>
    <w:rsid w:val="000324B2"/>
    <w:rPr>
      <w:color w:val="800080" w:themeColor="followedHyperlink"/>
      <w:u w:val="single"/>
    </w:rPr>
  </w:style>
  <w:style w:type="character" w:customStyle="1" w:styleId="Heading1Char">
    <w:name w:val="Heading 1 Char"/>
    <w:basedOn w:val="DefaultParagraphFont"/>
    <w:link w:val="Heading1"/>
    <w:uiPriority w:val="9"/>
    <w:rsid w:val="0093464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FC48C6-852E-4E0D-BE3D-008C203A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15734</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Barber, Chuck</cp:lastModifiedBy>
  <cp:revision>3</cp:revision>
  <cp:lastPrinted>2014-03-20T12:49:00Z</cp:lastPrinted>
  <dcterms:created xsi:type="dcterms:W3CDTF">2014-09-08T14:27:00Z</dcterms:created>
  <dcterms:modified xsi:type="dcterms:W3CDTF">2014-09-08T14:27:00Z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