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E46" w:rsidRPr="00AE7204" w:rsidRDefault="00DC07B9" w:rsidP="009D68A5">
      <w:pPr>
        <w:pStyle w:val="Title"/>
        <w:rPr>
          <w:rFonts w:ascii="Linotext" w:hAnsi="Linotext"/>
        </w:rPr>
      </w:pPr>
      <w:r>
        <w:rPr>
          <w:rFonts w:ascii="Linotext" w:hAnsi="Linotext"/>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7" type="#_x0000_t75" style="position:absolute;left:0;text-align:left;margin-left:-35.9pt;margin-top:-19.5pt;width:96pt;height:63.75pt;z-index:-251658752" o:allowincell="f" fillcolor="window">
            <v:imagedata r:id="rId9" o:title=""/>
          </v:shape>
          <o:OLEObject Type="Embed" ProgID="Word.Document.8" ShapeID="_x0000_s1087" DrawAspect="Content" ObjectID="_1428470325" r:id="rId10">
            <o:FieldCodes>\s</o:FieldCodes>
          </o:OLEObject>
        </w:pict>
      </w:r>
      <w:r w:rsidR="006C1E46" w:rsidRPr="00AE7204">
        <w:rPr>
          <w:rFonts w:ascii="Linotext" w:hAnsi="Linotext"/>
        </w:rPr>
        <w:t>National Institute of Standards &amp; Technology</w:t>
      </w:r>
    </w:p>
    <w:p w:rsidR="006C1E46" w:rsidRPr="00AE7204" w:rsidRDefault="006C1E46" w:rsidP="009D68A5">
      <w:pPr>
        <w:widowControl w:val="0"/>
        <w:jc w:val="center"/>
      </w:pPr>
    </w:p>
    <w:p w:rsidR="006C1E46" w:rsidRPr="00AE7204" w:rsidRDefault="006C1E46" w:rsidP="009D68A5">
      <w:pPr>
        <w:pStyle w:val="Subtitle"/>
        <w:rPr>
          <w:rFonts w:ascii="Linotext" w:hAnsi="Linotext"/>
        </w:rPr>
      </w:pPr>
      <w:r w:rsidRPr="00AE7204">
        <w:rPr>
          <w:rFonts w:ascii="Linotext" w:hAnsi="Linotext"/>
        </w:rPr>
        <w:t>Report of Investigation</w:t>
      </w:r>
    </w:p>
    <w:p w:rsidR="006C1E46" w:rsidRPr="00AE7204" w:rsidRDefault="006C1E46" w:rsidP="009D68A5">
      <w:pPr>
        <w:jc w:val="center"/>
      </w:pPr>
    </w:p>
    <w:p w:rsidR="006C1E46" w:rsidRPr="008A6B74" w:rsidRDefault="006C1E46" w:rsidP="009D68A5">
      <w:pPr>
        <w:ind w:right="-144"/>
        <w:jc w:val="center"/>
        <w:rPr>
          <w:sz w:val="36"/>
        </w:rPr>
      </w:pPr>
      <w:r w:rsidRPr="008A6B74">
        <w:rPr>
          <w:sz w:val="36"/>
        </w:rPr>
        <w:t>Reference Material</w:t>
      </w:r>
      <w:r w:rsidR="00F76751">
        <w:rPr>
          <w:sz w:val="36"/>
        </w:rPr>
        <w:t> </w:t>
      </w:r>
      <w:r w:rsidR="00521759">
        <w:rPr>
          <w:sz w:val="36"/>
        </w:rPr>
        <w:t>839</w:t>
      </w:r>
      <w:r w:rsidR="00576D67">
        <w:rPr>
          <w:sz w:val="36"/>
        </w:rPr>
        <w:t>4</w:t>
      </w:r>
    </w:p>
    <w:p w:rsidR="006C1E46" w:rsidRPr="008A6B74" w:rsidRDefault="006C1E46" w:rsidP="009D68A5">
      <w:pPr>
        <w:ind w:right="-144"/>
        <w:jc w:val="center"/>
      </w:pPr>
    </w:p>
    <w:p w:rsidR="006C1E46" w:rsidRPr="008A6B74" w:rsidRDefault="008D2FCB" w:rsidP="009D68A5">
      <w:pPr>
        <w:jc w:val="center"/>
        <w:rPr>
          <w:sz w:val="28"/>
        </w:rPr>
      </w:pPr>
      <w:r>
        <w:rPr>
          <w:sz w:val="28"/>
        </w:rPr>
        <w:t>Tissue Engineering</w:t>
      </w:r>
      <w:r w:rsidR="000B5C93" w:rsidRPr="008A6B74">
        <w:rPr>
          <w:sz w:val="28"/>
        </w:rPr>
        <w:t xml:space="preserve"> Reference Scaffold</w:t>
      </w:r>
      <w:r w:rsidR="00576D67">
        <w:rPr>
          <w:sz w:val="28"/>
        </w:rPr>
        <w:t>s for Cell Culture</w:t>
      </w:r>
    </w:p>
    <w:p w:rsidR="006C1E46" w:rsidRPr="008A6B74" w:rsidRDefault="006C1E46" w:rsidP="009D68A5">
      <w:pPr>
        <w:jc w:val="both"/>
        <w:rPr>
          <w:sz w:val="22"/>
        </w:rPr>
      </w:pPr>
    </w:p>
    <w:p w:rsidR="006C1E46" w:rsidRPr="008A6B74" w:rsidRDefault="006C1E46" w:rsidP="009D68A5">
      <w:pPr>
        <w:jc w:val="both"/>
      </w:pPr>
      <w:r w:rsidRPr="008A6B74">
        <w:t>This Reference Material</w:t>
      </w:r>
      <w:r w:rsidR="009D68A5">
        <w:t> </w:t>
      </w:r>
      <w:r w:rsidRPr="008A6B74">
        <w:t xml:space="preserve">(RM) is intended to provide </w:t>
      </w:r>
      <w:r w:rsidR="00FF01C3" w:rsidRPr="008A6B74">
        <w:t xml:space="preserve">a common source </w:t>
      </w:r>
      <w:r w:rsidR="000B5C93" w:rsidRPr="008A6B74">
        <w:t>tissue</w:t>
      </w:r>
      <w:r w:rsidR="009D68A5">
        <w:noBreakHyphen/>
      </w:r>
      <w:r w:rsidR="000B5C93" w:rsidRPr="008A6B74">
        <w:t xml:space="preserve">engineering scaffold </w:t>
      </w:r>
      <w:r w:rsidRPr="008A6B74">
        <w:t>for measurement comparisons</w:t>
      </w:r>
      <w:r w:rsidR="00576D67">
        <w:t xml:space="preserve"> of cell adhesion and proliferation</w:t>
      </w:r>
      <w:r w:rsidRPr="008A6B74">
        <w:t xml:space="preserve">.  A unit </w:t>
      </w:r>
      <w:r w:rsidR="00F76751">
        <w:t xml:space="preserve">of </w:t>
      </w:r>
      <w:r w:rsidR="00F76751" w:rsidRPr="00F76751">
        <w:t>RM</w:t>
      </w:r>
      <w:r w:rsidR="00F76751">
        <w:t xml:space="preserve"> 8394 </w:t>
      </w:r>
      <w:r w:rsidRPr="00F76751">
        <w:t>consists</w:t>
      </w:r>
      <w:r w:rsidRPr="008A6B74">
        <w:t xml:space="preserve"> of </w:t>
      </w:r>
      <w:r w:rsidR="00576D67">
        <w:t>24</w:t>
      </w:r>
      <w:r w:rsidR="009D68A5">
        <w:t> </w:t>
      </w:r>
      <w:r w:rsidR="008A6B74" w:rsidRPr="008A6B74">
        <w:t>free</w:t>
      </w:r>
      <w:r w:rsidR="009D68A5">
        <w:noBreakHyphen/>
      </w:r>
      <w:r w:rsidR="008A6B74" w:rsidRPr="008A6B74">
        <w:t>form fabricated</w:t>
      </w:r>
      <w:r w:rsidR="009D68A5">
        <w:t> </w:t>
      </w:r>
      <w:r w:rsidR="001B5EAC">
        <w:t>[1]</w:t>
      </w:r>
      <w:r w:rsidR="00EE2288" w:rsidRPr="008A6B74">
        <w:t xml:space="preserve"> poly(</w:t>
      </w:r>
      <w:r w:rsidR="009D68A5">
        <w:t>ε</w:t>
      </w:r>
      <w:r w:rsidR="009D68A5">
        <w:noBreakHyphen/>
      </w:r>
      <w:r w:rsidR="00EE2288" w:rsidRPr="008A6B74">
        <w:t>caprolactone)</w:t>
      </w:r>
      <w:r w:rsidR="004D5E63">
        <w:t> </w:t>
      </w:r>
      <w:r w:rsidR="008D0400">
        <w:t xml:space="preserve">(PCL) </w:t>
      </w:r>
      <w:r w:rsidR="00EE2288" w:rsidRPr="008A6B74">
        <w:t>scaffold</w:t>
      </w:r>
      <w:r w:rsidR="00576D67">
        <w:t>s</w:t>
      </w:r>
      <w:r w:rsidR="00335F2F">
        <w:t xml:space="preserve"> in a </w:t>
      </w:r>
      <w:r w:rsidR="00A43D92">
        <w:t>96</w:t>
      </w:r>
      <w:r w:rsidR="00A43D92">
        <w:noBreakHyphen/>
      </w:r>
      <w:r w:rsidR="00335F2F">
        <w:t>well plate</w:t>
      </w:r>
      <w:r w:rsidR="00335F2F" w:rsidRPr="008A6B74">
        <w:t>.</w:t>
      </w:r>
      <w:r w:rsidR="00AE6273">
        <w:t xml:space="preserve"> </w:t>
      </w:r>
      <w:r w:rsidR="00335F2F">
        <w:t xml:space="preserve"> </w:t>
      </w:r>
      <w:r w:rsidR="0059639D" w:rsidRPr="00101AA2">
        <w:t>Each</w:t>
      </w:r>
      <w:r w:rsidR="0059639D">
        <w:t xml:space="preserve"> plate contains 24 scaffolds and is</w:t>
      </w:r>
      <w:r w:rsidR="0059639D" w:rsidRPr="00101AA2">
        <w:t xml:space="preserve"> packaged in </w:t>
      </w:r>
      <w:r w:rsidR="0059639D">
        <w:t xml:space="preserve">a </w:t>
      </w:r>
      <w:r w:rsidR="0059639D" w:rsidRPr="00101AA2">
        <w:t>heat</w:t>
      </w:r>
      <w:r w:rsidR="0059639D">
        <w:noBreakHyphen/>
      </w:r>
      <w:r w:rsidR="0059639D" w:rsidRPr="00101AA2">
        <w:t xml:space="preserve">sealed plastic pouch and </w:t>
      </w:r>
      <w:r w:rsidR="0059639D">
        <w:t xml:space="preserve">then </w:t>
      </w:r>
      <w:r w:rsidR="0059639D" w:rsidRPr="00101AA2">
        <w:t>boxe</w:t>
      </w:r>
      <w:r w:rsidR="0059639D">
        <w:t>d</w:t>
      </w:r>
      <w:r w:rsidR="0059639D" w:rsidRPr="00101AA2">
        <w:t>.</w:t>
      </w:r>
      <w:r w:rsidR="0059639D">
        <w:t xml:space="preserve">  </w:t>
      </w:r>
      <w:r w:rsidR="00335F2F">
        <w:t>The scaffolds have six layers of struts and each</w:t>
      </w:r>
      <w:r w:rsidR="00AE6273">
        <w:t xml:space="preserve"> scaffold </w:t>
      </w:r>
      <w:r w:rsidR="004C7BB6">
        <w:t xml:space="preserve">is approximately 5.3 mm in </w:t>
      </w:r>
      <w:r w:rsidR="00AE6273">
        <w:t>diameter</w:t>
      </w:r>
      <w:r w:rsidR="00507DB2" w:rsidRPr="008A6B74">
        <w:t>,</w:t>
      </w:r>
      <w:r w:rsidR="00576D67">
        <w:t xml:space="preserve"> </w:t>
      </w:r>
      <w:r w:rsidR="004C7BB6">
        <w:t>1.6 </w:t>
      </w:r>
      <w:r w:rsidR="004C7BB6" w:rsidRPr="008A6B74">
        <w:t>mm</w:t>
      </w:r>
      <w:r w:rsidR="004C7BB6">
        <w:t xml:space="preserve"> in </w:t>
      </w:r>
      <w:r w:rsidR="00AE6273">
        <w:t>height</w:t>
      </w:r>
      <w:r w:rsidR="00576D67">
        <w:t>,</w:t>
      </w:r>
      <w:r w:rsidR="00991B32">
        <w:t xml:space="preserve"> </w:t>
      </w:r>
      <w:r w:rsidR="004C7BB6">
        <w:t>with 3</w:t>
      </w:r>
      <w:r w:rsidR="004C7BB6" w:rsidRPr="008A6B74">
        <w:t>00</w:t>
      </w:r>
      <w:r w:rsidR="004C7BB6">
        <w:t> µ</w:t>
      </w:r>
      <w:r w:rsidR="004C7BB6" w:rsidRPr="008A6B74">
        <w:t>m</w:t>
      </w:r>
      <w:r w:rsidR="004C7BB6">
        <w:t xml:space="preserve"> </w:t>
      </w:r>
      <w:r w:rsidR="00AE6273">
        <w:t>strut diameter</w:t>
      </w:r>
      <w:r w:rsidR="008A6B74" w:rsidRPr="008A6B74">
        <w:t>,</w:t>
      </w:r>
      <w:r w:rsidR="00507DB2" w:rsidRPr="008A6B74">
        <w:t xml:space="preserve"> </w:t>
      </w:r>
      <w:r w:rsidR="004C7BB6">
        <w:t>500 µ</w:t>
      </w:r>
      <w:r w:rsidR="004C7BB6" w:rsidRPr="008A6B74">
        <w:t>m</w:t>
      </w:r>
      <w:r w:rsidR="004C7BB6">
        <w:t xml:space="preserve"> </w:t>
      </w:r>
      <w:r w:rsidR="00AE6273">
        <w:t>strut spacing</w:t>
      </w:r>
      <w:r w:rsidR="00C47341">
        <w:t>,</w:t>
      </w:r>
      <w:r w:rsidR="00706651" w:rsidRPr="008A6B74">
        <w:t xml:space="preserve"> </w:t>
      </w:r>
      <w:r w:rsidR="004C7BB6">
        <w:t xml:space="preserve">and 60 % </w:t>
      </w:r>
      <w:r w:rsidR="00AE6273">
        <w:t>porosity</w:t>
      </w:r>
      <w:r w:rsidR="00335F2F">
        <w:t>.</w:t>
      </w:r>
    </w:p>
    <w:p w:rsidR="006C1E46" w:rsidRPr="008A6B74" w:rsidRDefault="006C1E46" w:rsidP="009D68A5">
      <w:pPr>
        <w:jc w:val="both"/>
      </w:pPr>
    </w:p>
    <w:p w:rsidR="006C1E46" w:rsidRPr="00C47341" w:rsidRDefault="00210D6C" w:rsidP="009D68A5">
      <w:pPr>
        <w:jc w:val="both"/>
      </w:pPr>
      <w:r w:rsidRPr="00C47341">
        <w:rPr>
          <w:b/>
        </w:rPr>
        <w:t>Reference Values:</w:t>
      </w:r>
      <w:r w:rsidRPr="00575C37">
        <w:t xml:space="preserve">  </w:t>
      </w:r>
      <w:r w:rsidR="00FA0AB3" w:rsidRPr="00C47341">
        <w:t xml:space="preserve">Reference values for </w:t>
      </w:r>
      <w:r w:rsidR="00AE6273">
        <w:t>strut diameter,</w:t>
      </w:r>
      <w:r w:rsidR="008A6B74" w:rsidRPr="00C47341">
        <w:t xml:space="preserve"> strut spacing and porosity</w:t>
      </w:r>
      <w:r w:rsidR="00EE0FFA" w:rsidRPr="00C47341">
        <w:t xml:space="preserve"> </w:t>
      </w:r>
      <w:r w:rsidR="00FA0AB3" w:rsidRPr="00C47341">
        <w:t>are provided in Table</w:t>
      </w:r>
      <w:r w:rsidR="009D68A5">
        <w:t> </w:t>
      </w:r>
      <w:r w:rsidR="00FA0AB3" w:rsidRPr="00C47341">
        <w:t>1</w:t>
      </w:r>
      <w:r w:rsidR="00320FCF">
        <w:t xml:space="preserve"> (see Figure</w:t>
      </w:r>
      <w:r w:rsidR="009D68A5">
        <w:t> </w:t>
      </w:r>
      <w:r w:rsidR="00320FCF">
        <w:t>1 for schematic of structural parameters)</w:t>
      </w:r>
      <w:r w:rsidR="00EE0FFA" w:rsidRPr="00C47341">
        <w:t>.</w:t>
      </w:r>
      <w:r w:rsidR="000E1136" w:rsidRPr="00C47341">
        <w:t xml:space="preserve">  </w:t>
      </w:r>
      <w:r w:rsidR="006722AB">
        <w:t>Stereomicroscope i</w:t>
      </w:r>
      <w:r w:rsidR="000E1136" w:rsidRPr="00C47341">
        <w:t>mage</w:t>
      </w:r>
      <w:r w:rsidR="00AE6273">
        <w:t>s</w:t>
      </w:r>
      <w:r w:rsidR="000E1136" w:rsidRPr="00C47341">
        <w:t xml:space="preserve"> </w:t>
      </w:r>
      <w:r w:rsidR="006722AB">
        <w:t>and 3D</w:t>
      </w:r>
      <w:r w:rsidR="009D68A5">
        <w:t> </w:t>
      </w:r>
      <w:r w:rsidR="006722AB">
        <w:t xml:space="preserve">tomographs </w:t>
      </w:r>
      <w:r w:rsidR="000E1136" w:rsidRPr="00C47341">
        <w:t xml:space="preserve">of </w:t>
      </w:r>
      <w:r w:rsidR="00C47341">
        <w:t xml:space="preserve">the </w:t>
      </w:r>
      <w:r w:rsidR="000E1136" w:rsidRPr="00C47341">
        <w:t>scaffold</w:t>
      </w:r>
      <w:r w:rsidR="00AE6273">
        <w:t>s are</w:t>
      </w:r>
      <w:r w:rsidR="00320FCF">
        <w:t xml:space="preserve"> provided in Figure</w:t>
      </w:r>
      <w:r w:rsidR="009D68A5">
        <w:t> </w:t>
      </w:r>
      <w:r w:rsidR="00320FCF">
        <w:t>2</w:t>
      </w:r>
      <w:r w:rsidR="000E1136" w:rsidRPr="00C47341">
        <w:t xml:space="preserve">.  </w:t>
      </w:r>
      <w:r w:rsidR="00320FCF">
        <w:t>Figure</w:t>
      </w:r>
      <w:r w:rsidR="009D68A5">
        <w:t> </w:t>
      </w:r>
      <w:r w:rsidR="00320FCF">
        <w:t>3</w:t>
      </w:r>
      <w:r w:rsidR="006722AB">
        <w:t xml:space="preserve"> shows the structure of the scaffolds in the scanning electron microscope.  Fig</w:t>
      </w:r>
      <w:r w:rsidR="00320FCF">
        <w:t>ure</w:t>
      </w:r>
      <w:r w:rsidR="009D68A5">
        <w:t> </w:t>
      </w:r>
      <w:r w:rsidR="00320FCF">
        <w:t>4</w:t>
      </w:r>
      <w:r w:rsidR="006722AB">
        <w:t xml:space="preserve"> shows the morphology, adhesion and proliferation of osteoblasts on the scaffolds</w:t>
      </w:r>
      <w:r w:rsidR="00320FCF">
        <w:t xml:space="preserve"> after 1</w:t>
      </w:r>
      <w:r w:rsidR="009D68A5">
        <w:t> </w:t>
      </w:r>
      <w:r w:rsidR="00320FCF">
        <w:t>d or 7</w:t>
      </w:r>
      <w:r w:rsidR="009D68A5">
        <w:t> </w:t>
      </w:r>
      <w:r w:rsidR="00320FCF">
        <w:t xml:space="preserve">d culture.  </w:t>
      </w:r>
      <w:r w:rsidR="00A86BD8">
        <w:t>Quant</w:t>
      </w:r>
      <w:r w:rsidR="006722AB">
        <w:t>itative reference data for cell number on scaffolds after 1</w:t>
      </w:r>
      <w:r w:rsidR="009D68A5">
        <w:t> </w:t>
      </w:r>
      <w:r w:rsidR="006722AB">
        <w:t>d and 7</w:t>
      </w:r>
      <w:r w:rsidR="009D68A5">
        <w:t> </w:t>
      </w:r>
      <w:r w:rsidR="006722AB">
        <w:t xml:space="preserve">d culture as measured by </w:t>
      </w:r>
      <w:r w:rsidR="00417E28">
        <w:t xml:space="preserve">a </w:t>
      </w:r>
      <w:r w:rsidR="006722AB">
        <w:t>DNA assay</w:t>
      </w:r>
      <w:r w:rsidR="00A86BD8">
        <w:t xml:space="preserve"> is given in Figure</w:t>
      </w:r>
      <w:r w:rsidR="009D68A5">
        <w:t> </w:t>
      </w:r>
      <w:r w:rsidR="00A86BD8">
        <w:t>5</w:t>
      </w:r>
      <w:r w:rsidR="006722AB">
        <w:t xml:space="preserve">.  </w:t>
      </w:r>
      <w:r w:rsidR="00DE4631" w:rsidRPr="00C47341">
        <w:rPr>
          <w:rFonts w:cs="NIGMIM+TimesNewRoman"/>
          <w:color w:val="000000"/>
        </w:rPr>
        <w:t>Reference values are noncertified values that are the best estimate of the true value; however, the values do not meet the NIST criteria for certification</w:t>
      </w:r>
      <w:r w:rsidR="009D68A5">
        <w:rPr>
          <w:rFonts w:cs="NIGMIM+TimesNewRoman"/>
          <w:color w:val="000000"/>
        </w:rPr>
        <w:t> </w:t>
      </w:r>
      <w:r w:rsidR="00A5081D">
        <w:rPr>
          <w:rFonts w:cs="NIGMIM+TimesNewRoman"/>
          <w:color w:val="000000"/>
        </w:rPr>
        <w:t>[2]</w:t>
      </w:r>
      <w:r w:rsidR="00743A68" w:rsidRPr="00C47341">
        <w:rPr>
          <w:rFonts w:cs="NIGMIM+TimesNewRoman"/>
          <w:color w:val="000000"/>
        </w:rPr>
        <w:t xml:space="preserve">.  The scaffolds </w:t>
      </w:r>
      <w:r w:rsidR="00417E28">
        <w:rPr>
          <w:rFonts w:cs="NIGMIM+TimesNewRoman"/>
          <w:color w:val="000000"/>
        </w:rPr>
        <w:t xml:space="preserve">shapes and sizes </w:t>
      </w:r>
      <w:r w:rsidR="00743A68" w:rsidRPr="00C47341">
        <w:rPr>
          <w:rFonts w:cs="NIGMIM+TimesNewRoman"/>
          <w:color w:val="000000"/>
        </w:rPr>
        <w:t>may differ from unit to unit.  The uncertainties given provide a gauge of the size of this variation</w:t>
      </w:r>
      <w:r w:rsidR="00DE4631" w:rsidRPr="00C47341">
        <w:rPr>
          <w:rFonts w:cs="NIGMIM+TimesNewRoman"/>
          <w:color w:val="000000"/>
        </w:rPr>
        <w:t>.</w:t>
      </w:r>
    </w:p>
    <w:p w:rsidR="006C1E46" w:rsidRPr="00C47341" w:rsidRDefault="006C1E46" w:rsidP="009D68A5">
      <w:pPr>
        <w:jc w:val="both"/>
      </w:pPr>
    </w:p>
    <w:p w:rsidR="009526A2" w:rsidRPr="00C47341" w:rsidRDefault="006C1E46" w:rsidP="009D68A5">
      <w:pPr>
        <w:jc w:val="both"/>
      </w:pPr>
      <w:r w:rsidRPr="00C47341">
        <w:rPr>
          <w:b/>
        </w:rPr>
        <w:t xml:space="preserve">Expiration of </w:t>
      </w:r>
      <w:r w:rsidR="008D0400">
        <w:rPr>
          <w:b/>
        </w:rPr>
        <w:t xml:space="preserve">Value </w:t>
      </w:r>
      <w:r w:rsidR="008D0400" w:rsidRPr="008D0400">
        <w:rPr>
          <w:b/>
        </w:rPr>
        <w:t>Assignment</w:t>
      </w:r>
      <w:r w:rsidRPr="008D0400">
        <w:rPr>
          <w:b/>
        </w:rPr>
        <w:t>:</w:t>
      </w:r>
      <w:r w:rsidR="008D0400" w:rsidRPr="008D0400">
        <w:t xml:space="preserve">  </w:t>
      </w:r>
      <w:r w:rsidR="008D0400" w:rsidRPr="008D0400">
        <w:rPr>
          <w:b/>
        </w:rPr>
        <w:t>RM 8394</w:t>
      </w:r>
      <w:r w:rsidR="00B549C3">
        <w:t xml:space="preserve"> is valid, within the</w:t>
      </w:r>
      <w:r w:rsidR="008D0400" w:rsidRPr="008D0400">
        <w:t xml:space="preserve"> measurement uncertainty specified, until </w:t>
      </w:r>
      <w:r w:rsidR="00486662" w:rsidRPr="008D0400">
        <w:rPr>
          <w:b/>
        </w:rPr>
        <w:t>31</w:t>
      </w:r>
      <w:r w:rsidR="009D68A5" w:rsidRPr="008D0400">
        <w:rPr>
          <w:b/>
        </w:rPr>
        <w:t> </w:t>
      </w:r>
      <w:r w:rsidR="00486662" w:rsidRPr="008D0400">
        <w:rPr>
          <w:b/>
        </w:rPr>
        <w:t>December</w:t>
      </w:r>
      <w:r w:rsidR="009D68A5" w:rsidRPr="008D0400">
        <w:rPr>
          <w:b/>
        </w:rPr>
        <w:t> </w:t>
      </w:r>
      <w:r w:rsidR="00486662" w:rsidRPr="008D0400">
        <w:rPr>
          <w:b/>
        </w:rPr>
        <w:t>202</w:t>
      </w:r>
      <w:r w:rsidR="006722AB" w:rsidRPr="008D0400">
        <w:rPr>
          <w:b/>
        </w:rPr>
        <w:t>2</w:t>
      </w:r>
      <w:r w:rsidR="00486662" w:rsidRPr="008D0400">
        <w:t xml:space="preserve">, provided that the RM is handled </w:t>
      </w:r>
      <w:r w:rsidR="008D0400" w:rsidRPr="008D0400">
        <w:t xml:space="preserve">and stored </w:t>
      </w:r>
      <w:r w:rsidR="00486662" w:rsidRPr="008D0400">
        <w:t>in accordance with the instructions given in this report</w:t>
      </w:r>
      <w:r w:rsidR="00954F12" w:rsidRPr="008D0400">
        <w:t xml:space="preserve"> (see “Instructions for </w:t>
      </w:r>
      <w:r w:rsidR="002A1442" w:rsidRPr="008D0400">
        <w:t xml:space="preserve">Handling, Storage, and </w:t>
      </w:r>
      <w:r w:rsidR="00954F12" w:rsidRPr="008D0400">
        <w:t>Use”)</w:t>
      </w:r>
      <w:r w:rsidR="00486662" w:rsidRPr="008D0400">
        <w:t>.  Th</w:t>
      </w:r>
      <w:r w:rsidR="008D0400" w:rsidRPr="008D0400">
        <w:t xml:space="preserve">is report is </w:t>
      </w:r>
      <w:r w:rsidR="00486662" w:rsidRPr="008D0400">
        <w:t xml:space="preserve">nullified if the RM is </w:t>
      </w:r>
      <w:r w:rsidR="009526A2" w:rsidRPr="008D0400">
        <w:t xml:space="preserve">damaged, </w:t>
      </w:r>
      <w:r w:rsidR="00486662" w:rsidRPr="008D0400">
        <w:t>contaminated</w:t>
      </w:r>
      <w:r w:rsidR="009D68A5" w:rsidRPr="008D0400">
        <w:t>,</w:t>
      </w:r>
      <w:r w:rsidR="009526A2" w:rsidRPr="008D0400">
        <w:t xml:space="preserve"> or</w:t>
      </w:r>
      <w:r w:rsidR="00CE55EC" w:rsidRPr="008D0400">
        <w:t xml:space="preserve"> </w:t>
      </w:r>
      <w:r w:rsidR="00C47341" w:rsidRPr="008D0400">
        <w:t xml:space="preserve">otherwise </w:t>
      </w:r>
      <w:r w:rsidR="00486662" w:rsidRPr="008D0400">
        <w:t>modified</w:t>
      </w:r>
      <w:r w:rsidR="009526A2" w:rsidRPr="008D0400">
        <w:t>.</w:t>
      </w:r>
    </w:p>
    <w:p w:rsidR="00723B3B" w:rsidRPr="00C47341" w:rsidRDefault="00723B3B" w:rsidP="009D68A5">
      <w:pPr>
        <w:jc w:val="both"/>
        <w:rPr>
          <w:b/>
        </w:rPr>
      </w:pPr>
    </w:p>
    <w:p w:rsidR="006C1E46" w:rsidRPr="00C47341" w:rsidRDefault="006C1E46" w:rsidP="009D68A5">
      <w:pPr>
        <w:widowControl w:val="0"/>
        <w:jc w:val="both"/>
        <w:rPr>
          <w:rFonts w:cs="NIGMIM+TimesNewRoman"/>
          <w:color w:val="000000"/>
        </w:rPr>
      </w:pPr>
      <w:r w:rsidRPr="00C47341">
        <w:rPr>
          <w:b/>
        </w:rPr>
        <w:t xml:space="preserve">Maintenance of </w:t>
      </w:r>
      <w:r w:rsidR="008D0400">
        <w:rPr>
          <w:b/>
        </w:rPr>
        <w:t>RM</w:t>
      </w:r>
      <w:r w:rsidRPr="00C47341">
        <w:rPr>
          <w:b/>
        </w:rPr>
        <w:t>:</w:t>
      </w:r>
      <w:r w:rsidRPr="008D0400">
        <w:t xml:space="preserve">  </w:t>
      </w:r>
      <w:r w:rsidR="008D0400">
        <w:rPr>
          <w:color w:val="000000"/>
        </w:rPr>
        <w:t xml:space="preserve">NIST will monitor this RM over the period of its validity.  </w:t>
      </w:r>
      <w:r w:rsidR="00863407" w:rsidRPr="00C47341">
        <w:rPr>
          <w:rFonts w:cs="NIGMIM+TimesNewRoman"/>
          <w:color w:val="000000"/>
        </w:rPr>
        <w:t xml:space="preserve">If substantive </w:t>
      </w:r>
      <w:r w:rsidR="00CC0BF2" w:rsidRPr="00C47341">
        <w:rPr>
          <w:rFonts w:cs="NIGMIM+TimesNewRoman"/>
          <w:color w:val="000000"/>
        </w:rPr>
        <w:t xml:space="preserve">technical </w:t>
      </w:r>
      <w:r w:rsidR="00863407" w:rsidRPr="00C47341">
        <w:rPr>
          <w:rFonts w:cs="NIGMIM+TimesNewRoman"/>
          <w:color w:val="000000"/>
        </w:rPr>
        <w:t xml:space="preserve">changes occur that affect the reference values before expiration, NIST will notify the purchaser.  </w:t>
      </w:r>
      <w:r w:rsidR="00954F12" w:rsidRPr="00C47341">
        <w:rPr>
          <w:rFonts w:cs="NIGMIM+TimesNewRoman"/>
          <w:color w:val="000000"/>
        </w:rPr>
        <w:t xml:space="preserve">Registration (see attached sheet) </w:t>
      </w:r>
      <w:r w:rsidR="00863407" w:rsidRPr="00C47341">
        <w:rPr>
          <w:rFonts w:cs="NIGMIM+TimesNewRoman"/>
          <w:color w:val="000000"/>
        </w:rPr>
        <w:t>will facilitate notification.</w:t>
      </w:r>
    </w:p>
    <w:p w:rsidR="008579A0" w:rsidRPr="00C47341" w:rsidRDefault="008579A0" w:rsidP="009D68A5">
      <w:pPr>
        <w:pStyle w:val="BodyText3"/>
        <w:rPr>
          <w:color w:val="000000"/>
        </w:rPr>
      </w:pPr>
    </w:p>
    <w:p w:rsidR="006C1E46" w:rsidRPr="00C47341" w:rsidRDefault="00076BBE" w:rsidP="009D68A5">
      <w:pPr>
        <w:pStyle w:val="BodyText3"/>
      </w:pPr>
      <w:r>
        <w:t>O</w:t>
      </w:r>
      <w:r w:rsidR="006C1E46" w:rsidRPr="00C47341">
        <w:t xml:space="preserve">verall direction and coordination of the analyses was performed </w:t>
      </w:r>
      <w:r w:rsidR="00CD3AAC" w:rsidRPr="00C47341">
        <w:t>C.G.</w:t>
      </w:r>
      <w:r w:rsidR="00F82B34" w:rsidRPr="00C47341">
        <w:t> </w:t>
      </w:r>
      <w:r w:rsidR="00CD3AAC" w:rsidRPr="00C47341">
        <w:t>Simon,</w:t>
      </w:r>
      <w:r w:rsidR="00F82B34" w:rsidRPr="00C47341">
        <w:t> </w:t>
      </w:r>
      <w:r w:rsidR="00CD3AAC" w:rsidRPr="00C47341">
        <w:t xml:space="preserve">Jr., </w:t>
      </w:r>
      <w:r w:rsidR="006C1E46" w:rsidRPr="00C47341">
        <w:t xml:space="preserve">of the NIST </w:t>
      </w:r>
      <w:r w:rsidR="002A3891">
        <w:t>Biosystems and Biomaterials Division</w:t>
      </w:r>
      <w:r w:rsidR="006C1E46" w:rsidRPr="00C47341">
        <w:t>.</w:t>
      </w:r>
    </w:p>
    <w:p w:rsidR="008579A0" w:rsidRPr="00C47341" w:rsidRDefault="008579A0" w:rsidP="009D68A5">
      <w:pPr>
        <w:pStyle w:val="BodyText"/>
        <w:jc w:val="both"/>
        <w:rPr>
          <w:sz w:val="20"/>
        </w:rPr>
      </w:pPr>
    </w:p>
    <w:p w:rsidR="008579A0" w:rsidRPr="00C47341" w:rsidRDefault="008579A0" w:rsidP="009D68A5">
      <w:pPr>
        <w:pStyle w:val="BodyText"/>
        <w:jc w:val="both"/>
        <w:rPr>
          <w:sz w:val="20"/>
        </w:rPr>
      </w:pPr>
      <w:r w:rsidRPr="00C47341">
        <w:rPr>
          <w:sz w:val="20"/>
        </w:rPr>
        <w:t xml:space="preserve">Statistical consultation for the analysis of data was provided by </w:t>
      </w:r>
      <w:r w:rsidR="00D8738A" w:rsidRPr="00687226">
        <w:rPr>
          <w:sz w:val="20"/>
        </w:rPr>
        <w:t>W.</w:t>
      </w:r>
      <w:r w:rsidR="00076BBE" w:rsidRPr="00687226">
        <w:rPr>
          <w:sz w:val="20"/>
        </w:rPr>
        <w:t> </w:t>
      </w:r>
      <w:r w:rsidRPr="00687226">
        <w:rPr>
          <w:sz w:val="20"/>
        </w:rPr>
        <w:t>Liggett</w:t>
      </w:r>
      <w:r w:rsidR="001B4700">
        <w:rPr>
          <w:sz w:val="20"/>
        </w:rPr>
        <w:t>, H</w:t>
      </w:r>
      <w:r w:rsidR="00F669D4">
        <w:rPr>
          <w:sz w:val="20"/>
        </w:rPr>
        <w:noBreakHyphen/>
      </w:r>
      <w:r w:rsidR="001B4700">
        <w:rPr>
          <w:sz w:val="20"/>
        </w:rPr>
        <w:t>K. Liu, and A.</w:t>
      </w:r>
      <w:r w:rsidR="00F669D4">
        <w:rPr>
          <w:sz w:val="20"/>
        </w:rPr>
        <w:t> </w:t>
      </w:r>
      <w:r w:rsidR="001B4700">
        <w:rPr>
          <w:sz w:val="20"/>
        </w:rPr>
        <w:t>Possolo</w:t>
      </w:r>
      <w:r w:rsidRPr="00C47341">
        <w:rPr>
          <w:sz w:val="20"/>
        </w:rPr>
        <w:t xml:space="preserve"> of the NIST Statistical Engineering Division.</w:t>
      </w:r>
    </w:p>
    <w:p w:rsidR="00E005C3" w:rsidRPr="00C47341" w:rsidRDefault="00E005C3" w:rsidP="009D68A5">
      <w:pPr>
        <w:tabs>
          <w:tab w:val="right" w:pos="9360"/>
        </w:tabs>
        <w:jc w:val="both"/>
        <w:rPr>
          <w:bCs/>
        </w:rPr>
      </w:pPr>
    </w:p>
    <w:p w:rsidR="008579A0" w:rsidRDefault="00CC0BF2" w:rsidP="009D68A5">
      <w:pPr>
        <w:pStyle w:val="BodyText"/>
        <w:jc w:val="both"/>
        <w:rPr>
          <w:sz w:val="20"/>
        </w:rPr>
      </w:pPr>
      <w:r w:rsidRPr="00C47341">
        <w:rPr>
          <w:sz w:val="20"/>
        </w:rPr>
        <w:t>S</w:t>
      </w:r>
      <w:r w:rsidR="008579A0" w:rsidRPr="00C47341">
        <w:rPr>
          <w:sz w:val="20"/>
        </w:rPr>
        <w:t xml:space="preserve">upport aspects involved in the issuance of this RM were coordinated through the NIST </w:t>
      </w:r>
      <w:r w:rsidR="00076BBE">
        <w:rPr>
          <w:sz w:val="20"/>
        </w:rPr>
        <w:t>Office of Reference Materials.</w:t>
      </w:r>
    </w:p>
    <w:p w:rsidR="00C47341" w:rsidRPr="00C47341" w:rsidRDefault="00C47341" w:rsidP="009D68A5">
      <w:pPr>
        <w:pStyle w:val="BodyText"/>
        <w:jc w:val="both"/>
        <w:rPr>
          <w:sz w:val="20"/>
        </w:rPr>
      </w:pPr>
    </w:p>
    <w:p w:rsidR="00F05D44" w:rsidRDefault="00F05D44" w:rsidP="009D68A5">
      <w:pPr>
        <w:tabs>
          <w:tab w:val="right" w:pos="9360"/>
        </w:tabs>
        <w:jc w:val="both"/>
        <w:rPr>
          <w:bCs/>
        </w:rPr>
      </w:pPr>
    </w:p>
    <w:p w:rsidR="00F05D44" w:rsidRDefault="00F05D44" w:rsidP="009D68A5">
      <w:pPr>
        <w:tabs>
          <w:tab w:val="right" w:pos="9360"/>
        </w:tabs>
        <w:jc w:val="both"/>
        <w:rPr>
          <w:bCs/>
        </w:rPr>
      </w:pPr>
    </w:p>
    <w:p w:rsidR="00F05D44" w:rsidRDefault="00F05D44" w:rsidP="009D68A5">
      <w:pPr>
        <w:tabs>
          <w:tab w:val="right" w:pos="9360"/>
        </w:tabs>
        <w:jc w:val="both"/>
        <w:rPr>
          <w:bCs/>
        </w:rPr>
      </w:pPr>
    </w:p>
    <w:p w:rsidR="00F05D44" w:rsidRDefault="00F05D44" w:rsidP="009D68A5">
      <w:pPr>
        <w:tabs>
          <w:tab w:val="right" w:pos="9360"/>
        </w:tabs>
        <w:jc w:val="both"/>
        <w:rPr>
          <w:bCs/>
        </w:rPr>
      </w:pPr>
    </w:p>
    <w:p w:rsidR="00F05D44" w:rsidRDefault="00F05D44" w:rsidP="009D68A5">
      <w:pPr>
        <w:tabs>
          <w:tab w:val="right" w:pos="9360"/>
        </w:tabs>
        <w:jc w:val="both"/>
        <w:rPr>
          <w:bCs/>
        </w:rPr>
      </w:pPr>
    </w:p>
    <w:p w:rsidR="006C1E46" w:rsidRPr="008A6B74" w:rsidRDefault="006C1E46" w:rsidP="009D68A5">
      <w:pPr>
        <w:tabs>
          <w:tab w:val="right" w:pos="9360"/>
        </w:tabs>
        <w:jc w:val="both"/>
        <w:rPr>
          <w:bCs/>
        </w:rPr>
      </w:pPr>
      <w:r w:rsidRPr="008A6B74">
        <w:rPr>
          <w:bCs/>
        </w:rPr>
        <w:tab/>
      </w:r>
      <w:r w:rsidR="00334AC0">
        <w:rPr>
          <w:bCs/>
        </w:rPr>
        <w:t>Anne</w:t>
      </w:r>
      <w:r w:rsidR="00F669D4">
        <w:rPr>
          <w:bCs/>
        </w:rPr>
        <w:t> </w:t>
      </w:r>
      <w:r w:rsidR="00334AC0">
        <w:rPr>
          <w:bCs/>
        </w:rPr>
        <w:t>L.</w:t>
      </w:r>
      <w:r w:rsidR="00F669D4">
        <w:rPr>
          <w:bCs/>
        </w:rPr>
        <w:t> </w:t>
      </w:r>
      <w:r w:rsidR="00334AC0">
        <w:rPr>
          <w:bCs/>
        </w:rPr>
        <w:t>Plant</w:t>
      </w:r>
      <w:r w:rsidRPr="008A6B74">
        <w:rPr>
          <w:bCs/>
        </w:rPr>
        <w:t>,</w:t>
      </w:r>
      <w:r w:rsidR="002A3891">
        <w:rPr>
          <w:bCs/>
        </w:rPr>
        <w:t> </w:t>
      </w:r>
      <w:r w:rsidRPr="008A6B74">
        <w:rPr>
          <w:bCs/>
        </w:rPr>
        <w:t>Chief</w:t>
      </w:r>
    </w:p>
    <w:p w:rsidR="006C1E46" w:rsidRPr="008A6B74" w:rsidRDefault="006C1E46" w:rsidP="009D68A5">
      <w:pPr>
        <w:tabs>
          <w:tab w:val="right" w:pos="9360"/>
        </w:tabs>
        <w:jc w:val="both"/>
        <w:rPr>
          <w:bCs/>
        </w:rPr>
      </w:pPr>
      <w:r w:rsidRPr="008A6B74">
        <w:rPr>
          <w:bCs/>
        </w:rPr>
        <w:tab/>
      </w:r>
      <w:r w:rsidR="00334AC0">
        <w:t>Biosystems and Biomaterials Division</w:t>
      </w:r>
    </w:p>
    <w:p w:rsidR="006C1E46" w:rsidRPr="008A6B74" w:rsidRDefault="006C1E46" w:rsidP="009D68A5">
      <w:pPr>
        <w:tabs>
          <w:tab w:val="right" w:pos="9360"/>
        </w:tabs>
        <w:jc w:val="both"/>
        <w:rPr>
          <w:bCs/>
        </w:rPr>
      </w:pPr>
    </w:p>
    <w:p w:rsidR="006C1E46" w:rsidRPr="008A6B74" w:rsidRDefault="006C1E46" w:rsidP="009D68A5">
      <w:pPr>
        <w:tabs>
          <w:tab w:val="right" w:pos="9360"/>
        </w:tabs>
        <w:jc w:val="both"/>
        <w:rPr>
          <w:bCs/>
        </w:rPr>
      </w:pPr>
      <w:r w:rsidRPr="008A6B74">
        <w:rPr>
          <w:bCs/>
        </w:rPr>
        <w:t>Gaithersburg,</w:t>
      </w:r>
      <w:r w:rsidR="002A3891">
        <w:rPr>
          <w:bCs/>
        </w:rPr>
        <w:t> </w:t>
      </w:r>
      <w:r w:rsidRPr="008A6B74">
        <w:rPr>
          <w:bCs/>
        </w:rPr>
        <w:t>MD</w:t>
      </w:r>
      <w:r w:rsidR="002A3891">
        <w:rPr>
          <w:bCs/>
        </w:rPr>
        <w:t> </w:t>
      </w:r>
      <w:r w:rsidRPr="008A6B74">
        <w:rPr>
          <w:bCs/>
        </w:rPr>
        <w:t>20899</w:t>
      </w:r>
      <w:r w:rsidRPr="008A6B74">
        <w:rPr>
          <w:bCs/>
        </w:rPr>
        <w:tab/>
        <w:t>Robert</w:t>
      </w:r>
      <w:r w:rsidR="002A3891">
        <w:rPr>
          <w:bCs/>
        </w:rPr>
        <w:t> </w:t>
      </w:r>
      <w:r w:rsidRPr="008A6B74">
        <w:rPr>
          <w:bCs/>
        </w:rPr>
        <w:t>L.</w:t>
      </w:r>
      <w:r w:rsidR="002A3891">
        <w:rPr>
          <w:bCs/>
        </w:rPr>
        <w:t> </w:t>
      </w:r>
      <w:r w:rsidRPr="008A6B74">
        <w:rPr>
          <w:bCs/>
        </w:rPr>
        <w:t>Watters,</w:t>
      </w:r>
      <w:r w:rsidR="002A3891">
        <w:rPr>
          <w:bCs/>
        </w:rPr>
        <w:t> </w:t>
      </w:r>
      <w:r w:rsidRPr="008A6B74">
        <w:rPr>
          <w:bCs/>
        </w:rPr>
        <w:t>Jr.,</w:t>
      </w:r>
      <w:r w:rsidR="002A3891">
        <w:rPr>
          <w:bCs/>
        </w:rPr>
        <w:t> </w:t>
      </w:r>
      <w:r w:rsidR="00076BBE">
        <w:rPr>
          <w:bCs/>
        </w:rPr>
        <w:t>Director</w:t>
      </w:r>
    </w:p>
    <w:p w:rsidR="006674B4" w:rsidRDefault="006C1E46" w:rsidP="009D68A5">
      <w:pPr>
        <w:tabs>
          <w:tab w:val="right" w:pos="9360"/>
        </w:tabs>
        <w:jc w:val="both"/>
        <w:rPr>
          <w:bCs/>
        </w:rPr>
      </w:pPr>
      <w:r w:rsidRPr="008A6B74">
        <w:rPr>
          <w:bCs/>
        </w:rPr>
        <w:t xml:space="preserve">Report Issue Date:  </w:t>
      </w:r>
      <w:r w:rsidR="00D334AF">
        <w:rPr>
          <w:bCs/>
        </w:rPr>
        <w:t>2</w:t>
      </w:r>
      <w:r w:rsidR="00F669D4">
        <w:rPr>
          <w:bCs/>
        </w:rPr>
        <w:t>4</w:t>
      </w:r>
      <w:r w:rsidR="00A43D92">
        <w:rPr>
          <w:bCs/>
        </w:rPr>
        <w:t> </w:t>
      </w:r>
      <w:r w:rsidR="00D91F8A">
        <w:rPr>
          <w:bCs/>
        </w:rPr>
        <w:t>April</w:t>
      </w:r>
      <w:r w:rsidR="002A3891">
        <w:rPr>
          <w:bCs/>
        </w:rPr>
        <w:t> </w:t>
      </w:r>
      <w:r w:rsidR="00F32797">
        <w:rPr>
          <w:bCs/>
        </w:rPr>
        <w:t>2013</w:t>
      </w:r>
      <w:r w:rsidRPr="008A6B74">
        <w:rPr>
          <w:bCs/>
        </w:rPr>
        <w:tab/>
      </w:r>
      <w:r w:rsidR="00076BBE">
        <w:rPr>
          <w:bCs/>
        </w:rPr>
        <w:t>Office of Reference Materials</w:t>
      </w:r>
    </w:p>
    <w:p w:rsidR="009D68A5" w:rsidRDefault="009D68A5">
      <w:pPr>
        <w:rPr>
          <w:b/>
        </w:rPr>
      </w:pPr>
      <w:r>
        <w:rPr>
          <w:b/>
        </w:rPr>
        <w:br w:type="page"/>
      </w:r>
    </w:p>
    <w:p w:rsidR="009D68A5" w:rsidRPr="008A6B74" w:rsidRDefault="009D68A5" w:rsidP="009D68A5">
      <w:pPr>
        <w:jc w:val="both"/>
        <w:rPr>
          <w:b/>
        </w:rPr>
      </w:pPr>
      <w:r w:rsidRPr="008A6B74">
        <w:rPr>
          <w:b/>
        </w:rPr>
        <w:lastRenderedPageBreak/>
        <w:t xml:space="preserve">INSTRUCTIONS FOR </w:t>
      </w:r>
      <w:r w:rsidR="004F4825">
        <w:rPr>
          <w:b/>
        </w:rPr>
        <w:t xml:space="preserve">HANDLING, STORAGE, AND </w:t>
      </w:r>
      <w:r w:rsidRPr="008A6B74">
        <w:rPr>
          <w:b/>
        </w:rPr>
        <w:t>USE</w:t>
      </w:r>
    </w:p>
    <w:p w:rsidR="009D68A5" w:rsidRDefault="009D68A5" w:rsidP="009D68A5">
      <w:pPr>
        <w:jc w:val="both"/>
      </w:pPr>
    </w:p>
    <w:p w:rsidR="004F4825" w:rsidRPr="004D6EFB" w:rsidRDefault="004F4825" w:rsidP="004F4825">
      <w:pPr>
        <w:jc w:val="both"/>
        <w:rPr>
          <w:b/>
          <w:bCs/>
        </w:rPr>
      </w:pPr>
      <w:r w:rsidRPr="004D6EFB">
        <w:rPr>
          <w:b/>
          <w:color w:val="000000"/>
        </w:rPr>
        <w:t>Handling:</w:t>
      </w:r>
      <w:r w:rsidRPr="004D6EFB">
        <w:t xml:space="preserve">  </w:t>
      </w:r>
      <w:r w:rsidR="0059639D">
        <w:rPr>
          <w:bCs/>
        </w:rPr>
        <w:t>Opening and processing RM 8394 should be performed under</w:t>
      </w:r>
      <w:r w:rsidRPr="004D6EFB">
        <w:t xml:space="preserve"> a laminar flow hood to maintain sterility, wear dust</w:t>
      </w:r>
      <w:r w:rsidRPr="004D6EFB">
        <w:noBreakHyphen/>
        <w:t>free gloves, and only handle the scaffold with clean</w:t>
      </w:r>
      <w:r w:rsidR="00280F16">
        <w:t>, sterile</w:t>
      </w:r>
      <w:r w:rsidRPr="004D6EFB">
        <w:t xml:space="preserve"> forceps.</w:t>
      </w:r>
    </w:p>
    <w:p w:rsidR="004F4825" w:rsidRPr="00575C37" w:rsidRDefault="004F4825" w:rsidP="009D68A5">
      <w:pPr>
        <w:jc w:val="both"/>
        <w:rPr>
          <w:color w:val="000000"/>
        </w:rPr>
      </w:pPr>
    </w:p>
    <w:p w:rsidR="009D68A5" w:rsidRPr="004D6EFB" w:rsidRDefault="004F4825" w:rsidP="009D68A5">
      <w:pPr>
        <w:jc w:val="both"/>
      </w:pPr>
      <w:r w:rsidRPr="004D6EFB">
        <w:rPr>
          <w:b/>
          <w:color w:val="000000"/>
        </w:rPr>
        <w:t>Storage:</w:t>
      </w:r>
      <w:r w:rsidRPr="00575C37">
        <w:rPr>
          <w:color w:val="000000"/>
        </w:rPr>
        <w:t xml:space="preserve">  </w:t>
      </w:r>
      <w:r w:rsidR="009D68A5" w:rsidRPr="004D6EFB">
        <w:rPr>
          <w:color w:val="000000"/>
        </w:rPr>
        <w:t>The scaffolds should be stored at room temperature and protected from exposure to ultraviolet radiation and moisture.</w:t>
      </w:r>
    </w:p>
    <w:p w:rsidR="004F4825" w:rsidRPr="004D6EFB" w:rsidRDefault="004F4825" w:rsidP="009D68A5">
      <w:pPr>
        <w:jc w:val="both"/>
        <w:rPr>
          <w:bCs/>
        </w:rPr>
      </w:pPr>
    </w:p>
    <w:p w:rsidR="004F4825" w:rsidRPr="004D6EFB" w:rsidRDefault="004F4825" w:rsidP="009D68A5">
      <w:pPr>
        <w:jc w:val="both"/>
        <w:rPr>
          <w:bCs/>
        </w:rPr>
      </w:pPr>
      <w:r w:rsidRPr="004D6EFB">
        <w:rPr>
          <w:b/>
          <w:bCs/>
        </w:rPr>
        <w:t>Use:</w:t>
      </w:r>
      <w:r w:rsidRPr="00575C37">
        <w:rPr>
          <w:bCs/>
        </w:rPr>
        <w:t xml:space="preserve">  </w:t>
      </w:r>
      <w:r w:rsidRPr="004D6EFB">
        <w:t>If scaffolds are to be used for cell culture, do not pick them up directly, even with gloves.</w:t>
      </w:r>
      <w:r w:rsidR="00303AE3">
        <w:t xml:space="preserve">  They should only be handled with clean, sterile forceps.</w:t>
      </w:r>
    </w:p>
    <w:p w:rsidR="00EB733D" w:rsidRPr="004D6EFB" w:rsidRDefault="00EB733D" w:rsidP="009D68A5">
      <w:pPr>
        <w:pStyle w:val="Heading1"/>
        <w:jc w:val="both"/>
        <w:rPr>
          <w:b w:val="0"/>
          <w:sz w:val="20"/>
        </w:rPr>
      </w:pPr>
    </w:p>
    <w:p w:rsidR="00224100" w:rsidRPr="00FB0FD7" w:rsidRDefault="00224100" w:rsidP="00224100">
      <w:pPr>
        <w:jc w:val="both"/>
        <w:rPr>
          <w:bCs/>
        </w:rPr>
      </w:pPr>
      <w:r w:rsidRPr="004D6EFB">
        <w:rPr>
          <w:i/>
          <w:color w:val="000000"/>
        </w:rPr>
        <w:t>Sterilization of Scaffolds:</w:t>
      </w:r>
      <w:r w:rsidRPr="004D6EFB">
        <w:rPr>
          <w:color w:val="000000"/>
        </w:rPr>
        <w:t xml:space="preserve"> </w:t>
      </w:r>
      <w:r w:rsidRPr="004D6EFB">
        <w:rPr>
          <w:bCs/>
        </w:rPr>
        <w:t xml:space="preserve"> </w:t>
      </w:r>
      <w:r w:rsidR="0059639D" w:rsidRPr="004D6EFB">
        <w:rPr>
          <w:bCs/>
        </w:rPr>
        <w:t>Scaffolds we</w:t>
      </w:r>
      <w:r w:rsidR="0059639D" w:rsidRPr="00A24586">
        <w:rPr>
          <w:bCs/>
        </w:rPr>
        <w:t>re sterilized by gamma irradiation prior to shipping t</w:t>
      </w:r>
      <w:r w:rsidR="0059639D" w:rsidRPr="004D6EFB">
        <w:rPr>
          <w:bCs/>
        </w:rPr>
        <w:t xml:space="preserve">o NIST and should remain sterile indefinitely if </w:t>
      </w:r>
      <w:r w:rsidR="0059639D">
        <w:rPr>
          <w:bCs/>
        </w:rPr>
        <w:t>the h</w:t>
      </w:r>
      <w:r w:rsidR="0059639D" w:rsidRPr="006878C0">
        <w:rPr>
          <w:bCs/>
        </w:rPr>
        <w:t>eat-sealed plastic pouch</w:t>
      </w:r>
      <w:r w:rsidR="0059639D" w:rsidRPr="004D6EFB">
        <w:rPr>
          <w:bCs/>
        </w:rPr>
        <w:t xml:space="preserve"> </w:t>
      </w:r>
      <w:r w:rsidR="0059639D">
        <w:rPr>
          <w:bCs/>
        </w:rPr>
        <w:t>remains</w:t>
      </w:r>
      <w:r w:rsidR="0059639D" w:rsidRPr="004D6EFB">
        <w:rPr>
          <w:bCs/>
        </w:rPr>
        <w:t xml:space="preserve"> unopened.  </w:t>
      </w:r>
      <w:r w:rsidR="00FB0FD7" w:rsidRPr="00FB0FD7">
        <w:rPr>
          <w:bCs/>
        </w:rPr>
        <w:t>We do not recommend additional gamma irradiation for sterilization as this could change the surface properties of the scaffolds.  It has been reported, however, that gamma irradiation does not affect cell adhesion to PCL films</w:t>
      </w:r>
      <w:r w:rsidR="00F669D4">
        <w:rPr>
          <w:bCs/>
        </w:rPr>
        <w:t> </w:t>
      </w:r>
      <w:r w:rsidR="00FB0FD7" w:rsidRPr="00FB0FD7">
        <w:rPr>
          <w:bCs/>
        </w:rPr>
        <w:t>[3].</w:t>
      </w:r>
      <w:r w:rsidR="00FB0FD7">
        <w:rPr>
          <w:bCs/>
        </w:rPr>
        <w:t xml:space="preserve">  </w:t>
      </w:r>
      <w:r w:rsidR="0059639D">
        <w:rPr>
          <w:bCs/>
        </w:rPr>
        <w:t>Scaffolds can be re</w:t>
      </w:r>
      <w:r w:rsidR="0059639D">
        <w:rPr>
          <w:bCs/>
        </w:rPr>
        <w:noBreakHyphen/>
        <w:t>sterilized with a bench</w:t>
      </w:r>
      <w:r w:rsidR="00CA7A56">
        <w:rPr>
          <w:bCs/>
        </w:rPr>
        <w:t>-t</w:t>
      </w:r>
      <w:r w:rsidR="0059639D">
        <w:rPr>
          <w:bCs/>
        </w:rPr>
        <w:t>op ethylene oxide sterilizer.  After ethylene oxide sterilization, scaffolds should be degasse</w:t>
      </w:r>
      <w:r w:rsidR="00A92BD9">
        <w:rPr>
          <w:bCs/>
        </w:rPr>
        <w:t xml:space="preserve">d under a house vacuum for 3 d and incubated </w:t>
      </w:r>
      <w:r w:rsidR="0059639D">
        <w:rPr>
          <w:bCs/>
        </w:rPr>
        <w:t xml:space="preserve">in </w:t>
      </w:r>
      <w:r w:rsidR="0059639D" w:rsidRPr="00DD2FC0">
        <w:rPr>
          <w:bCs/>
        </w:rPr>
        <w:t>phosphate buffered saline</w:t>
      </w:r>
      <w:r w:rsidR="0059639D">
        <w:rPr>
          <w:bCs/>
        </w:rPr>
        <w:t xml:space="preserve"> (PBS) for </w:t>
      </w:r>
      <w:r w:rsidR="00A92BD9">
        <w:rPr>
          <w:bCs/>
        </w:rPr>
        <w:t>3</w:t>
      </w:r>
      <w:r w:rsidR="001B4700">
        <w:rPr>
          <w:bCs/>
        </w:rPr>
        <w:t> </w:t>
      </w:r>
      <w:r w:rsidR="00A92BD9">
        <w:rPr>
          <w:bCs/>
        </w:rPr>
        <w:t xml:space="preserve">d </w:t>
      </w:r>
      <w:r w:rsidR="0059639D">
        <w:rPr>
          <w:bCs/>
        </w:rPr>
        <w:t>to remove potential ethylene oxide residuals</w:t>
      </w:r>
      <w:r w:rsidR="00E52D50">
        <w:rPr>
          <w:bCs/>
        </w:rPr>
        <w:t>,</w:t>
      </w:r>
      <w:r w:rsidR="0059639D">
        <w:rPr>
          <w:bCs/>
        </w:rPr>
        <w:t xml:space="preserve"> which can be toxic to cells.</w:t>
      </w:r>
      <w:r w:rsidR="00837F9A">
        <w:rPr>
          <w:bCs/>
        </w:rPr>
        <w:t xml:space="preserve">  </w:t>
      </w:r>
      <w:r w:rsidR="00A92BD9">
        <w:rPr>
          <w:bCs/>
        </w:rPr>
        <w:t>Scaffolds may also be disinfected by incubating for 10</w:t>
      </w:r>
      <w:r w:rsidR="001B4700">
        <w:rPr>
          <w:bCs/>
        </w:rPr>
        <w:t> </w:t>
      </w:r>
      <w:r w:rsidR="00A92BD9">
        <w:rPr>
          <w:bCs/>
        </w:rPr>
        <w:t>min in 70</w:t>
      </w:r>
      <w:r w:rsidR="001B4700">
        <w:rPr>
          <w:bCs/>
        </w:rPr>
        <w:t> </w:t>
      </w:r>
      <w:r w:rsidR="00A92BD9">
        <w:rPr>
          <w:bCs/>
        </w:rPr>
        <w:t xml:space="preserve">% </w:t>
      </w:r>
      <w:r w:rsidR="001B4700">
        <w:rPr>
          <w:bCs/>
        </w:rPr>
        <w:t>(</w:t>
      </w:r>
      <w:r w:rsidR="00A92BD9">
        <w:rPr>
          <w:bCs/>
        </w:rPr>
        <w:t>by mass</w:t>
      </w:r>
      <w:r w:rsidR="00AE359B">
        <w:rPr>
          <w:bCs/>
        </w:rPr>
        <w:t>)</w:t>
      </w:r>
      <w:r w:rsidR="00A92BD9">
        <w:rPr>
          <w:bCs/>
        </w:rPr>
        <w:t xml:space="preserve"> ethanol in water solution, followed by several rinses in PBS</w:t>
      </w:r>
      <w:r w:rsidR="00A92BD9" w:rsidRPr="00A43D92">
        <w:rPr>
          <w:bCs/>
        </w:rPr>
        <w:t>.</w:t>
      </w:r>
    </w:p>
    <w:p w:rsidR="00600573" w:rsidRDefault="00600573" w:rsidP="000B3399">
      <w:pPr>
        <w:jc w:val="both"/>
      </w:pPr>
    </w:p>
    <w:p w:rsidR="006C1E46" w:rsidRPr="008A6B74" w:rsidRDefault="006C1E46" w:rsidP="009D68A5">
      <w:pPr>
        <w:pStyle w:val="Heading1"/>
        <w:jc w:val="both"/>
        <w:rPr>
          <w:sz w:val="20"/>
        </w:rPr>
      </w:pPr>
      <w:r w:rsidRPr="008A6B74">
        <w:rPr>
          <w:sz w:val="20"/>
        </w:rPr>
        <w:t>PREPARATION</w:t>
      </w:r>
      <w:r w:rsidR="00544D84">
        <w:rPr>
          <w:sz w:val="20"/>
        </w:rPr>
        <w:t xml:space="preserve"> AND ANALYSIS</w:t>
      </w:r>
      <w:r w:rsidR="00882568" w:rsidRPr="00575C37">
        <w:rPr>
          <w:sz w:val="20"/>
          <w:vertAlign w:val="superscript"/>
        </w:rPr>
        <w:t>(</w:t>
      </w:r>
      <w:r w:rsidR="00C675DC" w:rsidRPr="00882568">
        <w:rPr>
          <w:rStyle w:val="FootnoteReference"/>
          <w:sz w:val="20"/>
        </w:rPr>
        <w:footnoteReference w:id="1"/>
      </w:r>
      <w:r w:rsidR="00882568" w:rsidRPr="00575C37">
        <w:rPr>
          <w:sz w:val="20"/>
          <w:vertAlign w:val="superscript"/>
        </w:rPr>
        <w:t>)</w:t>
      </w:r>
    </w:p>
    <w:p w:rsidR="00CB0678" w:rsidRPr="00F058CC" w:rsidRDefault="00CB0678" w:rsidP="009D68A5">
      <w:pPr>
        <w:jc w:val="both"/>
        <w:rPr>
          <w:sz w:val="16"/>
          <w:szCs w:val="16"/>
        </w:rPr>
      </w:pPr>
    </w:p>
    <w:p w:rsidR="006C1E46" w:rsidRDefault="00CB0678" w:rsidP="009D68A5">
      <w:pPr>
        <w:jc w:val="both"/>
      </w:pPr>
      <w:r>
        <w:t>S</w:t>
      </w:r>
      <w:r w:rsidRPr="00AF32A1">
        <w:t>caffold</w:t>
      </w:r>
      <w:r>
        <w:t xml:space="preserve">s were </w:t>
      </w:r>
      <w:r w:rsidR="000C0E1D">
        <w:t>purchased from 3D</w:t>
      </w:r>
      <w:r w:rsidR="009D68A5">
        <w:noBreakHyphen/>
      </w:r>
      <w:r w:rsidR="000C0E1D">
        <w:t xml:space="preserve">Biotek, LLC.  Scaffolds were </w:t>
      </w:r>
      <w:r>
        <w:t>made by a freeform fabrication process (precision extrusion</w:t>
      </w:r>
      <w:r w:rsidRPr="00AF32A1">
        <w:t xml:space="preserve"> deposition</w:t>
      </w:r>
      <w:r w:rsidR="00E16FE2">
        <w:t>)</w:t>
      </w:r>
      <w:r w:rsidR="00BE1A97">
        <w:t> </w:t>
      </w:r>
      <w:r w:rsidR="00377985">
        <w:t xml:space="preserve">[1] </w:t>
      </w:r>
      <w:r w:rsidRPr="00AF32A1">
        <w:t xml:space="preserve">in </w:t>
      </w:r>
      <w:r>
        <w:t>a</w:t>
      </w:r>
      <w:r w:rsidRPr="00AF32A1">
        <w:t xml:space="preserve"> 0</w:t>
      </w:r>
      <w:r w:rsidR="00F766BC">
        <w:t>°</w:t>
      </w:r>
      <w:r w:rsidRPr="00AF32A1">
        <w:t>/90</w:t>
      </w:r>
      <w:r>
        <w:t xml:space="preserve">° </w:t>
      </w:r>
      <w:r w:rsidRPr="00AF32A1">
        <w:t>lay</w:t>
      </w:r>
      <w:r w:rsidR="009D68A5">
        <w:noBreakHyphen/>
      </w:r>
      <w:r w:rsidRPr="00AF32A1">
        <w:t xml:space="preserve">down pattern </w:t>
      </w:r>
      <w:r>
        <w:t>using</w:t>
      </w:r>
      <w:r w:rsidRPr="00AF32A1">
        <w:t xml:space="preserve"> a research</w:t>
      </w:r>
      <w:r w:rsidR="009D68A5">
        <w:noBreakHyphen/>
      </w:r>
      <w:r w:rsidRPr="00AF32A1">
        <w:t xml:space="preserve">grade </w:t>
      </w:r>
      <w:r w:rsidR="00374B63">
        <w:t>PCL</w:t>
      </w:r>
      <w:r w:rsidRPr="00AF32A1">
        <w:t xml:space="preserve"> polymer</w:t>
      </w:r>
      <w:r w:rsidR="008152D2">
        <w:t>.  The n</w:t>
      </w:r>
      <w:r w:rsidR="00BE1A97">
        <w:t>umber a</w:t>
      </w:r>
      <w:r w:rsidR="0061392E">
        <w:t>veraged relative molecular mass (</w:t>
      </w:r>
      <w:r w:rsidR="00BE1A97" w:rsidRPr="00FB0FD7">
        <w:rPr>
          <w:i/>
        </w:rPr>
        <w:t>M</w:t>
      </w:r>
      <w:r w:rsidR="00BE1A97" w:rsidRPr="00F058CC">
        <w:rPr>
          <w:vertAlign w:val="subscript"/>
        </w:rPr>
        <w:t>n</w:t>
      </w:r>
      <w:r w:rsidR="0061392E">
        <w:t>)</w:t>
      </w:r>
      <w:r w:rsidR="00BE1A97">
        <w:t>,</w:t>
      </w:r>
      <w:r w:rsidR="008152D2">
        <w:t xml:space="preserve"> was </w:t>
      </w:r>
      <w:r w:rsidR="00BE1A97" w:rsidRPr="00F32A4C">
        <w:t>5</w:t>
      </w:r>
      <w:r w:rsidR="00BE1A97">
        <w:t>2</w:t>
      </w:r>
      <w:r w:rsidR="000B3399">
        <w:t> </w:t>
      </w:r>
      <w:r w:rsidR="00BE1A97">
        <w:t>855 g/mol</w:t>
      </w:r>
      <w:r w:rsidR="008152D2">
        <w:t>, the m</w:t>
      </w:r>
      <w:r w:rsidR="00BE1A97">
        <w:t>ass averaged relative molecular mass</w:t>
      </w:r>
      <w:r w:rsidR="0061392E">
        <w:t> (</w:t>
      </w:r>
      <w:r w:rsidR="00BE1A97" w:rsidRPr="00FB0FD7">
        <w:rPr>
          <w:i/>
        </w:rPr>
        <w:t>M</w:t>
      </w:r>
      <w:r w:rsidR="00076BBE" w:rsidRPr="00F058CC">
        <w:rPr>
          <w:vertAlign w:val="subscript"/>
        </w:rPr>
        <w:t>w</w:t>
      </w:r>
      <w:r w:rsidR="0061392E">
        <w:t>)</w:t>
      </w:r>
      <w:r w:rsidR="00BE1A97">
        <w:t xml:space="preserve">, </w:t>
      </w:r>
      <w:r w:rsidR="008152D2">
        <w:t xml:space="preserve">was </w:t>
      </w:r>
      <w:r w:rsidR="00076BBE" w:rsidRPr="00F32A4C">
        <w:t>84</w:t>
      </w:r>
      <w:r w:rsidR="000B3399">
        <w:t> </w:t>
      </w:r>
      <w:r w:rsidR="00076BBE">
        <w:t>889 g/mol</w:t>
      </w:r>
      <w:r w:rsidR="008152D2">
        <w:t xml:space="preserve"> and the p</w:t>
      </w:r>
      <w:r w:rsidR="00076BBE">
        <w:t>olydispersity</w:t>
      </w:r>
      <w:r w:rsidR="0061392E">
        <w:t xml:space="preserve"> (</w:t>
      </w:r>
      <w:r w:rsidR="00076BBE" w:rsidRPr="00FB0FD7">
        <w:rPr>
          <w:i/>
        </w:rPr>
        <w:t>M</w:t>
      </w:r>
      <w:r w:rsidR="00076BBE" w:rsidRPr="00F058CC">
        <w:rPr>
          <w:vertAlign w:val="subscript"/>
        </w:rPr>
        <w:t>w</w:t>
      </w:r>
      <w:r w:rsidR="00076BBE">
        <w:t>/</w:t>
      </w:r>
      <w:r w:rsidR="00076BBE" w:rsidRPr="00FB0FD7">
        <w:rPr>
          <w:i/>
        </w:rPr>
        <w:t>M</w:t>
      </w:r>
      <w:r w:rsidR="00076BBE" w:rsidRPr="00F058CC">
        <w:rPr>
          <w:vertAlign w:val="subscript"/>
        </w:rPr>
        <w:t>n</w:t>
      </w:r>
      <w:r w:rsidR="0061392E">
        <w:t>)</w:t>
      </w:r>
      <w:r w:rsidR="008152D2">
        <w:t xml:space="preserve"> was</w:t>
      </w:r>
      <w:r w:rsidR="00882568">
        <w:t> </w:t>
      </w:r>
      <w:r w:rsidR="00076BBE">
        <w:t>1.61</w:t>
      </w:r>
      <w:r w:rsidR="008179C8">
        <w:t>, as determined by gas phase chromatography</w:t>
      </w:r>
      <w:r w:rsidR="008152D2">
        <w:t>.</w:t>
      </w:r>
    </w:p>
    <w:p w:rsidR="00600573" w:rsidRDefault="00600573" w:rsidP="009D68A5">
      <w:pPr>
        <w:jc w:val="both"/>
      </w:pPr>
    </w:p>
    <w:p w:rsidR="002F07EF" w:rsidRDefault="002F07EF" w:rsidP="001D15EA">
      <w:pPr>
        <w:keepNext/>
        <w:jc w:val="both"/>
        <w:rPr>
          <w:b/>
          <w:caps/>
        </w:rPr>
      </w:pPr>
      <w:r w:rsidRPr="00575C37">
        <w:rPr>
          <w:b/>
          <w:caps/>
        </w:rPr>
        <w:t>Scaffold Structural Analysis</w:t>
      </w:r>
    </w:p>
    <w:p w:rsidR="00575C37" w:rsidRPr="00F058CC" w:rsidRDefault="00575C37" w:rsidP="001D15EA">
      <w:pPr>
        <w:keepNext/>
        <w:jc w:val="both"/>
        <w:rPr>
          <w:caps/>
          <w:sz w:val="16"/>
          <w:szCs w:val="16"/>
        </w:rPr>
      </w:pPr>
    </w:p>
    <w:p w:rsidR="002A6036" w:rsidRDefault="002A1442" w:rsidP="009D68A5">
      <w:pPr>
        <w:jc w:val="both"/>
        <w:rPr>
          <w:i/>
        </w:rPr>
      </w:pPr>
      <w:r>
        <w:t>T</w:t>
      </w:r>
      <w:r w:rsidR="002A6036">
        <w:t>wo scaffolds were selected from five different plates</w:t>
      </w:r>
      <w:r w:rsidR="00931154">
        <w:t xml:space="preserve"> (five different units)</w:t>
      </w:r>
      <w:r>
        <w:t xml:space="preserve"> for a total of ten scaffolds</w:t>
      </w:r>
      <w:r w:rsidR="002A6036">
        <w:t>.  These same ten scaffolds were used for a</w:t>
      </w:r>
      <w:r>
        <w:t>ll the structural measurements</w:t>
      </w:r>
      <w:r w:rsidR="006C4EC3">
        <w:t xml:space="preserve"> and are shown in Figure</w:t>
      </w:r>
      <w:r w:rsidR="00882568">
        <w:t> </w:t>
      </w:r>
      <w:r w:rsidR="006C4EC3">
        <w:t>2</w:t>
      </w:r>
      <w:r>
        <w:t>.</w:t>
      </w:r>
    </w:p>
    <w:p w:rsidR="002A6036" w:rsidRDefault="002A6036" w:rsidP="009D68A5">
      <w:pPr>
        <w:jc w:val="both"/>
        <w:rPr>
          <w:i/>
        </w:rPr>
      </w:pPr>
    </w:p>
    <w:p w:rsidR="001468A7" w:rsidRDefault="002A6036" w:rsidP="009D68A5">
      <w:pPr>
        <w:jc w:val="both"/>
      </w:pPr>
      <w:r>
        <w:rPr>
          <w:i/>
        </w:rPr>
        <w:t>Stereom</w:t>
      </w:r>
      <w:r w:rsidR="001468A7" w:rsidRPr="00EC5896">
        <w:rPr>
          <w:i/>
        </w:rPr>
        <w:t>icroscopy</w:t>
      </w:r>
      <w:r w:rsidR="00CA068D">
        <w:rPr>
          <w:i/>
        </w:rPr>
        <w:t xml:space="preserve"> </w:t>
      </w:r>
      <w:r w:rsidR="001468A7">
        <w:rPr>
          <w:i/>
        </w:rPr>
        <w:t>Scaffold Strut Diameter and Strut Spacing</w:t>
      </w:r>
      <w:r w:rsidR="001468A7" w:rsidRPr="00575C37">
        <w:t>:</w:t>
      </w:r>
      <w:r w:rsidR="00C47341">
        <w:rPr>
          <w:i/>
        </w:rPr>
        <w:t xml:space="preserve"> </w:t>
      </w:r>
      <w:r w:rsidR="001468A7">
        <w:t xml:space="preserve"> A</w:t>
      </w:r>
      <w:r w:rsidR="001468A7" w:rsidRPr="00AF32A1">
        <w:t xml:space="preserve"> </w:t>
      </w:r>
      <w:r>
        <w:t>stereo</w:t>
      </w:r>
      <w:r w:rsidR="001468A7">
        <w:t>microscope was used to measure</w:t>
      </w:r>
      <w:r w:rsidR="001468A7" w:rsidRPr="00AF32A1">
        <w:t xml:space="preserve"> </w:t>
      </w:r>
      <w:r w:rsidR="001468A7">
        <w:t xml:space="preserve">the strut spacing </w:t>
      </w:r>
      <w:r w:rsidR="001468A7" w:rsidRPr="00AF32A1">
        <w:t xml:space="preserve">and the </w:t>
      </w:r>
      <w:r w:rsidR="001468A7">
        <w:t>strut diameter</w:t>
      </w:r>
      <w:r w:rsidR="001468A7" w:rsidRPr="00AF32A1">
        <w:t xml:space="preserve"> </w:t>
      </w:r>
      <w:r w:rsidR="001468A7">
        <w:t xml:space="preserve">at </w:t>
      </w:r>
      <w:r>
        <w:t>3</w:t>
      </w:r>
      <w:r w:rsidR="002A1442">
        <w:t> </w:t>
      </w:r>
      <w:r w:rsidR="001468A7">
        <w:t xml:space="preserve">locations in </w:t>
      </w:r>
      <w:r w:rsidR="002A1442">
        <w:t xml:space="preserve">the </w:t>
      </w:r>
      <w:r w:rsidR="001468A7">
        <w:t>10</w:t>
      </w:r>
      <w:r w:rsidR="002A1442">
        <w:t> </w:t>
      </w:r>
      <w:r w:rsidR="001468A7">
        <w:t>scaffol</w:t>
      </w:r>
      <w:r w:rsidR="00AD66A0">
        <w:t>ds</w:t>
      </w:r>
      <w:r w:rsidR="001468A7">
        <w:t>.</w:t>
      </w:r>
    </w:p>
    <w:p w:rsidR="001468A7" w:rsidRDefault="001468A7" w:rsidP="009D68A5">
      <w:pPr>
        <w:jc w:val="both"/>
      </w:pPr>
    </w:p>
    <w:p w:rsidR="00302C13" w:rsidRDefault="00C47341" w:rsidP="009D68A5">
      <w:pPr>
        <w:jc w:val="both"/>
      </w:pPr>
      <w:r w:rsidRPr="007C625C">
        <w:rPr>
          <w:i/>
        </w:rPr>
        <w:t>Gravimetr</w:t>
      </w:r>
      <w:r>
        <w:rPr>
          <w:i/>
        </w:rPr>
        <w:t xml:space="preserve">y Scaffold </w:t>
      </w:r>
      <w:r w:rsidR="001468A7">
        <w:rPr>
          <w:i/>
        </w:rPr>
        <w:t>Porosity</w:t>
      </w:r>
      <w:r w:rsidR="001468A7" w:rsidRPr="00575C37">
        <w:t>:</w:t>
      </w:r>
      <w:r w:rsidR="001468A7">
        <w:t xml:space="preserve"> </w:t>
      </w:r>
      <w:r>
        <w:t xml:space="preserve"> </w:t>
      </w:r>
      <w:r w:rsidR="001468A7">
        <w:t xml:space="preserve">The porosity of the scaffolds was determined by gravimetric analysis.  Calipers were used to determine the height and diameter of the scaffolds.  </w:t>
      </w:r>
      <w:r w:rsidR="00417E28">
        <w:t>Scaffolds have a slightly tapered profile where they are wider on one face than the other as shown in Figure 2b.  Thus, when diameter was measured with calipers, the diameter measured was</w:t>
      </w:r>
      <w:r w:rsidR="008011AE">
        <w:t xml:space="preserve"> the diameter of the top face.  Two caliper measurements of the height were made and averaged.  Four caliper measurements of diameter were made and averaged.  The scaffolds were weighed </w:t>
      </w:r>
      <w:r w:rsidR="001468A7">
        <w:t xml:space="preserve">to determine mass.  </w:t>
      </w:r>
      <w:r w:rsidR="008011AE">
        <w:t xml:space="preserve">Two mass measurements were made and averaged. </w:t>
      </w:r>
      <w:r w:rsidR="001468A7">
        <w:t xml:space="preserve">The density of the </w:t>
      </w:r>
      <w:r w:rsidR="00374B63">
        <w:t>PCL</w:t>
      </w:r>
      <w:r w:rsidR="008C1347" w:rsidRPr="000C35C9">
        <w:t xml:space="preserve"> </w:t>
      </w:r>
      <w:r w:rsidR="00D64423">
        <w:t>i</w:t>
      </w:r>
      <w:r w:rsidR="002A6036">
        <w:t>s 1.145</w:t>
      </w:r>
      <w:r w:rsidR="002A1442">
        <w:t> </w:t>
      </w:r>
      <w:r w:rsidR="002A6036">
        <w:t>g/mL</w:t>
      </w:r>
      <w:r w:rsidR="001468A7">
        <w:t xml:space="preserve">.  The following formula was used to determine porosity: </w:t>
      </w:r>
      <w:r>
        <w:t xml:space="preserve"> </w:t>
      </w:r>
    </w:p>
    <w:p w:rsidR="008152D2" w:rsidRPr="00F058CC" w:rsidRDefault="008152D2" w:rsidP="009D68A5">
      <w:pPr>
        <w:jc w:val="both"/>
        <w:rPr>
          <w:sz w:val="16"/>
          <w:szCs w:val="16"/>
        </w:rPr>
      </w:pPr>
    </w:p>
    <w:p w:rsidR="00577088" w:rsidRDefault="00320561" w:rsidP="009D68A5">
      <w:pPr>
        <w:jc w:val="both"/>
      </w:pPr>
      <m:oMathPara>
        <m:oMath>
          <m:r>
            <m:rPr>
              <m:sty m:val="p"/>
            </m:rPr>
            <w:rPr>
              <w:rFonts w:ascii="Cambria Math" w:hAnsi="Cambria Math"/>
            </w:rPr>
            <m:t>Porosity</m:t>
          </m:r>
          <m:r>
            <m:rPr>
              <m:sty m:val="p"/>
            </m:rPr>
            <w:rPr>
              <w:rFonts w:ascii="Cambria Math" w:hAnsi="Cambria Math" w:cs="Cambria Math"/>
            </w:rPr>
            <m:t>=</m:t>
          </m:r>
          <m:f>
            <m:fPr>
              <m:ctrlPr>
                <w:rPr>
                  <w:rFonts w:ascii="Cambria Math" w:hAnsi="Cambria Math"/>
                </w:rPr>
              </m:ctrlPr>
            </m:fPr>
            <m:num>
              <m:r>
                <m:rPr>
                  <m:sty m:val="p"/>
                </m:rPr>
                <w:rPr>
                  <w:rFonts w:ascii="Cambria Math" w:hAnsi="Cambria Math"/>
                </w:rPr>
                <m:t>(π</m:t>
              </m:r>
              <m:sSup>
                <m:sSupPr>
                  <m:ctrlPr>
                    <w:rPr>
                      <w:rFonts w:ascii="Cambria Math" w:hAnsi="Cambria Math"/>
                      <w:i/>
                    </w:rPr>
                  </m:ctrlPr>
                </m:sSupPr>
                <m:e>
                  <m:r>
                    <w:rPr>
                      <w:rFonts w:ascii="Cambria Math" w:hAnsi="Cambria Math"/>
                    </w:rPr>
                    <m:t>r</m:t>
                  </m:r>
                </m:e>
                <m:sup>
                  <m:r>
                    <m:rPr>
                      <m:sty m:val="p"/>
                    </m:rPr>
                    <w:rPr>
                      <w:rFonts w:ascii="Cambria Math" w:hAnsi="Cambria Math"/>
                      <w:vertAlign w:val="superscript"/>
                    </w:rPr>
                    <m:t>2</m:t>
                  </m:r>
                </m:sup>
              </m:sSup>
              <m:r>
                <m:rPr>
                  <m:sty m:val="p"/>
                </m:rPr>
                <w:rPr>
                  <w:rFonts w:ascii="Cambria Math" w:hAnsi="Cambria Math"/>
                </w:rPr>
                <m:t xml:space="preserve"> × </m:t>
              </m:r>
              <m:r>
                <w:rPr>
                  <w:rFonts w:ascii="Cambria Math" w:hAnsi="Cambria Math"/>
                </w:rPr>
                <m:t>h</m:t>
              </m:r>
              <m:r>
                <m:rPr>
                  <m:sty m:val="p"/>
                </m:rPr>
                <w:rPr>
                  <w:rFonts w:ascii="Cambria Math" w:hAnsi="Cambria Math"/>
                </w:rPr>
                <m:t>) – (</m:t>
              </m:r>
              <m:r>
                <w:rPr>
                  <w:rFonts w:ascii="Cambria Math" w:hAnsi="Cambria Math"/>
                </w:rPr>
                <m:t>m</m:t>
              </m:r>
              <m:r>
                <m:rPr>
                  <m:sty m:val="p"/>
                </m:rPr>
                <w:rPr>
                  <w:rFonts w:ascii="Cambria Math" w:hAnsi="Cambria Math"/>
                </w:rPr>
                <m:t>/</m:t>
              </m:r>
              <m:r>
                <w:rPr>
                  <w:rFonts w:ascii="Cambria Math" w:hAnsi="Cambria Math"/>
                </w:rPr>
                <m:t>d</m:t>
              </m:r>
              <m:r>
                <m:rPr>
                  <m:sty m:val="p"/>
                </m:rPr>
                <w:rPr>
                  <w:rFonts w:ascii="Cambria Math" w:hAnsi="Cambria Math"/>
                </w:rPr>
                <m:t>)</m:t>
              </m:r>
            </m:num>
            <m:den>
              <m:r>
                <m:rPr>
                  <m:sty m:val="p"/>
                </m:rPr>
                <w:rPr>
                  <w:rFonts w:ascii="Cambria Math" w:hAnsi="Cambria Math"/>
                </w:rPr>
                <m:t>(π</m:t>
              </m:r>
              <m:sSup>
                <m:sSupPr>
                  <m:ctrlPr>
                    <w:rPr>
                      <w:rFonts w:ascii="Cambria Math" w:hAnsi="Cambria Math"/>
                      <w:i/>
                    </w:rPr>
                  </m:ctrlPr>
                </m:sSupPr>
                <m:e>
                  <m:r>
                    <w:rPr>
                      <w:rFonts w:ascii="Cambria Math" w:hAnsi="Cambria Math"/>
                    </w:rPr>
                    <m:t>r</m:t>
                  </m:r>
                </m:e>
                <m:sup>
                  <m:r>
                    <m:rPr>
                      <m:sty m:val="p"/>
                    </m:rPr>
                    <w:rPr>
                      <w:rFonts w:ascii="Cambria Math" w:hAnsi="Cambria Math"/>
                      <w:vertAlign w:val="superscript"/>
                    </w:rPr>
                    <m:t>2</m:t>
                  </m:r>
                </m:sup>
              </m:sSup>
              <m:r>
                <m:rPr>
                  <m:sty m:val="p"/>
                </m:rPr>
                <w:rPr>
                  <w:rFonts w:ascii="Cambria Math" w:hAnsi="Cambria Math"/>
                </w:rPr>
                <m:t xml:space="preserve"> × </m:t>
              </m:r>
              <m:r>
                <w:rPr>
                  <w:rFonts w:ascii="Cambria Math" w:hAnsi="Cambria Math"/>
                </w:rPr>
                <m:t>h)</m:t>
              </m:r>
            </m:den>
          </m:f>
        </m:oMath>
      </m:oMathPara>
    </w:p>
    <w:p w:rsidR="00320561" w:rsidRPr="00F058CC" w:rsidRDefault="00320561" w:rsidP="009D68A5">
      <w:pPr>
        <w:jc w:val="both"/>
        <w:rPr>
          <w:sz w:val="16"/>
          <w:szCs w:val="16"/>
        </w:rPr>
      </w:pPr>
    </w:p>
    <w:p w:rsidR="00577088" w:rsidRDefault="001468A7" w:rsidP="009D68A5">
      <w:pPr>
        <w:jc w:val="both"/>
      </w:pPr>
      <w:r>
        <w:t xml:space="preserve">where </w:t>
      </w:r>
      <w:r w:rsidRPr="00FA119C">
        <w:rPr>
          <w:rFonts w:ascii="Symbol" w:hAnsi="Symbol"/>
        </w:rPr>
        <w:t></w:t>
      </w:r>
      <w:r w:rsidR="002A1442">
        <w:t> </w:t>
      </w:r>
      <w:r w:rsidR="009B2881">
        <w:t>=</w:t>
      </w:r>
      <w:r w:rsidR="002A1442">
        <w:t> </w:t>
      </w:r>
      <w:r>
        <w:t xml:space="preserve">3.14, </w:t>
      </w:r>
      <w:r w:rsidRPr="00C47341">
        <w:rPr>
          <w:i/>
        </w:rPr>
        <w:t>r</w:t>
      </w:r>
      <w:r>
        <w:t xml:space="preserve"> is scaffold radius</w:t>
      </w:r>
      <w:r w:rsidR="00882568">
        <w:t> </w:t>
      </w:r>
      <w:r w:rsidR="00DE0E6C">
        <w:t>(in centimeters)</w:t>
      </w:r>
      <w:r>
        <w:t xml:space="preserve">, </w:t>
      </w:r>
      <w:r w:rsidRPr="00C47341">
        <w:rPr>
          <w:i/>
        </w:rPr>
        <w:t>h</w:t>
      </w:r>
      <w:r>
        <w:t xml:space="preserve"> is scaffold height</w:t>
      </w:r>
      <w:r w:rsidR="00882568">
        <w:t> </w:t>
      </w:r>
      <w:r w:rsidR="00DE0E6C">
        <w:t>(in centimeters)</w:t>
      </w:r>
      <w:r>
        <w:t xml:space="preserve">, </w:t>
      </w:r>
      <w:r w:rsidRPr="00C47341">
        <w:rPr>
          <w:i/>
        </w:rPr>
        <w:t>m</w:t>
      </w:r>
      <w:r>
        <w:t xml:space="preserve"> is scaffold mass</w:t>
      </w:r>
      <w:r w:rsidR="00882568">
        <w:t> </w:t>
      </w:r>
      <w:r>
        <w:t>(</w:t>
      </w:r>
      <w:r w:rsidR="00DE0E6C">
        <w:t xml:space="preserve">in </w:t>
      </w:r>
      <w:r>
        <w:t>g</w:t>
      </w:r>
      <w:r w:rsidR="00DE0E6C">
        <w:t>rams</w:t>
      </w:r>
      <w:r>
        <w:t xml:space="preserve">) and </w:t>
      </w:r>
      <w:r w:rsidRPr="00C47341">
        <w:rPr>
          <w:i/>
        </w:rPr>
        <w:t>d</w:t>
      </w:r>
      <w:r>
        <w:t xml:space="preserve"> is PCL density</w:t>
      </w:r>
      <w:r w:rsidR="00882568">
        <w:t> </w:t>
      </w:r>
      <w:r w:rsidR="00DE0E6C">
        <w:t>(in grams per cubic centimeters)</w:t>
      </w:r>
      <w:r>
        <w:t>.</w:t>
      </w:r>
    </w:p>
    <w:p w:rsidR="00577088" w:rsidRDefault="00577088" w:rsidP="009D68A5">
      <w:pPr>
        <w:jc w:val="both"/>
      </w:pPr>
    </w:p>
    <w:p w:rsidR="00AD66A0" w:rsidRDefault="00AD66A0" w:rsidP="009D68A5">
      <w:pPr>
        <w:jc w:val="both"/>
      </w:pPr>
      <w:r w:rsidRPr="00AD66A0">
        <w:rPr>
          <w:i/>
        </w:rPr>
        <w:t>X</w:t>
      </w:r>
      <w:r w:rsidR="009D68A5">
        <w:rPr>
          <w:i/>
        </w:rPr>
        <w:noBreakHyphen/>
      </w:r>
      <w:r w:rsidRPr="00AD66A0">
        <w:rPr>
          <w:i/>
        </w:rPr>
        <w:t>Ray Microcomputed Tomography</w:t>
      </w:r>
      <w:r w:rsidR="00CA068D">
        <w:t> (μCT)</w:t>
      </w:r>
      <w:r w:rsidRPr="00AD66A0">
        <w:rPr>
          <w:i/>
        </w:rPr>
        <w:t xml:space="preserve"> Strut Diameter, Strut Spacing</w:t>
      </w:r>
      <w:r w:rsidR="006C4A49">
        <w:rPr>
          <w:i/>
        </w:rPr>
        <w:t>,</w:t>
      </w:r>
      <w:r w:rsidRPr="00AD66A0">
        <w:rPr>
          <w:i/>
        </w:rPr>
        <w:t xml:space="preserve"> and Porosity</w:t>
      </w:r>
      <w:r w:rsidRPr="00575C37">
        <w:t>:</w:t>
      </w:r>
      <w:r>
        <w:t xml:space="preserve"> Scaffolds were imaged by </w:t>
      </w:r>
      <w:r w:rsidR="00CA068D">
        <w:t xml:space="preserve">using a </w:t>
      </w:r>
      <w:r>
        <w:t xml:space="preserve">Scanco </w:t>
      </w:r>
      <w:r w:rsidR="00544D84">
        <w:t>μ</w:t>
      </w:r>
      <w:r>
        <w:t>CT</w:t>
      </w:r>
      <w:r w:rsidR="00E7173C">
        <w:t> </w:t>
      </w:r>
      <w:r>
        <w:t>40</w:t>
      </w:r>
      <w:r w:rsidR="00CA068D">
        <w:t xml:space="preserve"> (</w:t>
      </w:r>
      <w:r>
        <w:t>55</w:t>
      </w:r>
      <w:r w:rsidR="00E7173C">
        <w:t> </w:t>
      </w:r>
      <w:r>
        <w:t>kVp,</w:t>
      </w:r>
      <w:r w:rsidRPr="00D1611E">
        <w:t xml:space="preserve"> 145</w:t>
      </w:r>
      <w:r w:rsidR="00E7173C">
        <w:t> </w:t>
      </w:r>
      <w:r w:rsidR="00544D84">
        <w:t>μ</w:t>
      </w:r>
      <w:r w:rsidRPr="00D1611E">
        <w:t>A</w:t>
      </w:r>
      <w:r>
        <w:t>, 6</w:t>
      </w:r>
      <w:r w:rsidR="00E7173C">
        <w:t> </w:t>
      </w:r>
      <w:r>
        <w:t>µ</w:t>
      </w:r>
      <w:r w:rsidRPr="00D1611E">
        <w:t xml:space="preserve">m </w:t>
      </w:r>
      <w:r>
        <w:t>voxel size, threshold</w:t>
      </w:r>
      <w:r w:rsidR="00B749D5">
        <w:t> </w:t>
      </w:r>
      <w:r>
        <w:t xml:space="preserve">33, </w:t>
      </w:r>
      <w:r w:rsidRPr="00D1611E">
        <w:t>sigma</w:t>
      </w:r>
      <w:r w:rsidR="00B749D5">
        <w:t> </w:t>
      </w:r>
      <w:r w:rsidRPr="00D1611E">
        <w:t>1.2</w:t>
      </w:r>
      <w:r>
        <w:t>,</w:t>
      </w:r>
      <w:r w:rsidRPr="00D1611E">
        <w:t xml:space="preserve"> support</w:t>
      </w:r>
      <w:r w:rsidR="00B749D5">
        <w:t> </w:t>
      </w:r>
      <w:r w:rsidRPr="00D1611E">
        <w:t>2</w:t>
      </w:r>
      <w:r>
        <w:t>)</w:t>
      </w:r>
      <w:r w:rsidRPr="00D1611E">
        <w:t>.</w:t>
      </w:r>
      <w:r>
        <w:t xml:space="preserve">  </w:t>
      </w:r>
      <w:r w:rsidR="00B749D5">
        <w:t xml:space="preserve">A </w:t>
      </w:r>
      <w:r>
        <w:t xml:space="preserve">Threshold </w:t>
      </w:r>
      <w:r w:rsidR="00CA068D">
        <w:t xml:space="preserve">value </w:t>
      </w:r>
      <w:r>
        <w:t>of 33 was chosen based on scaffol</w:t>
      </w:r>
      <w:r w:rsidR="00931154">
        <w:t>d voxel intensity histograms which</w:t>
      </w:r>
      <w:r>
        <w:t xml:space="preserve"> showed that 33 was the minimum between the background peak and the scaffold peak.  For porosity calculations, </w:t>
      </w:r>
      <w:r w:rsidR="00B749D5">
        <w:t>the</w:t>
      </w:r>
      <w:r>
        <w:t xml:space="preserve"> region of interest was defined just inside the edges of the scaffold to reduce edge effects in the analysis.  </w:t>
      </w:r>
      <w:r w:rsidR="00853450">
        <w:t>3D </w:t>
      </w:r>
      <w:r w:rsidR="009025A2">
        <w:t>image analysis tools were used to calculate both the strut diameter and the strut spacing in</w:t>
      </w:r>
      <w:r w:rsidR="000A48B1">
        <w:t xml:space="preserve"> both the </w:t>
      </w:r>
      <w:r w:rsidR="000A48B1" w:rsidRPr="006C4EC3">
        <w:rPr>
          <w:i/>
        </w:rPr>
        <w:t>xy</w:t>
      </w:r>
      <w:r w:rsidR="006C4EC3">
        <w:noBreakHyphen/>
      </w:r>
      <w:r w:rsidR="000A48B1">
        <w:t xml:space="preserve">plane and in the </w:t>
      </w:r>
      <w:r w:rsidR="000A48B1" w:rsidRPr="006C4EC3">
        <w:rPr>
          <w:i/>
        </w:rPr>
        <w:t>z</w:t>
      </w:r>
      <w:r w:rsidR="009D68A5">
        <w:noBreakHyphen/>
      </w:r>
      <w:r w:rsidR="006C4EC3">
        <w:t>axis</w:t>
      </w:r>
      <w:r w:rsidR="009025A2">
        <w:t>.</w:t>
      </w:r>
      <w:r w:rsidR="000E0ACC">
        <w:t xml:space="preserve">  </w:t>
      </w:r>
      <w:r w:rsidR="00C814CF">
        <w:t xml:space="preserve">The strut diameters and strut spacings were measured at </w:t>
      </w:r>
      <w:r w:rsidR="00853450">
        <w:t xml:space="preserve">two </w:t>
      </w:r>
      <w:r w:rsidR="00C814CF">
        <w:t xml:space="preserve">locations in each </w:t>
      </w:r>
      <w:r w:rsidR="00853450">
        <w:t>3D </w:t>
      </w:r>
      <w:r w:rsidR="00C814CF">
        <w:t xml:space="preserve">tomograph. </w:t>
      </w:r>
      <w:r w:rsidR="000E0ACC">
        <w:t xml:space="preserve"> </w:t>
      </w:r>
    </w:p>
    <w:p w:rsidR="00E45E94" w:rsidRDefault="00E45E94" w:rsidP="009D68A5">
      <w:pPr>
        <w:jc w:val="both"/>
        <w:rPr>
          <w:i/>
          <w:color w:val="000000"/>
        </w:rPr>
      </w:pPr>
    </w:p>
    <w:p w:rsidR="00E45E94" w:rsidRPr="00AE3053" w:rsidRDefault="00E45E94" w:rsidP="009D68A5">
      <w:pPr>
        <w:jc w:val="both"/>
      </w:pPr>
      <w:r w:rsidRPr="00DE569D">
        <w:rPr>
          <w:i/>
          <w:color w:val="000000"/>
        </w:rPr>
        <w:t>Scanning Electron Microscopy</w:t>
      </w:r>
      <w:r w:rsidR="00CA068D">
        <w:rPr>
          <w:i/>
          <w:color w:val="000000"/>
        </w:rPr>
        <w:t xml:space="preserve"> (SEM)</w:t>
      </w:r>
      <w:r w:rsidRPr="00575C37">
        <w:rPr>
          <w:color w:val="000000"/>
        </w:rPr>
        <w:t>:</w:t>
      </w:r>
      <w:r>
        <w:rPr>
          <w:color w:val="000000"/>
        </w:rPr>
        <w:t xml:space="preserve"> </w:t>
      </w:r>
      <w:r w:rsidR="00CA068D">
        <w:rPr>
          <w:color w:val="000000"/>
        </w:rPr>
        <w:t xml:space="preserve"> S</w:t>
      </w:r>
      <w:r>
        <w:t>caffolds were sputter</w:t>
      </w:r>
      <w:r w:rsidR="009D68A5">
        <w:noBreakHyphen/>
      </w:r>
      <w:r>
        <w:t>coated with gold and imaged (15</w:t>
      </w:r>
      <w:r w:rsidR="005A5434">
        <w:t> </w:t>
      </w:r>
      <w:r>
        <w:t>kV</w:t>
      </w:r>
      <w:r w:rsidRPr="00AE3053">
        <w:t>, Hitachi</w:t>
      </w:r>
      <w:r w:rsidR="005A5434">
        <w:t> </w:t>
      </w:r>
      <w:r w:rsidRPr="00AE3053">
        <w:t>S</w:t>
      </w:r>
      <w:r w:rsidR="009D68A5">
        <w:noBreakHyphen/>
      </w:r>
      <w:r w:rsidRPr="00AE3053">
        <w:t>4700</w:t>
      </w:r>
      <w:r w:rsidR="009D68A5">
        <w:noBreakHyphen/>
      </w:r>
      <w:r w:rsidRPr="00AE3053">
        <w:t>II FE</w:t>
      </w:r>
      <w:r w:rsidR="009D68A5">
        <w:noBreakHyphen/>
      </w:r>
      <w:r w:rsidRPr="00AE3053">
        <w:t>SEM).</w:t>
      </w:r>
    </w:p>
    <w:p w:rsidR="00E45E94" w:rsidRPr="00AE3053" w:rsidRDefault="00E45E94" w:rsidP="009D68A5">
      <w:pPr>
        <w:jc w:val="both"/>
      </w:pPr>
    </w:p>
    <w:p w:rsidR="00E52D50" w:rsidRDefault="00E52D50" w:rsidP="00E52D50">
      <w:pPr>
        <w:jc w:val="both"/>
        <w:rPr>
          <w:lang w:val="en-GB"/>
        </w:rPr>
      </w:pPr>
      <w:r w:rsidRPr="00600573">
        <w:rPr>
          <w:b/>
        </w:rPr>
        <w:t>Reference Values:</w:t>
      </w:r>
      <w:r>
        <w:t xml:space="preserve">  Table 1 lists the average mass, diameter, height, porosity, strut diameter, and strut spacing, measured as described below.  </w:t>
      </w:r>
    </w:p>
    <w:p w:rsidR="00E52D50" w:rsidRDefault="00E52D50" w:rsidP="00E52D50">
      <w:pPr>
        <w:keepNext/>
        <w:autoSpaceDE w:val="0"/>
        <w:autoSpaceDN w:val="0"/>
        <w:adjustRightInd w:val="0"/>
        <w:jc w:val="center"/>
        <w:rPr>
          <w:bCs/>
        </w:rPr>
      </w:pPr>
    </w:p>
    <w:p w:rsidR="00E52D50" w:rsidRDefault="00E52D50" w:rsidP="00E52D50">
      <w:pPr>
        <w:keepNext/>
        <w:autoSpaceDE w:val="0"/>
        <w:autoSpaceDN w:val="0"/>
        <w:adjustRightInd w:val="0"/>
        <w:jc w:val="center"/>
      </w:pPr>
      <w:r w:rsidRPr="00575C37">
        <w:rPr>
          <w:bCs/>
        </w:rPr>
        <w:t>Table 1.</w:t>
      </w:r>
      <w:r w:rsidRPr="00E45E94">
        <w:rPr>
          <w:bCs/>
        </w:rPr>
        <w:t xml:space="preserve">  Reference Values for Scaffolds</w:t>
      </w:r>
    </w:p>
    <w:p w:rsidR="00E52D50" w:rsidRDefault="00E52D50" w:rsidP="00E52D50">
      <w:pPr>
        <w:keepNext/>
        <w:autoSpaceDE w:val="0"/>
        <w:autoSpaceDN w:val="0"/>
        <w:adjustRightInd w:val="0"/>
        <w:jc w:val="both"/>
      </w:pPr>
    </w:p>
    <w:tbl>
      <w:tblPr>
        <w:tblW w:w="8292" w:type="dxa"/>
        <w:jc w:val="center"/>
        <w:tblInd w:w="-944" w:type="dxa"/>
        <w:tblLayout w:type="fixed"/>
        <w:tblLook w:val="01E0" w:firstRow="1" w:lastRow="1" w:firstColumn="1" w:lastColumn="1" w:noHBand="0" w:noVBand="0"/>
      </w:tblPr>
      <w:tblGrid>
        <w:gridCol w:w="3420"/>
        <w:gridCol w:w="2352"/>
        <w:gridCol w:w="1260"/>
        <w:gridCol w:w="1260"/>
      </w:tblGrid>
      <w:tr w:rsidR="00E52D50" w:rsidTr="00D54DE4">
        <w:trPr>
          <w:trHeight w:val="576"/>
          <w:jc w:val="center"/>
        </w:trPr>
        <w:tc>
          <w:tcPr>
            <w:tcW w:w="3420" w:type="dxa"/>
          </w:tcPr>
          <w:p w:rsidR="00E52D50" w:rsidRPr="000701A7" w:rsidRDefault="00E52D50" w:rsidP="00D54DE4">
            <w:r w:rsidRPr="000701A7">
              <w:t>Measur</w:t>
            </w:r>
            <w:r>
              <w:t>and</w:t>
            </w:r>
          </w:p>
        </w:tc>
        <w:tc>
          <w:tcPr>
            <w:tcW w:w="2352" w:type="dxa"/>
          </w:tcPr>
          <w:p w:rsidR="00E52D50" w:rsidRPr="00A64E21" w:rsidRDefault="00E52D50" w:rsidP="00D54DE4">
            <w:pPr>
              <w:jc w:val="center"/>
              <w:rPr>
                <w:vertAlign w:val="superscript"/>
              </w:rPr>
            </w:pPr>
            <w:r w:rsidRPr="000701A7">
              <w:t>Reference Value</w:t>
            </w:r>
            <w:r>
              <w:rPr>
                <w:vertAlign w:val="superscript"/>
              </w:rPr>
              <w:t>(a)</w:t>
            </w:r>
          </w:p>
        </w:tc>
        <w:tc>
          <w:tcPr>
            <w:tcW w:w="1260" w:type="dxa"/>
          </w:tcPr>
          <w:p w:rsidR="00E52D50" w:rsidRPr="000701A7" w:rsidRDefault="00E52D50" w:rsidP="00D54DE4">
            <w:pPr>
              <w:jc w:val="center"/>
            </w:pPr>
            <w:r>
              <w:t>Units</w:t>
            </w:r>
          </w:p>
        </w:tc>
        <w:tc>
          <w:tcPr>
            <w:tcW w:w="1260" w:type="dxa"/>
          </w:tcPr>
          <w:p w:rsidR="00E52D50" w:rsidRDefault="00E52D50" w:rsidP="00D54DE4">
            <w:pPr>
              <w:jc w:val="center"/>
            </w:pPr>
            <w:r w:rsidRPr="000701A7">
              <w:t>Standard Deviation</w:t>
            </w:r>
            <w:r w:rsidRPr="000701A7">
              <w:rPr>
                <w:vertAlign w:val="superscript"/>
              </w:rPr>
              <w:t>(</w:t>
            </w:r>
            <w:r>
              <w:rPr>
                <w:vertAlign w:val="superscript"/>
              </w:rPr>
              <w:t>b</w:t>
            </w:r>
            <w:r w:rsidRPr="000701A7">
              <w:rPr>
                <w:vertAlign w:val="superscript"/>
              </w:rPr>
              <w:t>)</w:t>
            </w:r>
          </w:p>
        </w:tc>
      </w:tr>
      <w:tr w:rsidR="00E52D50" w:rsidTr="00D54DE4">
        <w:trPr>
          <w:jc w:val="center"/>
        </w:trPr>
        <w:tc>
          <w:tcPr>
            <w:tcW w:w="3420" w:type="dxa"/>
            <w:vAlign w:val="center"/>
          </w:tcPr>
          <w:p w:rsidR="00E52D50" w:rsidRPr="0010744C" w:rsidRDefault="00E52D50" w:rsidP="00D54DE4">
            <w:pPr>
              <w:pStyle w:val="NormalWeb"/>
              <w:spacing w:before="0" w:beforeAutospacing="0" w:after="0" w:afterAutospacing="0"/>
              <w:textAlignment w:val="bottom"/>
              <w:rPr>
                <w:sz w:val="20"/>
                <w:szCs w:val="20"/>
              </w:rPr>
            </w:pPr>
            <w:r w:rsidRPr="0010744C">
              <w:rPr>
                <w:bCs/>
                <w:color w:val="000000"/>
                <w:kern w:val="24"/>
                <w:sz w:val="20"/>
                <w:szCs w:val="20"/>
              </w:rPr>
              <w:t>Mass</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13.4</w:t>
            </w:r>
            <w:r>
              <w:rPr>
                <w:color w:val="000000"/>
                <w:kern w:val="24"/>
                <w:sz w:val="20"/>
                <w:szCs w:val="20"/>
              </w:rPr>
              <w:tab/>
            </w:r>
            <w:r>
              <w:rPr>
                <w:color w:val="000000"/>
                <w:kern w:val="24"/>
                <w:sz w:val="20"/>
                <w:szCs w:val="20"/>
              </w:rPr>
              <w:sym w:font="Symbol" w:char="F0B1"/>
            </w:r>
            <w:r>
              <w:rPr>
                <w:color w:val="000000"/>
                <w:kern w:val="24"/>
                <w:sz w:val="20"/>
                <w:szCs w:val="20"/>
              </w:rPr>
              <w:tab/>
              <w:t>2.0</w:t>
            </w:r>
          </w:p>
        </w:tc>
        <w:tc>
          <w:tcPr>
            <w:tcW w:w="1260" w:type="dxa"/>
          </w:tcPr>
          <w:p w:rsidR="00E52D50" w:rsidRPr="003F2FC5" w:rsidRDefault="00E52D50" w:rsidP="00D54DE4">
            <w:pPr>
              <w:pStyle w:val="NormalWeb"/>
              <w:spacing w:before="0" w:beforeAutospacing="0" w:after="0" w:afterAutospacing="0"/>
              <w:jc w:val="center"/>
              <w:textAlignment w:val="bottom"/>
              <w:rPr>
                <w:color w:val="000000"/>
                <w:kern w:val="24"/>
                <w:sz w:val="20"/>
                <w:szCs w:val="20"/>
              </w:rPr>
            </w:pPr>
            <w:r>
              <w:rPr>
                <w:color w:val="000000"/>
                <w:kern w:val="24"/>
                <w:sz w:val="20"/>
                <w:szCs w:val="20"/>
              </w:rPr>
              <w:t>mg</w:t>
            </w: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0.8</w:t>
            </w:r>
            <w:r>
              <w:rPr>
                <w:color w:val="000000"/>
                <w:kern w:val="24"/>
                <w:sz w:val="20"/>
                <w:szCs w:val="20"/>
              </w:rPr>
              <w:t>4</w:t>
            </w:r>
          </w:p>
        </w:tc>
      </w:tr>
      <w:tr w:rsidR="00E52D50" w:rsidTr="00D54DE4">
        <w:trPr>
          <w:jc w:val="center"/>
        </w:trPr>
        <w:tc>
          <w:tcPr>
            <w:tcW w:w="3420" w:type="dxa"/>
            <w:vAlign w:val="center"/>
          </w:tcPr>
          <w:p w:rsidR="00E52D50" w:rsidRPr="0010744C" w:rsidRDefault="00E52D50" w:rsidP="00D54DE4">
            <w:pPr>
              <w:pStyle w:val="NormalWeb"/>
              <w:spacing w:before="0" w:beforeAutospacing="0" w:after="0" w:afterAutospacing="0"/>
              <w:textAlignment w:val="bottom"/>
              <w:rPr>
                <w:sz w:val="20"/>
                <w:szCs w:val="20"/>
              </w:rPr>
            </w:pPr>
            <w:r w:rsidRPr="0010744C">
              <w:rPr>
                <w:bCs/>
                <w:color w:val="000000"/>
                <w:kern w:val="24"/>
                <w:sz w:val="20"/>
                <w:szCs w:val="20"/>
              </w:rPr>
              <w:t>Diameter</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5.3</w:t>
            </w:r>
            <w:r>
              <w:rPr>
                <w:color w:val="000000"/>
                <w:kern w:val="24"/>
                <w:sz w:val="20"/>
                <w:szCs w:val="20"/>
              </w:rPr>
              <w:tab/>
            </w:r>
            <w:r>
              <w:rPr>
                <w:color w:val="000000"/>
                <w:kern w:val="24"/>
                <w:sz w:val="20"/>
                <w:szCs w:val="20"/>
              </w:rPr>
              <w:sym w:font="Symbol" w:char="F0B1"/>
            </w:r>
            <w:r>
              <w:rPr>
                <w:color w:val="000000"/>
                <w:kern w:val="24"/>
                <w:sz w:val="20"/>
                <w:szCs w:val="20"/>
              </w:rPr>
              <w:tab/>
              <w:t>0.2</w:t>
            </w:r>
          </w:p>
        </w:tc>
        <w:tc>
          <w:tcPr>
            <w:tcW w:w="1260" w:type="dxa"/>
          </w:tcPr>
          <w:p w:rsidR="00E52D50" w:rsidRPr="003F2FC5" w:rsidRDefault="00E52D50" w:rsidP="00D54DE4">
            <w:pPr>
              <w:pStyle w:val="NormalWeb"/>
              <w:spacing w:before="0" w:beforeAutospacing="0" w:after="0" w:afterAutospacing="0"/>
              <w:jc w:val="center"/>
              <w:textAlignment w:val="bottom"/>
              <w:rPr>
                <w:color w:val="000000"/>
                <w:kern w:val="24"/>
                <w:sz w:val="20"/>
                <w:szCs w:val="20"/>
              </w:rPr>
            </w:pPr>
            <w:r>
              <w:rPr>
                <w:color w:val="000000"/>
                <w:kern w:val="24"/>
                <w:sz w:val="20"/>
                <w:szCs w:val="20"/>
              </w:rPr>
              <w:t>mm</w:t>
            </w: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0.1</w:t>
            </w:r>
            <w:r>
              <w:rPr>
                <w:color w:val="000000"/>
                <w:kern w:val="24"/>
                <w:sz w:val="20"/>
                <w:szCs w:val="20"/>
              </w:rPr>
              <w:t>0</w:t>
            </w:r>
          </w:p>
        </w:tc>
      </w:tr>
      <w:tr w:rsidR="00E52D50" w:rsidTr="00D54DE4">
        <w:trPr>
          <w:jc w:val="center"/>
        </w:trPr>
        <w:tc>
          <w:tcPr>
            <w:tcW w:w="3420" w:type="dxa"/>
            <w:vAlign w:val="center"/>
          </w:tcPr>
          <w:p w:rsidR="00E52D50" w:rsidRPr="0010744C" w:rsidRDefault="00E52D50" w:rsidP="00D54DE4">
            <w:pPr>
              <w:pStyle w:val="NormalWeb"/>
              <w:spacing w:before="0" w:beforeAutospacing="0" w:after="0" w:afterAutospacing="0"/>
              <w:textAlignment w:val="bottom"/>
              <w:rPr>
                <w:sz w:val="20"/>
                <w:szCs w:val="20"/>
              </w:rPr>
            </w:pPr>
            <w:r>
              <w:rPr>
                <w:bCs/>
                <w:color w:val="000000"/>
                <w:kern w:val="24"/>
                <w:sz w:val="20"/>
                <w:szCs w:val="20"/>
              </w:rPr>
              <w:t>Height (thickness)</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1.61</w:t>
            </w:r>
            <w:r>
              <w:rPr>
                <w:color w:val="000000"/>
                <w:kern w:val="24"/>
                <w:sz w:val="20"/>
                <w:szCs w:val="20"/>
              </w:rPr>
              <w:tab/>
            </w:r>
            <w:r>
              <w:rPr>
                <w:color w:val="000000"/>
                <w:kern w:val="24"/>
                <w:sz w:val="20"/>
                <w:szCs w:val="20"/>
              </w:rPr>
              <w:sym w:font="Symbol" w:char="F0B1"/>
            </w:r>
            <w:r>
              <w:rPr>
                <w:color w:val="000000"/>
                <w:kern w:val="24"/>
                <w:sz w:val="20"/>
                <w:szCs w:val="20"/>
              </w:rPr>
              <w:tab/>
              <w:t>0.08</w:t>
            </w:r>
          </w:p>
        </w:tc>
        <w:tc>
          <w:tcPr>
            <w:tcW w:w="1260" w:type="dxa"/>
          </w:tcPr>
          <w:p w:rsidR="00E52D50" w:rsidRPr="003F2FC5" w:rsidRDefault="00E52D50" w:rsidP="00D54DE4">
            <w:pPr>
              <w:pStyle w:val="NormalWeb"/>
              <w:spacing w:before="0" w:beforeAutospacing="0" w:after="0" w:afterAutospacing="0"/>
              <w:jc w:val="center"/>
              <w:textAlignment w:val="bottom"/>
              <w:rPr>
                <w:color w:val="000000"/>
                <w:kern w:val="24"/>
                <w:sz w:val="20"/>
                <w:szCs w:val="20"/>
              </w:rPr>
            </w:pPr>
            <w:r>
              <w:rPr>
                <w:color w:val="000000"/>
                <w:kern w:val="24"/>
                <w:sz w:val="20"/>
                <w:szCs w:val="20"/>
              </w:rPr>
              <w:t>mm</w:t>
            </w: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0.03</w:t>
            </w:r>
            <w:r>
              <w:rPr>
                <w:color w:val="000000"/>
                <w:kern w:val="24"/>
                <w:sz w:val="20"/>
                <w:szCs w:val="20"/>
              </w:rPr>
              <w:t>3</w:t>
            </w:r>
          </w:p>
        </w:tc>
      </w:tr>
      <w:tr w:rsidR="00E52D50" w:rsidTr="00D54DE4">
        <w:trPr>
          <w:jc w:val="center"/>
        </w:trPr>
        <w:tc>
          <w:tcPr>
            <w:tcW w:w="3420" w:type="dxa"/>
            <w:vAlign w:val="center"/>
          </w:tcPr>
          <w:p w:rsidR="00E52D50" w:rsidRDefault="00E52D50" w:rsidP="00D54DE4">
            <w:pPr>
              <w:pStyle w:val="NormalWeb"/>
              <w:spacing w:before="0" w:beforeAutospacing="0" w:after="0" w:afterAutospacing="0"/>
              <w:textAlignment w:val="bottom"/>
              <w:rPr>
                <w:bCs/>
                <w:color w:val="000000"/>
                <w:kern w:val="24"/>
                <w:sz w:val="20"/>
                <w:szCs w:val="20"/>
              </w:rPr>
            </w:pP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color w:val="000000"/>
                <w:kern w:val="24"/>
                <w:sz w:val="20"/>
                <w:szCs w:val="20"/>
              </w:rPr>
            </w:pPr>
          </w:p>
        </w:tc>
        <w:tc>
          <w:tcPr>
            <w:tcW w:w="1260" w:type="dxa"/>
          </w:tcPr>
          <w:p w:rsidR="00E52D50" w:rsidRPr="003F2FC5" w:rsidRDefault="00E52D50" w:rsidP="00D54DE4">
            <w:pPr>
              <w:pStyle w:val="NormalWeb"/>
              <w:spacing w:before="0" w:beforeAutospacing="0" w:after="0" w:afterAutospacing="0"/>
              <w:jc w:val="center"/>
              <w:textAlignment w:val="bottom"/>
              <w:rPr>
                <w:color w:val="000000"/>
                <w:kern w:val="24"/>
                <w:sz w:val="20"/>
                <w:szCs w:val="20"/>
              </w:rPr>
            </w:pP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p>
        </w:tc>
      </w:tr>
      <w:tr w:rsidR="00E52D50" w:rsidTr="00D54DE4">
        <w:trPr>
          <w:trHeight w:val="225"/>
          <w:jc w:val="center"/>
        </w:trPr>
        <w:tc>
          <w:tcPr>
            <w:tcW w:w="3420" w:type="dxa"/>
            <w:vAlign w:val="center"/>
          </w:tcPr>
          <w:p w:rsidR="00E52D50" w:rsidRPr="009C2733" w:rsidRDefault="00E52D50" w:rsidP="00D54DE4">
            <w:pPr>
              <w:pStyle w:val="NormalWeb"/>
              <w:spacing w:before="0" w:beforeAutospacing="0" w:after="0" w:afterAutospacing="0"/>
              <w:textAlignment w:val="bottom"/>
              <w:rPr>
                <w:sz w:val="20"/>
                <w:szCs w:val="20"/>
                <w:vertAlign w:val="superscript"/>
              </w:rPr>
            </w:pPr>
            <w:r>
              <w:rPr>
                <w:bCs/>
                <w:color w:val="000000"/>
                <w:kern w:val="24"/>
                <w:sz w:val="20"/>
                <w:szCs w:val="20"/>
              </w:rPr>
              <w:t>Porosity (gravimetry</w:t>
            </w:r>
            <w:r w:rsidRPr="0010744C">
              <w:rPr>
                <w:bCs/>
                <w:color w:val="000000"/>
                <w:kern w:val="24"/>
                <w:sz w:val="20"/>
                <w:szCs w:val="20"/>
              </w:rPr>
              <w:t>)</w:t>
            </w:r>
            <w:r>
              <w:rPr>
                <w:bCs/>
                <w:color w:val="000000"/>
                <w:kern w:val="24"/>
                <w:sz w:val="20"/>
                <w:szCs w:val="20"/>
                <w:vertAlign w:val="superscript"/>
              </w:rPr>
              <w:t>(c)</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66.8</w:t>
            </w:r>
            <w:r>
              <w:rPr>
                <w:color w:val="000000"/>
                <w:kern w:val="24"/>
                <w:sz w:val="20"/>
                <w:szCs w:val="20"/>
              </w:rPr>
              <w:tab/>
            </w:r>
            <w:r>
              <w:rPr>
                <w:color w:val="000000"/>
                <w:kern w:val="24"/>
                <w:sz w:val="20"/>
                <w:szCs w:val="20"/>
              </w:rPr>
              <w:sym w:font="Symbol" w:char="F0B1"/>
            </w:r>
            <w:r>
              <w:rPr>
                <w:color w:val="000000"/>
                <w:kern w:val="24"/>
                <w:sz w:val="20"/>
                <w:szCs w:val="20"/>
              </w:rPr>
              <w:tab/>
              <w:t>5.2</w:t>
            </w:r>
          </w:p>
        </w:tc>
        <w:tc>
          <w:tcPr>
            <w:tcW w:w="1260" w:type="dxa"/>
          </w:tcPr>
          <w:p w:rsidR="00E52D50" w:rsidRPr="003F2FC5" w:rsidRDefault="00E52D50" w:rsidP="00D54DE4">
            <w:pPr>
              <w:pStyle w:val="NormalWeb"/>
              <w:spacing w:before="0" w:beforeAutospacing="0" w:after="0" w:afterAutospacing="0"/>
              <w:jc w:val="center"/>
              <w:textAlignment w:val="bottom"/>
              <w:rPr>
                <w:color w:val="000000"/>
                <w:kern w:val="24"/>
                <w:sz w:val="20"/>
                <w:szCs w:val="20"/>
              </w:rPr>
            </w:pPr>
            <w:r>
              <w:rPr>
                <w:color w:val="000000"/>
                <w:kern w:val="24"/>
                <w:sz w:val="20"/>
                <w:szCs w:val="20"/>
              </w:rPr>
              <w:t>% air</w:t>
            </w:r>
          </w:p>
        </w:tc>
        <w:tc>
          <w:tcPr>
            <w:tcW w:w="1260" w:type="dxa"/>
            <w:vAlign w:val="center"/>
          </w:tcPr>
          <w:p w:rsidR="00E52D50"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2.2</w:t>
            </w:r>
          </w:p>
        </w:tc>
      </w:tr>
      <w:tr w:rsidR="00E52D50" w:rsidTr="00D54DE4">
        <w:trPr>
          <w:jc w:val="center"/>
        </w:trPr>
        <w:tc>
          <w:tcPr>
            <w:tcW w:w="3420" w:type="dxa"/>
            <w:vAlign w:val="center"/>
          </w:tcPr>
          <w:p w:rsidR="00E52D50" w:rsidRPr="0010744C" w:rsidRDefault="00E52D50" w:rsidP="00D54DE4">
            <w:pPr>
              <w:pStyle w:val="NormalWeb"/>
              <w:spacing w:before="0" w:beforeAutospacing="0" w:after="0" w:afterAutospacing="0"/>
              <w:textAlignment w:val="bottom"/>
              <w:rPr>
                <w:sz w:val="20"/>
                <w:szCs w:val="20"/>
              </w:rPr>
            </w:pPr>
            <w:r>
              <w:rPr>
                <w:bCs/>
                <w:color w:val="000000"/>
                <w:kern w:val="24"/>
                <w:sz w:val="20"/>
                <w:szCs w:val="20"/>
              </w:rPr>
              <w:t>Porosity (µ</w:t>
            </w:r>
            <w:r w:rsidRPr="0010744C">
              <w:rPr>
                <w:bCs/>
                <w:color w:val="000000"/>
                <w:kern w:val="24"/>
                <w:sz w:val="20"/>
                <w:szCs w:val="20"/>
              </w:rPr>
              <w:t>CT)</w:t>
            </w:r>
            <w:r>
              <w:rPr>
                <w:bCs/>
                <w:color w:val="000000"/>
                <w:kern w:val="24"/>
                <w:sz w:val="20"/>
                <w:szCs w:val="20"/>
                <w:vertAlign w:val="superscript"/>
              </w:rPr>
              <w:t>(c)</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60.4</w:t>
            </w:r>
            <w:r>
              <w:rPr>
                <w:color w:val="000000"/>
                <w:kern w:val="24"/>
                <w:sz w:val="20"/>
                <w:szCs w:val="20"/>
              </w:rPr>
              <w:tab/>
            </w:r>
            <w:r>
              <w:rPr>
                <w:color w:val="000000"/>
                <w:kern w:val="24"/>
                <w:sz w:val="20"/>
                <w:szCs w:val="20"/>
              </w:rPr>
              <w:sym w:font="Symbol" w:char="F0B1"/>
            </w:r>
            <w:r>
              <w:rPr>
                <w:color w:val="000000"/>
                <w:kern w:val="24"/>
                <w:sz w:val="20"/>
                <w:szCs w:val="20"/>
              </w:rPr>
              <w:tab/>
              <w:t>6.2</w:t>
            </w:r>
          </w:p>
        </w:tc>
        <w:tc>
          <w:tcPr>
            <w:tcW w:w="1260" w:type="dxa"/>
          </w:tcPr>
          <w:p w:rsidR="00E52D50" w:rsidRPr="003F2FC5" w:rsidRDefault="00E52D50" w:rsidP="00D54DE4">
            <w:pPr>
              <w:pStyle w:val="NormalWeb"/>
              <w:spacing w:before="0" w:beforeAutospacing="0" w:after="0" w:afterAutospacing="0"/>
              <w:jc w:val="center"/>
              <w:textAlignment w:val="bottom"/>
              <w:rPr>
                <w:color w:val="000000"/>
                <w:kern w:val="24"/>
                <w:sz w:val="20"/>
                <w:szCs w:val="20"/>
              </w:rPr>
            </w:pPr>
            <w:r>
              <w:rPr>
                <w:color w:val="000000"/>
                <w:kern w:val="24"/>
                <w:sz w:val="20"/>
                <w:szCs w:val="20"/>
              </w:rPr>
              <w:t>% air</w:t>
            </w: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2.6</w:t>
            </w:r>
          </w:p>
        </w:tc>
      </w:tr>
      <w:tr w:rsidR="00E52D50" w:rsidTr="00D54DE4">
        <w:trPr>
          <w:jc w:val="center"/>
        </w:trPr>
        <w:tc>
          <w:tcPr>
            <w:tcW w:w="3420" w:type="dxa"/>
            <w:vAlign w:val="center"/>
          </w:tcPr>
          <w:p w:rsidR="00E52D50" w:rsidRPr="0010744C" w:rsidRDefault="00E52D50" w:rsidP="00D54DE4">
            <w:pPr>
              <w:pStyle w:val="NormalWeb"/>
              <w:tabs>
                <w:tab w:val="decimal" w:pos="618"/>
                <w:tab w:val="center" w:pos="1068"/>
                <w:tab w:val="decimal" w:pos="1608"/>
              </w:tabs>
              <w:spacing w:before="0" w:beforeAutospacing="0" w:after="0" w:afterAutospacing="0"/>
              <w:textAlignment w:val="bottom"/>
              <w:rPr>
                <w:bCs/>
                <w:color w:val="000000"/>
                <w:kern w:val="24"/>
                <w:sz w:val="20"/>
                <w:szCs w:val="20"/>
              </w:rPr>
            </w:pPr>
          </w:p>
        </w:tc>
        <w:tc>
          <w:tcPr>
            <w:tcW w:w="2352" w:type="dxa"/>
            <w:vAlign w:val="center"/>
          </w:tcPr>
          <w:p w:rsidR="00E52D50" w:rsidRDefault="00E52D50" w:rsidP="00D54DE4">
            <w:pPr>
              <w:pStyle w:val="NormalWeb"/>
              <w:tabs>
                <w:tab w:val="decimal" w:pos="618"/>
                <w:tab w:val="center" w:pos="1068"/>
                <w:tab w:val="decimal" w:pos="1608"/>
              </w:tabs>
              <w:spacing w:before="0" w:beforeAutospacing="0" w:after="0" w:afterAutospacing="0"/>
              <w:textAlignment w:val="bottom"/>
              <w:rPr>
                <w:color w:val="000000"/>
                <w:kern w:val="24"/>
                <w:sz w:val="20"/>
                <w:szCs w:val="20"/>
              </w:rPr>
            </w:pPr>
          </w:p>
        </w:tc>
        <w:tc>
          <w:tcPr>
            <w:tcW w:w="1260" w:type="dxa"/>
          </w:tcPr>
          <w:p w:rsidR="00E52D50" w:rsidRPr="008969F1" w:rsidRDefault="00E52D50" w:rsidP="00D54DE4">
            <w:pPr>
              <w:pStyle w:val="NormalWeb"/>
              <w:tabs>
                <w:tab w:val="decimal" w:pos="467"/>
              </w:tabs>
              <w:spacing w:before="0" w:beforeAutospacing="0" w:after="0" w:afterAutospacing="0"/>
              <w:jc w:val="center"/>
              <w:textAlignment w:val="bottom"/>
              <w:rPr>
                <w:bCs/>
                <w:color w:val="000000"/>
                <w:kern w:val="24"/>
                <w:sz w:val="20"/>
                <w:szCs w:val="20"/>
              </w:rPr>
            </w:pP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p>
        </w:tc>
      </w:tr>
      <w:tr w:rsidR="00E52D50" w:rsidTr="00D54DE4">
        <w:trPr>
          <w:jc w:val="center"/>
        </w:trPr>
        <w:tc>
          <w:tcPr>
            <w:tcW w:w="3420" w:type="dxa"/>
            <w:vAlign w:val="center"/>
          </w:tcPr>
          <w:p w:rsidR="00E52D50" w:rsidRPr="0010744C" w:rsidRDefault="00E52D50" w:rsidP="00D54DE4">
            <w:pPr>
              <w:pStyle w:val="NormalWeb"/>
              <w:tabs>
                <w:tab w:val="decimal" w:pos="618"/>
                <w:tab w:val="center" w:pos="1068"/>
                <w:tab w:val="decimal" w:pos="1698"/>
              </w:tabs>
              <w:spacing w:before="0" w:beforeAutospacing="0" w:after="0" w:afterAutospacing="0"/>
              <w:textAlignment w:val="bottom"/>
              <w:rPr>
                <w:sz w:val="20"/>
                <w:szCs w:val="20"/>
              </w:rPr>
            </w:pPr>
            <w:r w:rsidRPr="0010744C">
              <w:rPr>
                <w:bCs/>
                <w:color w:val="000000"/>
                <w:kern w:val="24"/>
                <w:sz w:val="20"/>
                <w:szCs w:val="20"/>
              </w:rPr>
              <w:t xml:space="preserve">Strut </w:t>
            </w:r>
            <w:r>
              <w:rPr>
                <w:bCs/>
                <w:color w:val="000000"/>
                <w:kern w:val="24"/>
                <w:sz w:val="20"/>
                <w:szCs w:val="20"/>
              </w:rPr>
              <w:t>D</w:t>
            </w:r>
            <w:r w:rsidRPr="0010744C">
              <w:rPr>
                <w:bCs/>
                <w:color w:val="000000"/>
                <w:kern w:val="24"/>
                <w:sz w:val="20"/>
                <w:szCs w:val="20"/>
              </w:rPr>
              <w:t xml:space="preserve">iameter (microscopy, </w:t>
            </w:r>
            <w:r w:rsidRPr="00B14A18">
              <w:rPr>
                <w:bCs/>
                <w:i/>
                <w:color w:val="000000"/>
                <w:kern w:val="24"/>
                <w:sz w:val="20"/>
                <w:szCs w:val="20"/>
              </w:rPr>
              <w:t>xy</w:t>
            </w:r>
            <w:r>
              <w:rPr>
                <w:bCs/>
                <w:color w:val="000000"/>
                <w:kern w:val="24"/>
                <w:sz w:val="20"/>
                <w:szCs w:val="20"/>
              </w:rPr>
              <w:noBreakHyphen/>
              <w:t>plane</w:t>
            </w:r>
            <w:r w:rsidRPr="0010744C">
              <w:rPr>
                <w:bCs/>
                <w:color w:val="000000"/>
                <w:kern w:val="24"/>
                <w:sz w:val="20"/>
                <w:szCs w:val="20"/>
              </w:rPr>
              <w:t>)</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306</w:t>
            </w:r>
            <w:r>
              <w:rPr>
                <w:color w:val="000000"/>
                <w:kern w:val="24"/>
                <w:sz w:val="20"/>
                <w:szCs w:val="20"/>
              </w:rPr>
              <w:tab/>
            </w:r>
            <w:r>
              <w:rPr>
                <w:color w:val="000000"/>
                <w:kern w:val="24"/>
                <w:sz w:val="20"/>
                <w:szCs w:val="20"/>
              </w:rPr>
              <w:sym w:font="Symbol" w:char="F0B1"/>
            </w:r>
            <w:r>
              <w:rPr>
                <w:color w:val="000000"/>
                <w:kern w:val="24"/>
                <w:sz w:val="20"/>
                <w:szCs w:val="20"/>
              </w:rPr>
              <w:tab/>
              <w:t>45</w:t>
            </w:r>
          </w:p>
        </w:tc>
        <w:tc>
          <w:tcPr>
            <w:tcW w:w="1260" w:type="dxa"/>
          </w:tcPr>
          <w:p w:rsidR="00E52D50" w:rsidRPr="003F2FC5" w:rsidRDefault="00E52D50" w:rsidP="00D54DE4">
            <w:pPr>
              <w:pStyle w:val="NormalWeb"/>
              <w:tabs>
                <w:tab w:val="decimal" w:pos="467"/>
              </w:tabs>
              <w:spacing w:before="0" w:beforeAutospacing="0" w:after="0" w:afterAutospacing="0"/>
              <w:jc w:val="center"/>
              <w:textAlignment w:val="bottom"/>
              <w:rPr>
                <w:color w:val="000000"/>
                <w:kern w:val="24"/>
                <w:sz w:val="20"/>
                <w:szCs w:val="20"/>
              </w:rPr>
            </w:pPr>
            <w:r w:rsidRPr="008969F1">
              <w:rPr>
                <w:bCs/>
                <w:color w:val="000000"/>
                <w:kern w:val="24"/>
                <w:sz w:val="20"/>
                <w:szCs w:val="20"/>
              </w:rPr>
              <w:t>μm</w:t>
            </w: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19</w:t>
            </w:r>
          </w:p>
        </w:tc>
      </w:tr>
      <w:tr w:rsidR="00E52D50" w:rsidTr="00D54DE4">
        <w:trPr>
          <w:jc w:val="center"/>
        </w:trPr>
        <w:tc>
          <w:tcPr>
            <w:tcW w:w="3420" w:type="dxa"/>
            <w:vAlign w:val="center"/>
          </w:tcPr>
          <w:p w:rsidR="00E52D50" w:rsidRPr="0010744C" w:rsidRDefault="00E52D50" w:rsidP="00D54DE4">
            <w:pPr>
              <w:pStyle w:val="NormalWeb"/>
              <w:spacing w:before="0" w:beforeAutospacing="0" w:after="0" w:afterAutospacing="0"/>
              <w:textAlignment w:val="bottom"/>
              <w:rPr>
                <w:sz w:val="20"/>
                <w:szCs w:val="20"/>
              </w:rPr>
            </w:pPr>
            <w:r>
              <w:rPr>
                <w:bCs/>
                <w:color w:val="000000"/>
                <w:kern w:val="24"/>
                <w:sz w:val="20"/>
                <w:szCs w:val="20"/>
              </w:rPr>
              <w:t>Strut D</w:t>
            </w:r>
            <w:r w:rsidRPr="0010744C">
              <w:rPr>
                <w:bCs/>
                <w:color w:val="000000"/>
                <w:kern w:val="24"/>
                <w:sz w:val="20"/>
                <w:szCs w:val="20"/>
              </w:rPr>
              <w:t>iameter (</w:t>
            </w:r>
            <w:r>
              <w:rPr>
                <w:bCs/>
                <w:color w:val="000000"/>
                <w:kern w:val="24"/>
                <w:sz w:val="20"/>
                <w:szCs w:val="20"/>
              </w:rPr>
              <w:t>µ</w:t>
            </w:r>
            <w:r w:rsidRPr="0010744C">
              <w:rPr>
                <w:bCs/>
                <w:color w:val="000000"/>
                <w:kern w:val="24"/>
                <w:sz w:val="20"/>
                <w:szCs w:val="20"/>
              </w:rPr>
              <w:t xml:space="preserve">CT, </w:t>
            </w:r>
            <w:r w:rsidRPr="00B14A18">
              <w:rPr>
                <w:bCs/>
                <w:i/>
                <w:color w:val="000000"/>
                <w:kern w:val="24"/>
                <w:sz w:val="20"/>
                <w:szCs w:val="20"/>
              </w:rPr>
              <w:t>xy</w:t>
            </w:r>
            <w:r>
              <w:rPr>
                <w:bCs/>
                <w:color w:val="000000"/>
                <w:kern w:val="24"/>
                <w:sz w:val="20"/>
                <w:szCs w:val="20"/>
              </w:rPr>
              <w:noBreakHyphen/>
              <w:t>plane</w:t>
            </w:r>
            <w:r w:rsidRPr="0010744C">
              <w:rPr>
                <w:bCs/>
                <w:color w:val="000000"/>
                <w:kern w:val="24"/>
                <w:sz w:val="20"/>
                <w:szCs w:val="20"/>
              </w:rPr>
              <w:t>)</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316</w:t>
            </w:r>
            <w:r>
              <w:rPr>
                <w:color w:val="000000"/>
                <w:kern w:val="24"/>
                <w:sz w:val="20"/>
                <w:szCs w:val="20"/>
              </w:rPr>
              <w:tab/>
            </w:r>
            <w:r>
              <w:rPr>
                <w:color w:val="000000"/>
                <w:kern w:val="24"/>
                <w:sz w:val="20"/>
                <w:szCs w:val="20"/>
              </w:rPr>
              <w:sym w:font="Symbol" w:char="F0B1"/>
            </w:r>
            <w:r>
              <w:rPr>
                <w:color w:val="000000"/>
                <w:kern w:val="24"/>
                <w:sz w:val="20"/>
                <w:szCs w:val="20"/>
              </w:rPr>
              <w:tab/>
              <w:t>40</w:t>
            </w:r>
          </w:p>
        </w:tc>
        <w:tc>
          <w:tcPr>
            <w:tcW w:w="1260" w:type="dxa"/>
          </w:tcPr>
          <w:p w:rsidR="00E52D50" w:rsidRPr="003F2FC5" w:rsidRDefault="00E52D50" w:rsidP="00D54DE4">
            <w:pPr>
              <w:pStyle w:val="NormalWeb"/>
              <w:tabs>
                <w:tab w:val="decimal" w:pos="467"/>
              </w:tabs>
              <w:spacing w:before="0" w:beforeAutospacing="0" w:after="0" w:afterAutospacing="0"/>
              <w:jc w:val="center"/>
              <w:textAlignment w:val="bottom"/>
              <w:rPr>
                <w:color w:val="000000"/>
                <w:kern w:val="24"/>
                <w:sz w:val="20"/>
                <w:szCs w:val="20"/>
              </w:rPr>
            </w:pPr>
            <w:r w:rsidRPr="008969F1">
              <w:rPr>
                <w:bCs/>
                <w:color w:val="000000"/>
                <w:kern w:val="24"/>
                <w:sz w:val="20"/>
                <w:szCs w:val="20"/>
              </w:rPr>
              <w:t>μm</w:t>
            </w: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17</w:t>
            </w:r>
          </w:p>
        </w:tc>
      </w:tr>
      <w:tr w:rsidR="00E52D50" w:rsidTr="00D54DE4">
        <w:trPr>
          <w:jc w:val="center"/>
        </w:trPr>
        <w:tc>
          <w:tcPr>
            <w:tcW w:w="3420" w:type="dxa"/>
            <w:vAlign w:val="center"/>
          </w:tcPr>
          <w:p w:rsidR="00E52D50" w:rsidRPr="0010744C" w:rsidRDefault="00E52D50" w:rsidP="00D54DE4">
            <w:pPr>
              <w:pStyle w:val="NormalWeb"/>
              <w:spacing w:before="0" w:beforeAutospacing="0" w:after="0" w:afterAutospacing="0"/>
              <w:textAlignment w:val="bottom"/>
              <w:rPr>
                <w:sz w:val="20"/>
                <w:szCs w:val="20"/>
              </w:rPr>
            </w:pPr>
            <w:r>
              <w:rPr>
                <w:bCs/>
                <w:color w:val="000000"/>
                <w:kern w:val="24"/>
                <w:sz w:val="20"/>
                <w:szCs w:val="20"/>
              </w:rPr>
              <w:t>Strut D</w:t>
            </w:r>
            <w:r w:rsidRPr="0010744C">
              <w:rPr>
                <w:bCs/>
                <w:color w:val="000000"/>
                <w:kern w:val="24"/>
                <w:sz w:val="20"/>
                <w:szCs w:val="20"/>
              </w:rPr>
              <w:t>iameter (</w:t>
            </w:r>
            <w:r>
              <w:rPr>
                <w:bCs/>
                <w:color w:val="000000"/>
                <w:kern w:val="24"/>
                <w:sz w:val="20"/>
                <w:szCs w:val="20"/>
              </w:rPr>
              <w:t>µ</w:t>
            </w:r>
            <w:r w:rsidRPr="0010744C">
              <w:rPr>
                <w:bCs/>
                <w:color w:val="000000"/>
                <w:kern w:val="24"/>
                <w:sz w:val="20"/>
                <w:szCs w:val="20"/>
              </w:rPr>
              <w:t xml:space="preserve">CT, </w:t>
            </w:r>
            <w:r w:rsidRPr="00B14A18">
              <w:rPr>
                <w:bCs/>
                <w:i/>
                <w:color w:val="000000"/>
                <w:kern w:val="24"/>
                <w:sz w:val="20"/>
                <w:szCs w:val="20"/>
              </w:rPr>
              <w:t>z</w:t>
            </w:r>
            <w:r>
              <w:rPr>
                <w:bCs/>
                <w:color w:val="000000"/>
                <w:kern w:val="24"/>
                <w:sz w:val="20"/>
                <w:szCs w:val="20"/>
              </w:rPr>
              <w:noBreakHyphen/>
            </w:r>
            <w:r w:rsidRPr="0010744C">
              <w:rPr>
                <w:bCs/>
                <w:color w:val="000000"/>
                <w:kern w:val="24"/>
                <w:sz w:val="20"/>
                <w:szCs w:val="20"/>
              </w:rPr>
              <w:t>axis)</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313</w:t>
            </w:r>
            <w:r>
              <w:rPr>
                <w:color w:val="000000"/>
                <w:kern w:val="24"/>
                <w:sz w:val="20"/>
                <w:szCs w:val="20"/>
              </w:rPr>
              <w:tab/>
            </w:r>
            <w:r>
              <w:rPr>
                <w:color w:val="000000"/>
                <w:kern w:val="24"/>
                <w:sz w:val="20"/>
                <w:szCs w:val="20"/>
              </w:rPr>
              <w:sym w:font="Symbol" w:char="F0B1"/>
            </w:r>
            <w:r>
              <w:rPr>
                <w:color w:val="000000"/>
                <w:kern w:val="24"/>
                <w:sz w:val="20"/>
                <w:szCs w:val="20"/>
              </w:rPr>
              <w:tab/>
              <w:t>40</w:t>
            </w:r>
          </w:p>
        </w:tc>
        <w:tc>
          <w:tcPr>
            <w:tcW w:w="1260" w:type="dxa"/>
          </w:tcPr>
          <w:p w:rsidR="00E52D50" w:rsidRPr="003F2FC5" w:rsidRDefault="00E52D50" w:rsidP="00D54DE4">
            <w:pPr>
              <w:pStyle w:val="NormalWeb"/>
              <w:tabs>
                <w:tab w:val="decimal" w:pos="467"/>
              </w:tabs>
              <w:spacing w:before="0" w:beforeAutospacing="0" w:after="0" w:afterAutospacing="0"/>
              <w:jc w:val="center"/>
              <w:textAlignment w:val="bottom"/>
              <w:rPr>
                <w:color w:val="000000"/>
                <w:kern w:val="24"/>
                <w:sz w:val="20"/>
                <w:szCs w:val="20"/>
              </w:rPr>
            </w:pPr>
            <w:r w:rsidRPr="008969F1">
              <w:rPr>
                <w:bCs/>
                <w:color w:val="000000"/>
                <w:kern w:val="24"/>
                <w:sz w:val="20"/>
                <w:szCs w:val="20"/>
              </w:rPr>
              <w:t>μm</w:t>
            </w: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17</w:t>
            </w:r>
          </w:p>
        </w:tc>
      </w:tr>
      <w:tr w:rsidR="00E52D50" w:rsidTr="00D54DE4">
        <w:trPr>
          <w:jc w:val="center"/>
        </w:trPr>
        <w:tc>
          <w:tcPr>
            <w:tcW w:w="3420" w:type="dxa"/>
            <w:vAlign w:val="center"/>
          </w:tcPr>
          <w:p w:rsidR="00E52D50" w:rsidRPr="0010744C" w:rsidRDefault="00E52D50" w:rsidP="00D54DE4">
            <w:pPr>
              <w:pStyle w:val="NormalWeb"/>
              <w:spacing w:before="0" w:beforeAutospacing="0" w:after="0" w:afterAutospacing="0"/>
              <w:textAlignment w:val="bottom"/>
              <w:rPr>
                <w:sz w:val="20"/>
                <w:szCs w:val="20"/>
              </w:rPr>
            </w:pPr>
            <w:r>
              <w:rPr>
                <w:bCs/>
                <w:color w:val="000000"/>
                <w:kern w:val="24"/>
                <w:sz w:val="20"/>
                <w:szCs w:val="20"/>
              </w:rPr>
              <w:t>Strut S</w:t>
            </w:r>
            <w:r w:rsidRPr="0010744C">
              <w:rPr>
                <w:bCs/>
                <w:color w:val="000000"/>
                <w:kern w:val="24"/>
                <w:sz w:val="20"/>
                <w:szCs w:val="20"/>
              </w:rPr>
              <w:t xml:space="preserve">pacing (microscopy, </w:t>
            </w:r>
            <w:r w:rsidRPr="00B14A18">
              <w:rPr>
                <w:bCs/>
                <w:i/>
                <w:color w:val="000000"/>
                <w:kern w:val="24"/>
                <w:sz w:val="20"/>
                <w:szCs w:val="20"/>
              </w:rPr>
              <w:t>xy</w:t>
            </w:r>
            <w:r>
              <w:rPr>
                <w:bCs/>
                <w:color w:val="000000"/>
                <w:kern w:val="24"/>
                <w:sz w:val="20"/>
                <w:szCs w:val="20"/>
              </w:rPr>
              <w:noBreakHyphen/>
              <w:t>plane</w:t>
            </w:r>
            <w:r w:rsidRPr="0010744C">
              <w:rPr>
                <w:bCs/>
                <w:color w:val="000000"/>
                <w:kern w:val="24"/>
                <w:sz w:val="20"/>
                <w:szCs w:val="20"/>
              </w:rPr>
              <w:t>)</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472</w:t>
            </w:r>
            <w:r>
              <w:rPr>
                <w:color w:val="000000"/>
                <w:kern w:val="24"/>
                <w:sz w:val="20"/>
                <w:szCs w:val="20"/>
              </w:rPr>
              <w:tab/>
            </w:r>
            <w:r>
              <w:rPr>
                <w:color w:val="000000"/>
                <w:kern w:val="24"/>
                <w:sz w:val="20"/>
                <w:szCs w:val="20"/>
              </w:rPr>
              <w:sym w:font="Symbol" w:char="F0B1"/>
            </w:r>
            <w:r>
              <w:rPr>
                <w:color w:val="000000"/>
                <w:kern w:val="24"/>
                <w:sz w:val="20"/>
                <w:szCs w:val="20"/>
              </w:rPr>
              <w:tab/>
              <w:t>64</w:t>
            </w:r>
          </w:p>
        </w:tc>
        <w:tc>
          <w:tcPr>
            <w:tcW w:w="1260" w:type="dxa"/>
          </w:tcPr>
          <w:p w:rsidR="00E52D50" w:rsidRPr="003F2FC5" w:rsidRDefault="00E52D50" w:rsidP="00D54DE4">
            <w:pPr>
              <w:pStyle w:val="NormalWeb"/>
              <w:tabs>
                <w:tab w:val="decimal" w:pos="467"/>
              </w:tabs>
              <w:spacing w:before="0" w:beforeAutospacing="0" w:after="0" w:afterAutospacing="0"/>
              <w:jc w:val="center"/>
              <w:textAlignment w:val="bottom"/>
              <w:rPr>
                <w:color w:val="000000"/>
                <w:kern w:val="24"/>
                <w:sz w:val="20"/>
                <w:szCs w:val="20"/>
              </w:rPr>
            </w:pPr>
            <w:r w:rsidRPr="008969F1">
              <w:rPr>
                <w:bCs/>
                <w:color w:val="000000"/>
                <w:kern w:val="24"/>
                <w:sz w:val="20"/>
                <w:szCs w:val="20"/>
              </w:rPr>
              <w:t>μm</w:t>
            </w: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27</w:t>
            </w:r>
          </w:p>
        </w:tc>
      </w:tr>
      <w:tr w:rsidR="00E52D50" w:rsidTr="00D54DE4">
        <w:trPr>
          <w:jc w:val="center"/>
        </w:trPr>
        <w:tc>
          <w:tcPr>
            <w:tcW w:w="3420" w:type="dxa"/>
            <w:vAlign w:val="center"/>
          </w:tcPr>
          <w:p w:rsidR="00E52D50" w:rsidRPr="0010744C" w:rsidRDefault="00E52D50" w:rsidP="00D54DE4">
            <w:pPr>
              <w:pStyle w:val="NormalWeb"/>
              <w:spacing w:before="0" w:beforeAutospacing="0" w:after="0" w:afterAutospacing="0"/>
              <w:textAlignment w:val="bottom"/>
              <w:rPr>
                <w:sz w:val="20"/>
                <w:szCs w:val="20"/>
              </w:rPr>
            </w:pPr>
            <w:r>
              <w:rPr>
                <w:bCs/>
                <w:color w:val="000000"/>
                <w:kern w:val="24"/>
                <w:sz w:val="20"/>
                <w:szCs w:val="20"/>
              </w:rPr>
              <w:t>Strut S</w:t>
            </w:r>
            <w:r w:rsidRPr="0010744C">
              <w:rPr>
                <w:bCs/>
                <w:color w:val="000000"/>
                <w:kern w:val="24"/>
                <w:sz w:val="20"/>
                <w:szCs w:val="20"/>
              </w:rPr>
              <w:t>pacing (</w:t>
            </w:r>
            <w:r>
              <w:rPr>
                <w:bCs/>
                <w:color w:val="000000"/>
                <w:kern w:val="24"/>
                <w:sz w:val="20"/>
                <w:szCs w:val="20"/>
              </w:rPr>
              <w:t>µ</w:t>
            </w:r>
            <w:r w:rsidRPr="0010744C">
              <w:rPr>
                <w:bCs/>
                <w:color w:val="000000"/>
                <w:kern w:val="24"/>
                <w:sz w:val="20"/>
                <w:szCs w:val="20"/>
              </w:rPr>
              <w:t xml:space="preserve">CT, </w:t>
            </w:r>
            <w:r w:rsidRPr="00B14A18">
              <w:rPr>
                <w:bCs/>
                <w:i/>
                <w:color w:val="000000"/>
                <w:kern w:val="24"/>
                <w:sz w:val="20"/>
                <w:szCs w:val="20"/>
              </w:rPr>
              <w:t>xy</w:t>
            </w:r>
            <w:r>
              <w:rPr>
                <w:bCs/>
                <w:color w:val="000000"/>
                <w:kern w:val="24"/>
                <w:sz w:val="20"/>
                <w:szCs w:val="20"/>
              </w:rPr>
              <w:noBreakHyphen/>
              <w:t>plane</w:t>
            </w:r>
            <w:r w:rsidRPr="0010744C">
              <w:rPr>
                <w:bCs/>
                <w:color w:val="000000"/>
                <w:kern w:val="24"/>
                <w:sz w:val="20"/>
                <w:szCs w:val="20"/>
              </w:rPr>
              <w:t>)</w:t>
            </w:r>
          </w:p>
        </w:tc>
        <w:tc>
          <w:tcPr>
            <w:tcW w:w="2352" w:type="dxa"/>
            <w:vAlign w:val="center"/>
          </w:tcPr>
          <w:p w:rsidR="00E52D50" w:rsidRPr="003F2FC5"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Pr>
                <w:color w:val="000000"/>
                <w:kern w:val="24"/>
                <w:sz w:val="20"/>
                <w:szCs w:val="20"/>
              </w:rPr>
              <w:tab/>
            </w:r>
            <w:r w:rsidRPr="003F2FC5">
              <w:rPr>
                <w:color w:val="000000"/>
                <w:kern w:val="24"/>
                <w:sz w:val="20"/>
                <w:szCs w:val="20"/>
              </w:rPr>
              <w:t>477</w:t>
            </w:r>
            <w:r>
              <w:rPr>
                <w:color w:val="000000"/>
                <w:kern w:val="24"/>
                <w:sz w:val="20"/>
                <w:szCs w:val="20"/>
              </w:rPr>
              <w:tab/>
            </w:r>
            <w:r>
              <w:rPr>
                <w:color w:val="000000"/>
                <w:kern w:val="24"/>
                <w:sz w:val="20"/>
                <w:szCs w:val="20"/>
              </w:rPr>
              <w:sym w:font="Symbol" w:char="F0B1"/>
            </w:r>
            <w:r>
              <w:rPr>
                <w:color w:val="000000"/>
                <w:kern w:val="24"/>
                <w:sz w:val="20"/>
                <w:szCs w:val="20"/>
              </w:rPr>
              <w:tab/>
              <w:t>74</w:t>
            </w:r>
          </w:p>
        </w:tc>
        <w:tc>
          <w:tcPr>
            <w:tcW w:w="1260" w:type="dxa"/>
          </w:tcPr>
          <w:p w:rsidR="00E52D50" w:rsidRPr="003F2FC5" w:rsidRDefault="00E52D50" w:rsidP="00D54DE4">
            <w:pPr>
              <w:pStyle w:val="NormalWeb"/>
              <w:tabs>
                <w:tab w:val="decimal" w:pos="467"/>
              </w:tabs>
              <w:spacing w:before="0" w:beforeAutospacing="0" w:after="0" w:afterAutospacing="0"/>
              <w:jc w:val="center"/>
              <w:textAlignment w:val="bottom"/>
              <w:rPr>
                <w:color w:val="000000"/>
                <w:kern w:val="24"/>
                <w:sz w:val="20"/>
                <w:szCs w:val="20"/>
              </w:rPr>
            </w:pPr>
            <w:r w:rsidRPr="008969F1">
              <w:rPr>
                <w:bCs/>
                <w:color w:val="000000"/>
                <w:kern w:val="24"/>
                <w:sz w:val="20"/>
                <w:szCs w:val="20"/>
              </w:rPr>
              <w:t>μm</w:t>
            </w:r>
          </w:p>
        </w:tc>
        <w:tc>
          <w:tcPr>
            <w:tcW w:w="1260" w:type="dxa"/>
            <w:vAlign w:val="center"/>
          </w:tcPr>
          <w:p w:rsidR="00E52D50" w:rsidRPr="003F2FC5" w:rsidRDefault="00E52D50" w:rsidP="00D54DE4">
            <w:pPr>
              <w:pStyle w:val="NormalWeb"/>
              <w:tabs>
                <w:tab w:val="decimal" w:pos="467"/>
              </w:tabs>
              <w:spacing w:before="0" w:beforeAutospacing="0" w:after="0" w:afterAutospacing="0"/>
              <w:jc w:val="both"/>
              <w:textAlignment w:val="bottom"/>
              <w:rPr>
                <w:color w:val="000000"/>
                <w:kern w:val="24"/>
                <w:sz w:val="20"/>
                <w:szCs w:val="20"/>
              </w:rPr>
            </w:pPr>
            <w:r w:rsidRPr="003F2FC5">
              <w:rPr>
                <w:color w:val="000000"/>
                <w:kern w:val="24"/>
                <w:sz w:val="20"/>
                <w:szCs w:val="20"/>
              </w:rPr>
              <w:t>31</w:t>
            </w:r>
          </w:p>
        </w:tc>
      </w:tr>
      <w:tr w:rsidR="00E52D50" w:rsidRPr="00DC0321" w:rsidTr="00D54DE4">
        <w:trPr>
          <w:jc w:val="center"/>
        </w:trPr>
        <w:tc>
          <w:tcPr>
            <w:tcW w:w="3420" w:type="dxa"/>
            <w:vAlign w:val="center"/>
          </w:tcPr>
          <w:p w:rsidR="00E52D50" w:rsidRPr="00DC0321" w:rsidRDefault="00E52D50" w:rsidP="00D54DE4">
            <w:pPr>
              <w:pStyle w:val="NormalWeb"/>
              <w:spacing w:before="0" w:beforeAutospacing="0" w:after="0" w:afterAutospacing="0"/>
              <w:textAlignment w:val="bottom"/>
              <w:rPr>
                <w:sz w:val="20"/>
                <w:szCs w:val="20"/>
              </w:rPr>
            </w:pPr>
            <w:r w:rsidRPr="00A64E21">
              <w:rPr>
                <w:bCs/>
                <w:kern w:val="24"/>
                <w:sz w:val="20"/>
                <w:szCs w:val="20"/>
              </w:rPr>
              <w:t xml:space="preserve">Strut Spacing (µCT, </w:t>
            </w:r>
            <w:r w:rsidRPr="00A64E21">
              <w:rPr>
                <w:bCs/>
                <w:i/>
                <w:kern w:val="24"/>
                <w:sz w:val="20"/>
                <w:szCs w:val="20"/>
              </w:rPr>
              <w:t>z</w:t>
            </w:r>
            <w:r w:rsidRPr="00A64E21">
              <w:rPr>
                <w:bCs/>
                <w:kern w:val="24"/>
                <w:sz w:val="20"/>
                <w:szCs w:val="20"/>
              </w:rPr>
              <w:noBreakHyphen/>
              <w:t>axis)</w:t>
            </w:r>
          </w:p>
        </w:tc>
        <w:tc>
          <w:tcPr>
            <w:tcW w:w="2352" w:type="dxa"/>
            <w:vAlign w:val="center"/>
          </w:tcPr>
          <w:p w:rsidR="00E52D50" w:rsidRPr="00DC0321" w:rsidRDefault="00E52D50" w:rsidP="00D54DE4">
            <w:pPr>
              <w:pStyle w:val="NormalWeb"/>
              <w:tabs>
                <w:tab w:val="decimal" w:pos="618"/>
                <w:tab w:val="center" w:pos="1068"/>
                <w:tab w:val="decimal" w:pos="1608"/>
              </w:tabs>
              <w:spacing w:before="0" w:beforeAutospacing="0" w:after="0" w:afterAutospacing="0"/>
              <w:textAlignment w:val="bottom"/>
              <w:rPr>
                <w:sz w:val="20"/>
                <w:szCs w:val="20"/>
              </w:rPr>
            </w:pPr>
            <w:r w:rsidRPr="00A64E21">
              <w:rPr>
                <w:kern w:val="24"/>
                <w:sz w:val="20"/>
                <w:szCs w:val="20"/>
              </w:rPr>
              <w:tab/>
              <w:t>198</w:t>
            </w:r>
            <w:r w:rsidRPr="00A64E21">
              <w:rPr>
                <w:kern w:val="24"/>
                <w:sz w:val="20"/>
                <w:szCs w:val="20"/>
              </w:rPr>
              <w:tab/>
            </w:r>
            <w:r w:rsidRPr="00A64E21">
              <w:rPr>
                <w:kern w:val="24"/>
                <w:sz w:val="20"/>
                <w:szCs w:val="20"/>
              </w:rPr>
              <w:sym w:font="Symbol" w:char="F0B1"/>
            </w:r>
            <w:r w:rsidRPr="00A64E21">
              <w:rPr>
                <w:kern w:val="24"/>
                <w:sz w:val="20"/>
                <w:szCs w:val="20"/>
              </w:rPr>
              <w:tab/>
              <w:t>64</w:t>
            </w:r>
          </w:p>
        </w:tc>
        <w:tc>
          <w:tcPr>
            <w:tcW w:w="1260" w:type="dxa"/>
          </w:tcPr>
          <w:p w:rsidR="00E52D50" w:rsidRPr="00A64E21" w:rsidRDefault="00E52D50" w:rsidP="00D54DE4">
            <w:pPr>
              <w:pStyle w:val="NormalWeb"/>
              <w:tabs>
                <w:tab w:val="decimal" w:pos="467"/>
              </w:tabs>
              <w:spacing w:before="0" w:beforeAutospacing="0" w:after="0" w:afterAutospacing="0"/>
              <w:jc w:val="center"/>
              <w:textAlignment w:val="bottom"/>
              <w:rPr>
                <w:kern w:val="24"/>
                <w:sz w:val="20"/>
                <w:szCs w:val="20"/>
              </w:rPr>
            </w:pPr>
            <w:r w:rsidRPr="00A64E21">
              <w:rPr>
                <w:bCs/>
                <w:kern w:val="24"/>
                <w:sz w:val="20"/>
                <w:szCs w:val="20"/>
              </w:rPr>
              <w:t>μm</w:t>
            </w:r>
          </w:p>
        </w:tc>
        <w:tc>
          <w:tcPr>
            <w:tcW w:w="1260" w:type="dxa"/>
            <w:vAlign w:val="center"/>
          </w:tcPr>
          <w:p w:rsidR="00E52D50" w:rsidRPr="00A64E21" w:rsidRDefault="00E52D50" w:rsidP="00D54DE4">
            <w:pPr>
              <w:pStyle w:val="NormalWeb"/>
              <w:tabs>
                <w:tab w:val="decimal" w:pos="467"/>
              </w:tabs>
              <w:spacing w:before="0" w:beforeAutospacing="0" w:after="0" w:afterAutospacing="0"/>
              <w:jc w:val="both"/>
              <w:textAlignment w:val="bottom"/>
              <w:rPr>
                <w:kern w:val="24"/>
                <w:sz w:val="20"/>
                <w:szCs w:val="20"/>
              </w:rPr>
            </w:pPr>
            <w:r w:rsidRPr="00A64E21">
              <w:rPr>
                <w:kern w:val="24"/>
                <w:sz w:val="20"/>
                <w:szCs w:val="20"/>
              </w:rPr>
              <w:t>27</w:t>
            </w:r>
          </w:p>
        </w:tc>
      </w:tr>
    </w:tbl>
    <w:p w:rsidR="00E52D50" w:rsidRPr="00A64E21" w:rsidRDefault="00E52D50" w:rsidP="00E52D50">
      <w:pPr>
        <w:spacing w:before="120"/>
        <w:ind w:left="180" w:hanging="180"/>
        <w:jc w:val="both"/>
        <w:rPr>
          <w:sz w:val="18"/>
          <w:szCs w:val="18"/>
        </w:rPr>
      </w:pPr>
      <w:r w:rsidRPr="00DC0321">
        <w:rPr>
          <w:sz w:val="18"/>
          <w:szCs w:val="18"/>
          <w:vertAlign w:val="superscript"/>
        </w:rPr>
        <w:t>(a)</w:t>
      </w:r>
      <w:r w:rsidRPr="00DC0321">
        <w:rPr>
          <w:sz w:val="18"/>
          <w:szCs w:val="18"/>
          <w:vertAlign w:val="superscript"/>
        </w:rPr>
        <w:tab/>
      </w:r>
      <w:r>
        <w:rPr>
          <w:sz w:val="18"/>
          <w:szCs w:val="18"/>
        </w:rPr>
        <w:t xml:space="preserve">The range, reference value </w:t>
      </w:r>
      <w:r>
        <w:rPr>
          <w:rFonts w:ascii="Symbol" w:hAnsi="Symbol"/>
          <w:sz w:val="18"/>
          <w:szCs w:val="18"/>
        </w:rPr>
        <w:t></w:t>
      </w:r>
      <w:r>
        <w:rPr>
          <w:sz w:val="18"/>
          <w:szCs w:val="18"/>
        </w:rPr>
        <w:t xml:space="preserve"> expanded uncertainty, are 95 % prediction intervals.  </w:t>
      </w:r>
      <w:r w:rsidRPr="00A64E21">
        <w:rPr>
          <w:sz w:val="18"/>
          <w:szCs w:val="18"/>
        </w:rPr>
        <w:t xml:space="preserve">The expanded uncertainty, </w:t>
      </w:r>
      <w:r w:rsidRPr="00A64E21">
        <w:rPr>
          <w:i/>
          <w:iCs/>
          <w:sz w:val="18"/>
          <w:szCs w:val="18"/>
        </w:rPr>
        <w:t>U</w:t>
      </w:r>
      <w:r w:rsidRPr="00A64E21">
        <w:rPr>
          <w:sz w:val="18"/>
          <w:szCs w:val="18"/>
        </w:rPr>
        <w:t xml:space="preserve">, is calculated as </w:t>
      </w:r>
      <w:r w:rsidRPr="00A64E21">
        <w:rPr>
          <w:i/>
          <w:iCs/>
          <w:sz w:val="18"/>
          <w:szCs w:val="18"/>
        </w:rPr>
        <w:t>U = ku</w:t>
      </w:r>
      <w:r w:rsidRPr="00A64E21">
        <w:rPr>
          <w:iCs/>
          <w:sz w:val="18"/>
          <w:szCs w:val="18"/>
          <w:vertAlign w:val="subscript"/>
        </w:rPr>
        <w:t>c</w:t>
      </w:r>
      <w:r w:rsidRPr="00A64E21">
        <w:rPr>
          <w:sz w:val="18"/>
          <w:szCs w:val="18"/>
        </w:rPr>
        <w:t xml:space="preserve">, where </w:t>
      </w:r>
      <w:r w:rsidRPr="00A64E21">
        <w:rPr>
          <w:i/>
          <w:iCs/>
          <w:sz w:val="18"/>
          <w:szCs w:val="18"/>
        </w:rPr>
        <w:t>u</w:t>
      </w:r>
      <w:r w:rsidRPr="00A64E21">
        <w:rPr>
          <w:iCs/>
          <w:sz w:val="18"/>
          <w:szCs w:val="18"/>
          <w:vertAlign w:val="subscript"/>
        </w:rPr>
        <w:t>c</w:t>
      </w:r>
      <w:r w:rsidRPr="00A64E21">
        <w:rPr>
          <w:sz w:val="18"/>
          <w:szCs w:val="18"/>
        </w:rPr>
        <w:t xml:space="preserve"> is the sample standard deviation of the analyte, and the coverage factor, </w:t>
      </w:r>
      <w:r w:rsidRPr="00A64E21">
        <w:rPr>
          <w:i/>
          <w:iCs/>
          <w:sz w:val="18"/>
          <w:szCs w:val="18"/>
        </w:rPr>
        <w:t>k</w:t>
      </w:r>
      <w:r w:rsidRPr="00A64E21">
        <w:rPr>
          <w:sz w:val="18"/>
          <w:szCs w:val="18"/>
        </w:rPr>
        <w:t xml:space="preserve">, is determined to be 2.37. </w:t>
      </w:r>
      <w:r>
        <w:rPr>
          <w:sz w:val="18"/>
          <w:szCs w:val="18"/>
        </w:rPr>
        <w:t xml:space="preserve"> </w:t>
      </w:r>
      <w:r w:rsidRPr="00A64E21">
        <w:rPr>
          <w:sz w:val="18"/>
          <w:szCs w:val="18"/>
        </w:rPr>
        <w:t>These intervals are expected to include a future NIST measurement result of the analyte mean for a randomly drawn unit of RM 8394 with approximately a 95 % level of confidence</w:t>
      </w:r>
      <w:r>
        <w:rPr>
          <w:sz w:val="18"/>
          <w:szCs w:val="18"/>
        </w:rPr>
        <w:t> [4</w:t>
      </w:r>
      <w:r w:rsidRPr="00D91F8A">
        <w:rPr>
          <w:sz w:val="18"/>
          <w:szCs w:val="18"/>
        </w:rPr>
        <w:t>]</w:t>
      </w:r>
      <w:r w:rsidRPr="00A64E21">
        <w:rPr>
          <w:sz w:val="18"/>
          <w:szCs w:val="18"/>
        </w:rPr>
        <w:t>.</w:t>
      </w:r>
    </w:p>
    <w:p w:rsidR="00E52D50" w:rsidRPr="00D91F8A" w:rsidRDefault="00E52D50" w:rsidP="00E52D50">
      <w:pPr>
        <w:tabs>
          <w:tab w:val="left" w:pos="180"/>
        </w:tabs>
        <w:ind w:left="180" w:hanging="180"/>
        <w:jc w:val="both"/>
        <w:rPr>
          <w:sz w:val="18"/>
          <w:szCs w:val="18"/>
        </w:rPr>
      </w:pPr>
      <w:r w:rsidRPr="00D91F8A">
        <w:rPr>
          <w:sz w:val="18"/>
          <w:szCs w:val="18"/>
          <w:vertAlign w:val="superscript"/>
        </w:rPr>
        <w:t>(</w:t>
      </w:r>
      <w:r>
        <w:rPr>
          <w:sz w:val="18"/>
          <w:szCs w:val="18"/>
          <w:vertAlign w:val="superscript"/>
        </w:rPr>
        <w:t>b</w:t>
      </w:r>
      <w:r w:rsidRPr="00D91F8A">
        <w:rPr>
          <w:sz w:val="18"/>
          <w:szCs w:val="18"/>
          <w:vertAlign w:val="superscript"/>
        </w:rPr>
        <w:t>)</w:t>
      </w:r>
      <w:r w:rsidRPr="00D91F8A">
        <w:rPr>
          <w:sz w:val="18"/>
          <w:szCs w:val="18"/>
          <w:vertAlign w:val="superscript"/>
        </w:rPr>
        <w:tab/>
      </w:r>
      <w:r w:rsidRPr="00D91F8A">
        <w:rPr>
          <w:sz w:val="18"/>
          <w:szCs w:val="18"/>
        </w:rPr>
        <w:t>The standard deviation obtained f</w:t>
      </w:r>
      <w:r>
        <w:rPr>
          <w:sz w:val="18"/>
          <w:szCs w:val="18"/>
        </w:rPr>
        <w:t>rom the 10 scaffolds measured [4</w:t>
      </w:r>
      <w:r w:rsidRPr="00D91F8A">
        <w:rPr>
          <w:sz w:val="18"/>
          <w:szCs w:val="18"/>
        </w:rPr>
        <w:t xml:space="preserve">]. </w:t>
      </w:r>
    </w:p>
    <w:p w:rsidR="00E52D50" w:rsidRPr="00D91F8A" w:rsidRDefault="00E52D50" w:rsidP="00E52D50">
      <w:pPr>
        <w:ind w:left="180" w:hanging="180"/>
        <w:jc w:val="both"/>
        <w:rPr>
          <w:bCs/>
          <w:color w:val="000000"/>
          <w:kern w:val="24"/>
          <w:sz w:val="18"/>
          <w:szCs w:val="18"/>
        </w:rPr>
      </w:pPr>
      <w:r w:rsidRPr="00D91F8A">
        <w:rPr>
          <w:sz w:val="18"/>
          <w:szCs w:val="18"/>
          <w:vertAlign w:val="superscript"/>
        </w:rPr>
        <w:t>(c)</w:t>
      </w:r>
      <w:r w:rsidRPr="00D91F8A">
        <w:rPr>
          <w:sz w:val="18"/>
          <w:szCs w:val="18"/>
          <w:vertAlign w:val="superscript"/>
        </w:rPr>
        <w:tab/>
      </w:r>
      <w:r w:rsidRPr="00D91F8A">
        <w:rPr>
          <w:sz w:val="18"/>
          <w:szCs w:val="18"/>
        </w:rPr>
        <w:t xml:space="preserve">The discrepancy between porosity measured by gravimetry versus </w:t>
      </w:r>
      <w:r w:rsidRPr="00D91F8A">
        <w:rPr>
          <w:bCs/>
          <w:color w:val="000000"/>
          <w:kern w:val="24"/>
          <w:sz w:val="18"/>
          <w:szCs w:val="18"/>
        </w:rPr>
        <w:t>μCT can be explained in terms of edge effects.  The edges of the scaffolds are irregular and not perfectly uniform (see Figure 2).  These irregularities on scaffold edges result in void areas contributing to the porosity as calculated by gravimetry since calipers will detect the outermost strut as the edge of the scaffold (resulting in inflated porosity values).  For the μCT calculation, the “volume for analysis” was chosen such that it was completely inside the scaffold perimeter and excluded the scaffold edges.  Thus, the μCT value for porosity (60.4 %) was for an idealized scaffold that did not have irregular edges.</w:t>
      </w:r>
    </w:p>
    <w:p w:rsidR="00E52D50" w:rsidRPr="00F058CC" w:rsidRDefault="00E52D50" w:rsidP="009D68A5">
      <w:pPr>
        <w:jc w:val="both"/>
        <w:rPr>
          <w:caps/>
        </w:rPr>
      </w:pPr>
    </w:p>
    <w:p w:rsidR="00E52D50" w:rsidRPr="00F058CC" w:rsidRDefault="00E52D50" w:rsidP="009D68A5">
      <w:pPr>
        <w:jc w:val="both"/>
        <w:rPr>
          <w:caps/>
        </w:rPr>
      </w:pPr>
    </w:p>
    <w:p w:rsidR="00093C0E" w:rsidRPr="00575C37" w:rsidRDefault="002F07EF" w:rsidP="009D68A5">
      <w:pPr>
        <w:jc w:val="both"/>
        <w:rPr>
          <w:b/>
          <w:caps/>
        </w:rPr>
      </w:pPr>
      <w:r w:rsidRPr="00575C37">
        <w:rPr>
          <w:b/>
          <w:caps/>
        </w:rPr>
        <w:t xml:space="preserve">Cell Culture and </w:t>
      </w:r>
      <w:r w:rsidR="00093C0E" w:rsidRPr="00575C37">
        <w:rPr>
          <w:b/>
          <w:caps/>
        </w:rPr>
        <w:t xml:space="preserve">DNA </w:t>
      </w:r>
      <w:r w:rsidRPr="00575C37">
        <w:rPr>
          <w:b/>
          <w:caps/>
        </w:rPr>
        <w:t>Analysis</w:t>
      </w:r>
    </w:p>
    <w:p w:rsidR="002F07EF" w:rsidRDefault="002F07EF" w:rsidP="002F07EF">
      <w:pPr>
        <w:autoSpaceDE w:val="0"/>
        <w:autoSpaceDN w:val="0"/>
        <w:adjustRightInd w:val="0"/>
        <w:jc w:val="both"/>
      </w:pPr>
    </w:p>
    <w:p w:rsidR="00E45E94" w:rsidRPr="00AE3053" w:rsidRDefault="00E45E94" w:rsidP="009D68A5">
      <w:pPr>
        <w:jc w:val="both"/>
        <w:rPr>
          <w:color w:val="000000"/>
        </w:rPr>
      </w:pPr>
      <w:r w:rsidRPr="00AE3053">
        <w:rPr>
          <w:i/>
        </w:rPr>
        <w:t>Cell</w:t>
      </w:r>
      <w:r w:rsidR="00ED4C05">
        <w:rPr>
          <w:i/>
        </w:rPr>
        <w:t xml:space="preserve"> </w:t>
      </w:r>
      <w:r w:rsidRPr="00AE3053">
        <w:rPr>
          <w:i/>
        </w:rPr>
        <w:t>Culture</w:t>
      </w:r>
      <w:r w:rsidR="00ED4C05">
        <w:rPr>
          <w:i/>
        </w:rPr>
        <w:t xml:space="preserve"> and Medium</w:t>
      </w:r>
      <w:r w:rsidRPr="00575C37">
        <w:t>:</w:t>
      </w:r>
      <w:r w:rsidRPr="00AE3053">
        <w:rPr>
          <w:i/>
        </w:rPr>
        <w:t xml:space="preserve"> </w:t>
      </w:r>
      <w:r w:rsidRPr="00AE3053">
        <w:t>The MC3T3</w:t>
      </w:r>
      <w:r w:rsidR="009D68A5">
        <w:noBreakHyphen/>
      </w:r>
      <w:r w:rsidRPr="00AE3053">
        <w:t>E1 murine calvarial osteoblast cell line (Riken Cell Bank</w:t>
      </w:r>
      <w:r>
        <w:t>, Japan</w:t>
      </w:r>
      <w:r w:rsidRPr="00AE3053">
        <w:t xml:space="preserve">) </w:t>
      </w:r>
      <w:r w:rsidR="00224100">
        <w:t xml:space="preserve">was used as it </w:t>
      </w:r>
      <w:r w:rsidRPr="00AE3053">
        <w:t>is a well</w:t>
      </w:r>
      <w:r w:rsidR="009D68A5">
        <w:noBreakHyphen/>
      </w:r>
      <w:r w:rsidRPr="00AE3053">
        <w:t>characterized in vitro model for osteoblasts</w:t>
      </w:r>
      <w:r w:rsidR="00224100">
        <w:t> </w:t>
      </w:r>
      <w:r w:rsidR="00255A85">
        <w:t>[5</w:t>
      </w:r>
      <w:r>
        <w:t>,</w:t>
      </w:r>
      <w:r w:rsidR="00255A85">
        <w:t>6</w:t>
      </w:r>
      <w:r>
        <w:t>]</w:t>
      </w:r>
      <w:r w:rsidRPr="00AE3053">
        <w:t xml:space="preserve">.  </w:t>
      </w:r>
      <w:r w:rsidRPr="00AE3053">
        <w:rPr>
          <w:color w:val="000000"/>
        </w:rPr>
        <w:t xml:space="preserve">Cells were cultured in media prepared from </w:t>
      </w:r>
      <w:r w:rsidR="00224100">
        <w:rPr>
          <w:color w:val="000000"/>
        </w:rPr>
        <w:t>α</w:t>
      </w:r>
      <w:r w:rsidR="009D68A5">
        <w:rPr>
          <w:color w:val="000000"/>
        </w:rPr>
        <w:noBreakHyphen/>
      </w:r>
      <w:r w:rsidRPr="00AE3053">
        <w:rPr>
          <w:color w:val="000000"/>
        </w:rPr>
        <w:t>modification of Eagle’s minimum essential medium</w:t>
      </w:r>
      <w:r w:rsidR="00B80EF2">
        <w:rPr>
          <w:color w:val="000000"/>
        </w:rPr>
        <w:t>,</w:t>
      </w:r>
      <w:r w:rsidRPr="00AE3053">
        <w:rPr>
          <w:color w:val="000000"/>
        </w:rPr>
        <w:t xml:space="preserve"> supplemented with 10</w:t>
      </w:r>
      <w:r w:rsidR="00B80EF2">
        <w:rPr>
          <w:color w:val="000000"/>
        </w:rPr>
        <w:t> </w:t>
      </w:r>
      <w:r w:rsidRPr="00AE3053">
        <w:rPr>
          <w:color w:val="000000"/>
        </w:rPr>
        <w:t>% volume fraction of fetal bovine serum and 0.</w:t>
      </w:r>
      <w:r w:rsidR="00A37EBA">
        <w:rPr>
          <w:color w:val="000000"/>
        </w:rPr>
        <w:t>0</w:t>
      </w:r>
      <w:r w:rsidRPr="00AE3053">
        <w:rPr>
          <w:color w:val="000000"/>
        </w:rPr>
        <w:t>6</w:t>
      </w:r>
      <w:r w:rsidR="00B80EF2">
        <w:rPr>
          <w:color w:val="000000"/>
        </w:rPr>
        <w:t> </w:t>
      </w:r>
      <w:r w:rsidR="00931154">
        <w:rPr>
          <w:color w:val="000000"/>
        </w:rPr>
        <w:t>mg/m</w:t>
      </w:r>
      <w:r w:rsidR="00A37EBA">
        <w:rPr>
          <w:color w:val="000000"/>
        </w:rPr>
        <w:t>L</w:t>
      </w:r>
      <w:r w:rsidRPr="00AE3053">
        <w:rPr>
          <w:color w:val="000000"/>
        </w:rPr>
        <w:t xml:space="preserve"> of kanamycin sulfate, as described</w:t>
      </w:r>
      <w:r w:rsidR="00B80EF2">
        <w:rPr>
          <w:color w:val="000000"/>
        </w:rPr>
        <w:t> </w:t>
      </w:r>
      <w:r>
        <w:rPr>
          <w:color w:val="000000"/>
        </w:rPr>
        <w:t>[</w:t>
      </w:r>
      <w:r w:rsidR="00255A85">
        <w:rPr>
          <w:color w:val="000000"/>
        </w:rPr>
        <w:t>7</w:t>
      </w:r>
      <w:r>
        <w:rPr>
          <w:color w:val="000000"/>
        </w:rPr>
        <w:t>]</w:t>
      </w:r>
      <w:r w:rsidRPr="00AE3053">
        <w:rPr>
          <w:color w:val="000000"/>
        </w:rPr>
        <w:fldChar w:fldCharType="begin"/>
      </w:r>
      <w:r w:rsidRPr="00AE3053">
        <w:rPr>
          <w:color w:val="000000"/>
        </w:rPr>
        <w:instrText xml:space="preserve"> ADDIN EN.CITE &lt;EndNote&gt;&lt;Cite&gt;&lt;Author&gt;Yang&lt;/Author&gt;&lt;Year&gt;2008&lt;/Year&gt;&lt;RecNum&gt;97&lt;/RecNum&gt;&lt;MDL&gt;&lt;REFERENCE_TYPE&gt;0&lt;/REFERENCE_TYPE&gt;&lt;REFNUM&gt;97&lt;/REFNUM&gt;&lt;AUTHORS&gt;&lt;AUTHOR&gt;Yang, Yanyin&lt;/AUTHOR&gt;&lt;AUTHOR&gt;Bolikal, Durgadas&lt;/AUTHOR&gt;&lt;AUTHOR&gt;Becker, Matthew L.&lt;/AUTHOR&gt;&lt;AUTHOR&gt;Kohn, Joachim&lt;/AUTHOR&gt;&lt;AUTHOR&gt;Zeiger, Diana&lt;/AUTHOR&gt;&lt;AUTHOR&gt;Simon Jr., Carl G.&lt;/AUTHOR&gt;&lt;/AUTHORS&gt;&lt;YEAR&gt;2008&lt;/YEAR&gt;&lt;TITLE&gt;Combinatorial polymer scaffold libraries for screening cell-biomaterial interactions in 3D&lt;/TITLE&gt;&lt;SECONDARY_TITLE&gt;Advanced Materials&lt;/SECONDARY_TITLE&gt;&lt;VOLUME&gt;20&lt;/VOLUME&gt;&lt;NUMBER&gt;11&lt;/NUMBER&gt;&lt;PAGES&gt;2037-2043&lt;/PAGES&gt;&lt;URL&gt;http://dx.doi.org/10.1002/adma.200702088&lt;/URL&gt;&lt;/MDL&gt;&lt;/Cite&gt;&lt;Cite&gt;&lt;Author&gt;Chatterjee&lt;/Author&gt;&lt;Year&gt;2010&lt;/Year&gt;&lt;RecNum&gt;258&lt;/RecNum&gt;&lt;MDL&gt;&lt;REFERENCE_TYPE&gt;0&lt;/REFERENCE_TYPE&gt;&lt;REFNUM&gt;258&lt;/REFNUM&gt;&lt;AUTHORS&gt;&lt;AUTHOR&gt;Chatterjee, Kaushik&lt;/AUTHOR&gt;&lt;AUTHOR&gt;Lin-Gibson, Sheng&lt;/AUTHOR&gt;&lt;AUTHOR&gt;Wallace, William E.&lt;/AUTHOR&gt;&lt;AUTHOR&gt;Parekh, Sapun H.&lt;/AUTHOR&gt;&lt;AUTHOR&gt;Lee, Young Jong&lt;/AUTHOR&gt;&lt;AUTHOR&gt;Cicerone, Marcus T.&lt;/AUTHOR&gt;&lt;AUTHOR&gt;Young, Marian F.&lt;/AUTHOR&gt;&lt;AUTHOR&gt;Simon, Carl G., Jr.&lt;/AUTHOR&gt;&lt;/AUTHORS&gt;&lt;YEAR&gt;2010&lt;/YEAR&gt;&lt;TITLE&gt;The effect of 3D hydrogel scaffold modulus on osteoblast differentiation and mineralization revealed by combinatorial screening&lt;/TITLE&gt;&lt;SECONDARY_TITLE&gt;Biomaterials&lt;/SECONDARY_TITLE&gt;&lt;VOLUME&gt;31&lt;/VOLUME&gt;&lt;PAGES&gt;5051-5062&lt;/PAGES&gt;&lt;KEYWORDS&gt;&lt;KEYWORD&gt;Combinatorial&lt;/KEYWORD&gt;&lt;KEYWORD&gt;high-throughput screening&lt;/KEYWORD&gt;&lt;KEYWORD&gt;3D culture&lt;/KEYWORD&gt;&lt;KEYWORD&gt;Hydrogel&lt;/KEYWORD&gt;&lt;KEYWORD&gt;Osteoblast&lt;/KEYWORD&gt;&lt;/KEYWORDS&gt;&lt;/MDL&gt;&lt;/Cite&gt;&lt;/EndNote&gt;</w:instrText>
      </w:r>
      <w:r w:rsidRPr="00AE3053">
        <w:rPr>
          <w:color w:val="000000"/>
        </w:rPr>
        <w:fldChar w:fldCharType="end"/>
      </w:r>
      <w:r w:rsidRPr="00AE3053">
        <w:rPr>
          <w:color w:val="000000"/>
        </w:rPr>
        <w:t xml:space="preserve">.  </w:t>
      </w:r>
      <w:r w:rsidR="005A338B">
        <w:rPr>
          <w:color w:val="000000"/>
        </w:rPr>
        <w:t xml:space="preserve">Cells were cultured in a </w:t>
      </w:r>
      <w:r w:rsidR="007D4540">
        <w:rPr>
          <w:color w:val="000000"/>
        </w:rPr>
        <w:t>5 </w:t>
      </w:r>
      <w:r w:rsidR="005A338B">
        <w:rPr>
          <w:color w:val="000000"/>
        </w:rPr>
        <w:t>% CO</w:t>
      </w:r>
      <w:r w:rsidR="005A338B" w:rsidRPr="005A338B">
        <w:rPr>
          <w:color w:val="000000"/>
          <w:vertAlign w:val="subscript"/>
        </w:rPr>
        <w:t>2</w:t>
      </w:r>
      <w:r w:rsidR="005A338B">
        <w:rPr>
          <w:color w:val="000000"/>
        </w:rPr>
        <w:t xml:space="preserve"> atmosphere (by volume) at 37</w:t>
      </w:r>
      <w:r w:rsidR="00374B63">
        <w:rPr>
          <w:color w:val="000000"/>
        </w:rPr>
        <w:t> </w:t>
      </w:r>
      <w:r w:rsidR="005A338B">
        <w:rPr>
          <w:color w:val="000000"/>
        </w:rPr>
        <w:t>°C.</w:t>
      </w:r>
      <w:r w:rsidR="00374B63">
        <w:rPr>
          <w:color w:val="000000"/>
        </w:rPr>
        <w:t xml:space="preserve"> </w:t>
      </w:r>
      <w:r w:rsidR="005A338B">
        <w:rPr>
          <w:color w:val="000000"/>
        </w:rPr>
        <w:t xml:space="preserve"> </w:t>
      </w:r>
      <w:r>
        <w:rPr>
          <w:color w:val="000000"/>
        </w:rPr>
        <w:t xml:space="preserve">Cells were passaged with </w:t>
      </w:r>
      <w:r w:rsidRPr="0042638D">
        <w:t>0.25</w:t>
      </w:r>
      <w:r w:rsidR="00B80EF2">
        <w:t> </w:t>
      </w:r>
      <w:r w:rsidRPr="0042638D">
        <w:t>% mass fraction trypsin containing 1</w:t>
      </w:r>
      <w:r w:rsidR="00B80EF2">
        <w:t> </w:t>
      </w:r>
      <w:r w:rsidRPr="0042638D">
        <w:t>mmol/L EDTA</w:t>
      </w:r>
      <w:r w:rsidR="00B80EF2">
        <w:t> </w:t>
      </w:r>
      <w:r>
        <w:t>(</w:t>
      </w:r>
      <w:r w:rsidR="008A07D8">
        <w:rPr>
          <w:bCs/>
          <w:lang w:val="en"/>
        </w:rPr>
        <w:t>e</w:t>
      </w:r>
      <w:r w:rsidR="008A07D8" w:rsidRPr="008A07D8">
        <w:rPr>
          <w:bCs/>
          <w:lang w:val="en"/>
        </w:rPr>
        <w:t>thylenediaminetetraacetic acid</w:t>
      </w:r>
      <w:r>
        <w:t xml:space="preserve">).  </w:t>
      </w:r>
      <w:r w:rsidRPr="00AE3053">
        <w:rPr>
          <w:color w:val="000000"/>
        </w:rPr>
        <w:t>Passage</w:t>
      </w:r>
      <w:r w:rsidR="00C90326">
        <w:rPr>
          <w:color w:val="000000"/>
        </w:rPr>
        <w:t> </w:t>
      </w:r>
      <w:r w:rsidRPr="00AE3053">
        <w:rPr>
          <w:color w:val="000000"/>
        </w:rPr>
        <w:t>4 cells at 80</w:t>
      </w:r>
      <w:r>
        <w:rPr>
          <w:color w:val="000000"/>
        </w:rPr>
        <w:t> </w:t>
      </w:r>
      <w:r w:rsidRPr="00AE3053">
        <w:rPr>
          <w:color w:val="000000"/>
        </w:rPr>
        <w:t>% confluency were used for all experiments</w:t>
      </w:r>
      <w:r w:rsidR="005A338B">
        <w:rPr>
          <w:color w:val="000000"/>
        </w:rPr>
        <w:t>.</w:t>
      </w:r>
      <w:r w:rsidRPr="00AE3053">
        <w:rPr>
          <w:color w:val="000000"/>
        </w:rPr>
        <w:t xml:space="preserve"> </w:t>
      </w:r>
      <w:r w:rsidR="00C606F2">
        <w:rPr>
          <w:color w:val="000000"/>
        </w:rPr>
        <w:t xml:space="preserve"> Cells were</w:t>
      </w:r>
      <w:r w:rsidR="00374B63">
        <w:rPr>
          <w:color w:val="000000"/>
        </w:rPr>
        <w:t xml:space="preserve"> counted with a haemocytometer.</w:t>
      </w:r>
    </w:p>
    <w:p w:rsidR="00AD66A0" w:rsidRDefault="00AD66A0" w:rsidP="009D68A5">
      <w:pPr>
        <w:pStyle w:val="BodyText"/>
        <w:jc w:val="both"/>
      </w:pPr>
    </w:p>
    <w:p w:rsidR="009E636B" w:rsidRDefault="00E45E94" w:rsidP="009D68A5">
      <w:pPr>
        <w:autoSpaceDE w:val="0"/>
        <w:autoSpaceDN w:val="0"/>
        <w:adjustRightInd w:val="0"/>
        <w:jc w:val="both"/>
        <w:rPr>
          <w:bCs/>
        </w:rPr>
      </w:pPr>
      <w:r w:rsidRPr="00C064BC">
        <w:rPr>
          <w:i/>
        </w:rPr>
        <w:t>Seeding Cells on Scaffolds</w:t>
      </w:r>
      <w:r w:rsidRPr="00575C37">
        <w:t>:</w:t>
      </w:r>
      <w:r>
        <w:t xml:space="preserve"> </w:t>
      </w:r>
      <w:r w:rsidR="00C90326">
        <w:t xml:space="preserve"> The scaffolds </w:t>
      </w:r>
      <w:r>
        <w:t xml:space="preserve">were </w:t>
      </w:r>
      <w:r w:rsidR="00C90326">
        <w:t>placed</w:t>
      </w:r>
      <w:r w:rsidR="003F627F">
        <w:t xml:space="preserve"> in the</w:t>
      </w:r>
      <w:r>
        <w:t xml:space="preserve"> </w:t>
      </w:r>
      <w:r w:rsidR="00A43D92">
        <w:t>96</w:t>
      </w:r>
      <w:r w:rsidR="00A43D92">
        <w:noBreakHyphen/>
      </w:r>
      <w:r>
        <w:t>well plates wit</w:t>
      </w:r>
      <w:r w:rsidR="00C2223D">
        <w:t>h the tapered side down</w:t>
      </w:r>
      <w:r w:rsidR="002F07EF">
        <w:t xml:space="preserve"> (Figure</w:t>
      </w:r>
      <w:r w:rsidR="007D4540">
        <w:t> </w:t>
      </w:r>
      <w:r w:rsidR="002F07EF">
        <w:t>2b)</w:t>
      </w:r>
      <w:r w:rsidR="00C2223D">
        <w:t xml:space="preserve">.  </w:t>
      </w:r>
      <w:r>
        <w:t xml:space="preserve">Scaffolds were used as received </w:t>
      </w:r>
      <w:r w:rsidR="00C90326">
        <w:t>without further sterilization.</w:t>
      </w:r>
      <w:r w:rsidR="009C2733">
        <w:t xml:space="preserve">  </w:t>
      </w:r>
      <w:r w:rsidR="00450BAA">
        <w:t>M</w:t>
      </w:r>
      <w:r>
        <w:t xml:space="preserve">edium </w:t>
      </w:r>
      <w:r w:rsidR="00450BAA">
        <w:t>(200</w:t>
      </w:r>
      <w:r w:rsidR="00090448">
        <w:t> </w:t>
      </w:r>
      <w:r w:rsidR="00450BAA">
        <w:t>μ</w:t>
      </w:r>
      <w:r w:rsidR="00C606F2">
        <w:t>L</w:t>
      </w:r>
      <w:r w:rsidR="00450BAA">
        <w:t xml:space="preserve">) </w:t>
      </w:r>
      <w:r>
        <w:t>was added to each well</w:t>
      </w:r>
      <w:r w:rsidR="00ED4C05">
        <w:t xml:space="preserve">.  </w:t>
      </w:r>
      <w:r w:rsidR="00450BAA">
        <w:t>The s</w:t>
      </w:r>
      <w:r w:rsidR="00450BAA">
        <w:rPr>
          <w:bCs/>
        </w:rPr>
        <w:t xml:space="preserve">caffolds were exposed to </w:t>
      </w:r>
      <w:r w:rsidR="00C606F2">
        <w:rPr>
          <w:bCs/>
        </w:rPr>
        <w:t xml:space="preserve">medium with </w:t>
      </w:r>
      <w:r w:rsidR="00450BAA">
        <w:rPr>
          <w:bCs/>
        </w:rPr>
        <w:t xml:space="preserve">serum for a total of 30 min to 1 h prior to seeding with </w:t>
      </w:r>
      <w:r w:rsidR="00C606F2">
        <w:rPr>
          <w:bCs/>
        </w:rPr>
        <w:t>cells.  During the exposure to medium</w:t>
      </w:r>
      <w:r w:rsidR="00450BAA">
        <w:rPr>
          <w:bCs/>
        </w:rPr>
        <w:t>, a</w:t>
      </w:r>
      <w:r>
        <w:t xml:space="preserve"> house vac</w:t>
      </w:r>
      <w:r w:rsidR="00C90326">
        <w:t>uum was applied to the plates</w:t>
      </w:r>
      <w:r w:rsidR="00ED4C05">
        <w:t xml:space="preserve"> for 30 s, released and reapplied for another 30 s.  The vacuum helps the scaffold pores to wet thoroughly with the medium.</w:t>
      </w:r>
      <w:r w:rsidR="009C2733">
        <w:t xml:space="preserve">  </w:t>
      </w:r>
      <w:r w:rsidR="008152D2">
        <w:t>M</w:t>
      </w:r>
      <w:r w:rsidR="009E636B">
        <w:t>edium (100</w:t>
      </w:r>
      <w:r w:rsidR="003F627F">
        <w:t> </w:t>
      </w:r>
      <w:r w:rsidR="009E636B">
        <w:t>μ</w:t>
      </w:r>
      <w:r w:rsidR="00C606F2">
        <w:t>L</w:t>
      </w:r>
      <w:r w:rsidR="009E636B">
        <w:t xml:space="preserve">) was removed from each well and replaced with 100 μL of the medium containing the </w:t>
      </w:r>
      <w:r>
        <w:t>20</w:t>
      </w:r>
      <w:r w:rsidR="003F627F">
        <w:t> </w:t>
      </w:r>
      <w:r>
        <w:t>000</w:t>
      </w:r>
      <w:r w:rsidR="009E636B">
        <w:t> </w:t>
      </w:r>
      <w:r>
        <w:t>MC3T3</w:t>
      </w:r>
      <w:r w:rsidR="009D68A5">
        <w:noBreakHyphen/>
      </w:r>
      <w:r w:rsidR="009E636B">
        <w:t>E1 osteoblasts in suspension.</w:t>
      </w:r>
      <w:r w:rsidR="0035176E">
        <w:t xml:space="preserve">  </w:t>
      </w:r>
      <w:r w:rsidR="0035176E">
        <w:rPr>
          <w:bCs/>
        </w:rPr>
        <w:t xml:space="preserve">Note that time of scaffold exposure to </w:t>
      </w:r>
      <w:r w:rsidR="0005547D">
        <w:rPr>
          <w:bCs/>
        </w:rPr>
        <w:t xml:space="preserve">medium with </w:t>
      </w:r>
      <w:r w:rsidR="0035176E">
        <w:rPr>
          <w:bCs/>
        </w:rPr>
        <w:t>serum can affect cell adhesion to scaffolds due to protein adsorption effects.</w:t>
      </w:r>
    </w:p>
    <w:p w:rsidR="00450BAA" w:rsidRDefault="00450BAA" w:rsidP="009D68A5">
      <w:pPr>
        <w:autoSpaceDE w:val="0"/>
        <w:autoSpaceDN w:val="0"/>
        <w:adjustRightInd w:val="0"/>
        <w:jc w:val="both"/>
        <w:rPr>
          <w:bCs/>
        </w:rPr>
      </w:pPr>
    </w:p>
    <w:p w:rsidR="003F627F" w:rsidRDefault="008C40F3" w:rsidP="009D68A5">
      <w:pPr>
        <w:autoSpaceDE w:val="0"/>
        <w:autoSpaceDN w:val="0"/>
        <w:adjustRightInd w:val="0"/>
        <w:jc w:val="both"/>
      </w:pPr>
      <w:r w:rsidRPr="008C40F3">
        <w:rPr>
          <w:i/>
        </w:rPr>
        <w:t xml:space="preserve">Cell </w:t>
      </w:r>
      <w:r w:rsidR="00C606F2">
        <w:rPr>
          <w:i/>
        </w:rPr>
        <w:t>Culture</w:t>
      </w:r>
      <w:r w:rsidRPr="008C40F3">
        <w:rPr>
          <w:i/>
        </w:rPr>
        <w:t xml:space="preserve"> on Scaffolds</w:t>
      </w:r>
      <w:r w:rsidRPr="00575C37">
        <w:t>:</w:t>
      </w:r>
      <w:r>
        <w:t xml:space="preserve">  </w:t>
      </w:r>
      <w:r w:rsidR="003F627F" w:rsidRPr="00C606F2">
        <w:t>The p</w:t>
      </w:r>
      <w:r w:rsidR="00E45E94" w:rsidRPr="00C606F2">
        <w:t xml:space="preserve">lates </w:t>
      </w:r>
      <w:r w:rsidRPr="00C606F2">
        <w:t xml:space="preserve">with </w:t>
      </w:r>
      <w:r w:rsidR="00E45E94" w:rsidRPr="00C606F2">
        <w:t xml:space="preserve">cells were </w:t>
      </w:r>
      <w:r w:rsidR="00C606F2" w:rsidRPr="00C606F2">
        <w:t>cultured</w:t>
      </w:r>
      <w:r w:rsidR="00093C0E" w:rsidRPr="00C606F2">
        <w:t xml:space="preserve"> for </w:t>
      </w:r>
      <w:r w:rsidR="00D62983">
        <w:t xml:space="preserve">one </w:t>
      </w:r>
      <w:r w:rsidR="00E45E94" w:rsidRPr="00C606F2">
        <w:t>d</w:t>
      </w:r>
      <w:r w:rsidR="00D62983">
        <w:t>ay</w:t>
      </w:r>
      <w:r w:rsidR="00093C0E" w:rsidRPr="00C606F2">
        <w:t>.</w:t>
      </w:r>
      <w:r w:rsidR="00093C0E">
        <w:t xml:space="preserve">  </w:t>
      </w:r>
      <w:r>
        <w:t xml:space="preserve">For the cells incubated for </w:t>
      </w:r>
      <w:r w:rsidR="00D62983">
        <w:t>seven </w:t>
      </w:r>
      <w:r>
        <w:t xml:space="preserve">days, </w:t>
      </w:r>
      <w:r w:rsidR="001F6D66">
        <w:t xml:space="preserve">the scaffolds were moved to a new well </w:t>
      </w:r>
      <w:r w:rsidR="0035176E">
        <w:t xml:space="preserve">on day two </w:t>
      </w:r>
      <w:r w:rsidR="001F6D66">
        <w:t xml:space="preserve">using sterile forceps and fresh media (200 μL).  </w:t>
      </w:r>
      <w:r w:rsidR="00E45E94">
        <w:t xml:space="preserve">Moving of the scaffolds to a new </w:t>
      </w:r>
      <w:r w:rsidR="008A07D8">
        <w:t>well</w:t>
      </w:r>
      <w:r w:rsidR="00E45E94">
        <w:t xml:space="preserve"> removes the cells on the scaffolds from cells adherent on the bottom</w:t>
      </w:r>
      <w:r w:rsidR="008A07D8">
        <w:t>s</w:t>
      </w:r>
      <w:r w:rsidR="00E45E94">
        <w:t xml:space="preserve"> of the well</w:t>
      </w:r>
      <w:r w:rsidR="008A07D8">
        <w:t>s</w:t>
      </w:r>
      <w:r w:rsidR="00E45E94">
        <w:t xml:space="preserve"> to minimize paracrine signals fro</w:t>
      </w:r>
      <w:r w:rsidR="003F627F">
        <w:t xml:space="preserve">m cells not on the scaffolds.  </w:t>
      </w:r>
      <w:r w:rsidR="00093C0E">
        <w:t>The m</w:t>
      </w:r>
      <w:r w:rsidR="00E45E94">
        <w:t xml:space="preserve">edium was changed </w:t>
      </w:r>
      <w:r w:rsidR="00DE0E6C">
        <w:t>on day three</w:t>
      </w:r>
      <w:r w:rsidR="003F627F">
        <w:t>.</w:t>
      </w:r>
    </w:p>
    <w:p w:rsidR="003F627F" w:rsidRDefault="003F627F" w:rsidP="009D68A5">
      <w:pPr>
        <w:autoSpaceDE w:val="0"/>
        <w:autoSpaceDN w:val="0"/>
        <w:adjustRightInd w:val="0"/>
        <w:jc w:val="both"/>
      </w:pPr>
    </w:p>
    <w:p w:rsidR="003F627F" w:rsidRDefault="00093C0E" w:rsidP="009D68A5">
      <w:pPr>
        <w:autoSpaceDE w:val="0"/>
        <w:autoSpaceDN w:val="0"/>
        <w:adjustRightInd w:val="0"/>
        <w:jc w:val="both"/>
      </w:pPr>
      <w:r w:rsidRPr="00093C0E">
        <w:rPr>
          <w:i/>
        </w:rPr>
        <w:t>Assay Initiation</w:t>
      </w:r>
      <w:r w:rsidRPr="00575C37">
        <w:t>:</w:t>
      </w:r>
      <w:r>
        <w:t xml:space="preserve">  </w:t>
      </w:r>
      <w:r w:rsidR="00E45E94">
        <w:t>Assays were initiated at 24</w:t>
      </w:r>
      <w:r w:rsidR="002F07EF">
        <w:t> h</w:t>
      </w:r>
      <w:r w:rsidR="003F627F">
        <w:t> </w:t>
      </w:r>
      <w:r w:rsidR="002F07EF">
        <w:sym w:font="Symbol" w:char="F0B1"/>
      </w:r>
      <w:r w:rsidR="003F627F">
        <w:t> </w:t>
      </w:r>
      <w:r w:rsidR="00E45E94">
        <w:t>1</w:t>
      </w:r>
      <w:r w:rsidR="002F07EF">
        <w:t> </w:t>
      </w:r>
      <w:r w:rsidR="00E45E94">
        <w:t xml:space="preserve">h </w:t>
      </w:r>
      <w:r>
        <w:t xml:space="preserve">for the </w:t>
      </w:r>
      <w:r w:rsidR="006D06A4">
        <w:t>one</w:t>
      </w:r>
      <w:r w:rsidR="006D06A4">
        <w:noBreakHyphen/>
      </w:r>
      <w:r>
        <w:t xml:space="preserve">day time point </w:t>
      </w:r>
      <w:r w:rsidR="00E45E94">
        <w:t>or 168</w:t>
      </w:r>
      <w:r w:rsidR="003F627F">
        <w:t> h </w:t>
      </w:r>
      <w:r w:rsidR="003F627F">
        <w:sym w:font="Symbol" w:char="F0B1"/>
      </w:r>
      <w:r w:rsidR="003F627F">
        <w:t> </w:t>
      </w:r>
      <w:r w:rsidR="00E45E94">
        <w:t>2</w:t>
      </w:r>
      <w:r w:rsidR="003F627F">
        <w:t> </w:t>
      </w:r>
      <w:r>
        <w:t xml:space="preserve">h for the </w:t>
      </w:r>
      <w:r w:rsidR="006D06A4">
        <w:t>seven</w:t>
      </w:r>
      <w:r w:rsidR="006D06A4">
        <w:noBreakHyphen/>
      </w:r>
      <w:r>
        <w:t>day time point</w:t>
      </w:r>
      <w:r w:rsidR="00E45E94">
        <w:t>.</w:t>
      </w:r>
    </w:p>
    <w:p w:rsidR="003730C6" w:rsidRPr="000B3399" w:rsidRDefault="003730C6" w:rsidP="000B3399">
      <w:pPr>
        <w:jc w:val="both"/>
      </w:pPr>
    </w:p>
    <w:p w:rsidR="00FC68D2" w:rsidRDefault="00207FF8" w:rsidP="009D68A5">
      <w:pPr>
        <w:jc w:val="both"/>
      </w:pPr>
      <w:r>
        <w:rPr>
          <w:i/>
        </w:rPr>
        <w:lastRenderedPageBreak/>
        <w:t>Fl</w:t>
      </w:r>
      <w:r w:rsidR="00E93FEF">
        <w:rPr>
          <w:i/>
        </w:rPr>
        <w:t>u</w:t>
      </w:r>
      <w:r>
        <w:rPr>
          <w:i/>
        </w:rPr>
        <w:t>o</w:t>
      </w:r>
      <w:r w:rsidR="00E93FEF">
        <w:rPr>
          <w:i/>
        </w:rPr>
        <w:t>rescence Microsc</w:t>
      </w:r>
      <w:r w:rsidR="00EB733D">
        <w:rPr>
          <w:i/>
        </w:rPr>
        <w:t>o</w:t>
      </w:r>
      <w:r w:rsidR="00FC68D2" w:rsidRPr="00FC68D2">
        <w:rPr>
          <w:i/>
        </w:rPr>
        <w:t>py:</w:t>
      </w:r>
      <w:r w:rsidR="00FC68D2">
        <w:t xml:space="preserve"> </w:t>
      </w:r>
      <w:r w:rsidR="00D76C7A">
        <w:t xml:space="preserve"> </w:t>
      </w:r>
      <w:r w:rsidR="00FC68D2">
        <w:rPr>
          <w:color w:val="000000"/>
        </w:rPr>
        <w:t>Cell</w:t>
      </w:r>
      <w:r w:rsidR="001B4700">
        <w:rPr>
          <w:color w:val="000000"/>
        </w:rPr>
        <w:noBreakHyphen/>
      </w:r>
      <w:r w:rsidR="007D561A">
        <w:rPr>
          <w:color w:val="000000"/>
        </w:rPr>
        <w:t>la</w:t>
      </w:r>
      <w:r w:rsidR="002533FF">
        <w:rPr>
          <w:color w:val="000000"/>
        </w:rPr>
        <w:t xml:space="preserve">den </w:t>
      </w:r>
      <w:r w:rsidR="00FC68D2">
        <w:rPr>
          <w:color w:val="000000"/>
        </w:rPr>
        <w:t xml:space="preserve">scaffolds were </w:t>
      </w:r>
      <w:r w:rsidR="00C2223D" w:rsidRPr="00C2223D">
        <w:rPr>
          <w:color w:val="000000"/>
        </w:rPr>
        <w:t>removed from medium, immediately placed in 3.7</w:t>
      </w:r>
      <w:r w:rsidR="002533FF">
        <w:rPr>
          <w:color w:val="000000"/>
        </w:rPr>
        <w:t> </w:t>
      </w:r>
      <w:r w:rsidR="00C2223D" w:rsidRPr="00C2223D">
        <w:rPr>
          <w:color w:val="000000"/>
        </w:rPr>
        <w:t xml:space="preserve">% </w:t>
      </w:r>
      <w:r w:rsidR="002533FF">
        <w:rPr>
          <w:color w:val="000000"/>
        </w:rPr>
        <w:t>(</w:t>
      </w:r>
      <w:r w:rsidR="00C2223D" w:rsidRPr="00C2223D">
        <w:rPr>
          <w:color w:val="000000"/>
        </w:rPr>
        <w:t>by mass</w:t>
      </w:r>
      <w:r w:rsidR="002533FF">
        <w:rPr>
          <w:color w:val="000000"/>
        </w:rPr>
        <w:t>)</w:t>
      </w:r>
      <w:r w:rsidR="00C2223D" w:rsidRPr="00C2223D">
        <w:rPr>
          <w:color w:val="000000"/>
        </w:rPr>
        <w:t xml:space="preserve"> </w:t>
      </w:r>
      <w:r w:rsidR="00FC68D2">
        <w:rPr>
          <w:color w:val="000000"/>
        </w:rPr>
        <w:t>formaldehyde in 0.1</w:t>
      </w:r>
      <w:r w:rsidR="002533FF">
        <w:rPr>
          <w:color w:val="000000"/>
        </w:rPr>
        <w:t> </w:t>
      </w:r>
      <w:r w:rsidR="00FC68D2">
        <w:rPr>
          <w:color w:val="000000"/>
        </w:rPr>
        <w:t>mol/L phosphate buffered saline</w:t>
      </w:r>
      <w:r w:rsidR="002533FF">
        <w:rPr>
          <w:color w:val="000000"/>
        </w:rPr>
        <w:t> </w:t>
      </w:r>
      <w:r w:rsidR="00FC68D2">
        <w:rPr>
          <w:color w:val="000000"/>
        </w:rPr>
        <w:t>(PBS) for 1</w:t>
      </w:r>
      <w:r w:rsidR="002533FF">
        <w:rPr>
          <w:color w:val="000000"/>
        </w:rPr>
        <w:t> </w:t>
      </w:r>
      <w:r w:rsidR="00FC68D2">
        <w:rPr>
          <w:color w:val="000000"/>
        </w:rPr>
        <w:t>h at 37</w:t>
      </w:r>
      <w:r w:rsidR="002533FF">
        <w:rPr>
          <w:color w:val="000000"/>
        </w:rPr>
        <w:t> </w:t>
      </w:r>
      <w:r w:rsidR="00FC68D2">
        <w:rPr>
          <w:color w:val="000000"/>
        </w:rPr>
        <w:t>°C, permeabilized in 0.2</w:t>
      </w:r>
      <w:r w:rsidR="002533FF">
        <w:rPr>
          <w:color w:val="000000"/>
        </w:rPr>
        <w:t> % (</w:t>
      </w:r>
      <w:r>
        <w:rPr>
          <w:color w:val="000000"/>
        </w:rPr>
        <w:t>by mass</w:t>
      </w:r>
      <w:r w:rsidR="002533FF">
        <w:rPr>
          <w:color w:val="000000"/>
        </w:rPr>
        <w:t>)</w:t>
      </w:r>
      <w:r>
        <w:rPr>
          <w:color w:val="000000"/>
        </w:rPr>
        <w:t xml:space="preserve"> </w:t>
      </w:r>
      <w:r w:rsidR="00FC68D2">
        <w:rPr>
          <w:color w:val="000000"/>
        </w:rPr>
        <w:t>Triton X</w:t>
      </w:r>
      <w:r w:rsidR="009D68A5">
        <w:rPr>
          <w:color w:val="000000"/>
        </w:rPr>
        <w:noBreakHyphen/>
      </w:r>
      <w:r w:rsidR="00FC68D2">
        <w:rPr>
          <w:color w:val="000000"/>
        </w:rPr>
        <w:t>100 for 5</w:t>
      </w:r>
      <w:r w:rsidR="002533FF">
        <w:rPr>
          <w:color w:val="000000"/>
        </w:rPr>
        <w:t> </w:t>
      </w:r>
      <w:r w:rsidR="00FC68D2">
        <w:rPr>
          <w:color w:val="000000"/>
        </w:rPr>
        <w:t>min at 37</w:t>
      </w:r>
      <w:r w:rsidR="002533FF">
        <w:rPr>
          <w:color w:val="000000"/>
        </w:rPr>
        <w:t> </w:t>
      </w:r>
      <w:r w:rsidR="00FC68D2">
        <w:rPr>
          <w:color w:val="000000"/>
        </w:rPr>
        <w:t>°C and stained with 1</w:t>
      </w:r>
      <w:r w:rsidR="002533FF">
        <w:rPr>
          <w:color w:val="000000"/>
        </w:rPr>
        <w:t> μ</w:t>
      </w:r>
      <w:r w:rsidR="00FC68D2">
        <w:rPr>
          <w:color w:val="000000"/>
        </w:rPr>
        <w:t>mol/L Sytox green and 33</w:t>
      </w:r>
      <w:r w:rsidR="002533FF">
        <w:rPr>
          <w:color w:val="000000"/>
        </w:rPr>
        <w:t> </w:t>
      </w:r>
      <w:r w:rsidR="00FC68D2">
        <w:rPr>
          <w:color w:val="000000"/>
        </w:rPr>
        <w:t>nm Alexa fluor 546</w:t>
      </w:r>
      <w:r w:rsidR="002533FF">
        <w:rPr>
          <w:color w:val="000000"/>
        </w:rPr>
        <w:t> </w:t>
      </w:r>
      <w:r w:rsidR="00FC68D2">
        <w:rPr>
          <w:color w:val="000000"/>
        </w:rPr>
        <w:t>phalloidin in PBS for 1</w:t>
      </w:r>
      <w:r w:rsidR="002533FF">
        <w:rPr>
          <w:color w:val="000000"/>
        </w:rPr>
        <w:t> </w:t>
      </w:r>
      <w:r w:rsidR="00FC68D2">
        <w:rPr>
          <w:color w:val="000000"/>
        </w:rPr>
        <w:t>h at 37</w:t>
      </w:r>
      <w:r w:rsidR="002533FF">
        <w:rPr>
          <w:color w:val="000000"/>
        </w:rPr>
        <w:t> </w:t>
      </w:r>
      <w:r w:rsidR="003730C6">
        <w:rPr>
          <w:color w:val="000000"/>
        </w:rPr>
        <w:t>°C.</w:t>
      </w:r>
      <w:r w:rsidR="00D76C7A">
        <w:rPr>
          <w:color w:val="000000"/>
        </w:rPr>
        <w:t xml:space="preserve">  </w:t>
      </w:r>
      <w:r w:rsidR="00C606F2">
        <w:rPr>
          <w:color w:val="000000"/>
        </w:rPr>
        <w:t>S</w:t>
      </w:r>
      <w:r w:rsidR="002533FF">
        <w:rPr>
          <w:color w:val="000000"/>
        </w:rPr>
        <w:t xml:space="preserve">caffolds were rinsed with </w:t>
      </w:r>
      <w:r w:rsidR="00FC68D2">
        <w:rPr>
          <w:color w:val="000000"/>
        </w:rPr>
        <w:t>PBS</w:t>
      </w:r>
      <w:r w:rsidR="006E023E">
        <w:rPr>
          <w:color w:val="000000"/>
        </w:rPr>
        <w:t xml:space="preserve"> (0.1 mol/L)</w:t>
      </w:r>
      <w:r w:rsidR="00C606F2">
        <w:rPr>
          <w:color w:val="000000"/>
        </w:rPr>
        <w:t xml:space="preserve">, rinsed with deionized </w:t>
      </w:r>
      <w:r w:rsidR="00FC68D2">
        <w:rPr>
          <w:color w:val="000000"/>
        </w:rPr>
        <w:t>water</w:t>
      </w:r>
      <w:r w:rsidR="00C606F2">
        <w:rPr>
          <w:color w:val="000000"/>
        </w:rPr>
        <w:t xml:space="preserve"> and </w:t>
      </w:r>
      <w:r w:rsidR="00FC68D2">
        <w:rPr>
          <w:color w:val="000000"/>
        </w:rPr>
        <w:t>air</w:t>
      </w:r>
      <w:r w:rsidR="009D68A5">
        <w:rPr>
          <w:color w:val="000000"/>
        </w:rPr>
        <w:noBreakHyphen/>
      </w:r>
      <w:r w:rsidR="00FC68D2">
        <w:rPr>
          <w:color w:val="000000"/>
        </w:rPr>
        <w:t>dried</w:t>
      </w:r>
      <w:r w:rsidR="00C606F2">
        <w:rPr>
          <w:color w:val="000000"/>
        </w:rPr>
        <w:t>.  Cells</w:t>
      </w:r>
      <w:r w:rsidR="00FC68D2">
        <w:rPr>
          <w:color w:val="000000"/>
        </w:rPr>
        <w:t xml:space="preserve"> were imaged</w:t>
      </w:r>
      <w:r w:rsidR="00FC68D2">
        <w:t xml:space="preserve"> using an invert</w:t>
      </w:r>
      <w:r w:rsidR="003F030C">
        <w:t>ed epifluorescence microscope</w:t>
      </w:r>
      <w:r w:rsidR="00FC68D2">
        <w:t xml:space="preserve">.  Images were collected on red and green channels and </w:t>
      </w:r>
      <w:r w:rsidR="007B2735">
        <w:t xml:space="preserve">were merged to yield </w:t>
      </w:r>
      <w:r w:rsidR="003F030C">
        <w:t>two channel nuclei</w:t>
      </w:r>
      <w:r w:rsidR="009D68A5">
        <w:noBreakHyphen/>
      </w:r>
      <w:r w:rsidR="003F030C">
        <w:t>actin images as shown in Fig</w:t>
      </w:r>
      <w:r w:rsidR="007D561A">
        <w:t>ure </w:t>
      </w:r>
      <w:r w:rsidR="003F030C">
        <w:t>4</w:t>
      </w:r>
      <w:r w:rsidR="007B2735">
        <w:t>.</w:t>
      </w:r>
    </w:p>
    <w:p w:rsidR="00127F54" w:rsidRDefault="00127F54" w:rsidP="009D68A5">
      <w:pPr>
        <w:jc w:val="both"/>
      </w:pPr>
    </w:p>
    <w:p w:rsidR="00AE3053" w:rsidRDefault="00127F54" w:rsidP="009D68A5">
      <w:pPr>
        <w:jc w:val="both"/>
      </w:pPr>
      <w:r w:rsidRPr="00127F54">
        <w:rPr>
          <w:i/>
        </w:rPr>
        <w:t>DNA Assay for Cell Number</w:t>
      </w:r>
      <w:r w:rsidRPr="00575C37">
        <w:t>:</w:t>
      </w:r>
      <w:r w:rsidR="007D4540">
        <w:t xml:space="preserve"> </w:t>
      </w:r>
      <w:r>
        <w:t xml:space="preserve"> </w:t>
      </w:r>
      <w:r w:rsidR="00417E28">
        <w:rPr>
          <w:color w:val="000000"/>
        </w:rPr>
        <w:t xml:space="preserve">A </w:t>
      </w:r>
      <w:r>
        <w:rPr>
          <w:color w:val="000000"/>
        </w:rPr>
        <w:t>DNA quantitation kit (</w:t>
      </w:r>
      <w:r w:rsidR="00417E28">
        <w:rPr>
          <w:color w:val="000000"/>
        </w:rPr>
        <w:t xml:space="preserve">Picogreen assay, </w:t>
      </w:r>
      <w:r w:rsidRPr="00C606F2">
        <w:rPr>
          <w:color w:val="000000"/>
        </w:rPr>
        <w:t>Invitrogen</w:t>
      </w:r>
      <w:r w:rsidR="00F058CC">
        <w:rPr>
          <w:color w:val="000000"/>
        </w:rPr>
        <w:t>,</w:t>
      </w:r>
      <w:r w:rsidR="00374B63">
        <w:t xml:space="preserve"> </w:t>
      </w:r>
      <w:r w:rsidR="00374B63" w:rsidRPr="0094127B">
        <w:t>Grand Island, NY</w:t>
      </w:r>
      <w:r w:rsidRPr="00C606F2">
        <w:rPr>
          <w:color w:val="000000"/>
        </w:rPr>
        <w:t>) was used to determine the amount of DNA on the scaffolds as a measure of the number of cells at 1</w:t>
      </w:r>
      <w:r w:rsidR="007D561A" w:rsidRPr="00C606F2">
        <w:rPr>
          <w:color w:val="000000"/>
        </w:rPr>
        <w:t> </w:t>
      </w:r>
      <w:r w:rsidRPr="00C606F2">
        <w:rPr>
          <w:color w:val="000000"/>
        </w:rPr>
        <w:t>d and 7</w:t>
      </w:r>
      <w:r w:rsidR="007D561A" w:rsidRPr="00C606F2">
        <w:rPr>
          <w:color w:val="000000"/>
        </w:rPr>
        <w:t> </w:t>
      </w:r>
      <w:r w:rsidRPr="00C606F2">
        <w:rPr>
          <w:color w:val="000000"/>
        </w:rPr>
        <w:t xml:space="preserve">d after seeding.  The scaffolds </w:t>
      </w:r>
      <w:r w:rsidR="002213C6" w:rsidRPr="00C606F2">
        <w:rPr>
          <w:color w:val="000000"/>
        </w:rPr>
        <w:t xml:space="preserve">were </w:t>
      </w:r>
      <w:r w:rsidR="00C2223D" w:rsidRPr="00C606F2">
        <w:rPr>
          <w:color w:val="000000"/>
        </w:rPr>
        <w:t xml:space="preserve">removed from medium, rinsed in PBS, </w:t>
      </w:r>
      <w:r w:rsidRPr="00C606F2">
        <w:rPr>
          <w:color w:val="000000"/>
        </w:rPr>
        <w:t xml:space="preserve">incubated in </w:t>
      </w:r>
      <w:r w:rsidR="00BC7D32" w:rsidRPr="00C606F2">
        <w:rPr>
          <w:color w:val="000000"/>
        </w:rPr>
        <w:t>0.2</w:t>
      </w:r>
      <w:r w:rsidR="003730C6" w:rsidRPr="00C606F2">
        <w:rPr>
          <w:color w:val="000000"/>
        </w:rPr>
        <w:t> </w:t>
      </w:r>
      <w:r w:rsidR="00BC7D32" w:rsidRPr="00C606F2">
        <w:rPr>
          <w:color w:val="000000"/>
        </w:rPr>
        <w:t>mL</w:t>
      </w:r>
      <w:r w:rsidRPr="00C606F2">
        <w:rPr>
          <w:color w:val="000000"/>
        </w:rPr>
        <w:t xml:space="preserve"> lysis solution </w:t>
      </w:r>
      <w:r w:rsidR="002213C6" w:rsidRPr="00C606F2">
        <w:rPr>
          <w:color w:val="000000"/>
        </w:rPr>
        <w:t>[</w:t>
      </w:r>
      <w:r w:rsidRPr="00C606F2">
        <w:rPr>
          <w:color w:val="000000"/>
        </w:rPr>
        <w:t>0.02</w:t>
      </w:r>
      <w:r w:rsidR="003730C6" w:rsidRPr="00C606F2">
        <w:rPr>
          <w:color w:val="000000"/>
        </w:rPr>
        <w:t> </w:t>
      </w:r>
      <w:r w:rsidRPr="00C606F2">
        <w:rPr>
          <w:color w:val="000000"/>
        </w:rPr>
        <w:t xml:space="preserve">% </w:t>
      </w:r>
      <w:r w:rsidR="003730C6" w:rsidRPr="00C606F2">
        <w:rPr>
          <w:color w:val="000000"/>
        </w:rPr>
        <w:t xml:space="preserve">by mass </w:t>
      </w:r>
      <w:r w:rsidRPr="00C606F2">
        <w:t>sodium dodecyl sulf</w:t>
      </w:r>
      <w:r w:rsidR="00BC7D32" w:rsidRPr="00C606F2">
        <w:t xml:space="preserve">ate </w:t>
      </w:r>
      <w:r w:rsidRPr="00C606F2">
        <w:t>and 0.2</w:t>
      </w:r>
      <w:r w:rsidR="003730C6" w:rsidRPr="00C606F2">
        <w:t> </w:t>
      </w:r>
      <w:r w:rsidRPr="00C606F2">
        <w:t>mg/mL Proteinase</w:t>
      </w:r>
      <w:r w:rsidR="001E5D8C" w:rsidRPr="00C606F2">
        <w:t> </w:t>
      </w:r>
      <w:r w:rsidRPr="00C606F2">
        <w:t>K</w:t>
      </w:r>
      <w:r w:rsidR="003730C6" w:rsidRPr="00C606F2">
        <w:t xml:space="preserve"> </w:t>
      </w:r>
      <w:r w:rsidR="00C2223D" w:rsidRPr="00C606F2">
        <w:t>in TE (Tris</w:t>
      </w:r>
      <w:r w:rsidR="009D68A5" w:rsidRPr="00C606F2">
        <w:noBreakHyphen/>
      </w:r>
      <w:r w:rsidR="00C2223D" w:rsidRPr="00C606F2">
        <w:t>EDTA) buffer</w:t>
      </w:r>
      <w:r w:rsidR="008179C8">
        <w:t>]</w:t>
      </w:r>
      <w:r w:rsidR="00C2223D" w:rsidRPr="00C606F2">
        <w:t xml:space="preserve"> for 24</w:t>
      </w:r>
      <w:r w:rsidR="003730C6" w:rsidRPr="00C606F2">
        <w:t> </w:t>
      </w:r>
      <w:r w:rsidR="00C2223D" w:rsidRPr="00C606F2">
        <w:t>h at 37</w:t>
      </w:r>
      <w:r w:rsidR="003730C6" w:rsidRPr="00C606F2">
        <w:t> </w:t>
      </w:r>
      <w:r w:rsidR="00C2223D" w:rsidRPr="00C606F2">
        <w:t>°C in 96</w:t>
      </w:r>
      <w:r w:rsidR="009D68A5" w:rsidRPr="00C606F2">
        <w:noBreakHyphen/>
      </w:r>
      <w:r w:rsidR="00C2223D" w:rsidRPr="00C606F2">
        <w:t>well plates.  TE buffer is 10</w:t>
      </w:r>
      <w:r w:rsidR="003730C6" w:rsidRPr="00C606F2">
        <w:t> </w:t>
      </w:r>
      <w:r w:rsidR="00C2223D" w:rsidRPr="00C606F2">
        <w:t>mmol/L Tris</w:t>
      </w:r>
      <w:r w:rsidR="009D68A5" w:rsidRPr="00C606F2">
        <w:noBreakHyphen/>
      </w:r>
      <w:r w:rsidR="00C2223D" w:rsidRPr="00C606F2">
        <w:t>HCl</w:t>
      </w:r>
      <w:r w:rsidR="00995CB4">
        <w:t> </w:t>
      </w:r>
      <w:r w:rsidR="00C2223D" w:rsidRPr="00C606F2">
        <w:t>[tris(hydroxymethyl)aminomethane] and 1</w:t>
      </w:r>
      <w:r w:rsidR="003730C6" w:rsidRPr="00C606F2">
        <w:t> </w:t>
      </w:r>
      <w:r w:rsidR="00C2223D" w:rsidRPr="00C606F2">
        <w:t>mmol/L EDTA at pH</w:t>
      </w:r>
      <w:r w:rsidR="003730C6" w:rsidRPr="00C606F2">
        <w:t> </w:t>
      </w:r>
      <w:r w:rsidR="00C2223D" w:rsidRPr="00C606F2">
        <w:t xml:space="preserve">7.5.  </w:t>
      </w:r>
      <w:r w:rsidRPr="00C606F2">
        <w:rPr>
          <w:color w:val="000000"/>
        </w:rPr>
        <w:t>Cell l</w:t>
      </w:r>
      <w:r w:rsidRPr="00C606F2">
        <w:t>ysate</w:t>
      </w:r>
      <w:r w:rsidR="00BC7D32" w:rsidRPr="00C606F2">
        <w:t xml:space="preserve"> (0.05</w:t>
      </w:r>
      <w:r w:rsidR="003730C6" w:rsidRPr="00C606F2">
        <w:t> </w:t>
      </w:r>
      <w:r w:rsidRPr="00C606F2">
        <w:t xml:space="preserve">mL) from </w:t>
      </w:r>
      <w:r w:rsidR="00BC7D32" w:rsidRPr="00C606F2">
        <w:t xml:space="preserve">scaffolds </w:t>
      </w:r>
      <w:r w:rsidRPr="00C606F2">
        <w:t xml:space="preserve">was transferred to a fresh </w:t>
      </w:r>
      <w:r w:rsidR="00A43D92">
        <w:t>96</w:t>
      </w:r>
      <w:r w:rsidR="00A43D92">
        <w:noBreakHyphen/>
      </w:r>
      <w:r w:rsidRPr="00C606F2">
        <w:t xml:space="preserve">well plate </w:t>
      </w:r>
      <w:r w:rsidR="00BC7D32" w:rsidRPr="00C606F2">
        <w:t xml:space="preserve">and diluted 1:1 </w:t>
      </w:r>
      <w:r w:rsidR="003730C6" w:rsidRPr="00C606F2">
        <w:t>(</w:t>
      </w:r>
      <w:r w:rsidR="00C606F2" w:rsidRPr="00C606F2">
        <w:t xml:space="preserve">by </w:t>
      </w:r>
      <w:r w:rsidR="003730C6" w:rsidRPr="00C606F2">
        <w:t xml:space="preserve">volume) </w:t>
      </w:r>
      <w:r w:rsidR="00BC7D32" w:rsidRPr="00C606F2">
        <w:t>with</w:t>
      </w:r>
      <w:r w:rsidR="00BC7D32">
        <w:t xml:space="preserve"> 0.05</w:t>
      </w:r>
      <w:r w:rsidR="003730C6">
        <w:t> </w:t>
      </w:r>
      <w:r w:rsidR="00BC7D32">
        <w:t>mL of P</w:t>
      </w:r>
      <w:r w:rsidRPr="00D26E75">
        <w:t xml:space="preserve">icogreen </w:t>
      </w:r>
      <w:r w:rsidR="00BC7D32">
        <w:t>DNA reagent</w:t>
      </w:r>
      <w:r w:rsidRPr="00D26E75">
        <w:t xml:space="preserve">.  Fluorescence intensity was measured by a microplate reader using excitation </w:t>
      </w:r>
      <w:r w:rsidR="001E5D8C">
        <w:t xml:space="preserve">wavelength </w:t>
      </w:r>
      <w:r w:rsidRPr="00D26E75">
        <w:t>488</w:t>
      </w:r>
      <w:r w:rsidR="001E5D8C">
        <w:t> </w:t>
      </w:r>
      <w:r w:rsidRPr="00D26E75">
        <w:t xml:space="preserve">nm and emission </w:t>
      </w:r>
      <w:r w:rsidR="001E5D8C">
        <w:t xml:space="preserve">wavelength </w:t>
      </w:r>
      <w:r w:rsidRPr="00D26E75">
        <w:t>525</w:t>
      </w:r>
      <w:r w:rsidR="001E5D8C">
        <w:t> </w:t>
      </w:r>
      <w:r w:rsidRPr="00D26E75">
        <w:t xml:space="preserve">nm.  A </w:t>
      </w:r>
      <w:r>
        <w:t>calibration</w:t>
      </w:r>
      <w:r w:rsidRPr="00D26E75">
        <w:t xml:space="preserve"> plot prepared from serial dilution</w:t>
      </w:r>
      <w:r>
        <w:t>s</w:t>
      </w:r>
      <w:r w:rsidRPr="00D26E75">
        <w:t xml:space="preserve"> of a </w:t>
      </w:r>
      <w:r>
        <w:t>supplier</w:t>
      </w:r>
      <w:r w:rsidR="009D68A5">
        <w:noBreakHyphen/>
      </w:r>
      <w:r>
        <w:t>provided DNA</w:t>
      </w:r>
      <w:r w:rsidRPr="00D26E75">
        <w:t xml:space="preserve"> solution </w:t>
      </w:r>
      <w:r>
        <w:t xml:space="preserve">was used to calibrate readings.  </w:t>
      </w:r>
      <w:r w:rsidR="00EB50C6">
        <w:t xml:space="preserve">The DNA fluorescence measurements of experimental samples must fall within the dynamic range of the DNA calibration plot.  </w:t>
      </w:r>
      <w:r w:rsidR="00C2223D" w:rsidRPr="00C2223D">
        <w:t xml:space="preserve">Note that cells on scaffolds can be stored frozen if the </w:t>
      </w:r>
      <w:r w:rsidR="00417E28">
        <w:t>DNA</w:t>
      </w:r>
      <w:r w:rsidR="006E023E">
        <w:t xml:space="preserve"> assay must be postponed [</w:t>
      </w:r>
      <w:r w:rsidR="00C2223D" w:rsidRPr="006E023E">
        <w:t>rinse scaffolds in PBS</w:t>
      </w:r>
      <w:r w:rsidR="006E023E" w:rsidRPr="006E023E">
        <w:t xml:space="preserve"> (</w:t>
      </w:r>
      <w:r w:rsidR="006E023E" w:rsidRPr="006E023E">
        <w:rPr>
          <w:color w:val="000000"/>
        </w:rPr>
        <w:t>0.1 mol/L)</w:t>
      </w:r>
      <w:r w:rsidR="00C2223D" w:rsidRPr="006E023E">
        <w:t xml:space="preserve"> </w:t>
      </w:r>
      <w:r w:rsidR="006E023E" w:rsidRPr="006E023E">
        <w:t>prior to freezing]</w:t>
      </w:r>
      <w:r w:rsidR="00C2223D" w:rsidRPr="006E023E">
        <w:t>.</w:t>
      </w:r>
    </w:p>
    <w:p w:rsidR="001514A3" w:rsidRDefault="001514A3" w:rsidP="009D68A5">
      <w:pPr>
        <w:jc w:val="both"/>
      </w:pPr>
    </w:p>
    <w:p w:rsidR="001514A3" w:rsidRDefault="001514A3" w:rsidP="00D63C6B">
      <w:pPr>
        <w:autoSpaceDE w:val="0"/>
        <w:autoSpaceDN w:val="0"/>
        <w:adjustRightInd w:val="0"/>
        <w:jc w:val="both"/>
      </w:pPr>
      <w:r w:rsidRPr="001514A3">
        <w:rPr>
          <w:i/>
        </w:rPr>
        <w:t>Replicates</w:t>
      </w:r>
      <w:r w:rsidRPr="00575C37">
        <w:t>:</w:t>
      </w:r>
      <w:r>
        <w:t xml:space="preserve"> This entire experiment was repeated</w:t>
      </w:r>
      <w:r w:rsidR="00DE0E6C">
        <w:t xml:space="preserve"> three</w:t>
      </w:r>
      <w:r>
        <w:t xml:space="preserve"> separate times, using a fresh vial of cells for each experiment with start times separated by </w:t>
      </w:r>
      <w:r w:rsidR="00DE0E6C">
        <w:t xml:space="preserve">one </w:t>
      </w:r>
      <w:r>
        <w:t>week for each experiment.  Six scaffolds were evaluated for each time point, for each week.</w:t>
      </w:r>
    </w:p>
    <w:p w:rsidR="003650A7" w:rsidRDefault="003650A7" w:rsidP="00D63C6B">
      <w:pPr>
        <w:autoSpaceDE w:val="0"/>
        <w:autoSpaceDN w:val="0"/>
        <w:adjustRightInd w:val="0"/>
        <w:jc w:val="both"/>
      </w:pPr>
    </w:p>
    <w:p w:rsidR="003650A7" w:rsidRDefault="003650A7" w:rsidP="00D63C6B">
      <w:pPr>
        <w:autoSpaceDE w:val="0"/>
        <w:autoSpaceDN w:val="0"/>
        <w:adjustRightInd w:val="0"/>
        <w:jc w:val="both"/>
      </w:pPr>
    </w:p>
    <w:p w:rsidR="00320FCF" w:rsidRDefault="00D63C6B" w:rsidP="00940231">
      <w:pPr>
        <w:ind w:left="101" w:hanging="101"/>
        <w:jc w:val="center"/>
      </w:pPr>
      <w:r w:rsidRPr="00D63C6B">
        <w:rPr>
          <w:noProof/>
        </w:rPr>
        <w:drawing>
          <wp:inline distT="0" distB="0" distL="0" distR="0" wp14:anchorId="653F6958" wp14:editId="4CB93075">
            <wp:extent cx="35814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0" cy="1428750"/>
                    </a:xfrm>
                    <a:prstGeom prst="rect">
                      <a:avLst/>
                    </a:prstGeom>
                    <a:noFill/>
                    <a:ln>
                      <a:noFill/>
                    </a:ln>
                  </pic:spPr>
                </pic:pic>
              </a:graphicData>
            </a:graphic>
          </wp:inline>
        </w:drawing>
      </w:r>
    </w:p>
    <w:p w:rsidR="003650A7" w:rsidRDefault="003650A7" w:rsidP="00575C37">
      <w:pPr>
        <w:ind w:left="720"/>
        <w:jc w:val="center"/>
      </w:pPr>
    </w:p>
    <w:p w:rsidR="00320FCF" w:rsidRDefault="00320FCF" w:rsidP="00575C37">
      <w:pPr>
        <w:ind w:left="720"/>
        <w:jc w:val="center"/>
      </w:pPr>
      <w:proofErr w:type="gramStart"/>
      <w:r w:rsidRPr="00575C37">
        <w:t>Figure</w:t>
      </w:r>
      <w:r w:rsidR="007D561A" w:rsidRPr="00575C37">
        <w:t> </w:t>
      </w:r>
      <w:r w:rsidRPr="00575C37">
        <w:t>1.</w:t>
      </w:r>
      <w:proofErr w:type="gramEnd"/>
      <w:r>
        <w:t xml:space="preserve"> </w:t>
      </w:r>
      <w:r w:rsidR="007D561A">
        <w:t xml:space="preserve"> </w:t>
      </w:r>
      <w:r>
        <w:t xml:space="preserve">Diagram of scaffold with definitions of </w:t>
      </w:r>
      <w:r w:rsidR="007D561A">
        <w:t>strut structural parameters identified</w:t>
      </w:r>
      <w:r>
        <w:t>.</w:t>
      </w:r>
    </w:p>
    <w:p w:rsidR="00320FCF" w:rsidRDefault="00320FCF" w:rsidP="009D68A5">
      <w:pPr>
        <w:ind w:left="101" w:hanging="101"/>
        <w:jc w:val="both"/>
      </w:pPr>
    </w:p>
    <w:p w:rsidR="003650A7" w:rsidRDefault="003650A7" w:rsidP="009D68A5">
      <w:pPr>
        <w:ind w:left="101" w:hanging="101"/>
        <w:jc w:val="both"/>
      </w:pPr>
    </w:p>
    <w:p w:rsidR="00A37888" w:rsidRDefault="00A37888" w:rsidP="009D68A5">
      <w:pPr>
        <w:ind w:left="101" w:hanging="101"/>
        <w:jc w:val="both"/>
      </w:pPr>
    </w:p>
    <w:p w:rsidR="00621AB8" w:rsidRDefault="00E07F7E" w:rsidP="009D68A5">
      <w:pPr>
        <w:jc w:val="both"/>
        <w:rPr>
          <w:i/>
        </w:rPr>
      </w:pPr>
      <w:r>
        <w:rPr>
          <w:i/>
          <w:noProof/>
        </w:rPr>
        <w:drawing>
          <wp:inline distT="0" distB="0" distL="0" distR="0" wp14:anchorId="530CA487" wp14:editId="2710AB48">
            <wp:extent cx="5936615" cy="2081530"/>
            <wp:effectExtent l="0" t="0" r="6985" b="0"/>
            <wp:docPr id="2" name="Picture 2" descr="figures_Pag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_Page_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081530"/>
                    </a:xfrm>
                    <a:prstGeom prst="rect">
                      <a:avLst/>
                    </a:prstGeom>
                    <a:noFill/>
                    <a:ln>
                      <a:noFill/>
                    </a:ln>
                  </pic:spPr>
                </pic:pic>
              </a:graphicData>
            </a:graphic>
          </wp:inline>
        </w:drawing>
      </w:r>
    </w:p>
    <w:p w:rsidR="003650A7" w:rsidRDefault="003650A7" w:rsidP="007D561A">
      <w:pPr>
        <w:ind w:left="720" w:right="720"/>
        <w:jc w:val="both"/>
      </w:pPr>
    </w:p>
    <w:p w:rsidR="00621AB8" w:rsidRDefault="00621AB8" w:rsidP="007D561A">
      <w:pPr>
        <w:ind w:left="720" w:right="720"/>
        <w:jc w:val="both"/>
      </w:pPr>
      <w:proofErr w:type="gramStart"/>
      <w:r w:rsidRPr="003650A7">
        <w:t>Fi</w:t>
      </w:r>
      <w:r w:rsidR="00320FCF" w:rsidRPr="003650A7">
        <w:t>gure 2</w:t>
      </w:r>
      <w:r w:rsidR="007D561A" w:rsidRPr="003650A7">
        <w:t>.</w:t>
      </w:r>
      <w:proofErr w:type="gramEnd"/>
      <w:r w:rsidR="00D77BB7" w:rsidRPr="003650A7">
        <w:t xml:space="preserve"> </w:t>
      </w:r>
      <w:r w:rsidR="00717B35" w:rsidRPr="003650A7">
        <w:t xml:space="preserve"> </w:t>
      </w:r>
      <w:r w:rsidR="00901492">
        <w:t>Stereomicrographs</w:t>
      </w:r>
      <w:r>
        <w:t xml:space="preserve"> </w:t>
      </w:r>
      <w:r w:rsidR="00D77BB7">
        <w:t>(a) and</w:t>
      </w:r>
      <w:r w:rsidR="00901492">
        <w:t xml:space="preserve"> </w:t>
      </w:r>
      <w:r>
        <w:t>X</w:t>
      </w:r>
      <w:r w:rsidR="009D68A5">
        <w:noBreakHyphen/>
      </w:r>
      <w:r>
        <w:t>ray microcomputed</w:t>
      </w:r>
      <w:r w:rsidR="007D561A">
        <w:t xml:space="preserve"> </w:t>
      </w:r>
      <w:r w:rsidR="003A7CE4">
        <w:t xml:space="preserve">3D </w:t>
      </w:r>
      <w:r w:rsidR="00901492">
        <w:t>tomographs</w:t>
      </w:r>
      <w:r>
        <w:t xml:space="preserve"> </w:t>
      </w:r>
      <w:r w:rsidR="00D77BB7">
        <w:t xml:space="preserve">(b) </w:t>
      </w:r>
      <w:r>
        <w:t>of the 10</w:t>
      </w:r>
      <w:r w:rsidR="007D561A">
        <w:t> </w:t>
      </w:r>
      <w:r>
        <w:t>scaffolds used for structural characterization.</w:t>
      </w:r>
    </w:p>
    <w:p w:rsidR="00621AB8" w:rsidRDefault="00621AB8" w:rsidP="009D68A5">
      <w:pPr>
        <w:jc w:val="both"/>
      </w:pPr>
    </w:p>
    <w:p w:rsidR="00621AB8" w:rsidRPr="00E76E45" w:rsidRDefault="00621AB8" w:rsidP="009D68A5">
      <w:pPr>
        <w:jc w:val="both"/>
      </w:pPr>
    </w:p>
    <w:p w:rsidR="00621AB8" w:rsidRDefault="00E07F7E" w:rsidP="007D561A">
      <w:pPr>
        <w:jc w:val="center"/>
        <w:rPr>
          <w:i/>
        </w:rPr>
      </w:pPr>
      <w:r>
        <w:rPr>
          <w:i/>
          <w:noProof/>
        </w:rPr>
        <w:lastRenderedPageBreak/>
        <w:drawing>
          <wp:inline distT="0" distB="0" distL="0" distR="0" wp14:anchorId="1E3CB644" wp14:editId="1A290BC6">
            <wp:extent cx="5476883" cy="3814361"/>
            <wp:effectExtent l="0" t="0" r="0" b="0"/>
            <wp:docPr id="3" name="Picture 3" descr="figures_Pag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s_Page_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9108" cy="3815910"/>
                    </a:xfrm>
                    <a:prstGeom prst="rect">
                      <a:avLst/>
                    </a:prstGeom>
                    <a:noFill/>
                    <a:ln>
                      <a:noFill/>
                    </a:ln>
                  </pic:spPr>
                </pic:pic>
              </a:graphicData>
            </a:graphic>
          </wp:inline>
        </w:drawing>
      </w:r>
    </w:p>
    <w:p w:rsidR="007D561A" w:rsidRDefault="007D561A" w:rsidP="007D561A">
      <w:pPr>
        <w:ind w:left="720" w:right="720"/>
        <w:jc w:val="both"/>
      </w:pPr>
    </w:p>
    <w:p w:rsidR="00621AB8" w:rsidRPr="00AA7501" w:rsidRDefault="00621AB8" w:rsidP="00575C37">
      <w:pPr>
        <w:tabs>
          <w:tab w:val="left" w:pos="8280"/>
        </w:tabs>
        <w:ind w:left="990" w:right="630"/>
      </w:pPr>
      <w:r w:rsidRPr="00575C37">
        <w:t>Figure</w:t>
      </w:r>
      <w:r w:rsidR="007D561A" w:rsidRPr="00575C37">
        <w:t> </w:t>
      </w:r>
      <w:r w:rsidR="00320FCF" w:rsidRPr="00575C37">
        <w:t>3</w:t>
      </w:r>
      <w:r w:rsidRPr="00575C37">
        <w:t>.</w:t>
      </w:r>
      <w:r w:rsidR="007D561A">
        <w:t xml:space="preserve"> </w:t>
      </w:r>
      <w:r>
        <w:t xml:space="preserve"> Scanning electron micrographs of a reference scaffold at various magnifications</w:t>
      </w:r>
      <w:r w:rsidR="00086D8C">
        <w:t>:</w:t>
      </w:r>
      <w:r w:rsidR="00575C37">
        <w:br/>
      </w:r>
      <w:r w:rsidR="00AA7501">
        <w:t>500 μm – top left</w:t>
      </w:r>
      <w:r w:rsidR="00086D8C">
        <w:t xml:space="preserve">; </w:t>
      </w:r>
      <w:r w:rsidR="00AA7501">
        <w:t xml:space="preserve"> 50 μm – top right</w:t>
      </w:r>
      <w:r w:rsidR="00086D8C">
        <w:t xml:space="preserve">; </w:t>
      </w:r>
      <w:r w:rsidR="00AA7501">
        <w:t>10 μm – bottom left</w:t>
      </w:r>
      <w:r w:rsidR="00086D8C">
        <w:t>;</w:t>
      </w:r>
      <w:r w:rsidR="004B591F">
        <w:t xml:space="preserve"> </w:t>
      </w:r>
      <w:r w:rsidR="00086D8C">
        <w:t>2.5 μm – bottom right</w:t>
      </w:r>
      <w:r w:rsidR="00AA7501">
        <w:t>.</w:t>
      </w:r>
    </w:p>
    <w:p w:rsidR="00621AB8" w:rsidRDefault="00621AB8" w:rsidP="009D68A5">
      <w:pPr>
        <w:jc w:val="both"/>
        <w:rPr>
          <w:i/>
        </w:rPr>
      </w:pPr>
    </w:p>
    <w:p w:rsidR="00467599" w:rsidRDefault="00467599" w:rsidP="009D68A5">
      <w:pPr>
        <w:jc w:val="both"/>
        <w:rPr>
          <w:i/>
        </w:rPr>
      </w:pPr>
      <w:bookmarkStart w:id="0" w:name="_GoBack"/>
      <w:bookmarkEnd w:id="0"/>
    </w:p>
    <w:p w:rsidR="00621AB8" w:rsidRDefault="00621AB8" w:rsidP="009D68A5">
      <w:pPr>
        <w:jc w:val="both"/>
        <w:rPr>
          <w:i/>
        </w:rPr>
      </w:pPr>
    </w:p>
    <w:p w:rsidR="00621AB8" w:rsidRDefault="00E07F7E" w:rsidP="009D68A5">
      <w:pPr>
        <w:jc w:val="both"/>
        <w:rPr>
          <w:i/>
        </w:rPr>
      </w:pPr>
      <w:r>
        <w:rPr>
          <w:i/>
          <w:noProof/>
        </w:rPr>
        <w:drawing>
          <wp:inline distT="0" distB="0" distL="0" distR="0" wp14:anchorId="33B55FD5" wp14:editId="502A2AFF">
            <wp:extent cx="5629910" cy="2941320"/>
            <wp:effectExtent l="0" t="0" r="8890" b="0"/>
            <wp:docPr id="4" name="Picture 4" descr="figures_Pag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_Page_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9910" cy="2941320"/>
                    </a:xfrm>
                    <a:prstGeom prst="rect">
                      <a:avLst/>
                    </a:prstGeom>
                    <a:noFill/>
                    <a:ln>
                      <a:noFill/>
                    </a:ln>
                  </pic:spPr>
                </pic:pic>
              </a:graphicData>
            </a:graphic>
          </wp:inline>
        </w:drawing>
      </w:r>
    </w:p>
    <w:p w:rsidR="004B591F" w:rsidRDefault="004B591F" w:rsidP="004B591F">
      <w:pPr>
        <w:ind w:left="360" w:right="360"/>
        <w:jc w:val="both"/>
      </w:pPr>
    </w:p>
    <w:p w:rsidR="00D67040" w:rsidRDefault="00320FCF" w:rsidP="004B591F">
      <w:pPr>
        <w:ind w:left="360" w:right="360"/>
        <w:jc w:val="both"/>
      </w:pPr>
      <w:r w:rsidRPr="00575C37">
        <w:t>Figure</w:t>
      </w:r>
      <w:r w:rsidR="00F7616C" w:rsidRPr="00575C37">
        <w:t> </w:t>
      </w:r>
      <w:r w:rsidRPr="00575C37">
        <w:t>4</w:t>
      </w:r>
      <w:r w:rsidR="00621AB8" w:rsidRPr="00575C37">
        <w:t>.</w:t>
      </w:r>
      <w:r w:rsidR="00621AB8">
        <w:t xml:space="preserve"> </w:t>
      </w:r>
      <w:r w:rsidR="004B591F">
        <w:t xml:space="preserve"> </w:t>
      </w:r>
      <w:r w:rsidR="00621AB8">
        <w:t>Fluorescence micrographs o</w:t>
      </w:r>
      <w:r w:rsidR="007B2735">
        <w:t>f MC3</w:t>
      </w:r>
      <w:r w:rsidR="00621AB8">
        <w:t>T3</w:t>
      </w:r>
      <w:r w:rsidR="009D68A5">
        <w:noBreakHyphen/>
      </w:r>
      <w:r w:rsidR="00621AB8">
        <w:t xml:space="preserve">E1 osteoblasts cultured </w:t>
      </w:r>
      <w:r w:rsidR="00467599">
        <w:t xml:space="preserve">for </w:t>
      </w:r>
      <w:r w:rsidR="00621AB8">
        <w:t>1</w:t>
      </w:r>
      <w:r w:rsidR="004B591F">
        <w:t> </w:t>
      </w:r>
      <w:r w:rsidR="00621AB8">
        <w:t>d</w:t>
      </w:r>
      <w:r w:rsidR="00F7616C">
        <w:t xml:space="preserve"> (top row)</w:t>
      </w:r>
      <w:r w:rsidR="00621AB8">
        <w:t xml:space="preserve"> or </w:t>
      </w:r>
      <w:r w:rsidR="00467599">
        <w:t xml:space="preserve">for </w:t>
      </w:r>
      <w:r w:rsidR="00621AB8">
        <w:t>7</w:t>
      </w:r>
      <w:r w:rsidR="004B591F">
        <w:t> </w:t>
      </w:r>
      <w:r w:rsidR="00621AB8">
        <w:t>d</w:t>
      </w:r>
      <w:r w:rsidR="00F7616C">
        <w:t xml:space="preserve"> (bottom row)</w:t>
      </w:r>
      <w:r w:rsidR="00621AB8">
        <w:t xml:space="preserve"> on refer</w:t>
      </w:r>
      <w:r w:rsidR="00714D0E">
        <w:t xml:space="preserve">ence scaffolds.  </w:t>
      </w:r>
      <w:r w:rsidR="00F7616C">
        <w:t xml:space="preserve">The left column shows </w:t>
      </w:r>
      <w:r w:rsidR="00D77BB7">
        <w:t xml:space="preserve">that </w:t>
      </w:r>
      <w:r w:rsidR="00F7616C">
        <w:t>o</w:t>
      </w:r>
      <w:r w:rsidR="007B2735">
        <w:t>steoblasts proliferated on the scaffolds from 1</w:t>
      </w:r>
      <w:r w:rsidR="00F7616C">
        <w:t> </w:t>
      </w:r>
      <w:r w:rsidR="007B2735">
        <w:t>d to 7</w:t>
      </w:r>
      <w:r w:rsidR="00F7616C">
        <w:t> </w:t>
      </w:r>
      <w:r w:rsidR="007B2735">
        <w:t>d</w:t>
      </w:r>
      <w:r w:rsidR="00D67040">
        <w:t xml:space="preserve">.  The center column shows </w:t>
      </w:r>
      <w:r w:rsidR="00D77BB7">
        <w:t xml:space="preserve">that cells have a </w:t>
      </w:r>
      <w:r w:rsidR="007B2735">
        <w:t xml:space="preserve">well spread morphology on the </w:t>
      </w:r>
      <w:r w:rsidR="001230F2">
        <w:t xml:space="preserve">top </w:t>
      </w:r>
      <w:r w:rsidR="00D77BB7">
        <w:t xml:space="preserve">of the </w:t>
      </w:r>
      <w:r w:rsidR="007B2735">
        <w:t>struts</w:t>
      </w:r>
      <w:r w:rsidR="001230F2">
        <w:t xml:space="preserve"> at </w:t>
      </w:r>
      <w:r w:rsidR="00D77BB7">
        <w:t>1 d and 7 d</w:t>
      </w:r>
      <w:r w:rsidR="007B2735">
        <w:t xml:space="preserve">.  </w:t>
      </w:r>
      <w:r w:rsidR="001230F2">
        <w:t>The right column contains i</w:t>
      </w:r>
      <w:r w:rsidR="007B2735">
        <w:t>mages of the bottom</w:t>
      </w:r>
      <w:r w:rsidR="001230F2">
        <w:t xml:space="preserve"> of </w:t>
      </w:r>
      <w:r w:rsidR="007B2735">
        <w:t>the scaffolds</w:t>
      </w:r>
      <w:r w:rsidR="001230F2">
        <w:t xml:space="preserve">; not many osteoblasts were present </w:t>
      </w:r>
      <w:r w:rsidR="007B2735">
        <w:t>on the bottom of the struts at 1</w:t>
      </w:r>
      <w:r w:rsidR="004B591F">
        <w:t> </w:t>
      </w:r>
      <w:r w:rsidR="007B2735">
        <w:t xml:space="preserve">d but </w:t>
      </w:r>
      <w:r w:rsidR="008D4B80">
        <w:t xml:space="preserve">the osteoblasts had </w:t>
      </w:r>
      <w:r w:rsidR="007B2735">
        <w:t>proliferated and migrated to the bottom of the struts by 7</w:t>
      </w:r>
      <w:r w:rsidR="004B591F">
        <w:t> </w:t>
      </w:r>
      <w:r w:rsidR="007B2735">
        <w:t>d.</w:t>
      </w:r>
    </w:p>
    <w:p w:rsidR="00467599" w:rsidRDefault="00714D0E" w:rsidP="004B591F">
      <w:pPr>
        <w:ind w:left="360" w:right="360"/>
        <w:jc w:val="both"/>
      </w:pPr>
      <w:r>
        <w:t>Red</w:t>
      </w:r>
      <w:r w:rsidR="004B591F">
        <w:t> </w:t>
      </w:r>
      <w:r>
        <w:t>=</w:t>
      </w:r>
      <w:r w:rsidR="004B591F">
        <w:t> </w:t>
      </w:r>
      <w:r>
        <w:t>actin</w:t>
      </w:r>
      <w:r w:rsidR="004B591F">
        <w:t> </w:t>
      </w:r>
      <w:r>
        <w:t>=</w:t>
      </w:r>
      <w:r w:rsidR="004B591F">
        <w:t> </w:t>
      </w:r>
      <w:r>
        <w:t>A</w:t>
      </w:r>
      <w:r w:rsidR="00621AB8">
        <w:t>lexa</w:t>
      </w:r>
      <w:r w:rsidR="004B591F">
        <w:t> </w:t>
      </w:r>
      <w:r w:rsidR="00621AB8">
        <w:t>fluor</w:t>
      </w:r>
      <w:r w:rsidR="004B591F">
        <w:t> </w:t>
      </w:r>
      <w:r w:rsidR="00621AB8">
        <w:t>546</w:t>
      </w:r>
      <w:r w:rsidR="004B591F">
        <w:t> </w:t>
      </w:r>
      <w:r w:rsidR="00D67040">
        <w:t>phalloidin</w:t>
      </w:r>
      <w:r w:rsidR="00086D8C">
        <w:t xml:space="preserve">; </w:t>
      </w:r>
      <w:r w:rsidR="00D67040">
        <w:t>G</w:t>
      </w:r>
      <w:r w:rsidR="00621AB8">
        <w:t>reen</w:t>
      </w:r>
      <w:r w:rsidR="004B591F">
        <w:t> </w:t>
      </w:r>
      <w:r w:rsidR="00621AB8">
        <w:t>=</w:t>
      </w:r>
      <w:r w:rsidR="004B591F">
        <w:t> </w:t>
      </w:r>
      <w:r w:rsidR="00621AB8">
        <w:t>nuclei</w:t>
      </w:r>
      <w:r w:rsidR="004B591F">
        <w:t> </w:t>
      </w:r>
      <w:r w:rsidR="00621AB8">
        <w:t>=</w:t>
      </w:r>
      <w:r w:rsidR="004B591F">
        <w:t> </w:t>
      </w:r>
      <w:r w:rsidR="00621AB8">
        <w:t>Sytox</w:t>
      </w:r>
      <w:r w:rsidR="004B591F">
        <w:t> </w:t>
      </w:r>
      <w:r w:rsidR="00621AB8">
        <w:t>green.</w:t>
      </w:r>
    </w:p>
    <w:p w:rsidR="00467599" w:rsidRDefault="00467599">
      <w:r>
        <w:br w:type="page"/>
      </w:r>
    </w:p>
    <w:p w:rsidR="00621AB8" w:rsidRPr="00B10D06" w:rsidRDefault="00621AB8" w:rsidP="004B591F">
      <w:pPr>
        <w:ind w:left="360" w:right="360"/>
        <w:jc w:val="both"/>
        <w:rPr>
          <w:b/>
        </w:rPr>
      </w:pPr>
    </w:p>
    <w:p w:rsidR="00B932C3" w:rsidRDefault="00BB30E3" w:rsidP="00E568B6">
      <w:pPr>
        <w:jc w:val="center"/>
      </w:pPr>
      <w:r>
        <w:rPr>
          <w:noProof/>
        </w:rPr>
        <w:drawing>
          <wp:inline distT="0" distB="0" distL="0" distR="0" wp14:anchorId="22A227DA">
            <wp:extent cx="5736590" cy="49993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4999355"/>
                    </a:xfrm>
                    <a:prstGeom prst="rect">
                      <a:avLst/>
                    </a:prstGeom>
                    <a:noFill/>
                  </pic:spPr>
                </pic:pic>
              </a:graphicData>
            </a:graphic>
          </wp:inline>
        </w:drawing>
      </w:r>
    </w:p>
    <w:p w:rsidR="00554804" w:rsidRPr="00554804" w:rsidDel="002A6487" w:rsidRDefault="00B932C3" w:rsidP="00E568B6">
      <w:pPr>
        <w:tabs>
          <w:tab w:val="left" w:pos="8820"/>
        </w:tabs>
        <w:ind w:left="540" w:right="540"/>
        <w:jc w:val="both"/>
      </w:pPr>
      <w:r w:rsidRPr="00575C37" w:rsidDel="002A6487">
        <w:t>Fig</w:t>
      </w:r>
      <w:r w:rsidR="00217DAC" w:rsidRPr="00575C37" w:rsidDel="002A6487">
        <w:t>ure </w:t>
      </w:r>
      <w:r w:rsidR="00320FCF" w:rsidRPr="00575C37" w:rsidDel="002A6487">
        <w:t>5</w:t>
      </w:r>
      <w:r w:rsidRPr="00575C37" w:rsidDel="002A6487">
        <w:t>.</w:t>
      </w:r>
      <w:r w:rsidDel="002A6487">
        <w:t xml:space="preserve"> </w:t>
      </w:r>
      <w:r w:rsidR="00217DAC" w:rsidDel="002A6487">
        <w:t xml:space="preserve"> </w:t>
      </w:r>
      <w:r w:rsidR="002F3F44">
        <w:t xml:space="preserve">The Picogreen </w:t>
      </w:r>
      <w:r w:rsidR="00E93FEF" w:rsidDel="002A6487">
        <w:t>DNA assay was used to measure osteoblas</w:t>
      </w:r>
      <w:r w:rsidR="009C4CF6" w:rsidDel="002A6487">
        <w:t>t number on reference scaffolds</w:t>
      </w:r>
      <w:r w:rsidR="00E00DB6" w:rsidDel="002A6487">
        <w:t xml:space="preserve"> </w:t>
      </w:r>
      <w:r w:rsidR="009C4CF6" w:rsidDel="002A6487">
        <w:t>at 1</w:t>
      </w:r>
      <w:r w:rsidR="00217DAC" w:rsidDel="002A6487">
        <w:t> </w:t>
      </w:r>
      <w:r w:rsidR="009C4CF6" w:rsidDel="002A6487">
        <w:t>d for adhesion (left column) and 7</w:t>
      </w:r>
      <w:r w:rsidR="00217DAC" w:rsidDel="002A6487">
        <w:t> </w:t>
      </w:r>
      <w:r w:rsidR="002F3D5D" w:rsidDel="002A6487">
        <w:t>d for proliferation (middle</w:t>
      </w:r>
      <w:r w:rsidR="009C4CF6" w:rsidDel="002A6487">
        <w:t xml:space="preserve"> column). </w:t>
      </w:r>
      <w:r w:rsidR="00217DAC" w:rsidDel="002A6487">
        <w:t xml:space="preserve"> </w:t>
      </w:r>
      <w:r w:rsidR="009C4CF6" w:rsidDel="002A6487">
        <w:t xml:space="preserve">The experiment was performed </w:t>
      </w:r>
      <w:r w:rsidR="0006058A">
        <w:t>three</w:t>
      </w:r>
      <w:r w:rsidR="0006058A" w:rsidDel="002A6487">
        <w:t> </w:t>
      </w:r>
      <w:r w:rsidR="00D77BB7">
        <w:t xml:space="preserve">separate </w:t>
      </w:r>
      <w:r w:rsidR="009C4CF6" w:rsidDel="002A6487">
        <w:t xml:space="preserve">times on </w:t>
      </w:r>
      <w:r w:rsidR="003A7CE4" w:rsidDel="002A6487">
        <w:t xml:space="preserve">different </w:t>
      </w:r>
      <w:r w:rsidR="009C4CF6" w:rsidDel="002A6487">
        <w:t xml:space="preserve">weeks represented by plates </w:t>
      </w:r>
      <w:r w:rsidR="00E00DB6" w:rsidDel="002A6487">
        <w:t>#</w:t>
      </w:r>
      <w:r w:rsidR="009C4CF6" w:rsidDel="002A6487">
        <w:t xml:space="preserve">1 to </w:t>
      </w:r>
      <w:r w:rsidR="00E00DB6" w:rsidDel="002A6487">
        <w:t>#</w:t>
      </w:r>
      <w:r w:rsidR="00E82DCB">
        <w:t>3</w:t>
      </w:r>
      <w:r w:rsidR="009C4CF6" w:rsidDel="002A6487">
        <w:t xml:space="preserve">.  </w:t>
      </w:r>
      <w:r w:rsidR="00D77BB7">
        <w:t xml:space="preserve">Six scaffolds were used for each time point.  </w:t>
      </w:r>
      <w:r w:rsidR="002F3F44">
        <w:t>The results of the s</w:t>
      </w:r>
      <w:r w:rsidR="0006058A">
        <w:t>ix scaff</w:t>
      </w:r>
      <w:r w:rsidR="002F3F44">
        <w:t>old</w:t>
      </w:r>
      <w:r w:rsidR="00BA0C81">
        <w:t>s</w:t>
      </w:r>
      <w:r w:rsidR="002F3F44">
        <w:t xml:space="preserve"> are presented as the open bars in left and middle columns.  The grey bar</w:t>
      </w:r>
      <w:r w:rsidR="00234456">
        <w:t>s</w:t>
      </w:r>
      <w:r w:rsidR="002F3F44">
        <w:t xml:space="preserve"> represent the mea</w:t>
      </w:r>
      <w:r w:rsidR="009C4CF6" w:rsidRPr="00DB07AA" w:rsidDel="002A6487">
        <w:t>n</w:t>
      </w:r>
      <w:r w:rsidR="00234456">
        <w:t>s</w:t>
      </w:r>
      <w:r w:rsidR="009C4CF6" w:rsidRPr="00DB07AA" w:rsidDel="002A6487">
        <w:t xml:space="preserve"> w</w:t>
      </w:r>
      <w:r w:rsidR="00D77BB7">
        <w:t>here</w:t>
      </w:r>
      <w:r w:rsidR="009C4CF6" w:rsidRPr="00DB07AA" w:rsidDel="002A6487">
        <w:t xml:space="preserve"> </w:t>
      </w:r>
      <w:r w:rsidR="00B34DC8" w:rsidDel="002A6487">
        <w:t xml:space="preserve">the standard </w:t>
      </w:r>
      <w:r w:rsidR="00D62983" w:rsidDel="002A6487">
        <w:t>deviation</w:t>
      </w:r>
      <w:r w:rsidR="00D62983">
        <w:t> </w:t>
      </w:r>
      <w:r w:rsidR="002F3F44">
        <w:t>(</w:t>
      </w:r>
      <w:r w:rsidR="00D62983">
        <w:t>s</w:t>
      </w:r>
      <w:r w:rsidR="002F3F44">
        <w:t xml:space="preserve">) </w:t>
      </w:r>
      <w:r w:rsidR="009C4CF6" w:rsidRPr="00DB07AA" w:rsidDel="002A6487">
        <w:t>(n</w:t>
      </w:r>
      <w:r w:rsidR="00B34DC8" w:rsidDel="002A6487">
        <w:t> </w:t>
      </w:r>
      <w:r w:rsidR="009C4CF6" w:rsidRPr="00DB07AA" w:rsidDel="002A6487">
        <w:t>=</w:t>
      </w:r>
      <w:r w:rsidR="00B34DC8" w:rsidDel="002A6487">
        <w:t> </w:t>
      </w:r>
      <w:r w:rsidR="009C4CF6" w:rsidRPr="00DB07AA" w:rsidDel="002A6487">
        <w:t>6)</w:t>
      </w:r>
      <w:r w:rsidR="0006058A">
        <w:t xml:space="preserve"> </w:t>
      </w:r>
      <w:r w:rsidR="00853450">
        <w:t xml:space="preserve">is </w:t>
      </w:r>
      <w:r w:rsidR="0006058A">
        <w:t>indicated by the error bracket</w:t>
      </w:r>
      <w:r w:rsidR="009C4CF6" w:rsidRPr="00DB07AA" w:rsidDel="002A6487">
        <w:t>.</w:t>
      </w:r>
      <w:r w:rsidR="002F3F44">
        <w:t xml:space="preserve">  </w:t>
      </w:r>
      <w:r w:rsidR="002F3D5D" w:rsidDel="002A6487">
        <w:t xml:space="preserve">The plots in the right column are </w:t>
      </w:r>
      <w:r w:rsidR="0006058A">
        <w:t>the mean</w:t>
      </w:r>
      <w:r w:rsidR="0006058A" w:rsidDel="002A6487">
        <w:t xml:space="preserve"> </w:t>
      </w:r>
      <w:r w:rsidR="002F3D5D" w:rsidDel="002A6487">
        <w:t>values</w:t>
      </w:r>
      <w:r w:rsidR="0006058A">
        <w:t xml:space="preserve"> </w:t>
      </w:r>
      <w:r w:rsidR="00D77BB7" w:rsidDel="002A6487">
        <w:t>for 1 d and 7 d</w:t>
      </w:r>
      <w:r w:rsidR="00D77BB7">
        <w:t xml:space="preserve"> </w:t>
      </w:r>
      <w:r w:rsidR="0006058A">
        <w:t>(</w:t>
      </w:r>
      <w:r w:rsidR="00D77BB7">
        <w:t xml:space="preserve">same as </w:t>
      </w:r>
      <w:r w:rsidR="0006058A">
        <w:t xml:space="preserve">grey bars in </w:t>
      </w:r>
      <w:r w:rsidR="00D77BB7">
        <w:t xml:space="preserve">the </w:t>
      </w:r>
      <w:r w:rsidR="0006058A">
        <w:t xml:space="preserve">left </w:t>
      </w:r>
      <w:r w:rsidR="002F3F44">
        <w:t>and middle columns</w:t>
      </w:r>
      <w:r w:rsidR="0006058A">
        <w:t>)</w:t>
      </w:r>
      <w:r w:rsidR="00BA0C81">
        <w:t>.</w:t>
      </w:r>
      <w:r w:rsidR="002F3D5D" w:rsidDel="002A6487">
        <w:t xml:space="preserve"> </w:t>
      </w:r>
      <w:r w:rsidR="00BA0C81">
        <w:t xml:space="preserve"> The</w:t>
      </w:r>
      <w:r w:rsidR="002F3D5D" w:rsidRPr="007E4C1E" w:rsidDel="002A6487">
        <w:t xml:space="preserve"> significa</w:t>
      </w:r>
      <w:r w:rsidR="002F3D5D" w:rsidDel="002A6487">
        <w:t>nt differences</w:t>
      </w:r>
      <w:r w:rsidR="00BA0C81">
        <w:t xml:space="preserve"> are</w:t>
      </w:r>
      <w:r w:rsidR="002F3D5D" w:rsidDel="002A6487">
        <w:t xml:space="preserve"> indicated by the asterisks (</w:t>
      </w:r>
      <w:r w:rsidR="00E82DCB">
        <w:t>t</w:t>
      </w:r>
      <w:r w:rsidR="00B34DC8" w:rsidDel="002A6487">
        <w:noBreakHyphen/>
      </w:r>
      <w:r w:rsidR="00E82DCB">
        <w:t>test, p</w:t>
      </w:r>
      <w:r w:rsidR="00B34DC8" w:rsidDel="002A6487">
        <w:t> </w:t>
      </w:r>
      <w:r w:rsidR="002F3D5D" w:rsidDel="002A6487">
        <w:t>&lt;</w:t>
      </w:r>
      <w:r w:rsidR="00B34DC8" w:rsidDel="002A6487">
        <w:t> </w:t>
      </w:r>
      <w:r w:rsidR="002F3D5D" w:rsidDel="002A6487">
        <w:t>0.05</w:t>
      </w:r>
      <w:r w:rsidR="0006058A" w:rsidDel="002A6487">
        <w:t>).</w:t>
      </w:r>
      <w:r w:rsidR="002A0058">
        <w:t xml:space="preserve">  The f</w:t>
      </w:r>
      <w:r w:rsidR="00E82DCB">
        <w:t>old</w:t>
      </w:r>
      <w:r w:rsidR="002A0058">
        <w:t xml:space="preserve"> </w:t>
      </w:r>
      <w:r w:rsidR="00E82DCB">
        <w:t>change was calculated by dividing the 7</w:t>
      </w:r>
      <w:r w:rsidR="0006058A">
        <w:t> </w:t>
      </w:r>
      <w:r w:rsidR="00E82DCB">
        <w:t>d value by the 1</w:t>
      </w:r>
      <w:r w:rsidR="0006058A">
        <w:t> </w:t>
      </w:r>
      <w:r w:rsidR="00E82DCB">
        <w:t>d value.</w:t>
      </w:r>
    </w:p>
    <w:p w:rsidR="002A6487" w:rsidRDefault="002A6487" w:rsidP="002A6487">
      <w:pPr>
        <w:jc w:val="center"/>
      </w:pPr>
    </w:p>
    <w:p w:rsidR="00467599" w:rsidRPr="00255A85" w:rsidRDefault="00467599" w:rsidP="00467599">
      <w:pPr>
        <w:jc w:val="both"/>
        <w:rPr>
          <w:bCs/>
        </w:rPr>
      </w:pPr>
      <w:r>
        <w:rPr>
          <w:bCs/>
        </w:rPr>
        <w:t>The data in Figure 5 gives an example of the variability experienced when the DNA assay was run three times by the same operator in the span of one month.  On average, the amount of DNA roughly doubled from 1 d to 7 d culture for MC3T3</w:t>
      </w:r>
      <w:r w:rsidR="0006058A">
        <w:rPr>
          <w:bCs/>
        </w:rPr>
        <w:noBreakHyphen/>
      </w:r>
      <w:r>
        <w:rPr>
          <w:bCs/>
        </w:rPr>
        <w:t>E1 mouse osteoblasts on PCL freeform fabricated scaffolds</w:t>
      </w:r>
      <w:r w:rsidR="00CF4E72">
        <w:rPr>
          <w:bCs/>
        </w:rPr>
        <w:t xml:space="preserve"> (1.</w:t>
      </w:r>
      <w:r w:rsidR="0006058A">
        <w:rPr>
          <w:bCs/>
        </w:rPr>
        <w:t>9</w:t>
      </w:r>
      <w:r w:rsidR="00853450">
        <w:rPr>
          <w:bCs/>
        </w:rPr>
        <w:noBreakHyphen/>
      </w:r>
      <w:r w:rsidR="00CF4E72">
        <w:rPr>
          <w:bCs/>
        </w:rPr>
        <w:t xml:space="preserve">fold average increase, </w:t>
      </w:r>
      <w:r w:rsidR="00D62983">
        <w:rPr>
          <w:bCs/>
        </w:rPr>
        <w:t>s</w:t>
      </w:r>
      <w:r w:rsidR="0006058A">
        <w:rPr>
          <w:bCs/>
        </w:rPr>
        <w:t> = </w:t>
      </w:r>
      <w:r w:rsidR="00CF4E72">
        <w:rPr>
          <w:bCs/>
        </w:rPr>
        <w:t xml:space="preserve">0.6, </w:t>
      </w:r>
      <w:r w:rsidR="0006058A">
        <w:rPr>
          <w:bCs/>
        </w:rPr>
        <w:t>n = </w:t>
      </w:r>
      <w:r w:rsidR="00CF4E72">
        <w:rPr>
          <w:bCs/>
        </w:rPr>
        <w:t>3)</w:t>
      </w:r>
      <w:r>
        <w:rPr>
          <w:bCs/>
        </w:rPr>
        <w:t xml:space="preserve">.  When using the RM 8394 reference scaffolds with adherent cells that proliferate, users should expect to see a statistically significant increase in </w:t>
      </w:r>
      <w:r w:rsidRPr="00255A85">
        <w:rPr>
          <w:bCs/>
        </w:rPr>
        <w:t>DNA from 1 d to 7 d culture.  RM 8394 reference scaffolds should be used to control for variability in 3D scaffold material properties during in vitro testing of cell adhesion and proliferation.</w:t>
      </w:r>
    </w:p>
    <w:p w:rsidR="00425490" w:rsidRPr="00255A85" w:rsidRDefault="00425490" w:rsidP="007E4C1E">
      <w:pPr>
        <w:jc w:val="both"/>
        <w:rPr>
          <w:bCs/>
        </w:rPr>
      </w:pPr>
    </w:p>
    <w:p w:rsidR="001C4B1A" w:rsidRDefault="000001F5" w:rsidP="007E4C1E">
      <w:pPr>
        <w:jc w:val="both"/>
        <w:rPr>
          <w:bCs/>
        </w:rPr>
      </w:pPr>
      <w:r w:rsidRPr="00255A85">
        <w:rPr>
          <w:bCs/>
        </w:rPr>
        <w:t>The magnitudes of the</w:t>
      </w:r>
      <w:r w:rsidR="002F3F44">
        <w:rPr>
          <w:bCs/>
        </w:rPr>
        <w:t xml:space="preserve"> DNA assay values are </w:t>
      </w:r>
      <w:r w:rsidRPr="00255A85">
        <w:rPr>
          <w:bCs/>
        </w:rPr>
        <w:t xml:space="preserve">highly variable </w:t>
      </w:r>
      <w:r w:rsidR="00403E53" w:rsidRPr="00255A85">
        <w:rPr>
          <w:bCs/>
        </w:rPr>
        <w:t xml:space="preserve">for many reasons: </w:t>
      </w:r>
      <w:r w:rsidR="00C90B8F" w:rsidRPr="00255A85">
        <w:t>microplate reader</w:t>
      </w:r>
      <w:r w:rsidR="00343B0F" w:rsidRPr="00255A85">
        <w:rPr>
          <w:bCs/>
        </w:rPr>
        <w:t xml:space="preserve"> variab</w:t>
      </w:r>
      <w:r w:rsidR="00963A8B" w:rsidRPr="00255A85">
        <w:rPr>
          <w:bCs/>
        </w:rPr>
        <w:t>i</w:t>
      </w:r>
      <w:r w:rsidR="00343B0F" w:rsidRPr="00255A85">
        <w:rPr>
          <w:bCs/>
        </w:rPr>
        <w:t>lity</w:t>
      </w:r>
      <w:r w:rsidRPr="00255A85">
        <w:rPr>
          <w:bCs/>
        </w:rPr>
        <w:t xml:space="preserve">, </w:t>
      </w:r>
      <w:r w:rsidR="00343B0F" w:rsidRPr="00255A85">
        <w:rPr>
          <w:bCs/>
        </w:rPr>
        <w:t>batch</w:t>
      </w:r>
      <w:r w:rsidR="00B34DC8" w:rsidRPr="00255A85">
        <w:rPr>
          <w:bCs/>
        </w:rPr>
        <w:noBreakHyphen/>
      </w:r>
      <w:r w:rsidR="00343B0F" w:rsidRPr="00255A85">
        <w:rPr>
          <w:bCs/>
        </w:rPr>
        <w:t>to</w:t>
      </w:r>
      <w:r w:rsidR="00B34DC8" w:rsidRPr="00255A85">
        <w:rPr>
          <w:bCs/>
        </w:rPr>
        <w:noBreakHyphen/>
      </w:r>
      <w:r w:rsidR="00343B0F" w:rsidRPr="00255A85">
        <w:rPr>
          <w:bCs/>
        </w:rPr>
        <w:t>batch variability in Picogreen reagent, manufacturer differences in 96</w:t>
      </w:r>
      <w:r w:rsidR="00B34DC8" w:rsidRPr="00255A85">
        <w:rPr>
          <w:bCs/>
        </w:rPr>
        <w:noBreakHyphen/>
      </w:r>
      <w:r w:rsidR="00343B0F" w:rsidRPr="00255A85">
        <w:rPr>
          <w:bCs/>
        </w:rPr>
        <w:t xml:space="preserve">well </w:t>
      </w:r>
      <w:r w:rsidRPr="00255A85">
        <w:rPr>
          <w:bCs/>
        </w:rPr>
        <w:t>plate</w:t>
      </w:r>
      <w:r w:rsidR="00343B0F" w:rsidRPr="00255A85">
        <w:rPr>
          <w:bCs/>
        </w:rPr>
        <w:t xml:space="preserve"> properties</w:t>
      </w:r>
      <w:r w:rsidRPr="00255A85">
        <w:rPr>
          <w:bCs/>
        </w:rPr>
        <w:t xml:space="preserve"> used for fluorescence readings</w:t>
      </w:r>
      <w:r w:rsidR="00343B0F" w:rsidRPr="00255A85">
        <w:rPr>
          <w:bCs/>
        </w:rPr>
        <w:t xml:space="preserve">, pipetting errors, operator variability in performing </w:t>
      </w:r>
      <w:r w:rsidR="004419F3" w:rsidRPr="00255A85">
        <w:rPr>
          <w:bCs/>
        </w:rPr>
        <w:t>cell</w:t>
      </w:r>
      <w:r w:rsidR="00343B0F" w:rsidRPr="00255A85">
        <w:rPr>
          <w:bCs/>
        </w:rPr>
        <w:t xml:space="preserve"> seeding and culture, </w:t>
      </w:r>
      <w:r w:rsidR="00C90B8F" w:rsidRPr="00255A85">
        <w:rPr>
          <w:bCs/>
        </w:rPr>
        <w:t>batch</w:t>
      </w:r>
      <w:r w:rsidR="00B34DC8" w:rsidRPr="00255A85">
        <w:rPr>
          <w:bCs/>
        </w:rPr>
        <w:noBreakHyphen/>
      </w:r>
      <w:r w:rsidR="00C90B8F" w:rsidRPr="00255A85">
        <w:rPr>
          <w:bCs/>
        </w:rPr>
        <w:t>to</w:t>
      </w:r>
      <w:r w:rsidR="00B34DC8" w:rsidRPr="00255A85">
        <w:rPr>
          <w:bCs/>
        </w:rPr>
        <w:noBreakHyphen/>
      </w:r>
      <w:r w:rsidR="00C90B8F" w:rsidRPr="00255A85">
        <w:rPr>
          <w:bCs/>
        </w:rPr>
        <w:t>batch variab</w:t>
      </w:r>
      <w:r w:rsidR="00CA7A56">
        <w:rPr>
          <w:bCs/>
        </w:rPr>
        <w:t>ility in serum composition, fluctu</w:t>
      </w:r>
      <w:r w:rsidR="00C90B8F" w:rsidRPr="00255A85">
        <w:rPr>
          <w:bCs/>
        </w:rPr>
        <w:t>ations in incubator CO</w:t>
      </w:r>
      <w:r w:rsidR="00C90B8F" w:rsidRPr="00255A85">
        <w:rPr>
          <w:bCs/>
          <w:vertAlign w:val="subscript"/>
        </w:rPr>
        <w:t>2</w:t>
      </w:r>
      <w:r w:rsidR="00C90B8F" w:rsidRPr="00255A85">
        <w:rPr>
          <w:bCs/>
        </w:rPr>
        <w:t>/temperature</w:t>
      </w:r>
      <w:r w:rsidR="001C4B1A" w:rsidRPr="00255A85">
        <w:rPr>
          <w:bCs/>
        </w:rPr>
        <w:t>, variability in cell proliferation rate</w:t>
      </w:r>
      <w:r w:rsidR="00403E53" w:rsidRPr="00255A85">
        <w:rPr>
          <w:bCs/>
        </w:rPr>
        <w:t>, etc.</w:t>
      </w:r>
      <w:r w:rsidRPr="00255A85">
        <w:rPr>
          <w:bCs/>
        </w:rPr>
        <w:t xml:space="preserve">  This variability is acceptable as long as the DNA fluorescence values fall within the dynamic rang</w:t>
      </w:r>
      <w:r w:rsidR="00B34DC8" w:rsidRPr="00255A85">
        <w:rPr>
          <w:bCs/>
        </w:rPr>
        <w:t>e of the DNA calibration plot.</w:t>
      </w:r>
    </w:p>
    <w:p w:rsidR="001C4B1A" w:rsidRDefault="001C4B1A" w:rsidP="007E4C1E">
      <w:pPr>
        <w:jc w:val="both"/>
        <w:rPr>
          <w:bCs/>
        </w:rPr>
      </w:pPr>
    </w:p>
    <w:p w:rsidR="000001F5" w:rsidRPr="0005547D" w:rsidRDefault="000001F5" w:rsidP="007E4C1E">
      <w:pPr>
        <w:jc w:val="both"/>
        <w:rPr>
          <w:bCs/>
        </w:rPr>
      </w:pPr>
    </w:p>
    <w:p w:rsidR="00217DAC" w:rsidRPr="0005547D" w:rsidRDefault="00217DAC" w:rsidP="007E4C1E">
      <w:pPr>
        <w:jc w:val="both"/>
        <w:rPr>
          <w:bCs/>
        </w:rPr>
      </w:pPr>
    </w:p>
    <w:p w:rsidR="006C1E46" w:rsidRPr="001D1189" w:rsidRDefault="006C1E46" w:rsidP="00853450">
      <w:pPr>
        <w:keepNext/>
        <w:jc w:val="center"/>
        <w:rPr>
          <w:bCs/>
        </w:rPr>
      </w:pPr>
      <w:r w:rsidRPr="001D1189">
        <w:rPr>
          <w:bCs/>
        </w:rPr>
        <w:lastRenderedPageBreak/>
        <w:t>REFERENCES</w:t>
      </w:r>
    </w:p>
    <w:p w:rsidR="00BB3866" w:rsidRPr="008223FA" w:rsidRDefault="00BB3866" w:rsidP="00853450">
      <w:pPr>
        <w:keepNext/>
        <w:jc w:val="both"/>
        <w:rPr>
          <w:bCs/>
          <w:color w:val="000000"/>
        </w:rPr>
      </w:pPr>
    </w:p>
    <w:p w:rsidR="00A5081D" w:rsidRPr="007E588A" w:rsidRDefault="00A5081D" w:rsidP="007E4C1E">
      <w:pPr>
        <w:tabs>
          <w:tab w:val="left" w:pos="540"/>
        </w:tabs>
        <w:ind w:left="540" w:hanging="540"/>
        <w:jc w:val="both"/>
        <w:rPr>
          <w:color w:val="000000"/>
        </w:rPr>
      </w:pPr>
      <w:r w:rsidRPr="007E588A">
        <w:rPr>
          <w:color w:val="000000"/>
        </w:rPr>
        <w:t>[</w:t>
      </w:r>
      <w:r>
        <w:rPr>
          <w:color w:val="000000"/>
        </w:rPr>
        <w:t>1</w:t>
      </w:r>
      <w:r w:rsidRPr="007E588A">
        <w:rPr>
          <w:color w:val="000000"/>
        </w:rPr>
        <w:t>]</w:t>
      </w:r>
      <w:r w:rsidRPr="007E588A">
        <w:rPr>
          <w:color w:val="000000"/>
        </w:rPr>
        <w:tab/>
        <w:t>Darling,</w:t>
      </w:r>
      <w:r w:rsidR="00E80915">
        <w:rPr>
          <w:color w:val="000000"/>
        </w:rPr>
        <w:t> </w:t>
      </w:r>
      <w:r w:rsidRPr="007E588A">
        <w:rPr>
          <w:color w:val="000000"/>
        </w:rPr>
        <w:t>A.L.</w:t>
      </w:r>
      <w:r>
        <w:rPr>
          <w:color w:val="000000"/>
        </w:rPr>
        <w:t>;</w:t>
      </w:r>
      <w:r w:rsidRPr="007E588A">
        <w:rPr>
          <w:color w:val="000000"/>
        </w:rPr>
        <w:t xml:space="preserve"> Sun,</w:t>
      </w:r>
      <w:r w:rsidR="00E80915">
        <w:rPr>
          <w:color w:val="000000"/>
        </w:rPr>
        <w:t> </w:t>
      </w:r>
      <w:r w:rsidRPr="007E588A">
        <w:rPr>
          <w:color w:val="000000"/>
        </w:rPr>
        <w:t>W.</w:t>
      </w:r>
      <w:r>
        <w:rPr>
          <w:color w:val="000000"/>
        </w:rPr>
        <w:t>;</w:t>
      </w:r>
      <w:r w:rsidRPr="007E588A">
        <w:rPr>
          <w:color w:val="000000"/>
        </w:rPr>
        <w:t xml:space="preserve"> </w:t>
      </w:r>
      <w:r w:rsidRPr="00E80915">
        <w:rPr>
          <w:i/>
          <w:color w:val="000000"/>
        </w:rPr>
        <w:t>3D Microtomographic Characterization of Precision Extruded Poly</w:t>
      </w:r>
      <w:r w:rsidR="009D68A5" w:rsidRPr="00E80915">
        <w:rPr>
          <w:i/>
          <w:color w:val="000000"/>
        </w:rPr>
        <w:noBreakHyphen/>
      </w:r>
      <w:r w:rsidRPr="00E80915">
        <w:rPr>
          <w:rFonts w:ascii="Symbol" w:hAnsi="Symbol"/>
          <w:i/>
          <w:color w:val="000000"/>
        </w:rPr>
        <w:t></w:t>
      </w:r>
      <w:r w:rsidR="009D68A5" w:rsidRPr="00E80915">
        <w:rPr>
          <w:i/>
          <w:color w:val="000000"/>
        </w:rPr>
        <w:noBreakHyphen/>
      </w:r>
      <w:r w:rsidR="00E80915" w:rsidRPr="00E80915">
        <w:rPr>
          <w:i/>
          <w:color w:val="000000"/>
        </w:rPr>
        <w:t>caprolactone Scaffolds</w:t>
      </w:r>
      <w:r w:rsidR="00E80915">
        <w:rPr>
          <w:color w:val="000000"/>
        </w:rPr>
        <w:t>;</w:t>
      </w:r>
      <w:r w:rsidRPr="00E80915">
        <w:rPr>
          <w:color w:val="000000"/>
        </w:rPr>
        <w:t xml:space="preserve"> J</w:t>
      </w:r>
      <w:r w:rsidR="00E80915">
        <w:rPr>
          <w:color w:val="000000"/>
        </w:rPr>
        <w:t xml:space="preserve">. </w:t>
      </w:r>
      <w:r w:rsidRPr="00E80915">
        <w:rPr>
          <w:color w:val="000000"/>
        </w:rPr>
        <w:t>Biomed</w:t>
      </w:r>
      <w:r w:rsidR="00E80915">
        <w:rPr>
          <w:color w:val="000000"/>
        </w:rPr>
        <w:t>.</w:t>
      </w:r>
      <w:r w:rsidRPr="00E80915">
        <w:rPr>
          <w:color w:val="000000"/>
        </w:rPr>
        <w:t xml:space="preserve"> Mater</w:t>
      </w:r>
      <w:r w:rsidR="00E80915">
        <w:rPr>
          <w:color w:val="000000"/>
        </w:rPr>
        <w:t xml:space="preserve">. </w:t>
      </w:r>
      <w:r w:rsidRPr="00E80915">
        <w:rPr>
          <w:color w:val="000000"/>
        </w:rPr>
        <w:t>Res</w:t>
      </w:r>
      <w:r w:rsidR="00E80915">
        <w:rPr>
          <w:color w:val="000000"/>
        </w:rPr>
        <w:t>.,</w:t>
      </w:r>
      <w:r w:rsidRPr="00E80915">
        <w:rPr>
          <w:color w:val="000000"/>
        </w:rPr>
        <w:t xml:space="preserve"> Part B</w:t>
      </w:r>
      <w:r w:rsidR="00E80915">
        <w:rPr>
          <w:color w:val="000000"/>
        </w:rPr>
        <w:t>, Vol. </w:t>
      </w:r>
      <w:r w:rsidRPr="00E80915">
        <w:rPr>
          <w:color w:val="000000"/>
        </w:rPr>
        <w:t>70B</w:t>
      </w:r>
      <w:r w:rsidRPr="008223FA">
        <w:rPr>
          <w:color w:val="000000"/>
        </w:rPr>
        <w:t xml:space="preserve">: </w:t>
      </w:r>
      <w:r w:rsidR="00E80915">
        <w:rPr>
          <w:color w:val="000000"/>
        </w:rPr>
        <w:t>pp. </w:t>
      </w:r>
      <w:r w:rsidRPr="008223FA">
        <w:rPr>
          <w:color w:val="000000"/>
        </w:rPr>
        <w:t>311</w:t>
      </w:r>
      <w:r w:rsidR="00E80915">
        <w:rPr>
          <w:color w:val="000000"/>
        </w:rPr>
        <w:t>–</w:t>
      </w:r>
      <w:r w:rsidRPr="008223FA">
        <w:rPr>
          <w:color w:val="000000"/>
        </w:rPr>
        <w:t>317</w:t>
      </w:r>
      <w:r w:rsidR="00E80915">
        <w:rPr>
          <w:color w:val="000000"/>
        </w:rPr>
        <w:t xml:space="preserve"> (</w:t>
      </w:r>
      <w:r w:rsidRPr="008223FA">
        <w:rPr>
          <w:color w:val="000000"/>
        </w:rPr>
        <w:t>2004</w:t>
      </w:r>
      <w:r w:rsidR="00E80915">
        <w:rPr>
          <w:color w:val="000000"/>
        </w:rPr>
        <w:t>)</w:t>
      </w:r>
      <w:r>
        <w:rPr>
          <w:color w:val="000000"/>
        </w:rPr>
        <w:t>.</w:t>
      </w:r>
    </w:p>
    <w:p w:rsidR="002E1B74" w:rsidRDefault="00A5081D" w:rsidP="007E4C1E">
      <w:pPr>
        <w:tabs>
          <w:tab w:val="left" w:pos="540"/>
        </w:tabs>
        <w:ind w:left="540" w:hanging="540"/>
        <w:jc w:val="both"/>
        <w:rPr>
          <w:color w:val="000000"/>
        </w:rPr>
      </w:pPr>
      <w:r w:rsidRPr="008223FA">
        <w:rPr>
          <w:color w:val="000000"/>
        </w:rPr>
        <w:t>[</w:t>
      </w:r>
      <w:r>
        <w:rPr>
          <w:color w:val="000000"/>
        </w:rPr>
        <w:t>2]</w:t>
      </w:r>
      <w:r w:rsidRPr="008223FA">
        <w:rPr>
          <w:color w:val="000000"/>
        </w:rPr>
        <w:tab/>
      </w:r>
      <w:r w:rsidR="00E80915" w:rsidRPr="00244849">
        <w:t xml:space="preserve">May, W.; Parris, R.; Beck, C.; Fassett, J.; Greenberg, R.; Guenther, F.; Kramer, G.; Wise, S.; Gills, T.; Colbert, J.; Gettings, R.; MacDonald, B.; </w:t>
      </w:r>
      <w:r w:rsidR="00E80915" w:rsidRPr="00244849">
        <w:rPr>
          <w:i/>
        </w:rPr>
        <w:t>Definitions of Terms and Modes Used at NIST for Value</w:t>
      </w:r>
      <w:r w:rsidR="00E80915" w:rsidRPr="00244849">
        <w:rPr>
          <w:i/>
        </w:rPr>
        <w:noBreakHyphen/>
        <w:t>Assignment of Reference Materials for Chemical Measurements</w:t>
      </w:r>
      <w:r w:rsidR="00E80915" w:rsidRPr="00244849">
        <w:t>;</w:t>
      </w:r>
      <w:r w:rsidR="00E80915" w:rsidRPr="00244849">
        <w:rPr>
          <w:i/>
        </w:rPr>
        <w:t xml:space="preserve"> </w:t>
      </w:r>
      <w:r w:rsidR="00E80915" w:rsidRPr="00244849">
        <w:t>NIST Special Publication 260</w:t>
      </w:r>
      <w:r w:rsidR="00E80915" w:rsidRPr="00244849">
        <w:noBreakHyphen/>
        <w:t>136; U.S</w:t>
      </w:r>
      <w:r w:rsidR="00B65118" w:rsidRPr="00244849">
        <w:t>.</w:t>
      </w:r>
      <w:r w:rsidR="00B65118">
        <w:t> </w:t>
      </w:r>
      <w:r w:rsidR="00B65118" w:rsidRPr="00244849">
        <w:t>Government</w:t>
      </w:r>
      <w:r w:rsidR="00B65118">
        <w:t> </w:t>
      </w:r>
      <w:r w:rsidR="00B65118" w:rsidRPr="00244849">
        <w:t>Printing</w:t>
      </w:r>
      <w:r w:rsidR="00B65118">
        <w:t> </w:t>
      </w:r>
      <w:r w:rsidR="00E80915" w:rsidRPr="00244849">
        <w:t>Office</w:t>
      </w:r>
      <w:r w:rsidR="00B65118" w:rsidRPr="00244849">
        <w:t>:</w:t>
      </w:r>
      <w:r w:rsidR="00B65118">
        <w:t> </w:t>
      </w:r>
      <w:r w:rsidR="00E80915" w:rsidRPr="00244849">
        <w:rPr>
          <w:rFonts w:eastAsia="Calibri"/>
        </w:rPr>
        <w:t>Washington, </w:t>
      </w:r>
      <w:r w:rsidR="00B65118" w:rsidRPr="00244849">
        <w:rPr>
          <w:rFonts w:eastAsia="Calibri"/>
        </w:rPr>
        <w:t>DC</w:t>
      </w:r>
      <w:r w:rsidR="00B65118">
        <w:t> </w:t>
      </w:r>
      <w:r w:rsidR="00E80915" w:rsidRPr="00244849">
        <w:t>(2000</w:t>
      </w:r>
      <w:r w:rsidR="00B65118" w:rsidRPr="00244849">
        <w:t>);</w:t>
      </w:r>
      <w:r w:rsidR="00B65118">
        <w:t> </w:t>
      </w:r>
      <w:r w:rsidR="00B65118" w:rsidRPr="00244849">
        <w:t>available</w:t>
      </w:r>
      <w:r w:rsidR="00B65118">
        <w:t> </w:t>
      </w:r>
      <w:r w:rsidR="00E80915" w:rsidRPr="00244849">
        <w:t xml:space="preserve">at </w:t>
      </w:r>
      <w:hyperlink r:id="rId16" w:history="1">
        <w:r w:rsidR="00E80915" w:rsidRPr="00244849">
          <w:rPr>
            <w:rStyle w:val="Hyperlink"/>
          </w:rPr>
          <w:t>http://www.nist.gov/srm/publications.cfm</w:t>
        </w:r>
      </w:hyperlink>
      <w:r w:rsidR="00E80915">
        <w:t xml:space="preserve"> (accessed </w:t>
      </w:r>
      <w:r w:rsidR="00853450">
        <w:t>Apr </w:t>
      </w:r>
      <w:r w:rsidR="00E80915">
        <w:t>2013)</w:t>
      </w:r>
    </w:p>
    <w:p w:rsidR="00687226" w:rsidRPr="002E1B74" w:rsidRDefault="00687226" w:rsidP="00687226">
      <w:pPr>
        <w:tabs>
          <w:tab w:val="left" w:pos="540"/>
        </w:tabs>
        <w:autoSpaceDE w:val="0"/>
        <w:autoSpaceDN w:val="0"/>
        <w:adjustRightInd w:val="0"/>
        <w:ind w:left="540" w:hanging="540"/>
        <w:jc w:val="both"/>
      </w:pPr>
      <w:r>
        <w:t>[3</w:t>
      </w:r>
      <w:r w:rsidRPr="002E1B74">
        <w:t>]</w:t>
      </w:r>
      <w:r w:rsidRPr="002E1B74">
        <w:tab/>
      </w:r>
      <w:r w:rsidRPr="002E1B74">
        <w:rPr>
          <w:color w:val="000000"/>
        </w:rPr>
        <w:t>Cottam,</w:t>
      </w:r>
      <w:r>
        <w:rPr>
          <w:color w:val="000000"/>
        </w:rPr>
        <w:t> </w:t>
      </w:r>
      <w:r w:rsidRPr="002E1B74">
        <w:rPr>
          <w:color w:val="000000"/>
        </w:rPr>
        <w:t>E.; Hukins,</w:t>
      </w:r>
      <w:r>
        <w:rPr>
          <w:color w:val="000000"/>
        </w:rPr>
        <w:t> </w:t>
      </w:r>
      <w:r w:rsidRPr="002E1B74">
        <w:rPr>
          <w:color w:val="000000"/>
        </w:rPr>
        <w:t>D.W.L.; Lee,</w:t>
      </w:r>
      <w:r>
        <w:rPr>
          <w:color w:val="000000"/>
        </w:rPr>
        <w:t> </w:t>
      </w:r>
      <w:r w:rsidRPr="002E1B74">
        <w:rPr>
          <w:color w:val="000000"/>
        </w:rPr>
        <w:t>K.; Hewitt,</w:t>
      </w:r>
      <w:r>
        <w:rPr>
          <w:color w:val="000000"/>
        </w:rPr>
        <w:t> </w:t>
      </w:r>
      <w:r w:rsidRPr="002E1B74">
        <w:rPr>
          <w:color w:val="000000"/>
        </w:rPr>
        <w:t>C.; Jenkins,</w:t>
      </w:r>
      <w:r>
        <w:rPr>
          <w:color w:val="000000"/>
        </w:rPr>
        <w:t> </w:t>
      </w:r>
      <w:r w:rsidRPr="002E1B74">
        <w:rPr>
          <w:color w:val="000000"/>
        </w:rPr>
        <w:t>M.J.;</w:t>
      </w:r>
      <w:r w:rsidRPr="002E1B74">
        <w:t xml:space="preserve"> </w:t>
      </w:r>
      <w:r w:rsidRPr="002E1B74">
        <w:rPr>
          <w:i/>
          <w:color w:val="000000"/>
        </w:rPr>
        <w:t>Effect of Sterilisation By Gamma Irradiation on the Ability of Polycaprolactone (PCL) to Act as a Scaffold Material</w:t>
      </w:r>
      <w:r>
        <w:rPr>
          <w:color w:val="000000"/>
        </w:rPr>
        <w:t>;</w:t>
      </w:r>
      <w:r w:rsidRPr="002E1B74">
        <w:rPr>
          <w:color w:val="000000"/>
        </w:rPr>
        <w:t xml:space="preserve"> </w:t>
      </w:r>
      <w:r w:rsidRPr="002E1B74">
        <w:t>Medical Engineering and Physics</w:t>
      </w:r>
      <w:r>
        <w:t>, Vol. </w:t>
      </w:r>
      <w:r w:rsidRPr="002E1B74">
        <w:t>31</w:t>
      </w:r>
      <w:r>
        <w:t>, pp. </w:t>
      </w:r>
      <w:r w:rsidRPr="002E1B74">
        <w:t>221</w:t>
      </w:r>
      <w:r>
        <w:t>–</w:t>
      </w:r>
      <w:r w:rsidRPr="002E1B74">
        <w:t>226</w:t>
      </w:r>
      <w:r>
        <w:t xml:space="preserve"> (</w:t>
      </w:r>
      <w:r w:rsidRPr="002E1B74">
        <w:t>2009</w:t>
      </w:r>
      <w:r>
        <w:t>)</w:t>
      </w:r>
      <w:r w:rsidRPr="002E1B74">
        <w:t>.</w:t>
      </w:r>
    </w:p>
    <w:p w:rsidR="00A5081D" w:rsidRPr="002E1B74" w:rsidRDefault="00A5081D" w:rsidP="00687226">
      <w:pPr>
        <w:tabs>
          <w:tab w:val="left" w:pos="540"/>
        </w:tabs>
        <w:ind w:left="540" w:hanging="540"/>
        <w:jc w:val="both"/>
      </w:pPr>
      <w:r w:rsidRPr="008223FA">
        <w:rPr>
          <w:color w:val="000000"/>
        </w:rPr>
        <w:t>[</w:t>
      </w:r>
      <w:r w:rsidR="00687226">
        <w:rPr>
          <w:color w:val="000000"/>
        </w:rPr>
        <w:t>4</w:t>
      </w:r>
      <w:r>
        <w:rPr>
          <w:color w:val="000000"/>
        </w:rPr>
        <w:t>]</w:t>
      </w:r>
      <w:r w:rsidRPr="008223FA">
        <w:rPr>
          <w:color w:val="000000"/>
        </w:rPr>
        <w:tab/>
      </w:r>
      <w:r w:rsidR="002E1B74" w:rsidRPr="007E401A">
        <w:t xml:space="preserve">JCGM 100:2008; </w:t>
      </w:r>
      <w:r w:rsidR="002E1B74" w:rsidRPr="007E401A">
        <w:rPr>
          <w:i/>
        </w:rPr>
        <w:t>Evaluation of Measurement Data —</w:t>
      </w:r>
      <w:r w:rsidR="002E1B74" w:rsidRPr="007E401A">
        <w:t xml:space="preserve"> </w:t>
      </w:r>
      <w:r w:rsidR="002E1B74" w:rsidRPr="007E401A">
        <w:rPr>
          <w:i/>
        </w:rPr>
        <w:t>Guide to the Expression of Uncertainty in Measurement</w:t>
      </w:r>
      <w:r w:rsidR="002E1B74" w:rsidRPr="007E401A">
        <w:t xml:space="preserve"> (GUM 1995 with Minor Corrections); Joint Committee for Guides in Metrology (2008); available at </w:t>
      </w:r>
      <w:hyperlink r:id="rId17" w:history="1">
        <w:r w:rsidR="002E1B74" w:rsidRPr="007E401A">
          <w:rPr>
            <w:rStyle w:val="Hyperlink"/>
          </w:rPr>
          <w:t>http://www.bipm.org/utils/common/documents/jcgm/JCGM_100_2008_E.pdf</w:t>
        </w:r>
      </w:hyperlink>
      <w:r w:rsidR="002E1B74" w:rsidRPr="007E401A">
        <w:t xml:space="preserve"> (accessed </w:t>
      </w:r>
      <w:r w:rsidR="00853450">
        <w:rPr>
          <w:kern w:val="2"/>
        </w:rPr>
        <w:t>Apr</w:t>
      </w:r>
      <w:r w:rsidR="00853450" w:rsidRPr="007E401A">
        <w:rPr>
          <w:kern w:val="2"/>
        </w:rPr>
        <w:t> </w:t>
      </w:r>
      <w:r w:rsidR="002E1B74" w:rsidRPr="007E401A">
        <w:rPr>
          <w:kern w:val="2"/>
        </w:rPr>
        <w:t>201</w:t>
      </w:r>
      <w:r w:rsidR="002E1B74">
        <w:rPr>
          <w:kern w:val="2"/>
        </w:rPr>
        <w:t>3</w:t>
      </w:r>
      <w:r w:rsidR="002E1B74" w:rsidRPr="007E401A">
        <w:t xml:space="preserve">); see also Taylor, B.N.; Kuyatt, C.E.; </w:t>
      </w:r>
      <w:r w:rsidR="002E1B74" w:rsidRPr="007E401A">
        <w:rPr>
          <w:i/>
          <w:iCs/>
        </w:rPr>
        <w:t>Guidelines for Evaluating and Expressing the Uncertainty of NIST Measurement Results</w:t>
      </w:r>
      <w:r w:rsidR="002E1B74" w:rsidRPr="007E401A">
        <w:t xml:space="preserve">; NIST Technical Note 1297; U.S. Government Printing Office: Washington, DC (1994); available at </w:t>
      </w:r>
      <w:hyperlink r:id="rId18" w:history="1">
        <w:r w:rsidR="002E1B74" w:rsidRPr="007E401A">
          <w:rPr>
            <w:rStyle w:val="Hyperlink"/>
          </w:rPr>
          <w:t>http://www.nist.gov/pml/pubs/tn1297/index.cfm</w:t>
        </w:r>
      </w:hyperlink>
      <w:r w:rsidR="002E1B74" w:rsidRPr="007E401A">
        <w:t xml:space="preserve"> (accessed </w:t>
      </w:r>
      <w:r w:rsidR="00853450">
        <w:rPr>
          <w:kern w:val="2"/>
        </w:rPr>
        <w:t>Apr</w:t>
      </w:r>
      <w:r w:rsidR="00853450" w:rsidRPr="007E401A">
        <w:rPr>
          <w:kern w:val="2"/>
        </w:rPr>
        <w:t> </w:t>
      </w:r>
      <w:r w:rsidR="002E1B74" w:rsidRPr="007E401A">
        <w:rPr>
          <w:kern w:val="2"/>
        </w:rPr>
        <w:t>201</w:t>
      </w:r>
      <w:r w:rsidR="002E1B74">
        <w:rPr>
          <w:kern w:val="2"/>
        </w:rPr>
        <w:t>3</w:t>
      </w:r>
      <w:r w:rsidR="002E1B74" w:rsidRPr="007E401A">
        <w:t>).</w:t>
      </w:r>
    </w:p>
    <w:p w:rsidR="00AE3053" w:rsidRPr="002E1B74" w:rsidRDefault="00255A85" w:rsidP="007E4C1E">
      <w:pPr>
        <w:tabs>
          <w:tab w:val="left" w:pos="540"/>
        </w:tabs>
        <w:ind w:left="540" w:hanging="540"/>
        <w:jc w:val="both"/>
      </w:pPr>
      <w:r>
        <w:t>[5</w:t>
      </w:r>
      <w:r w:rsidR="009A1E4D" w:rsidRPr="002E1B74">
        <w:t>]</w:t>
      </w:r>
      <w:r w:rsidR="009A1E4D" w:rsidRPr="002E1B74">
        <w:tab/>
      </w:r>
      <w:r w:rsidR="00AE3053" w:rsidRPr="002E1B74">
        <w:t>Sudo,</w:t>
      </w:r>
      <w:r w:rsidR="007E74E3">
        <w:t> </w:t>
      </w:r>
      <w:r w:rsidR="00AE3053" w:rsidRPr="002E1B74">
        <w:t>H.; Kodama,</w:t>
      </w:r>
      <w:r w:rsidR="007E74E3">
        <w:t> </w:t>
      </w:r>
      <w:r w:rsidR="00AE3053" w:rsidRPr="002E1B74">
        <w:t>H.; Amagai,</w:t>
      </w:r>
      <w:r w:rsidR="007E74E3">
        <w:t> </w:t>
      </w:r>
      <w:r w:rsidR="00AE3053" w:rsidRPr="002E1B74">
        <w:t>Y.; Yamamoto,</w:t>
      </w:r>
      <w:r w:rsidR="007E74E3">
        <w:t> </w:t>
      </w:r>
      <w:r w:rsidR="00AE3053" w:rsidRPr="002E1B74">
        <w:t>S.; Kasai,</w:t>
      </w:r>
      <w:r w:rsidR="007E74E3">
        <w:t> </w:t>
      </w:r>
      <w:r w:rsidR="00AE3053" w:rsidRPr="002E1B74">
        <w:t xml:space="preserve">S.; </w:t>
      </w:r>
      <w:r w:rsidR="00AE3053" w:rsidRPr="007E74E3">
        <w:rPr>
          <w:i/>
        </w:rPr>
        <w:t>In Vitro Differentiation and Calcification in a New Clonal Osteogenic Cell Line Derived From Newborn Mouse Calvaria</w:t>
      </w:r>
      <w:r w:rsidR="007E74E3">
        <w:t>;</w:t>
      </w:r>
      <w:r w:rsidR="00AE3053" w:rsidRPr="002E1B74">
        <w:t xml:space="preserve"> </w:t>
      </w:r>
      <w:r w:rsidR="00AE3053" w:rsidRPr="007E74E3">
        <w:t>J</w:t>
      </w:r>
      <w:r w:rsidR="007E74E3">
        <w:t xml:space="preserve">. </w:t>
      </w:r>
      <w:r w:rsidR="00AE3053" w:rsidRPr="007E74E3">
        <w:t>Cell Bio</w:t>
      </w:r>
      <w:r w:rsidR="007E74E3">
        <w:t>l., Vol. </w:t>
      </w:r>
      <w:r w:rsidR="009769F9" w:rsidRPr="002E1B74">
        <w:t>96</w:t>
      </w:r>
      <w:r w:rsidR="007E74E3">
        <w:t>, Issue </w:t>
      </w:r>
      <w:r w:rsidR="009769F9" w:rsidRPr="002E1B74">
        <w:t>1</w:t>
      </w:r>
      <w:r w:rsidR="007E74E3">
        <w:t>, pp. </w:t>
      </w:r>
      <w:r w:rsidR="009769F9" w:rsidRPr="002E1B74">
        <w:t>191</w:t>
      </w:r>
      <w:r w:rsidR="009D68A5" w:rsidRPr="002E1B74">
        <w:noBreakHyphen/>
      </w:r>
      <w:r w:rsidR="009769F9" w:rsidRPr="002E1B74">
        <w:t>198</w:t>
      </w:r>
      <w:r w:rsidR="007E74E3">
        <w:t xml:space="preserve"> (</w:t>
      </w:r>
      <w:r w:rsidR="009769F9" w:rsidRPr="002E1B74">
        <w:t>1983</w:t>
      </w:r>
      <w:r w:rsidR="007E74E3">
        <w:t>)</w:t>
      </w:r>
      <w:r w:rsidR="006438CB" w:rsidRPr="002E1B74">
        <w:t>.</w:t>
      </w:r>
    </w:p>
    <w:p w:rsidR="003E0DBD" w:rsidRPr="002E1B74" w:rsidRDefault="00255A85" w:rsidP="007E4C1E">
      <w:pPr>
        <w:tabs>
          <w:tab w:val="left" w:pos="540"/>
        </w:tabs>
        <w:ind w:left="540" w:hanging="540"/>
        <w:jc w:val="both"/>
      </w:pPr>
      <w:r>
        <w:t>[6</w:t>
      </w:r>
      <w:r w:rsidR="00AE3053" w:rsidRPr="002E1B74">
        <w:t>]</w:t>
      </w:r>
      <w:r w:rsidR="00AE3053" w:rsidRPr="002E1B74">
        <w:tab/>
        <w:t>Powell</w:t>
      </w:r>
      <w:r w:rsidR="006438CB" w:rsidRPr="002E1B74">
        <w:t>,</w:t>
      </w:r>
      <w:r w:rsidR="007E74E3">
        <w:t> </w:t>
      </w:r>
      <w:r w:rsidR="00AE3053" w:rsidRPr="002E1B74">
        <w:t>K</w:t>
      </w:r>
      <w:r w:rsidR="006438CB" w:rsidRPr="002E1B74">
        <w:t>.;</w:t>
      </w:r>
      <w:r w:rsidR="00AE3053" w:rsidRPr="002E1B74">
        <w:t xml:space="preserve"> Leslie</w:t>
      </w:r>
      <w:r w:rsidR="006438CB" w:rsidRPr="002E1B74">
        <w:t>,</w:t>
      </w:r>
      <w:r w:rsidR="007E74E3">
        <w:t> </w:t>
      </w:r>
      <w:r w:rsidR="00AE3053" w:rsidRPr="002E1B74">
        <w:t>M</w:t>
      </w:r>
      <w:r w:rsidR="006438CB" w:rsidRPr="002E1B74">
        <w:t>.;</w:t>
      </w:r>
      <w:r w:rsidR="00AE3053" w:rsidRPr="002E1B74">
        <w:t xml:space="preserve"> </w:t>
      </w:r>
      <w:r w:rsidR="00AE3053" w:rsidRPr="007E74E3">
        <w:rPr>
          <w:i/>
        </w:rPr>
        <w:t xml:space="preserve">Dishing </w:t>
      </w:r>
      <w:r w:rsidR="006438CB" w:rsidRPr="007E74E3">
        <w:rPr>
          <w:i/>
        </w:rPr>
        <w:t>Up Bone Formation</w:t>
      </w:r>
      <w:r w:rsidR="007E74E3">
        <w:t>;</w:t>
      </w:r>
      <w:r w:rsidR="006438CB" w:rsidRPr="002E1B74">
        <w:t xml:space="preserve"> </w:t>
      </w:r>
      <w:r w:rsidR="007E74E3" w:rsidRPr="007E74E3">
        <w:t>J</w:t>
      </w:r>
      <w:r w:rsidR="007E74E3">
        <w:t xml:space="preserve">. </w:t>
      </w:r>
      <w:r w:rsidR="007E74E3" w:rsidRPr="007E74E3">
        <w:t>Cell Bio</w:t>
      </w:r>
      <w:r w:rsidR="007E74E3">
        <w:t>l., Vol. </w:t>
      </w:r>
      <w:r w:rsidR="00AE3053" w:rsidRPr="002E1B74">
        <w:t>171:</w:t>
      </w:r>
      <w:r w:rsidR="006438CB" w:rsidRPr="002E1B74">
        <w:t xml:space="preserve"> </w:t>
      </w:r>
      <w:r w:rsidR="007E74E3">
        <w:t>p. </w:t>
      </w:r>
      <w:r w:rsidR="00AE3053" w:rsidRPr="002E1B74">
        <w:t>409</w:t>
      </w:r>
      <w:r w:rsidR="007E74E3">
        <w:t xml:space="preserve"> (</w:t>
      </w:r>
      <w:r w:rsidR="006438CB" w:rsidRPr="002E1B74">
        <w:t>2005</w:t>
      </w:r>
      <w:r w:rsidR="007E74E3">
        <w:t>)</w:t>
      </w:r>
      <w:r w:rsidR="00AE3053" w:rsidRPr="002E1B74">
        <w:t>.</w:t>
      </w:r>
    </w:p>
    <w:p w:rsidR="003E0DBD" w:rsidRPr="002E1B74" w:rsidRDefault="00255A85" w:rsidP="007E4C1E">
      <w:pPr>
        <w:tabs>
          <w:tab w:val="left" w:pos="540"/>
        </w:tabs>
        <w:ind w:left="540" w:hanging="540"/>
        <w:jc w:val="both"/>
      </w:pPr>
      <w:r>
        <w:t>[7</w:t>
      </w:r>
      <w:r w:rsidR="003E0DBD" w:rsidRPr="002E1B74">
        <w:t>]</w:t>
      </w:r>
      <w:r w:rsidR="003E0DBD" w:rsidRPr="002E1B74">
        <w:tab/>
      </w:r>
      <w:r w:rsidR="007E74E3">
        <w:rPr>
          <w:lang w:val="de-DE"/>
        </w:rPr>
        <w:t>Yang, </w:t>
      </w:r>
      <w:r w:rsidR="003E0DBD" w:rsidRPr="002E1B74">
        <w:rPr>
          <w:lang w:val="de-DE"/>
        </w:rPr>
        <w:t>Y.; Bolikal,</w:t>
      </w:r>
      <w:r w:rsidR="007E74E3">
        <w:rPr>
          <w:lang w:val="de-DE"/>
        </w:rPr>
        <w:t> </w:t>
      </w:r>
      <w:r w:rsidR="003E0DBD" w:rsidRPr="002E1B74">
        <w:rPr>
          <w:lang w:val="de-DE"/>
        </w:rPr>
        <w:t>D.; Becker,</w:t>
      </w:r>
      <w:r w:rsidR="007E74E3">
        <w:rPr>
          <w:lang w:val="de-DE"/>
        </w:rPr>
        <w:t> </w:t>
      </w:r>
      <w:r w:rsidR="003E0DBD" w:rsidRPr="002E1B74">
        <w:rPr>
          <w:lang w:val="de-DE"/>
        </w:rPr>
        <w:t>M.L.; Kohn,</w:t>
      </w:r>
      <w:r w:rsidR="007E74E3">
        <w:rPr>
          <w:lang w:val="de-DE"/>
        </w:rPr>
        <w:t> </w:t>
      </w:r>
      <w:r w:rsidR="003E0DBD" w:rsidRPr="002E1B74">
        <w:rPr>
          <w:lang w:val="de-DE"/>
        </w:rPr>
        <w:t>J.; Zeiger,</w:t>
      </w:r>
      <w:r w:rsidR="007E74E3">
        <w:rPr>
          <w:lang w:val="de-DE"/>
        </w:rPr>
        <w:t> </w:t>
      </w:r>
      <w:r w:rsidR="003E0DBD" w:rsidRPr="002E1B74">
        <w:rPr>
          <w:lang w:val="de-DE"/>
        </w:rPr>
        <w:t>D.; Simon,</w:t>
      </w:r>
      <w:r w:rsidR="007E74E3">
        <w:rPr>
          <w:lang w:val="de-DE"/>
        </w:rPr>
        <w:t> </w:t>
      </w:r>
      <w:r w:rsidR="003E0DBD" w:rsidRPr="002E1B74">
        <w:rPr>
          <w:lang w:val="de-DE"/>
        </w:rPr>
        <w:t>Jr.,</w:t>
      </w:r>
      <w:r w:rsidR="007E74E3">
        <w:rPr>
          <w:lang w:val="de-DE"/>
        </w:rPr>
        <w:t> </w:t>
      </w:r>
      <w:r w:rsidR="003E0DBD" w:rsidRPr="002E1B74">
        <w:rPr>
          <w:lang w:val="de-DE"/>
        </w:rPr>
        <w:t>C.G.;</w:t>
      </w:r>
      <w:r w:rsidR="003E0DBD" w:rsidRPr="007E74E3">
        <w:rPr>
          <w:i/>
          <w:lang w:val="de-DE"/>
        </w:rPr>
        <w:t xml:space="preserve"> </w:t>
      </w:r>
      <w:r w:rsidR="003E0DBD" w:rsidRPr="007E74E3">
        <w:rPr>
          <w:i/>
        </w:rPr>
        <w:t>Combinatorial Polymer Scaffold Libraries for Screening Cell</w:t>
      </w:r>
      <w:r w:rsidR="009D68A5" w:rsidRPr="007E74E3">
        <w:rPr>
          <w:i/>
        </w:rPr>
        <w:noBreakHyphen/>
      </w:r>
      <w:r w:rsidR="003E0DBD" w:rsidRPr="007E74E3">
        <w:rPr>
          <w:i/>
        </w:rPr>
        <w:t>Biomaterial Interactions in 3D</w:t>
      </w:r>
      <w:r w:rsidR="007E74E3">
        <w:t>;</w:t>
      </w:r>
      <w:r w:rsidR="003E0DBD" w:rsidRPr="002E1B74">
        <w:t xml:space="preserve"> </w:t>
      </w:r>
      <w:r w:rsidR="003E0DBD" w:rsidRPr="007E74E3">
        <w:t>Advanced Materials</w:t>
      </w:r>
      <w:r w:rsidR="007E74E3">
        <w:t>, Vol. </w:t>
      </w:r>
      <w:r w:rsidR="003E0DBD" w:rsidRPr="002E1B74">
        <w:t>20</w:t>
      </w:r>
      <w:r w:rsidR="007E74E3">
        <w:t>, Issue </w:t>
      </w:r>
      <w:r w:rsidR="003E0DBD" w:rsidRPr="002E1B74">
        <w:t>11</w:t>
      </w:r>
      <w:r w:rsidR="007E74E3">
        <w:t>, pp. </w:t>
      </w:r>
      <w:r w:rsidR="003E0DBD" w:rsidRPr="002E1B74">
        <w:t>2037</w:t>
      </w:r>
      <w:r w:rsidR="007E74E3">
        <w:t>–</w:t>
      </w:r>
      <w:r w:rsidR="003E0DBD" w:rsidRPr="002E1B74">
        <w:t>2043</w:t>
      </w:r>
      <w:r w:rsidR="007E74E3">
        <w:t xml:space="preserve"> (</w:t>
      </w:r>
      <w:r w:rsidR="003E0DBD" w:rsidRPr="002E1B74">
        <w:t>2008</w:t>
      </w:r>
      <w:r w:rsidR="007E74E3">
        <w:t>)</w:t>
      </w:r>
      <w:r w:rsidR="003E0DBD" w:rsidRPr="002E1B74">
        <w:t>.</w:t>
      </w:r>
    </w:p>
    <w:p w:rsidR="003E0DBD" w:rsidRDefault="003E0DBD" w:rsidP="009D68A5">
      <w:pPr>
        <w:tabs>
          <w:tab w:val="left" w:pos="360"/>
        </w:tabs>
        <w:ind w:left="720" w:hanging="720"/>
        <w:jc w:val="both"/>
      </w:pPr>
    </w:p>
    <w:p w:rsidR="007E4C1E" w:rsidRDefault="007E4C1E" w:rsidP="009D68A5">
      <w:pPr>
        <w:tabs>
          <w:tab w:val="left" w:pos="360"/>
        </w:tabs>
        <w:ind w:left="720" w:hanging="720"/>
        <w:jc w:val="both"/>
      </w:pPr>
    </w:p>
    <w:p w:rsidR="007E4C1E" w:rsidRDefault="007E4C1E" w:rsidP="009D68A5">
      <w:pPr>
        <w:tabs>
          <w:tab w:val="left" w:pos="360"/>
        </w:tabs>
        <w:ind w:left="720" w:hanging="720"/>
        <w:jc w:val="both"/>
      </w:pPr>
    </w:p>
    <w:p w:rsidR="007E4C1E" w:rsidRDefault="007E4C1E" w:rsidP="009D68A5">
      <w:pPr>
        <w:tabs>
          <w:tab w:val="left" w:pos="360"/>
        </w:tabs>
        <w:ind w:left="720" w:hanging="720"/>
        <w:jc w:val="both"/>
      </w:pPr>
    </w:p>
    <w:p w:rsidR="007E4C1E" w:rsidRDefault="007E4C1E" w:rsidP="009D68A5">
      <w:pPr>
        <w:tabs>
          <w:tab w:val="left" w:pos="360"/>
        </w:tabs>
        <w:ind w:left="720" w:hanging="720"/>
        <w:jc w:val="both"/>
      </w:pPr>
    </w:p>
    <w:p w:rsidR="007E4C1E" w:rsidRDefault="007E4C1E"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853450" w:rsidRDefault="00853450" w:rsidP="009D68A5">
      <w:pPr>
        <w:tabs>
          <w:tab w:val="left" w:pos="360"/>
        </w:tabs>
        <w:ind w:left="720" w:hanging="720"/>
        <w:jc w:val="both"/>
      </w:pPr>
    </w:p>
    <w:p w:rsidR="007E4C1E" w:rsidRDefault="007E4C1E" w:rsidP="009D68A5">
      <w:pPr>
        <w:tabs>
          <w:tab w:val="left" w:pos="360"/>
        </w:tabs>
        <w:ind w:left="720" w:hanging="720"/>
        <w:jc w:val="both"/>
      </w:pPr>
    </w:p>
    <w:p w:rsidR="007E4C1E" w:rsidRPr="002E1B74" w:rsidRDefault="007E4C1E" w:rsidP="009D68A5">
      <w:pPr>
        <w:tabs>
          <w:tab w:val="left" w:pos="360"/>
        </w:tabs>
        <w:ind w:left="720" w:hanging="720"/>
        <w:jc w:val="both"/>
      </w:pPr>
    </w:p>
    <w:p w:rsidR="00F276A7" w:rsidRPr="002E1B74" w:rsidRDefault="00F276A7" w:rsidP="009D68A5">
      <w:pPr>
        <w:jc w:val="both"/>
        <w:rPr>
          <w:i/>
        </w:rPr>
      </w:pPr>
    </w:p>
    <w:p w:rsidR="00BD4EF0" w:rsidRPr="002E1B74" w:rsidRDefault="00BD4EF0" w:rsidP="009D68A5">
      <w:pPr>
        <w:jc w:val="both"/>
      </w:pPr>
      <w:r w:rsidRPr="002E1B74">
        <w:rPr>
          <w:i/>
        </w:rPr>
        <w:t xml:space="preserve">Users of this RM should ensure that the </w:t>
      </w:r>
      <w:r w:rsidR="001F3D98" w:rsidRPr="002E1B74">
        <w:rPr>
          <w:i/>
        </w:rPr>
        <w:t xml:space="preserve">Report of Investigation </w:t>
      </w:r>
      <w:r w:rsidRPr="002E1B74">
        <w:rPr>
          <w:i/>
        </w:rPr>
        <w:t>in their possession is current.  This can be accomplished by contacting the SRM Program:  telephone (301) 975</w:t>
      </w:r>
      <w:r w:rsidR="009D68A5" w:rsidRPr="002E1B74">
        <w:rPr>
          <w:i/>
        </w:rPr>
        <w:noBreakHyphen/>
      </w:r>
      <w:r w:rsidR="00F276A7" w:rsidRPr="002E1B74">
        <w:rPr>
          <w:i/>
        </w:rPr>
        <w:t>2200</w:t>
      </w:r>
      <w:r w:rsidRPr="002E1B74">
        <w:rPr>
          <w:i/>
        </w:rPr>
        <w:t>; fax (301) 9</w:t>
      </w:r>
      <w:r w:rsidR="00702520">
        <w:rPr>
          <w:i/>
        </w:rPr>
        <w:t>48</w:t>
      </w:r>
      <w:r w:rsidR="009D68A5" w:rsidRPr="002E1B74">
        <w:rPr>
          <w:i/>
        </w:rPr>
        <w:noBreakHyphen/>
      </w:r>
      <w:r w:rsidR="00702520">
        <w:rPr>
          <w:i/>
        </w:rPr>
        <w:t>3730</w:t>
      </w:r>
      <w:r w:rsidRPr="002E1B74">
        <w:rPr>
          <w:i/>
        </w:rPr>
        <w:t>; e</w:t>
      </w:r>
      <w:r w:rsidR="009D68A5" w:rsidRPr="002E1B74">
        <w:rPr>
          <w:i/>
        </w:rPr>
        <w:noBreakHyphen/>
      </w:r>
      <w:r w:rsidRPr="002E1B74">
        <w:rPr>
          <w:i/>
        </w:rPr>
        <w:t>mail</w:t>
      </w:r>
      <w:r w:rsidR="00702520">
        <w:rPr>
          <w:i/>
        </w:rPr>
        <w:t> </w:t>
      </w:r>
      <w:hyperlink r:id="rId19" w:history="1">
        <w:r w:rsidRPr="002E1B74">
          <w:rPr>
            <w:rStyle w:val="Hyperlink"/>
            <w:i/>
          </w:rPr>
          <w:t>srminfo@nist.gov</w:t>
        </w:r>
      </w:hyperlink>
      <w:r w:rsidRPr="002E1B74">
        <w:rPr>
          <w:i/>
        </w:rPr>
        <w:t xml:space="preserve">; or via the Internet at </w:t>
      </w:r>
      <w:hyperlink r:id="rId20" w:history="1">
        <w:r w:rsidRPr="00702520">
          <w:rPr>
            <w:rStyle w:val="Hyperlink"/>
            <w:i/>
          </w:rPr>
          <w:t>http://www.nist.gov/srm</w:t>
        </w:r>
      </w:hyperlink>
      <w:r w:rsidRPr="002E1B74">
        <w:rPr>
          <w:i/>
        </w:rPr>
        <w:t>.</w:t>
      </w:r>
    </w:p>
    <w:sectPr w:rsidR="00BD4EF0" w:rsidRPr="002E1B74" w:rsidSect="00D97522">
      <w:headerReference w:type="even" r:id="rId21"/>
      <w:footerReference w:type="even" r:id="rId22"/>
      <w:footerReference w:type="default" r:id="rId23"/>
      <w:pgSz w:w="12240" w:h="15840" w:code="1"/>
      <w:pgMar w:top="720" w:right="1440" w:bottom="720" w:left="1440" w:header="720" w:footer="43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AAC" w:rsidRDefault="00D01AAC">
      <w:r>
        <w:separator/>
      </w:r>
    </w:p>
    <w:p w:rsidR="00D01AAC" w:rsidRDefault="00D01AAC"/>
  </w:endnote>
  <w:endnote w:type="continuationSeparator" w:id="0">
    <w:p w:rsidR="00D01AAC" w:rsidRDefault="00D01AAC">
      <w:r>
        <w:continuationSeparator/>
      </w:r>
    </w:p>
    <w:p w:rsidR="00D01AAC" w:rsidRDefault="00D01A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col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inotext">
    <w:panose1 w:val="00000000000000000000"/>
    <w:charset w:val="00"/>
    <w:family w:val="roman"/>
    <w:notTrueType/>
    <w:pitch w:val="variable"/>
    <w:sig w:usb0="00000003" w:usb1="00000000" w:usb2="00000000" w:usb3="00000000" w:csb0="00000001" w:csb1="00000000"/>
  </w:font>
  <w:font w:name="NIGMIM+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5DC" w:rsidRDefault="00C675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675DC" w:rsidRDefault="00C675DC">
    <w:pPr>
      <w:pStyle w:val="Footer"/>
    </w:pPr>
  </w:p>
  <w:p w:rsidR="00C675DC" w:rsidRDefault="00C675D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5DC" w:rsidRDefault="00C675DC">
    <w:pPr>
      <w:pStyle w:val="Footer"/>
      <w:tabs>
        <w:tab w:val="clear" w:pos="8640"/>
        <w:tab w:val="right" w:pos="9360"/>
      </w:tabs>
    </w:pPr>
    <w:r>
      <w:t>RM 8394</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DC07B9">
      <w:rPr>
        <w:rStyle w:val="PageNumber"/>
        <w:noProof/>
      </w:rPr>
      <w:t>7</w:t>
    </w:r>
    <w:r>
      <w:rPr>
        <w:rStyle w:val="PageNumber"/>
      </w:rPr>
      <w:fldChar w:fldCharType="end"/>
    </w:r>
    <w:r>
      <w:rPr>
        <w:rStyle w:val="PageNumber"/>
      </w:rPr>
      <w:t xml:space="preserve"> of </w:t>
    </w:r>
    <w:r>
      <w:rPr>
        <w:rStyle w:val="PageNumber"/>
      </w:rPr>
      <w:fldChar w:fldCharType="begin"/>
    </w:r>
    <w:r>
      <w:rPr>
        <w:rStyle w:val="PageNumber"/>
      </w:rPr>
      <w:instrText xml:space="preserve">  NUMPAGES</w:instrText>
    </w:r>
    <w:r>
      <w:rPr>
        <w:rStyle w:val="PageNumber"/>
      </w:rPr>
      <w:fldChar w:fldCharType="separate"/>
    </w:r>
    <w:r w:rsidR="00DC07B9">
      <w:rPr>
        <w:rStyle w:val="PageNumber"/>
        <w:noProof/>
      </w:rPr>
      <w:t>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AAC" w:rsidRDefault="00D01AAC">
      <w:r>
        <w:separator/>
      </w:r>
    </w:p>
  </w:footnote>
  <w:footnote w:type="continuationSeparator" w:id="0">
    <w:p w:rsidR="00D01AAC" w:rsidRDefault="00D01AAC">
      <w:r>
        <w:continuationSeparator/>
      </w:r>
    </w:p>
    <w:p w:rsidR="00D01AAC" w:rsidRDefault="00D01AAC"/>
  </w:footnote>
  <w:footnote w:id="1">
    <w:p w:rsidR="00C675DC" w:rsidRDefault="000546DD" w:rsidP="000546DD">
      <w:pPr>
        <w:pStyle w:val="FootnoteText"/>
        <w:widowControl w:val="0"/>
        <w:tabs>
          <w:tab w:val="left" w:pos="720"/>
        </w:tabs>
        <w:ind w:firstLine="540"/>
        <w:jc w:val="both"/>
      </w:pPr>
      <w:r w:rsidRPr="00746900">
        <w:rPr>
          <w:sz w:val="18"/>
          <w:szCs w:val="18"/>
          <w:vertAlign w:val="superscript"/>
        </w:rPr>
        <w:t>(</w:t>
      </w:r>
      <w:r w:rsidR="00C675DC" w:rsidRPr="00746900">
        <w:rPr>
          <w:rStyle w:val="FootnoteReference"/>
        </w:rPr>
        <w:footnoteRef/>
      </w:r>
      <w:r w:rsidRPr="00746900">
        <w:rPr>
          <w:sz w:val="18"/>
          <w:szCs w:val="18"/>
          <w:vertAlign w:val="superscript"/>
        </w:rPr>
        <w:t>)</w:t>
      </w:r>
      <w:r w:rsidRPr="00746900">
        <w:rPr>
          <w:sz w:val="18"/>
          <w:szCs w:val="18"/>
        </w:rPr>
        <w:tab/>
      </w:r>
      <w:r w:rsidRPr="00D76C7A">
        <w:rPr>
          <w:sz w:val="18"/>
          <w:szCs w:val="18"/>
        </w:rPr>
        <w:t>Certain commercial equipment, instrument</w:t>
      </w:r>
      <w:r w:rsidR="00746900" w:rsidRPr="00746900">
        <w:rPr>
          <w:sz w:val="18"/>
          <w:szCs w:val="18"/>
        </w:rPr>
        <w:t>s</w:t>
      </w:r>
      <w:r w:rsidRPr="00D76C7A">
        <w:rPr>
          <w:sz w:val="18"/>
          <w:szCs w:val="18"/>
        </w:rPr>
        <w:t>, or materials are identified in this</w:t>
      </w:r>
      <w:r w:rsidR="00746900" w:rsidRPr="00746900">
        <w:rPr>
          <w:sz w:val="18"/>
          <w:szCs w:val="18"/>
        </w:rPr>
        <w:t xml:space="preserve"> report</w:t>
      </w:r>
      <w:r w:rsidRPr="00D76C7A">
        <w:rPr>
          <w:sz w:val="18"/>
          <w:szCs w:val="18"/>
        </w:rPr>
        <w:t xml:space="preserve"> to adequately specify the experimental procedure.  Such identification does not imply recommendation or endorsement by NIST, nor does it imply that the materials or equipment identified are necessarily the best available for the purpose.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5DC" w:rsidRDefault="00C675DC">
    <w:pPr>
      <w:pStyle w:val="Header"/>
    </w:pPr>
  </w:p>
  <w:p w:rsidR="00C675DC" w:rsidRDefault="00C675D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7204"/>
    <w:multiLevelType w:val="hybridMultilevel"/>
    <w:tmpl w:val="65A26580"/>
    <w:lvl w:ilvl="0" w:tplc="59FEFB9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DF7971"/>
    <w:multiLevelType w:val="hybridMultilevel"/>
    <w:tmpl w:val="CEE80ECC"/>
    <w:lvl w:ilvl="0" w:tplc="48DC9788">
      <w:start w:val="1"/>
      <w:numFmt w:val="lowerLetter"/>
      <w:lvlText w:val="(%1)"/>
      <w:lvlJc w:val="left"/>
      <w:pPr>
        <w:tabs>
          <w:tab w:val="num" w:pos="405"/>
        </w:tabs>
        <w:ind w:left="405" w:hanging="36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2">
    <w:nsid w:val="1DCD7032"/>
    <w:multiLevelType w:val="hybridMultilevel"/>
    <w:tmpl w:val="82BAA06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3DD9008B"/>
    <w:multiLevelType w:val="singleLevel"/>
    <w:tmpl w:val="13C839D6"/>
    <w:lvl w:ilvl="0">
      <w:start w:val="1"/>
      <w:numFmt w:val="decimal"/>
      <w:lvlText w:val="[%1]"/>
      <w:lvlJc w:val="left"/>
      <w:pPr>
        <w:tabs>
          <w:tab w:val="num" w:pos="360"/>
        </w:tabs>
        <w:ind w:left="360" w:hanging="360"/>
      </w:pPr>
    </w:lvl>
  </w:abstractNum>
  <w:abstractNum w:abstractNumId="4">
    <w:nsid w:val="71550B4B"/>
    <w:multiLevelType w:val="hybridMultilevel"/>
    <w:tmpl w:val="C8E0AC48"/>
    <w:lvl w:ilvl="0" w:tplc="B432754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77E85763"/>
    <w:multiLevelType w:val="hybridMultilevel"/>
    <w:tmpl w:val="19E4B54A"/>
    <w:lvl w:ilvl="0" w:tplc="BC9E720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6AF"/>
    <w:rsid w:val="000001F5"/>
    <w:rsid w:val="00003E40"/>
    <w:rsid w:val="00004267"/>
    <w:rsid w:val="000105D1"/>
    <w:rsid w:val="000126EA"/>
    <w:rsid w:val="00013E07"/>
    <w:rsid w:val="00014D40"/>
    <w:rsid w:val="000162EC"/>
    <w:rsid w:val="00021623"/>
    <w:rsid w:val="00025493"/>
    <w:rsid w:val="000304FD"/>
    <w:rsid w:val="00033102"/>
    <w:rsid w:val="00035697"/>
    <w:rsid w:val="00043151"/>
    <w:rsid w:val="00043900"/>
    <w:rsid w:val="00047FF1"/>
    <w:rsid w:val="0005003F"/>
    <w:rsid w:val="000546DD"/>
    <w:rsid w:val="0005547D"/>
    <w:rsid w:val="0005618B"/>
    <w:rsid w:val="0006058A"/>
    <w:rsid w:val="00060F36"/>
    <w:rsid w:val="00062F55"/>
    <w:rsid w:val="0006652C"/>
    <w:rsid w:val="00066A0A"/>
    <w:rsid w:val="000701A7"/>
    <w:rsid w:val="00070298"/>
    <w:rsid w:val="0007057E"/>
    <w:rsid w:val="0007249F"/>
    <w:rsid w:val="000725FB"/>
    <w:rsid w:val="00072F37"/>
    <w:rsid w:val="00073866"/>
    <w:rsid w:val="000765C2"/>
    <w:rsid w:val="00076BBE"/>
    <w:rsid w:val="00086D8C"/>
    <w:rsid w:val="00086DD0"/>
    <w:rsid w:val="00090448"/>
    <w:rsid w:val="000937A6"/>
    <w:rsid w:val="00093C0E"/>
    <w:rsid w:val="0009570C"/>
    <w:rsid w:val="000973E6"/>
    <w:rsid w:val="000A25E9"/>
    <w:rsid w:val="000A2753"/>
    <w:rsid w:val="000A48B1"/>
    <w:rsid w:val="000A4A8C"/>
    <w:rsid w:val="000B2412"/>
    <w:rsid w:val="000B3399"/>
    <w:rsid w:val="000B5C93"/>
    <w:rsid w:val="000C0E1D"/>
    <w:rsid w:val="000C1330"/>
    <w:rsid w:val="000C256A"/>
    <w:rsid w:val="000C28A1"/>
    <w:rsid w:val="000C45C4"/>
    <w:rsid w:val="000D0309"/>
    <w:rsid w:val="000D2643"/>
    <w:rsid w:val="000D620E"/>
    <w:rsid w:val="000D75C7"/>
    <w:rsid w:val="000E0ACC"/>
    <w:rsid w:val="000E0D15"/>
    <w:rsid w:val="000E1136"/>
    <w:rsid w:val="000E3483"/>
    <w:rsid w:val="000E3DF7"/>
    <w:rsid w:val="000E7AC5"/>
    <w:rsid w:val="000E7CA3"/>
    <w:rsid w:val="000F18A9"/>
    <w:rsid w:val="000F38E3"/>
    <w:rsid w:val="000F5C2F"/>
    <w:rsid w:val="000F6604"/>
    <w:rsid w:val="001019CE"/>
    <w:rsid w:val="00105B00"/>
    <w:rsid w:val="0010744C"/>
    <w:rsid w:val="0011032F"/>
    <w:rsid w:val="001112D9"/>
    <w:rsid w:val="001167BA"/>
    <w:rsid w:val="00117D59"/>
    <w:rsid w:val="001230F2"/>
    <w:rsid w:val="001241B9"/>
    <w:rsid w:val="00127F54"/>
    <w:rsid w:val="00132388"/>
    <w:rsid w:val="0013298C"/>
    <w:rsid w:val="00133A82"/>
    <w:rsid w:val="00133E20"/>
    <w:rsid w:val="00137F7D"/>
    <w:rsid w:val="001403BD"/>
    <w:rsid w:val="001468A7"/>
    <w:rsid w:val="001478CC"/>
    <w:rsid w:val="0015020E"/>
    <w:rsid w:val="001514A3"/>
    <w:rsid w:val="00153619"/>
    <w:rsid w:val="00156ECC"/>
    <w:rsid w:val="00157A08"/>
    <w:rsid w:val="00161FFB"/>
    <w:rsid w:val="0017323F"/>
    <w:rsid w:val="001738AB"/>
    <w:rsid w:val="00181BDE"/>
    <w:rsid w:val="001835B0"/>
    <w:rsid w:val="001853B4"/>
    <w:rsid w:val="00185697"/>
    <w:rsid w:val="00190824"/>
    <w:rsid w:val="00193246"/>
    <w:rsid w:val="00193D2F"/>
    <w:rsid w:val="001971A3"/>
    <w:rsid w:val="001A36E1"/>
    <w:rsid w:val="001A59C5"/>
    <w:rsid w:val="001A6CAA"/>
    <w:rsid w:val="001A6DF3"/>
    <w:rsid w:val="001A7729"/>
    <w:rsid w:val="001B04FF"/>
    <w:rsid w:val="001B1252"/>
    <w:rsid w:val="001B2753"/>
    <w:rsid w:val="001B3B68"/>
    <w:rsid w:val="001B4700"/>
    <w:rsid w:val="001B4D00"/>
    <w:rsid w:val="001B5EAC"/>
    <w:rsid w:val="001B73E1"/>
    <w:rsid w:val="001B7BF6"/>
    <w:rsid w:val="001C0199"/>
    <w:rsid w:val="001C02D5"/>
    <w:rsid w:val="001C3BF4"/>
    <w:rsid w:val="001C4B1A"/>
    <w:rsid w:val="001C52B2"/>
    <w:rsid w:val="001D1189"/>
    <w:rsid w:val="001D15EA"/>
    <w:rsid w:val="001D25B4"/>
    <w:rsid w:val="001D6A59"/>
    <w:rsid w:val="001E0C49"/>
    <w:rsid w:val="001E2060"/>
    <w:rsid w:val="001E59D0"/>
    <w:rsid w:val="001E5D8C"/>
    <w:rsid w:val="001F0159"/>
    <w:rsid w:val="001F0C5A"/>
    <w:rsid w:val="001F3D98"/>
    <w:rsid w:val="001F4A9D"/>
    <w:rsid w:val="001F5A3D"/>
    <w:rsid w:val="001F6D66"/>
    <w:rsid w:val="001F75D1"/>
    <w:rsid w:val="00200A57"/>
    <w:rsid w:val="00201F93"/>
    <w:rsid w:val="00202189"/>
    <w:rsid w:val="00204B14"/>
    <w:rsid w:val="002053E7"/>
    <w:rsid w:val="00206194"/>
    <w:rsid w:val="00206ABB"/>
    <w:rsid w:val="00207FF8"/>
    <w:rsid w:val="00210919"/>
    <w:rsid w:val="00210D6C"/>
    <w:rsid w:val="00217ADA"/>
    <w:rsid w:val="00217DAC"/>
    <w:rsid w:val="002213C6"/>
    <w:rsid w:val="00222549"/>
    <w:rsid w:val="00223438"/>
    <w:rsid w:val="002235BF"/>
    <w:rsid w:val="00224100"/>
    <w:rsid w:val="00226EA8"/>
    <w:rsid w:val="00227752"/>
    <w:rsid w:val="00234456"/>
    <w:rsid w:val="002374DD"/>
    <w:rsid w:val="00243A33"/>
    <w:rsid w:val="002533FF"/>
    <w:rsid w:val="002556D4"/>
    <w:rsid w:val="00255A85"/>
    <w:rsid w:val="00257FA3"/>
    <w:rsid w:val="00257FE0"/>
    <w:rsid w:val="0026097F"/>
    <w:rsid w:val="00260D2F"/>
    <w:rsid w:val="0026284D"/>
    <w:rsid w:val="002639B0"/>
    <w:rsid w:val="0026463A"/>
    <w:rsid w:val="00265B1B"/>
    <w:rsid w:val="002661A6"/>
    <w:rsid w:val="00267D24"/>
    <w:rsid w:val="002745CB"/>
    <w:rsid w:val="00280F16"/>
    <w:rsid w:val="002832E5"/>
    <w:rsid w:val="00284DC4"/>
    <w:rsid w:val="00294616"/>
    <w:rsid w:val="00295194"/>
    <w:rsid w:val="00297C2E"/>
    <w:rsid w:val="002A0058"/>
    <w:rsid w:val="002A1442"/>
    <w:rsid w:val="002A2DEB"/>
    <w:rsid w:val="002A3891"/>
    <w:rsid w:val="002A5D02"/>
    <w:rsid w:val="002A6036"/>
    <w:rsid w:val="002A60AD"/>
    <w:rsid w:val="002A6487"/>
    <w:rsid w:val="002B0F58"/>
    <w:rsid w:val="002B3191"/>
    <w:rsid w:val="002B5C6D"/>
    <w:rsid w:val="002B7F1D"/>
    <w:rsid w:val="002C1B53"/>
    <w:rsid w:val="002C3D08"/>
    <w:rsid w:val="002C6B8C"/>
    <w:rsid w:val="002C6EA2"/>
    <w:rsid w:val="002D286A"/>
    <w:rsid w:val="002D356C"/>
    <w:rsid w:val="002E1B74"/>
    <w:rsid w:val="002E2DB4"/>
    <w:rsid w:val="002E475F"/>
    <w:rsid w:val="002E4B6C"/>
    <w:rsid w:val="002E7520"/>
    <w:rsid w:val="002E7763"/>
    <w:rsid w:val="002F0232"/>
    <w:rsid w:val="002F07EF"/>
    <w:rsid w:val="002F0A04"/>
    <w:rsid w:val="002F1457"/>
    <w:rsid w:val="002F15FA"/>
    <w:rsid w:val="002F3D5D"/>
    <w:rsid w:val="002F3F44"/>
    <w:rsid w:val="002F63C5"/>
    <w:rsid w:val="00302C13"/>
    <w:rsid w:val="00303AE3"/>
    <w:rsid w:val="00304841"/>
    <w:rsid w:val="0030714A"/>
    <w:rsid w:val="0031300B"/>
    <w:rsid w:val="00313F1E"/>
    <w:rsid w:val="003154A6"/>
    <w:rsid w:val="00320561"/>
    <w:rsid w:val="00320FCF"/>
    <w:rsid w:val="00321D04"/>
    <w:rsid w:val="00322295"/>
    <w:rsid w:val="00323EFD"/>
    <w:rsid w:val="003277CB"/>
    <w:rsid w:val="00327FCF"/>
    <w:rsid w:val="00333ACA"/>
    <w:rsid w:val="00334AC0"/>
    <w:rsid w:val="00335F2F"/>
    <w:rsid w:val="003372EC"/>
    <w:rsid w:val="00343B0F"/>
    <w:rsid w:val="00344FD6"/>
    <w:rsid w:val="00345495"/>
    <w:rsid w:val="00350639"/>
    <w:rsid w:val="0035176E"/>
    <w:rsid w:val="0035535D"/>
    <w:rsid w:val="0036282A"/>
    <w:rsid w:val="00364001"/>
    <w:rsid w:val="0036416B"/>
    <w:rsid w:val="003650A7"/>
    <w:rsid w:val="00365A66"/>
    <w:rsid w:val="00372DA2"/>
    <w:rsid w:val="003730C6"/>
    <w:rsid w:val="00374B63"/>
    <w:rsid w:val="00374DB0"/>
    <w:rsid w:val="003750AC"/>
    <w:rsid w:val="00377468"/>
    <w:rsid w:val="00377985"/>
    <w:rsid w:val="00377C42"/>
    <w:rsid w:val="00381ACE"/>
    <w:rsid w:val="003822AA"/>
    <w:rsid w:val="00383C69"/>
    <w:rsid w:val="00386633"/>
    <w:rsid w:val="003908FA"/>
    <w:rsid w:val="003A0881"/>
    <w:rsid w:val="003A194F"/>
    <w:rsid w:val="003A2452"/>
    <w:rsid w:val="003A3792"/>
    <w:rsid w:val="003A48F1"/>
    <w:rsid w:val="003A4F58"/>
    <w:rsid w:val="003A7CE4"/>
    <w:rsid w:val="003B0799"/>
    <w:rsid w:val="003B43C5"/>
    <w:rsid w:val="003B6CAC"/>
    <w:rsid w:val="003C02C7"/>
    <w:rsid w:val="003C2577"/>
    <w:rsid w:val="003C3362"/>
    <w:rsid w:val="003C6206"/>
    <w:rsid w:val="003D0D67"/>
    <w:rsid w:val="003D0FBF"/>
    <w:rsid w:val="003D1CE1"/>
    <w:rsid w:val="003E0313"/>
    <w:rsid w:val="003E0DBD"/>
    <w:rsid w:val="003E0F6E"/>
    <w:rsid w:val="003E132F"/>
    <w:rsid w:val="003E4E14"/>
    <w:rsid w:val="003E5B85"/>
    <w:rsid w:val="003E7DC7"/>
    <w:rsid w:val="003F030C"/>
    <w:rsid w:val="003F2156"/>
    <w:rsid w:val="003F2E2B"/>
    <w:rsid w:val="003F2FC5"/>
    <w:rsid w:val="003F47B7"/>
    <w:rsid w:val="003F60C0"/>
    <w:rsid w:val="003F627F"/>
    <w:rsid w:val="003F6CE6"/>
    <w:rsid w:val="00400CF4"/>
    <w:rsid w:val="00400D81"/>
    <w:rsid w:val="0040127C"/>
    <w:rsid w:val="00403E53"/>
    <w:rsid w:val="004051E8"/>
    <w:rsid w:val="0040647F"/>
    <w:rsid w:val="00411125"/>
    <w:rsid w:val="00413248"/>
    <w:rsid w:val="0041616A"/>
    <w:rsid w:val="004166A1"/>
    <w:rsid w:val="00417E28"/>
    <w:rsid w:val="004206AC"/>
    <w:rsid w:val="00425490"/>
    <w:rsid w:val="00431B07"/>
    <w:rsid w:val="004323C2"/>
    <w:rsid w:val="004419F3"/>
    <w:rsid w:val="004463A5"/>
    <w:rsid w:val="004466C0"/>
    <w:rsid w:val="00446AE8"/>
    <w:rsid w:val="00450BAA"/>
    <w:rsid w:val="00453913"/>
    <w:rsid w:val="00453D36"/>
    <w:rsid w:val="004551D9"/>
    <w:rsid w:val="00457FE4"/>
    <w:rsid w:val="00464B4A"/>
    <w:rsid w:val="00465297"/>
    <w:rsid w:val="00467599"/>
    <w:rsid w:val="00467DDE"/>
    <w:rsid w:val="00471128"/>
    <w:rsid w:val="00472CF4"/>
    <w:rsid w:val="004756B3"/>
    <w:rsid w:val="00475EA5"/>
    <w:rsid w:val="00480F6E"/>
    <w:rsid w:val="00482228"/>
    <w:rsid w:val="00485225"/>
    <w:rsid w:val="00486662"/>
    <w:rsid w:val="004953D4"/>
    <w:rsid w:val="004A2003"/>
    <w:rsid w:val="004A3DF1"/>
    <w:rsid w:val="004A7F71"/>
    <w:rsid w:val="004B1DBC"/>
    <w:rsid w:val="004B247D"/>
    <w:rsid w:val="004B485A"/>
    <w:rsid w:val="004B5847"/>
    <w:rsid w:val="004B591F"/>
    <w:rsid w:val="004C32B5"/>
    <w:rsid w:val="004C7BB6"/>
    <w:rsid w:val="004D1191"/>
    <w:rsid w:val="004D14D3"/>
    <w:rsid w:val="004D597E"/>
    <w:rsid w:val="004D5E63"/>
    <w:rsid w:val="004D6EFB"/>
    <w:rsid w:val="004E0852"/>
    <w:rsid w:val="004F03CB"/>
    <w:rsid w:val="004F39D2"/>
    <w:rsid w:val="004F4825"/>
    <w:rsid w:val="004F496B"/>
    <w:rsid w:val="00500312"/>
    <w:rsid w:val="00500F8E"/>
    <w:rsid w:val="00502041"/>
    <w:rsid w:val="00504F3A"/>
    <w:rsid w:val="005071B4"/>
    <w:rsid w:val="00507DB2"/>
    <w:rsid w:val="00514E21"/>
    <w:rsid w:val="005202CA"/>
    <w:rsid w:val="00521759"/>
    <w:rsid w:val="00522CBF"/>
    <w:rsid w:val="00526232"/>
    <w:rsid w:val="00527E9F"/>
    <w:rsid w:val="00531EE0"/>
    <w:rsid w:val="00537DE2"/>
    <w:rsid w:val="005403F4"/>
    <w:rsid w:val="00541E70"/>
    <w:rsid w:val="00544D84"/>
    <w:rsid w:val="00546C54"/>
    <w:rsid w:val="00547690"/>
    <w:rsid w:val="0055129D"/>
    <w:rsid w:val="00551557"/>
    <w:rsid w:val="00552E1F"/>
    <w:rsid w:val="00554185"/>
    <w:rsid w:val="00554804"/>
    <w:rsid w:val="00557109"/>
    <w:rsid w:val="00557EA9"/>
    <w:rsid w:val="00561571"/>
    <w:rsid w:val="005623E6"/>
    <w:rsid w:val="00565CB6"/>
    <w:rsid w:val="00572714"/>
    <w:rsid w:val="00573840"/>
    <w:rsid w:val="00575C37"/>
    <w:rsid w:val="00576D67"/>
    <w:rsid w:val="00577088"/>
    <w:rsid w:val="00580514"/>
    <w:rsid w:val="0058086B"/>
    <w:rsid w:val="0058246C"/>
    <w:rsid w:val="005831FD"/>
    <w:rsid w:val="0058788F"/>
    <w:rsid w:val="00590D06"/>
    <w:rsid w:val="0059639D"/>
    <w:rsid w:val="00597BFE"/>
    <w:rsid w:val="005A1CAE"/>
    <w:rsid w:val="005A2B08"/>
    <w:rsid w:val="005A2C43"/>
    <w:rsid w:val="005A338B"/>
    <w:rsid w:val="005A3423"/>
    <w:rsid w:val="005A3549"/>
    <w:rsid w:val="005A5434"/>
    <w:rsid w:val="005B2D34"/>
    <w:rsid w:val="005B6695"/>
    <w:rsid w:val="005B710E"/>
    <w:rsid w:val="005C4028"/>
    <w:rsid w:val="005C5526"/>
    <w:rsid w:val="005C6302"/>
    <w:rsid w:val="005C7A13"/>
    <w:rsid w:val="005D1617"/>
    <w:rsid w:val="005D25B9"/>
    <w:rsid w:val="005D7ED2"/>
    <w:rsid w:val="005E01F8"/>
    <w:rsid w:val="005E0D2D"/>
    <w:rsid w:val="005E61DC"/>
    <w:rsid w:val="005F47F5"/>
    <w:rsid w:val="00600573"/>
    <w:rsid w:val="00601C51"/>
    <w:rsid w:val="00602223"/>
    <w:rsid w:val="00602228"/>
    <w:rsid w:val="0060529A"/>
    <w:rsid w:val="006078A3"/>
    <w:rsid w:val="00610EF1"/>
    <w:rsid w:val="00611A6E"/>
    <w:rsid w:val="0061392E"/>
    <w:rsid w:val="00615C4B"/>
    <w:rsid w:val="00616857"/>
    <w:rsid w:val="006172C7"/>
    <w:rsid w:val="00621AB8"/>
    <w:rsid w:val="0062465A"/>
    <w:rsid w:val="006320CD"/>
    <w:rsid w:val="00632EEC"/>
    <w:rsid w:val="006438CB"/>
    <w:rsid w:val="00645312"/>
    <w:rsid w:val="00645AB4"/>
    <w:rsid w:val="00645E23"/>
    <w:rsid w:val="00647648"/>
    <w:rsid w:val="0065108F"/>
    <w:rsid w:val="00652878"/>
    <w:rsid w:val="0065725C"/>
    <w:rsid w:val="0066185E"/>
    <w:rsid w:val="0066471B"/>
    <w:rsid w:val="006656B2"/>
    <w:rsid w:val="00666A3F"/>
    <w:rsid w:val="00666CAE"/>
    <w:rsid w:val="00666D5F"/>
    <w:rsid w:val="006674B4"/>
    <w:rsid w:val="00667F6C"/>
    <w:rsid w:val="006722AB"/>
    <w:rsid w:val="00672BBF"/>
    <w:rsid w:val="0067376C"/>
    <w:rsid w:val="00675FBF"/>
    <w:rsid w:val="00676941"/>
    <w:rsid w:val="006812EF"/>
    <w:rsid w:val="00682A42"/>
    <w:rsid w:val="00682F03"/>
    <w:rsid w:val="00683EF7"/>
    <w:rsid w:val="00686B21"/>
    <w:rsid w:val="00687226"/>
    <w:rsid w:val="00692612"/>
    <w:rsid w:val="0069703C"/>
    <w:rsid w:val="006A0E61"/>
    <w:rsid w:val="006A6FB1"/>
    <w:rsid w:val="006B2631"/>
    <w:rsid w:val="006B5344"/>
    <w:rsid w:val="006B7756"/>
    <w:rsid w:val="006C0BA6"/>
    <w:rsid w:val="006C1E46"/>
    <w:rsid w:val="006C22B5"/>
    <w:rsid w:val="006C4A49"/>
    <w:rsid w:val="006C4EC3"/>
    <w:rsid w:val="006C4F57"/>
    <w:rsid w:val="006D06A4"/>
    <w:rsid w:val="006E023E"/>
    <w:rsid w:val="006E2520"/>
    <w:rsid w:val="006E3487"/>
    <w:rsid w:val="006E602C"/>
    <w:rsid w:val="006F0100"/>
    <w:rsid w:val="006F2B28"/>
    <w:rsid w:val="006F451A"/>
    <w:rsid w:val="006F5BB6"/>
    <w:rsid w:val="006F6ACA"/>
    <w:rsid w:val="00700BDF"/>
    <w:rsid w:val="0070122B"/>
    <w:rsid w:val="00702520"/>
    <w:rsid w:val="00706651"/>
    <w:rsid w:val="00711680"/>
    <w:rsid w:val="00712DEE"/>
    <w:rsid w:val="00714D0E"/>
    <w:rsid w:val="0071638C"/>
    <w:rsid w:val="00717B35"/>
    <w:rsid w:val="00720F6D"/>
    <w:rsid w:val="00723B3B"/>
    <w:rsid w:val="0072598A"/>
    <w:rsid w:val="00735718"/>
    <w:rsid w:val="00740551"/>
    <w:rsid w:val="00740AA4"/>
    <w:rsid w:val="00742484"/>
    <w:rsid w:val="007438E9"/>
    <w:rsid w:val="00743A68"/>
    <w:rsid w:val="00743F51"/>
    <w:rsid w:val="00745C74"/>
    <w:rsid w:val="00745EC5"/>
    <w:rsid w:val="00746900"/>
    <w:rsid w:val="00760499"/>
    <w:rsid w:val="00760AC6"/>
    <w:rsid w:val="00765603"/>
    <w:rsid w:val="00767A76"/>
    <w:rsid w:val="00774B98"/>
    <w:rsid w:val="00776FCC"/>
    <w:rsid w:val="00784E41"/>
    <w:rsid w:val="007902EE"/>
    <w:rsid w:val="00790539"/>
    <w:rsid w:val="00791733"/>
    <w:rsid w:val="00796229"/>
    <w:rsid w:val="0079710A"/>
    <w:rsid w:val="007A078A"/>
    <w:rsid w:val="007A3D8F"/>
    <w:rsid w:val="007A5594"/>
    <w:rsid w:val="007A58E3"/>
    <w:rsid w:val="007A7BD6"/>
    <w:rsid w:val="007B2735"/>
    <w:rsid w:val="007C0FFA"/>
    <w:rsid w:val="007C7A10"/>
    <w:rsid w:val="007C7E2F"/>
    <w:rsid w:val="007D0C56"/>
    <w:rsid w:val="007D187D"/>
    <w:rsid w:val="007D1C7E"/>
    <w:rsid w:val="007D30CB"/>
    <w:rsid w:val="007D35AF"/>
    <w:rsid w:val="007D4540"/>
    <w:rsid w:val="007D561A"/>
    <w:rsid w:val="007E44F4"/>
    <w:rsid w:val="007E4C1E"/>
    <w:rsid w:val="007E588A"/>
    <w:rsid w:val="007E74E3"/>
    <w:rsid w:val="007F16FC"/>
    <w:rsid w:val="007F23F3"/>
    <w:rsid w:val="008011AE"/>
    <w:rsid w:val="008025F4"/>
    <w:rsid w:val="00803DFA"/>
    <w:rsid w:val="00804C2E"/>
    <w:rsid w:val="00805C43"/>
    <w:rsid w:val="00806302"/>
    <w:rsid w:val="00807AA7"/>
    <w:rsid w:val="008109B1"/>
    <w:rsid w:val="00813F30"/>
    <w:rsid w:val="0081404D"/>
    <w:rsid w:val="008152D2"/>
    <w:rsid w:val="008157F9"/>
    <w:rsid w:val="008179C8"/>
    <w:rsid w:val="00821757"/>
    <w:rsid w:val="008223FA"/>
    <w:rsid w:val="00824C35"/>
    <w:rsid w:val="00832D14"/>
    <w:rsid w:val="00833797"/>
    <w:rsid w:val="00833D19"/>
    <w:rsid w:val="00837F9A"/>
    <w:rsid w:val="008461FE"/>
    <w:rsid w:val="008462E1"/>
    <w:rsid w:val="00850C41"/>
    <w:rsid w:val="00851BC3"/>
    <w:rsid w:val="00853450"/>
    <w:rsid w:val="00855312"/>
    <w:rsid w:val="00855F4E"/>
    <w:rsid w:val="008579A0"/>
    <w:rsid w:val="00860ED7"/>
    <w:rsid w:val="00863407"/>
    <w:rsid w:val="00863BBD"/>
    <w:rsid w:val="0086657D"/>
    <w:rsid w:val="0086698E"/>
    <w:rsid w:val="00871C93"/>
    <w:rsid w:val="00880020"/>
    <w:rsid w:val="00882568"/>
    <w:rsid w:val="00883181"/>
    <w:rsid w:val="00883202"/>
    <w:rsid w:val="00885158"/>
    <w:rsid w:val="00885469"/>
    <w:rsid w:val="00894390"/>
    <w:rsid w:val="00895E01"/>
    <w:rsid w:val="00897674"/>
    <w:rsid w:val="008A0633"/>
    <w:rsid w:val="008A0654"/>
    <w:rsid w:val="008A07D8"/>
    <w:rsid w:val="008A629B"/>
    <w:rsid w:val="008A6B74"/>
    <w:rsid w:val="008B41AD"/>
    <w:rsid w:val="008B4E8D"/>
    <w:rsid w:val="008B7594"/>
    <w:rsid w:val="008B7C97"/>
    <w:rsid w:val="008C0575"/>
    <w:rsid w:val="008C1347"/>
    <w:rsid w:val="008C40F3"/>
    <w:rsid w:val="008C6E55"/>
    <w:rsid w:val="008D0400"/>
    <w:rsid w:val="008D2FCB"/>
    <w:rsid w:val="008D3033"/>
    <w:rsid w:val="008D4B80"/>
    <w:rsid w:val="008D575D"/>
    <w:rsid w:val="008D5A91"/>
    <w:rsid w:val="008E3281"/>
    <w:rsid w:val="008E3CD8"/>
    <w:rsid w:val="008F1703"/>
    <w:rsid w:val="008F4D8F"/>
    <w:rsid w:val="00901492"/>
    <w:rsid w:val="009025A2"/>
    <w:rsid w:val="009029E8"/>
    <w:rsid w:val="00904A25"/>
    <w:rsid w:val="00904AA7"/>
    <w:rsid w:val="00905385"/>
    <w:rsid w:val="0091127B"/>
    <w:rsid w:val="00911910"/>
    <w:rsid w:val="0091571B"/>
    <w:rsid w:val="0091661A"/>
    <w:rsid w:val="00917579"/>
    <w:rsid w:val="00917F09"/>
    <w:rsid w:val="0092022E"/>
    <w:rsid w:val="00920776"/>
    <w:rsid w:val="0092318E"/>
    <w:rsid w:val="00931154"/>
    <w:rsid w:val="00931339"/>
    <w:rsid w:val="00931989"/>
    <w:rsid w:val="00931C09"/>
    <w:rsid w:val="00934CCF"/>
    <w:rsid w:val="00940231"/>
    <w:rsid w:val="00942837"/>
    <w:rsid w:val="009429E9"/>
    <w:rsid w:val="00943723"/>
    <w:rsid w:val="00946202"/>
    <w:rsid w:val="00947C5E"/>
    <w:rsid w:val="00947F30"/>
    <w:rsid w:val="00950282"/>
    <w:rsid w:val="00950670"/>
    <w:rsid w:val="009523CA"/>
    <w:rsid w:val="009526A2"/>
    <w:rsid w:val="00954F12"/>
    <w:rsid w:val="00956628"/>
    <w:rsid w:val="00956D3E"/>
    <w:rsid w:val="0095714A"/>
    <w:rsid w:val="0096268A"/>
    <w:rsid w:val="00963A8B"/>
    <w:rsid w:val="00964CD8"/>
    <w:rsid w:val="009673EF"/>
    <w:rsid w:val="00970334"/>
    <w:rsid w:val="00970C00"/>
    <w:rsid w:val="0097221D"/>
    <w:rsid w:val="00972DE4"/>
    <w:rsid w:val="0097350B"/>
    <w:rsid w:val="009769F9"/>
    <w:rsid w:val="00977CCD"/>
    <w:rsid w:val="009809AC"/>
    <w:rsid w:val="00987F15"/>
    <w:rsid w:val="00991B32"/>
    <w:rsid w:val="00992012"/>
    <w:rsid w:val="00995CB4"/>
    <w:rsid w:val="00995EE9"/>
    <w:rsid w:val="009A0A4B"/>
    <w:rsid w:val="009A1E4D"/>
    <w:rsid w:val="009A2306"/>
    <w:rsid w:val="009A3CEF"/>
    <w:rsid w:val="009A4801"/>
    <w:rsid w:val="009A4E35"/>
    <w:rsid w:val="009A5AE5"/>
    <w:rsid w:val="009A6BEF"/>
    <w:rsid w:val="009B0900"/>
    <w:rsid w:val="009B2881"/>
    <w:rsid w:val="009B3B40"/>
    <w:rsid w:val="009B6BD0"/>
    <w:rsid w:val="009C032A"/>
    <w:rsid w:val="009C038B"/>
    <w:rsid w:val="009C091A"/>
    <w:rsid w:val="009C2733"/>
    <w:rsid w:val="009C3650"/>
    <w:rsid w:val="009C4CF6"/>
    <w:rsid w:val="009C5503"/>
    <w:rsid w:val="009C7170"/>
    <w:rsid w:val="009C7959"/>
    <w:rsid w:val="009D4D70"/>
    <w:rsid w:val="009D68A5"/>
    <w:rsid w:val="009D7C92"/>
    <w:rsid w:val="009E636B"/>
    <w:rsid w:val="009F0D87"/>
    <w:rsid w:val="009F2F8D"/>
    <w:rsid w:val="009F37F5"/>
    <w:rsid w:val="009F39F6"/>
    <w:rsid w:val="00A010EB"/>
    <w:rsid w:val="00A0141C"/>
    <w:rsid w:val="00A126F4"/>
    <w:rsid w:val="00A1588C"/>
    <w:rsid w:val="00A15E93"/>
    <w:rsid w:val="00A17B03"/>
    <w:rsid w:val="00A20D92"/>
    <w:rsid w:val="00A24586"/>
    <w:rsid w:val="00A3086C"/>
    <w:rsid w:val="00A32257"/>
    <w:rsid w:val="00A35ADE"/>
    <w:rsid w:val="00A36806"/>
    <w:rsid w:val="00A37888"/>
    <w:rsid w:val="00A37EBA"/>
    <w:rsid w:val="00A4073F"/>
    <w:rsid w:val="00A43D92"/>
    <w:rsid w:val="00A47372"/>
    <w:rsid w:val="00A5081D"/>
    <w:rsid w:val="00A615B3"/>
    <w:rsid w:val="00A64E21"/>
    <w:rsid w:val="00A6623A"/>
    <w:rsid w:val="00A67639"/>
    <w:rsid w:val="00A7199E"/>
    <w:rsid w:val="00A72781"/>
    <w:rsid w:val="00A7279E"/>
    <w:rsid w:val="00A7471B"/>
    <w:rsid w:val="00A77E7A"/>
    <w:rsid w:val="00A8580A"/>
    <w:rsid w:val="00A85EBF"/>
    <w:rsid w:val="00A86BD8"/>
    <w:rsid w:val="00A90A10"/>
    <w:rsid w:val="00A92BD9"/>
    <w:rsid w:val="00A946AF"/>
    <w:rsid w:val="00A970DC"/>
    <w:rsid w:val="00A9787A"/>
    <w:rsid w:val="00AA3E65"/>
    <w:rsid w:val="00AA3F0B"/>
    <w:rsid w:val="00AA69FB"/>
    <w:rsid w:val="00AA7501"/>
    <w:rsid w:val="00AB02C4"/>
    <w:rsid w:val="00AC38AE"/>
    <w:rsid w:val="00AC68DF"/>
    <w:rsid w:val="00AC7E45"/>
    <w:rsid w:val="00AD0785"/>
    <w:rsid w:val="00AD193C"/>
    <w:rsid w:val="00AD31F4"/>
    <w:rsid w:val="00AD4CEF"/>
    <w:rsid w:val="00AD66A0"/>
    <w:rsid w:val="00AE3053"/>
    <w:rsid w:val="00AE359B"/>
    <w:rsid w:val="00AE491E"/>
    <w:rsid w:val="00AE6273"/>
    <w:rsid w:val="00AE6C10"/>
    <w:rsid w:val="00AE7204"/>
    <w:rsid w:val="00AF2FAF"/>
    <w:rsid w:val="00B025B1"/>
    <w:rsid w:val="00B02C0E"/>
    <w:rsid w:val="00B02F3A"/>
    <w:rsid w:val="00B0399B"/>
    <w:rsid w:val="00B055F2"/>
    <w:rsid w:val="00B077B8"/>
    <w:rsid w:val="00B10D06"/>
    <w:rsid w:val="00B13D26"/>
    <w:rsid w:val="00B14A18"/>
    <w:rsid w:val="00B17793"/>
    <w:rsid w:val="00B2432B"/>
    <w:rsid w:val="00B24D4E"/>
    <w:rsid w:val="00B2687F"/>
    <w:rsid w:val="00B2718E"/>
    <w:rsid w:val="00B3046A"/>
    <w:rsid w:val="00B34DC8"/>
    <w:rsid w:val="00B35C81"/>
    <w:rsid w:val="00B40529"/>
    <w:rsid w:val="00B4096B"/>
    <w:rsid w:val="00B4513E"/>
    <w:rsid w:val="00B45BB3"/>
    <w:rsid w:val="00B549C3"/>
    <w:rsid w:val="00B54DB4"/>
    <w:rsid w:val="00B611D7"/>
    <w:rsid w:val="00B62108"/>
    <w:rsid w:val="00B62416"/>
    <w:rsid w:val="00B629BD"/>
    <w:rsid w:val="00B65118"/>
    <w:rsid w:val="00B7359B"/>
    <w:rsid w:val="00B749D5"/>
    <w:rsid w:val="00B7510A"/>
    <w:rsid w:val="00B77B1B"/>
    <w:rsid w:val="00B80A50"/>
    <w:rsid w:val="00B80EF2"/>
    <w:rsid w:val="00B86D61"/>
    <w:rsid w:val="00B9238F"/>
    <w:rsid w:val="00B932C3"/>
    <w:rsid w:val="00B9419C"/>
    <w:rsid w:val="00B94D0C"/>
    <w:rsid w:val="00B97FDC"/>
    <w:rsid w:val="00BA0AB3"/>
    <w:rsid w:val="00BA0C81"/>
    <w:rsid w:val="00BA53BC"/>
    <w:rsid w:val="00BA7234"/>
    <w:rsid w:val="00BA7664"/>
    <w:rsid w:val="00BB1D36"/>
    <w:rsid w:val="00BB30E3"/>
    <w:rsid w:val="00BB3866"/>
    <w:rsid w:val="00BB50C5"/>
    <w:rsid w:val="00BB54B6"/>
    <w:rsid w:val="00BC07BF"/>
    <w:rsid w:val="00BC2AB7"/>
    <w:rsid w:val="00BC35EE"/>
    <w:rsid w:val="00BC7D32"/>
    <w:rsid w:val="00BD12B9"/>
    <w:rsid w:val="00BD2213"/>
    <w:rsid w:val="00BD40A0"/>
    <w:rsid w:val="00BD4691"/>
    <w:rsid w:val="00BD4EF0"/>
    <w:rsid w:val="00BD7C8C"/>
    <w:rsid w:val="00BE144F"/>
    <w:rsid w:val="00BE1A97"/>
    <w:rsid w:val="00BE274D"/>
    <w:rsid w:val="00BE330D"/>
    <w:rsid w:val="00BE45E4"/>
    <w:rsid w:val="00BE7ACC"/>
    <w:rsid w:val="00BF4B9E"/>
    <w:rsid w:val="00BF4D55"/>
    <w:rsid w:val="00BF5A39"/>
    <w:rsid w:val="00C026E5"/>
    <w:rsid w:val="00C0348E"/>
    <w:rsid w:val="00C05342"/>
    <w:rsid w:val="00C064BC"/>
    <w:rsid w:val="00C10D13"/>
    <w:rsid w:val="00C12257"/>
    <w:rsid w:val="00C14E73"/>
    <w:rsid w:val="00C16935"/>
    <w:rsid w:val="00C16CFD"/>
    <w:rsid w:val="00C16FF2"/>
    <w:rsid w:val="00C2223D"/>
    <w:rsid w:val="00C22270"/>
    <w:rsid w:val="00C30158"/>
    <w:rsid w:val="00C34597"/>
    <w:rsid w:val="00C369AE"/>
    <w:rsid w:val="00C40134"/>
    <w:rsid w:val="00C41532"/>
    <w:rsid w:val="00C422E4"/>
    <w:rsid w:val="00C45A1B"/>
    <w:rsid w:val="00C4622B"/>
    <w:rsid w:val="00C47341"/>
    <w:rsid w:val="00C473DC"/>
    <w:rsid w:val="00C475FE"/>
    <w:rsid w:val="00C50350"/>
    <w:rsid w:val="00C513C3"/>
    <w:rsid w:val="00C53DE2"/>
    <w:rsid w:val="00C54555"/>
    <w:rsid w:val="00C60450"/>
    <w:rsid w:val="00C606F2"/>
    <w:rsid w:val="00C60A8A"/>
    <w:rsid w:val="00C618ED"/>
    <w:rsid w:val="00C61C39"/>
    <w:rsid w:val="00C65576"/>
    <w:rsid w:val="00C6625A"/>
    <w:rsid w:val="00C66DF4"/>
    <w:rsid w:val="00C675DC"/>
    <w:rsid w:val="00C713F5"/>
    <w:rsid w:val="00C730FB"/>
    <w:rsid w:val="00C75750"/>
    <w:rsid w:val="00C814CF"/>
    <w:rsid w:val="00C81CE3"/>
    <w:rsid w:val="00C82297"/>
    <w:rsid w:val="00C82F64"/>
    <w:rsid w:val="00C85A17"/>
    <w:rsid w:val="00C90326"/>
    <w:rsid w:val="00C90B8F"/>
    <w:rsid w:val="00C96520"/>
    <w:rsid w:val="00C976D9"/>
    <w:rsid w:val="00C97868"/>
    <w:rsid w:val="00C979B7"/>
    <w:rsid w:val="00CA068D"/>
    <w:rsid w:val="00CA2BEB"/>
    <w:rsid w:val="00CA3120"/>
    <w:rsid w:val="00CA4797"/>
    <w:rsid w:val="00CA48F0"/>
    <w:rsid w:val="00CA7A56"/>
    <w:rsid w:val="00CA7D60"/>
    <w:rsid w:val="00CB0678"/>
    <w:rsid w:val="00CB0999"/>
    <w:rsid w:val="00CB0FA6"/>
    <w:rsid w:val="00CB2E5C"/>
    <w:rsid w:val="00CB351E"/>
    <w:rsid w:val="00CB66EB"/>
    <w:rsid w:val="00CC0BF2"/>
    <w:rsid w:val="00CC22D6"/>
    <w:rsid w:val="00CC2983"/>
    <w:rsid w:val="00CC4705"/>
    <w:rsid w:val="00CD0141"/>
    <w:rsid w:val="00CD07D1"/>
    <w:rsid w:val="00CD336B"/>
    <w:rsid w:val="00CD3AAC"/>
    <w:rsid w:val="00CD4561"/>
    <w:rsid w:val="00CE0CBA"/>
    <w:rsid w:val="00CE12D6"/>
    <w:rsid w:val="00CE3EA7"/>
    <w:rsid w:val="00CE54BA"/>
    <w:rsid w:val="00CE55EC"/>
    <w:rsid w:val="00CF25B4"/>
    <w:rsid w:val="00CF2EBA"/>
    <w:rsid w:val="00CF4E72"/>
    <w:rsid w:val="00CF6568"/>
    <w:rsid w:val="00D01AAC"/>
    <w:rsid w:val="00D01E1B"/>
    <w:rsid w:val="00D07DA0"/>
    <w:rsid w:val="00D11E8E"/>
    <w:rsid w:val="00D16A7F"/>
    <w:rsid w:val="00D2041A"/>
    <w:rsid w:val="00D20A1A"/>
    <w:rsid w:val="00D212E6"/>
    <w:rsid w:val="00D229E7"/>
    <w:rsid w:val="00D2367A"/>
    <w:rsid w:val="00D24353"/>
    <w:rsid w:val="00D2608E"/>
    <w:rsid w:val="00D3276A"/>
    <w:rsid w:val="00D32CAA"/>
    <w:rsid w:val="00D32E79"/>
    <w:rsid w:val="00D332DA"/>
    <w:rsid w:val="00D334AF"/>
    <w:rsid w:val="00D33DB1"/>
    <w:rsid w:val="00D35B7B"/>
    <w:rsid w:val="00D35FA0"/>
    <w:rsid w:val="00D44D46"/>
    <w:rsid w:val="00D4591B"/>
    <w:rsid w:val="00D46601"/>
    <w:rsid w:val="00D475BE"/>
    <w:rsid w:val="00D477CB"/>
    <w:rsid w:val="00D52496"/>
    <w:rsid w:val="00D54625"/>
    <w:rsid w:val="00D54F4B"/>
    <w:rsid w:val="00D614A8"/>
    <w:rsid w:val="00D62983"/>
    <w:rsid w:val="00D62B7C"/>
    <w:rsid w:val="00D63C6B"/>
    <w:rsid w:val="00D64423"/>
    <w:rsid w:val="00D65B0F"/>
    <w:rsid w:val="00D67040"/>
    <w:rsid w:val="00D7365E"/>
    <w:rsid w:val="00D74B66"/>
    <w:rsid w:val="00D76C7A"/>
    <w:rsid w:val="00D77BB7"/>
    <w:rsid w:val="00D8046B"/>
    <w:rsid w:val="00D8265E"/>
    <w:rsid w:val="00D82D7C"/>
    <w:rsid w:val="00D8738A"/>
    <w:rsid w:val="00D91464"/>
    <w:rsid w:val="00D91F8A"/>
    <w:rsid w:val="00D94A79"/>
    <w:rsid w:val="00D97522"/>
    <w:rsid w:val="00DA04E6"/>
    <w:rsid w:val="00DA6B01"/>
    <w:rsid w:val="00DB07AA"/>
    <w:rsid w:val="00DB5B7F"/>
    <w:rsid w:val="00DC0321"/>
    <w:rsid w:val="00DC07B9"/>
    <w:rsid w:val="00DC17F8"/>
    <w:rsid w:val="00DC36CE"/>
    <w:rsid w:val="00DC5BBD"/>
    <w:rsid w:val="00DC5D89"/>
    <w:rsid w:val="00DD1603"/>
    <w:rsid w:val="00DD7DF3"/>
    <w:rsid w:val="00DD7F16"/>
    <w:rsid w:val="00DE0A66"/>
    <w:rsid w:val="00DE0E6C"/>
    <w:rsid w:val="00DE4631"/>
    <w:rsid w:val="00DE4ECF"/>
    <w:rsid w:val="00DE569D"/>
    <w:rsid w:val="00DE7A02"/>
    <w:rsid w:val="00DE7E7C"/>
    <w:rsid w:val="00DF2ABC"/>
    <w:rsid w:val="00DF3946"/>
    <w:rsid w:val="00E005C3"/>
    <w:rsid w:val="00E00DB6"/>
    <w:rsid w:val="00E01855"/>
    <w:rsid w:val="00E041E0"/>
    <w:rsid w:val="00E07F7E"/>
    <w:rsid w:val="00E1447E"/>
    <w:rsid w:val="00E150CD"/>
    <w:rsid w:val="00E1629B"/>
    <w:rsid w:val="00E16FE2"/>
    <w:rsid w:val="00E21D92"/>
    <w:rsid w:val="00E22612"/>
    <w:rsid w:val="00E22C86"/>
    <w:rsid w:val="00E23762"/>
    <w:rsid w:val="00E30E85"/>
    <w:rsid w:val="00E313E5"/>
    <w:rsid w:val="00E3181B"/>
    <w:rsid w:val="00E33B56"/>
    <w:rsid w:val="00E36833"/>
    <w:rsid w:val="00E40FD1"/>
    <w:rsid w:val="00E435EC"/>
    <w:rsid w:val="00E45E94"/>
    <w:rsid w:val="00E52D50"/>
    <w:rsid w:val="00E5454A"/>
    <w:rsid w:val="00E54C36"/>
    <w:rsid w:val="00E55EAC"/>
    <w:rsid w:val="00E568B6"/>
    <w:rsid w:val="00E601B6"/>
    <w:rsid w:val="00E61F04"/>
    <w:rsid w:val="00E631F0"/>
    <w:rsid w:val="00E673BE"/>
    <w:rsid w:val="00E67D4C"/>
    <w:rsid w:val="00E7173C"/>
    <w:rsid w:val="00E72CBF"/>
    <w:rsid w:val="00E73207"/>
    <w:rsid w:val="00E748F3"/>
    <w:rsid w:val="00E75E65"/>
    <w:rsid w:val="00E76E45"/>
    <w:rsid w:val="00E80915"/>
    <w:rsid w:val="00E82DCB"/>
    <w:rsid w:val="00E85C78"/>
    <w:rsid w:val="00E8684F"/>
    <w:rsid w:val="00E90C93"/>
    <w:rsid w:val="00E92DA9"/>
    <w:rsid w:val="00E93FEF"/>
    <w:rsid w:val="00E95A0F"/>
    <w:rsid w:val="00EA571C"/>
    <w:rsid w:val="00EA580C"/>
    <w:rsid w:val="00EA62AC"/>
    <w:rsid w:val="00EA6385"/>
    <w:rsid w:val="00EB32B9"/>
    <w:rsid w:val="00EB50C6"/>
    <w:rsid w:val="00EB6815"/>
    <w:rsid w:val="00EB733D"/>
    <w:rsid w:val="00EC2307"/>
    <w:rsid w:val="00EC5AB6"/>
    <w:rsid w:val="00EC74E5"/>
    <w:rsid w:val="00ED1EA8"/>
    <w:rsid w:val="00ED3B59"/>
    <w:rsid w:val="00ED4C05"/>
    <w:rsid w:val="00ED5878"/>
    <w:rsid w:val="00EE0FFA"/>
    <w:rsid w:val="00EE2288"/>
    <w:rsid w:val="00EE4BCE"/>
    <w:rsid w:val="00EE5480"/>
    <w:rsid w:val="00EF3572"/>
    <w:rsid w:val="00F01D7C"/>
    <w:rsid w:val="00F058CC"/>
    <w:rsid w:val="00F05D44"/>
    <w:rsid w:val="00F078B2"/>
    <w:rsid w:val="00F136A4"/>
    <w:rsid w:val="00F149C9"/>
    <w:rsid w:val="00F17015"/>
    <w:rsid w:val="00F252C1"/>
    <w:rsid w:val="00F26B5B"/>
    <w:rsid w:val="00F276A7"/>
    <w:rsid w:val="00F32797"/>
    <w:rsid w:val="00F32A4C"/>
    <w:rsid w:val="00F3439F"/>
    <w:rsid w:val="00F36A7A"/>
    <w:rsid w:val="00F36F00"/>
    <w:rsid w:val="00F400CF"/>
    <w:rsid w:val="00F40D18"/>
    <w:rsid w:val="00F41BEC"/>
    <w:rsid w:val="00F42B3D"/>
    <w:rsid w:val="00F42F8B"/>
    <w:rsid w:val="00F45C1D"/>
    <w:rsid w:val="00F52777"/>
    <w:rsid w:val="00F54C9D"/>
    <w:rsid w:val="00F55694"/>
    <w:rsid w:val="00F55A83"/>
    <w:rsid w:val="00F64E14"/>
    <w:rsid w:val="00F65BE4"/>
    <w:rsid w:val="00F669D4"/>
    <w:rsid w:val="00F71728"/>
    <w:rsid w:val="00F7616C"/>
    <w:rsid w:val="00F766BC"/>
    <w:rsid w:val="00F76751"/>
    <w:rsid w:val="00F770D2"/>
    <w:rsid w:val="00F82764"/>
    <w:rsid w:val="00F82B34"/>
    <w:rsid w:val="00F82BAD"/>
    <w:rsid w:val="00F85570"/>
    <w:rsid w:val="00F85FB1"/>
    <w:rsid w:val="00F85FBE"/>
    <w:rsid w:val="00F91CE7"/>
    <w:rsid w:val="00F9495C"/>
    <w:rsid w:val="00F95C43"/>
    <w:rsid w:val="00FA0AB3"/>
    <w:rsid w:val="00FA2EE0"/>
    <w:rsid w:val="00FA5C59"/>
    <w:rsid w:val="00FB0FD7"/>
    <w:rsid w:val="00FB3EA0"/>
    <w:rsid w:val="00FB5346"/>
    <w:rsid w:val="00FB5361"/>
    <w:rsid w:val="00FC27DF"/>
    <w:rsid w:val="00FC5085"/>
    <w:rsid w:val="00FC68D2"/>
    <w:rsid w:val="00FC70FB"/>
    <w:rsid w:val="00FD08C1"/>
    <w:rsid w:val="00FD1327"/>
    <w:rsid w:val="00FE237B"/>
    <w:rsid w:val="00FF01C3"/>
    <w:rsid w:val="00FF08CE"/>
    <w:rsid w:val="00FF5F6F"/>
    <w:rsid w:val="00FF6AB9"/>
    <w:rsid w:val="00FF7199"/>
    <w:rsid w:val="00FF723B"/>
    <w:rsid w:val="00FF7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99"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31FD"/>
  </w:style>
  <w:style w:type="paragraph" w:styleId="Heading1">
    <w:name w:val="heading 1"/>
    <w:basedOn w:val="Normal"/>
    <w:next w:val="Normal"/>
    <w:qFormat/>
    <w:pPr>
      <w:keepNext/>
      <w:outlineLvl w:val="0"/>
    </w:pPr>
    <w:rPr>
      <w:b/>
      <w:sz w:val="22"/>
    </w:rPr>
  </w:style>
  <w:style w:type="paragraph" w:styleId="Heading2">
    <w:name w:val="heading 2"/>
    <w:basedOn w:val="Normal"/>
    <w:next w:val="Normal"/>
    <w:qFormat/>
    <w:pPr>
      <w:keepNext/>
      <w:outlineLvl w:val="1"/>
    </w:pPr>
    <w:rPr>
      <w:i/>
      <w:sz w:val="22"/>
    </w:rPr>
  </w:style>
  <w:style w:type="paragraph" w:styleId="Heading3">
    <w:name w:val="heading 3"/>
    <w:basedOn w:val="Normal"/>
    <w:next w:val="Normal"/>
    <w:qFormat/>
    <w:pPr>
      <w:keepNext/>
      <w:jc w:val="both"/>
      <w:outlineLvl w:val="2"/>
    </w:pPr>
    <w:rPr>
      <w:b/>
    </w:rPr>
  </w:style>
  <w:style w:type="paragraph" w:styleId="Heading4">
    <w:name w:val="heading 4"/>
    <w:basedOn w:val="Normal"/>
    <w:next w:val="Normal"/>
    <w:qFormat/>
    <w:pPr>
      <w:keepNext/>
      <w:ind w:left="720"/>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2"/>
    </w:rPr>
  </w:style>
  <w:style w:type="paragraph" w:styleId="PlainText">
    <w:name w:val="Plain Text"/>
    <w:basedOn w:val="Normal"/>
    <w:rPr>
      <w:rFonts w:ascii="Courier New" w:hAnsi="Courier New" w:cs="Courier New"/>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Pr>
      <w:color w:val="000000"/>
      <w:sz w:val="22"/>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uiPriority w:val="99"/>
    <w:qFormat/>
    <w:pPr>
      <w:spacing w:before="120" w:after="120"/>
    </w:pPr>
    <w:rPr>
      <w:b/>
      <w:bCs/>
    </w:rPr>
  </w:style>
  <w:style w:type="paragraph" w:styleId="Title">
    <w:name w:val="Title"/>
    <w:basedOn w:val="Normal"/>
    <w:qFormat/>
    <w:pPr>
      <w:widowControl w:val="0"/>
      <w:tabs>
        <w:tab w:val="left" w:pos="900"/>
        <w:tab w:val="center" w:pos="4680"/>
      </w:tabs>
      <w:ind w:left="806" w:hanging="806"/>
      <w:jc w:val="center"/>
    </w:pPr>
    <w:rPr>
      <w:rFonts w:ascii="Lincoln" w:hAnsi="Lincoln"/>
      <w:sz w:val="44"/>
    </w:rPr>
  </w:style>
  <w:style w:type="paragraph" w:styleId="Subtitle">
    <w:name w:val="Subtitle"/>
    <w:basedOn w:val="Normal"/>
    <w:qFormat/>
    <w:pPr>
      <w:jc w:val="center"/>
    </w:pPr>
    <w:rPr>
      <w:rFonts w:ascii="Lincoln" w:hAnsi="Lincoln"/>
      <w:sz w:val="60"/>
    </w:rPr>
  </w:style>
  <w:style w:type="paragraph" w:styleId="Header">
    <w:name w:val="header"/>
    <w:basedOn w:val="Normal"/>
    <w:pPr>
      <w:tabs>
        <w:tab w:val="center" w:pos="4320"/>
        <w:tab w:val="right" w:pos="8640"/>
      </w:tabs>
    </w:pPr>
  </w:style>
  <w:style w:type="paragraph" w:styleId="BodyText3">
    <w:name w:val="Body Text 3"/>
    <w:basedOn w:val="Normal"/>
    <w:pPr>
      <w:jc w:val="both"/>
    </w:pPr>
  </w:style>
  <w:style w:type="paragraph" w:styleId="BodyTextIndent">
    <w:name w:val="Body Text Indent"/>
    <w:basedOn w:val="Normal"/>
    <w:pPr>
      <w:tabs>
        <w:tab w:val="left" w:pos="540"/>
      </w:tabs>
      <w:ind w:left="540" w:hanging="540"/>
    </w:p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sid w:val="00E23762"/>
    <w:rPr>
      <w:sz w:val="16"/>
      <w:szCs w:val="16"/>
    </w:rPr>
  </w:style>
  <w:style w:type="paragraph" w:styleId="CommentText">
    <w:name w:val="annotation text"/>
    <w:basedOn w:val="Normal"/>
    <w:semiHidden/>
    <w:rsid w:val="00E23762"/>
  </w:style>
  <w:style w:type="paragraph" w:styleId="CommentSubject">
    <w:name w:val="annotation subject"/>
    <w:basedOn w:val="CommentText"/>
    <w:next w:val="CommentText"/>
    <w:semiHidden/>
    <w:rsid w:val="00E23762"/>
    <w:rPr>
      <w:b/>
      <w:bCs/>
    </w:rPr>
  </w:style>
  <w:style w:type="character" w:styleId="Hyperlink">
    <w:name w:val="Hyperlink"/>
    <w:rsid w:val="002E1B74"/>
    <w:rPr>
      <w:color w:val="auto"/>
      <w:u w:val="none"/>
    </w:rPr>
  </w:style>
  <w:style w:type="character" w:styleId="FollowedHyperlink">
    <w:name w:val="FollowedHyperlink"/>
    <w:rsid w:val="007E74E3"/>
    <w:rPr>
      <w:color w:val="auto"/>
      <w:u w:val="none"/>
    </w:rPr>
  </w:style>
  <w:style w:type="table" w:styleId="TableGrid">
    <w:name w:val="Table Grid"/>
    <w:basedOn w:val="TableNormal"/>
    <w:rsid w:val="006A0E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0744C"/>
    <w:pPr>
      <w:spacing w:before="100" w:beforeAutospacing="1" w:after="100" w:afterAutospacing="1"/>
    </w:pPr>
    <w:rPr>
      <w:sz w:val="24"/>
      <w:szCs w:val="24"/>
    </w:rPr>
  </w:style>
  <w:style w:type="paragraph" w:styleId="Revision">
    <w:name w:val="Revision"/>
    <w:hidden/>
    <w:uiPriority w:val="99"/>
    <w:semiHidden/>
    <w:rsid w:val="00A72781"/>
  </w:style>
  <w:style w:type="paragraph" w:styleId="ListParagraph">
    <w:name w:val="List Paragraph"/>
    <w:basedOn w:val="Normal"/>
    <w:uiPriority w:val="34"/>
    <w:qFormat/>
    <w:rsid w:val="00465297"/>
    <w:pPr>
      <w:ind w:left="720"/>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99"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31FD"/>
  </w:style>
  <w:style w:type="paragraph" w:styleId="Heading1">
    <w:name w:val="heading 1"/>
    <w:basedOn w:val="Normal"/>
    <w:next w:val="Normal"/>
    <w:qFormat/>
    <w:pPr>
      <w:keepNext/>
      <w:outlineLvl w:val="0"/>
    </w:pPr>
    <w:rPr>
      <w:b/>
      <w:sz w:val="22"/>
    </w:rPr>
  </w:style>
  <w:style w:type="paragraph" w:styleId="Heading2">
    <w:name w:val="heading 2"/>
    <w:basedOn w:val="Normal"/>
    <w:next w:val="Normal"/>
    <w:qFormat/>
    <w:pPr>
      <w:keepNext/>
      <w:outlineLvl w:val="1"/>
    </w:pPr>
    <w:rPr>
      <w:i/>
      <w:sz w:val="22"/>
    </w:rPr>
  </w:style>
  <w:style w:type="paragraph" w:styleId="Heading3">
    <w:name w:val="heading 3"/>
    <w:basedOn w:val="Normal"/>
    <w:next w:val="Normal"/>
    <w:qFormat/>
    <w:pPr>
      <w:keepNext/>
      <w:jc w:val="both"/>
      <w:outlineLvl w:val="2"/>
    </w:pPr>
    <w:rPr>
      <w:b/>
    </w:rPr>
  </w:style>
  <w:style w:type="paragraph" w:styleId="Heading4">
    <w:name w:val="heading 4"/>
    <w:basedOn w:val="Normal"/>
    <w:next w:val="Normal"/>
    <w:qFormat/>
    <w:pPr>
      <w:keepNext/>
      <w:ind w:left="720"/>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2"/>
    </w:rPr>
  </w:style>
  <w:style w:type="paragraph" w:styleId="PlainText">
    <w:name w:val="Plain Text"/>
    <w:basedOn w:val="Normal"/>
    <w:rPr>
      <w:rFonts w:ascii="Courier New" w:hAnsi="Courier New" w:cs="Courier New"/>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Pr>
      <w:color w:val="000000"/>
      <w:sz w:val="22"/>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uiPriority w:val="99"/>
    <w:qFormat/>
    <w:pPr>
      <w:spacing w:before="120" w:after="120"/>
    </w:pPr>
    <w:rPr>
      <w:b/>
      <w:bCs/>
    </w:rPr>
  </w:style>
  <w:style w:type="paragraph" w:styleId="Title">
    <w:name w:val="Title"/>
    <w:basedOn w:val="Normal"/>
    <w:qFormat/>
    <w:pPr>
      <w:widowControl w:val="0"/>
      <w:tabs>
        <w:tab w:val="left" w:pos="900"/>
        <w:tab w:val="center" w:pos="4680"/>
      </w:tabs>
      <w:ind w:left="806" w:hanging="806"/>
      <w:jc w:val="center"/>
    </w:pPr>
    <w:rPr>
      <w:rFonts w:ascii="Lincoln" w:hAnsi="Lincoln"/>
      <w:sz w:val="44"/>
    </w:rPr>
  </w:style>
  <w:style w:type="paragraph" w:styleId="Subtitle">
    <w:name w:val="Subtitle"/>
    <w:basedOn w:val="Normal"/>
    <w:qFormat/>
    <w:pPr>
      <w:jc w:val="center"/>
    </w:pPr>
    <w:rPr>
      <w:rFonts w:ascii="Lincoln" w:hAnsi="Lincoln"/>
      <w:sz w:val="60"/>
    </w:rPr>
  </w:style>
  <w:style w:type="paragraph" w:styleId="Header">
    <w:name w:val="header"/>
    <w:basedOn w:val="Normal"/>
    <w:pPr>
      <w:tabs>
        <w:tab w:val="center" w:pos="4320"/>
        <w:tab w:val="right" w:pos="8640"/>
      </w:tabs>
    </w:pPr>
  </w:style>
  <w:style w:type="paragraph" w:styleId="BodyText3">
    <w:name w:val="Body Text 3"/>
    <w:basedOn w:val="Normal"/>
    <w:pPr>
      <w:jc w:val="both"/>
    </w:pPr>
  </w:style>
  <w:style w:type="paragraph" w:styleId="BodyTextIndent">
    <w:name w:val="Body Text Indent"/>
    <w:basedOn w:val="Normal"/>
    <w:pPr>
      <w:tabs>
        <w:tab w:val="left" w:pos="540"/>
      </w:tabs>
      <w:ind w:left="540" w:hanging="540"/>
    </w:p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sid w:val="00E23762"/>
    <w:rPr>
      <w:sz w:val="16"/>
      <w:szCs w:val="16"/>
    </w:rPr>
  </w:style>
  <w:style w:type="paragraph" w:styleId="CommentText">
    <w:name w:val="annotation text"/>
    <w:basedOn w:val="Normal"/>
    <w:semiHidden/>
    <w:rsid w:val="00E23762"/>
  </w:style>
  <w:style w:type="paragraph" w:styleId="CommentSubject">
    <w:name w:val="annotation subject"/>
    <w:basedOn w:val="CommentText"/>
    <w:next w:val="CommentText"/>
    <w:semiHidden/>
    <w:rsid w:val="00E23762"/>
    <w:rPr>
      <w:b/>
      <w:bCs/>
    </w:rPr>
  </w:style>
  <w:style w:type="character" w:styleId="Hyperlink">
    <w:name w:val="Hyperlink"/>
    <w:rsid w:val="002E1B74"/>
    <w:rPr>
      <w:color w:val="auto"/>
      <w:u w:val="none"/>
    </w:rPr>
  </w:style>
  <w:style w:type="character" w:styleId="FollowedHyperlink">
    <w:name w:val="FollowedHyperlink"/>
    <w:rsid w:val="007E74E3"/>
    <w:rPr>
      <w:color w:val="auto"/>
      <w:u w:val="none"/>
    </w:rPr>
  </w:style>
  <w:style w:type="table" w:styleId="TableGrid">
    <w:name w:val="Table Grid"/>
    <w:basedOn w:val="TableNormal"/>
    <w:rsid w:val="006A0E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0744C"/>
    <w:pPr>
      <w:spacing w:before="100" w:beforeAutospacing="1" w:after="100" w:afterAutospacing="1"/>
    </w:pPr>
    <w:rPr>
      <w:sz w:val="24"/>
      <w:szCs w:val="24"/>
    </w:rPr>
  </w:style>
  <w:style w:type="paragraph" w:styleId="Revision">
    <w:name w:val="Revision"/>
    <w:hidden/>
    <w:uiPriority w:val="99"/>
    <w:semiHidden/>
    <w:rsid w:val="00A72781"/>
  </w:style>
  <w:style w:type="paragraph" w:styleId="ListParagraph">
    <w:name w:val="List Paragraph"/>
    <w:basedOn w:val="Normal"/>
    <w:uiPriority w:val="34"/>
    <w:qFormat/>
    <w:rsid w:val="00465297"/>
    <w:pPr>
      <w:ind w:left="720"/>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21700">
      <w:bodyDiv w:val="1"/>
      <w:marLeft w:val="0"/>
      <w:marRight w:val="0"/>
      <w:marTop w:val="0"/>
      <w:marBottom w:val="0"/>
      <w:divBdr>
        <w:top w:val="none" w:sz="0" w:space="0" w:color="auto"/>
        <w:left w:val="none" w:sz="0" w:space="0" w:color="auto"/>
        <w:bottom w:val="none" w:sz="0" w:space="0" w:color="auto"/>
        <w:right w:val="none" w:sz="0" w:space="0" w:color="auto"/>
      </w:divBdr>
    </w:div>
    <w:div w:id="376708606">
      <w:bodyDiv w:val="1"/>
      <w:marLeft w:val="0"/>
      <w:marRight w:val="0"/>
      <w:marTop w:val="0"/>
      <w:marBottom w:val="0"/>
      <w:divBdr>
        <w:top w:val="none" w:sz="0" w:space="0" w:color="auto"/>
        <w:left w:val="none" w:sz="0" w:space="0" w:color="auto"/>
        <w:bottom w:val="none" w:sz="0" w:space="0" w:color="auto"/>
        <w:right w:val="none" w:sz="0" w:space="0" w:color="auto"/>
      </w:divBdr>
    </w:div>
    <w:div w:id="537623454">
      <w:bodyDiv w:val="1"/>
      <w:marLeft w:val="0"/>
      <w:marRight w:val="0"/>
      <w:marTop w:val="0"/>
      <w:marBottom w:val="0"/>
      <w:divBdr>
        <w:top w:val="none" w:sz="0" w:space="0" w:color="auto"/>
        <w:left w:val="none" w:sz="0" w:space="0" w:color="auto"/>
        <w:bottom w:val="none" w:sz="0" w:space="0" w:color="auto"/>
        <w:right w:val="none" w:sz="0" w:space="0" w:color="auto"/>
      </w:divBdr>
    </w:div>
    <w:div w:id="582760982">
      <w:bodyDiv w:val="1"/>
      <w:marLeft w:val="0"/>
      <w:marRight w:val="0"/>
      <w:marTop w:val="0"/>
      <w:marBottom w:val="0"/>
      <w:divBdr>
        <w:top w:val="none" w:sz="0" w:space="0" w:color="auto"/>
        <w:left w:val="none" w:sz="0" w:space="0" w:color="auto"/>
        <w:bottom w:val="none" w:sz="0" w:space="0" w:color="auto"/>
        <w:right w:val="none" w:sz="0" w:space="0" w:color="auto"/>
      </w:divBdr>
    </w:div>
    <w:div w:id="1066106021">
      <w:bodyDiv w:val="1"/>
      <w:marLeft w:val="0"/>
      <w:marRight w:val="0"/>
      <w:marTop w:val="0"/>
      <w:marBottom w:val="0"/>
      <w:divBdr>
        <w:top w:val="none" w:sz="0" w:space="0" w:color="auto"/>
        <w:left w:val="none" w:sz="0" w:space="0" w:color="auto"/>
        <w:bottom w:val="none" w:sz="0" w:space="0" w:color="auto"/>
        <w:right w:val="none" w:sz="0" w:space="0" w:color="auto"/>
      </w:divBdr>
    </w:div>
    <w:div w:id="1265113569">
      <w:bodyDiv w:val="1"/>
      <w:marLeft w:val="0"/>
      <w:marRight w:val="0"/>
      <w:marTop w:val="0"/>
      <w:marBottom w:val="0"/>
      <w:divBdr>
        <w:top w:val="none" w:sz="0" w:space="0" w:color="auto"/>
        <w:left w:val="none" w:sz="0" w:space="0" w:color="auto"/>
        <w:bottom w:val="none" w:sz="0" w:space="0" w:color="auto"/>
        <w:right w:val="none" w:sz="0" w:space="0" w:color="auto"/>
      </w:divBdr>
    </w:div>
    <w:div w:id="1531456852">
      <w:bodyDiv w:val="1"/>
      <w:marLeft w:val="0"/>
      <w:marRight w:val="0"/>
      <w:marTop w:val="0"/>
      <w:marBottom w:val="0"/>
      <w:divBdr>
        <w:top w:val="none" w:sz="0" w:space="0" w:color="auto"/>
        <w:left w:val="none" w:sz="0" w:space="0" w:color="auto"/>
        <w:bottom w:val="none" w:sz="0" w:space="0" w:color="auto"/>
        <w:right w:val="none" w:sz="0" w:space="0" w:color="auto"/>
      </w:divBdr>
    </w:div>
    <w:div w:id="1723283823">
      <w:bodyDiv w:val="1"/>
      <w:marLeft w:val="0"/>
      <w:marRight w:val="0"/>
      <w:marTop w:val="0"/>
      <w:marBottom w:val="0"/>
      <w:divBdr>
        <w:top w:val="none" w:sz="0" w:space="0" w:color="auto"/>
        <w:left w:val="none" w:sz="0" w:space="0" w:color="auto"/>
        <w:bottom w:val="none" w:sz="0" w:space="0" w:color="auto"/>
        <w:right w:val="none" w:sz="0" w:space="0" w:color="auto"/>
      </w:divBdr>
    </w:div>
    <w:div w:id="1989824490">
      <w:bodyDiv w:val="1"/>
      <w:marLeft w:val="0"/>
      <w:marRight w:val="0"/>
      <w:marTop w:val="0"/>
      <w:marBottom w:val="0"/>
      <w:divBdr>
        <w:top w:val="none" w:sz="0" w:space="0" w:color="auto"/>
        <w:left w:val="none" w:sz="0" w:space="0" w:color="auto"/>
        <w:bottom w:val="none" w:sz="0" w:space="0" w:color="auto"/>
        <w:right w:val="none" w:sz="0" w:space="0" w:color="auto"/>
      </w:divBdr>
      <w:divsChild>
        <w:div w:id="854922461">
          <w:marLeft w:val="0"/>
          <w:marRight w:val="0"/>
          <w:marTop w:val="0"/>
          <w:marBottom w:val="0"/>
          <w:divBdr>
            <w:top w:val="none" w:sz="0" w:space="0" w:color="auto"/>
            <w:left w:val="none" w:sz="0" w:space="0" w:color="auto"/>
            <w:bottom w:val="none" w:sz="0" w:space="0" w:color="auto"/>
            <w:right w:val="none" w:sz="0" w:space="0" w:color="auto"/>
          </w:divBdr>
          <w:divsChild>
            <w:div w:id="24727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www.nist.gov/pml/pubs/tn1297/index.cf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bipm.org/utils/common/documents/jcgm/JCGM_100_2008_E.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ist.gov/srm/publications.cfm" TargetMode="External"/><Relationship Id="rId20" Type="http://schemas.openxmlformats.org/officeDocument/2006/relationships/hyperlink" Target="http://www.nist.gov/sr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oleObject" Target="embeddings/Microsoft_Word_97_-_2003_Document1.doc"/><Relationship Id="rId19" Type="http://schemas.openxmlformats.org/officeDocument/2006/relationships/hyperlink" Target="mailto:srminfo@nsit.gov"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AD06CDF-3815-410E-8E82-BDC9C077F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2913</Words>
  <Characters>17315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Standard Reference Material 2850</vt:lpstr>
    </vt:vector>
  </TitlesOfParts>
  <Company>NIST</Company>
  <LinksUpToDate>false</LinksUpToDate>
  <CharactersWithSpaces>20188</CharactersWithSpaces>
  <SharedDoc>false</SharedDoc>
  <HLinks>
    <vt:vector size="18" baseType="variant">
      <vt:variant>
        <vt:i4>3866647</vt:i4>
      </vt:variant>
      <vt:variant>
        <vt:i4>9</vt:i4>
      </vt:variant>
      <vt:variant>
        <vt:i4>0</vt:i4>
      </vt:variant>
      <vt:variant>
        <vt:i4>5</vt:i4>
      </vt:variant>
      <vt:variant>
        <vt:lpwstr>mailto:srminfo@nsit.gov</vt:lpwstr>
      </vt:variant>
      <vt:variant>
        <vt:lpwstr/>
      </vt:variant>
      <vt:variant>
        <vt:i4>1048579</vt:i4>
      </vt:variant>
      <vt:variant>
        <vt:i4>6</vt:i4>
      </vt:variant>
      <vt:variant>
        <vt:i4>0</vt:i4>
      </vt:variant>
      <vt:variant>
        <vt:i4>5</vt:i4>
      </vt:variant>
      <vt:variant>
        <vt:lpwstr>http://www.itl.nist.gov/div898/handbook/</vt:lpwstr>
      </vt:variant>
      <vt:variant>
        <vt:lpwstr/>
      </vt:variant>
      <vt:variant>
        <vt:i4>5046337</vt:i4>
      </vt:variant>
      <vt:variant>
        <vt:i4>3</vt:i4>
      </vt:variant>
      <vt:variant>
        <vt:i4>0</vt:i4>
      </vt:variant>
      <vt:variant>
        <vt:i4>5</vt:i4>
      </vt:variant>
      <vt:variant>
        <vt:lpwstr>http://physics.nist.gov/Pubs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Reference Material 2850</dc:title>
  <dc:creator>Microanalysis Research Group</dc:creator>
  <cp:lastModifiedBy>Benkstein, Jennifer</cp:lastModifiedBy>
  <cp:revision>9</cp:revision>
  <cp:lastPrinted>2013-04-26T12:31:00Z</cp:lastPrinted>
  <dcterms:created xsi:type="dcterms:W3CDTF">2013-04-26T12:25:00Z</dcterms:created>
  <dcterms:modified xsi:type="dcterms:W3CDTF">2013-04-26T12:32:00Z</dcterms:modified>
</cp:coreProperties>
</file>