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24" w:rsidRDefault="00FD5524" w:rsidP="00FD5524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3502C4A" wp14:editId="15C00933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:rsidR="00FD5524" w:rsidRPr="00A45A14" w:rsidRDefault="00E83DEB" w:rsidP="00FD5524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22</w:t>
      </w:r>
      <w:r w:rsidR="00941320" w:rsidRPr="00A45A14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941320">
        <w:rPr>
          <w:rFonts w:ascii="Times New Roman" w:eastAsia="Times New Roman" w:hAnsi="Times New Roman"/>
          <w:bCs/>
          <w:sz w:val="24"/>
          <w:szCs w:val="24"/>
        </w:rPr>
        <w:t>January</w:t>
      </w:r>
      <w:r w:rsidR="006662F0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FD5524" w:rsidRPr="00A45A14">
        <w:rPr>
          <w:rFonts w:ascii="Times New Roman" w:eastAsia="Times New Roman" w:hAnsi="Times New Roman"/>
          <w:bCs/>
          <w:sz w:val="24"/>
          <w:szCs w:val="24"/>
        </w:rPr>
        <w:t>201</w:t>
      </w:r>
      <w:r w:rsidR="00941320">
        <w:rPr>
          <w:rFonts w:ascii="Times New Roman" w:eastAsia="Times New Roman" w:hAnsi="Times New Roman"/>
          <w:bCs/>
          <w:sz w:val="24"/>
          <w:szCs w:val="24"/>
        </w:rPr>
        <w:t>4</w:t>
      </w:r>
    </w:p>
    <w:p w:rsidR="00FD5524" w:rsidRPr="00FD5524" w:rsidRDefault="00FD5524" w:rsidP="002B22C8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E24579" w:rsidRPr="00D34188" w:rsidRDefault="00BF5DD9" w:rsidP="002B22C8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:rsidR="00D60A36" w:rsidRPr="00FD5524" w:rsidRDefault="00D60A36" w:rsidP="002B22C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60A36" w:rsidTr="00D60A36">
        <w:trPr>
          <w:trHeight w:hRule="exact" w:val="360"/>
        </w:trPr>
        <w:tc>
          <w:tcPr>
            <w:tcW w:w="9576" w:type="dxa"/>
            <w:vAlign w:val="center"/>
          </w:tcPr>
          <w:p w:rsidR="00D60A36" w:rsidRPr="00D60A36" w:rsidRDefault="00D60A36" w:rsidP="00FC7D09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:rsidR="00150BAB" w:rsidRPr="00455695" w:rsidRDefault="007666FB" w:rsidP="002C5045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:rsidR="00150BAB" w:rsidRPr="00D25DBF" w:rsidRDefault="00150BAB" w:rsidP="00130CC0">
      <w:pPr>
        <w:pStyle w:val="ListParagraph"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28072E">
        <w:rPr>
          <w:rFonts w:ascii="Times New Roman" w:hAnsi="Times New Roman"/>
          <w:bCs/>
          <w:sz w:val="20"/>
          <w:szCs w:val="20"/>
        </w:rPr>
        <w:t>181</w:t>
      </w:r>
    </w:p>
    <w:p w:rsidR="00150BAB" w:rsidRPr="00D25DBF" w:rsidRDefault="00150BAB" w:rsidP="005F656F">
      <w:pPr>
        <w:pStyle w:val="ListParagraph"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072E">
        <w:rPr>
          <w:rFonts w:ascii="Times New Roman" w:eastAsia="Times New Roman" w:hAnsi="Times New Roman"/>
          <w:bCs/>
          <w:sz w:val="20"/>
          <w:szCs w:val="20"/>
        </w:rPr>
        <w:t xml:space="preserve">Lithium </w:t>
      </w:r>
      <w:r w:rsidR="00A6748B">
        <w:rPr>
          <w:rFonts w:ascii="Times New Roman" w:eastAsia="Times New Roman" w:hAnsi="Times New Roman"/>
          <w:bCs/>
          <w:sz w:val="20"/>
          <w:szCs w:val="20"/>
        </w:rPr>
        <w:t xml:space="preserve">Ore </w:t>
      </w:r>
      <w:r w:rsidR="000051F3" w:rsidRPr="000051F3">
        <w:rPr>
          <w:rFonts w:ascii="Times New Roman" w:eastAsia="Times New Roman" w:hAnsi="Times New Roman"/>
          <w:bCs/>
          <w:sz w:val="20"/>
          <w:szCs w:val="20"/>
        </w:rPr>
        <w:t>(</w:t>
      </w:r>
      <w:proofErr w:type="spellStart"/>
      <w:r w:rsidR="0028072E">
        <w:rPr>
          <w:rFonts w:ascii="Times New Roman" w:eastAsia="Times New Roman" w:hAnsi="Times New Roman"/>
          <w:bCs/>
          <w:sz w:val="20"/>
          <w:szCs w:val="20"/>
        </w:rPr>
        <w:t>Spodumene</w:t>
      </w:r>
      <w:proofErr w:type="spellEnd"/>
      <w:r w:rsidR="000051F3" w:rsidRPr="000051F3">
        <w:rPr>
          <w:rFonts w:ascii="Times New Roman" w:eastAsia="Times New Roman" w:hAnsi="Times New Roman"/>
          <w:bCs/>
          <w:sz w:val="20"/>
          <w:szCs w:val="20"/>
        </w:rPr>
        <w:t>)</w:t>
      </w:r>
    </w:p>
    <w:p w:rsidR="00FD5524" w:rsidRPr="00D25DBF" w:rsidRDefault="00FD5524" w:rsidP="005F656F">
      <w:pPr>
        <w:pStyle w:val="ListParagraph"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Other Means of Identification:</w:t>
      </w:r>
      <w:r w:rsidRPr="004528A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 xml:space="preserve">Not </w:t>
      </w:r>
      <w:r w:rsidR="009F49E7">
        <w:rPr>
          <w:rFonts w:ascii="Times New Roman" w:eastAsia="Times New Roman" w:hAnsi="Times New Roman"/>
          <w:bCs/>
          <w:sz w:val="20"/>
          <w:szCs w:val="20"/>
        </w:rPr>
        <w:t>a</w:t>
      </w:r>
      <w:r w:rsidR="009F49E7" w:rsidRPr="00D25DBF">
        <w:rPr>
          <w:rFonts w:ascii="Times New Roman" w:eastAsia="Times New Roman" w:hAnsi="Times New Roman"/>
          <w:bCs/>
          <w:sz w:val="20"/>
          <w:szCs w:val="20"/>
        </w:rPr>
        <w:t>pplicable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150BAB" w:rsidRPr="00D25DBF" w:rsidRDefault="00150BAB" w:rsidP="002C5045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:rsidR="00150BAB" w:rsidRDefault="008C1AC3" w:rsidP="004528A1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8C1AC3">
        <w:rPr>
          <w:rFonts w:ascii="Times New Roman" w:eastAsia="Times New Roman" w:hAnsi="Times New Roman"/>
          <w:sz w:val="20"/>
          <w:szCs w:val="20"/>
        </w:rPr>
        <w:t xml:space="preserve">This Standard Reference Material (SRM) is intended </w:t>
      </w:r>
      <w:r w:rsidR="0028072E">
        <w:rPr>
          <w:rFonts w:ascii="Times New Roman" w:eastAsia="Times New Roman" w:hAnsi="Times New Roman"/>
          <w:sz w:val="20"/>
          <w:szCs w:val="20"/>
        </w:rPr>
        <w:t>for use in checking the accuracy of assay methods</w:t>
      </w:r>
      <w:r w:rsidR="006A07F8">
        <w:rPr>
          <w:rFonts w:ascii="Times New Roman" w:eastAsia="Times New Roman" w:hAnsi="Times New Roman"/>
          <w:sz w:val="20"/>
          <w:szCs w:val="20"/>
        </w:rPr>
        <w:t>.</w:t>
      </w:r>
      <w:r w:rsidRPr="008C1AC3">
        <w:rPr>
          <w:rFonts w:ascii="Times New Roman" w:eastAsia="Times New Roman" w:hAnsi="Times New Roman"/>
          <w:sz w:val="20"/>
          <w:szCs w:val="20"/>
        </w:rPr>
        <w:t xml:space="preserve">  A unit of SRM</w:t>
      </w:r>
      <w:r w:rsidR="005937F6">
        <w:rPr>
          <w:rFonts w:ascii="Times New Roman" w:eastAsia="Times New Roman" w:hAnsi="Times New Roman"/>
          <w:sz w:val="20"/>
          <w:szCs w:val="20"/>
        </w:rPr>
        <w:t> </w:t>
      </w:r>
      <w:r w:rsidR="0028072E">
        <w:rPr>
          <w:rFonts w:ascii="Times New Roman" w:eastAsia="Times New Roman" w:hAnsi="Times New Roman"/>
          <w:sz w:val="20"/>
          <w:szCs w:val="20"/>
        </w:rPr>
        <w:t>181</w:t>
      </w:r>
      <w:r w:rsidR="0028072E" w:rsidRPr="008C1AC3">
        <w:rPr>
          <w:rFonts w:ascii="Times New Roman" w:eastAsia="Times New Roman" w:hAnsi="Times New Roman"/>
          <w:sz w:val="20"/>
          <w:szCs w:val="20"/>
        </w:rPr>
        <w:t xml:space="preserve"> </w:t>
      </w:r>
      <w:r w:rsidRPr="008C1AC3">
        <w:rPr>
          <w:rFonts w:ascii="Times New Roman" w:eastAsia="Times New Roman" w:hAnsi="Times New Roman"/>
          <w:sz w:val="20"/>
          <w:szCs w:val="20"/>
        </w:rPr>
        <w:t xml:space="preserve">consists of </w:t>
      </w:r>
      <w:r w:rsidR="0028072E">
        <w:rPr>
          <w:rFonts w:ascii="Times New Roman" w:eastAsia="Times New Roman" w:hAnsi="Times New Roman"/>
          <w:sz w:val="20"/>
          <w:szCs w:val="20"/>
        </w:rPr>
        <w:t>approximately 45</w:t>
      </w:r>
      <w:r w:rsidR="006A07F8">
        <w:rPr>
          <w:rFonts w:ascii="Times New Roman" w:eastAsia="Times New Roman" w:hAnsi="Times New Roman"/>
          <w:sz w:val="20"/>
          <w:szCs w:val="20"/>
        </w:rPr>
        <w:t> </w:t>
      </w:r>
      <w:r w:rsidRPr="008C1AC3">
        <w:rPr>
          <w:rFonts w:ascii="Times New Roman" w:eastAsia="Times New Roman" w:hAnsi="Times New Roman"/>
          <w:sz w:val="20"/>
          <w:szCs w:val="20"/>
        </w:rPr>
        <w:t>g</w:t>
      </w:r>
      <w:r w:rsidR="00941320">
        <w:rPr>
          <w:rFonts w:ascii="Times New Roman" w:eastAsia="Times New Roman" w:hAnsi="Times New Roman"/>
          <w:sz w:val="20"/>
          <w:szCs w:val="20"/>
        </w:rPr>
        <w:t xml:space="preserve"> of fine powder</w:t>
      </w:r>
      <w:r w:rsidR="0069128F">
        <w:rPr>
          <w:rFonts w:ascii="Times New Roman" w:eastAsia="Times New Roman" w:hAnsi="Times New Roman"/>
          <w:sz w:val="20"/>
          <w:szCs w:val="20"/>
        </w:rPr>
        <w:t>.</w:t>
      </w:r>
      <w:r w:rsidRPr="008C1AC3">
        <w:rPr>
          <w:rFonts w:ascii="Times New Roman" w:eastAsia="Times New Roman" w:hAnsi="Times New Roman"/>
          <w:sz w:val="20"/>
          <w:szCs w:val="20"/>
        </w:rPr>
        <w:t xml:space="preserve"> </w:t>
      </w:r>
      <w:r w:rsidR="005318BF">
        <w:rPr>
          <w:rFonts w:ascii="Times New Roman" w:eastAsia="Times New Roman" w:hAnsi="Times New Roman"/>
          <w:sz w:val="20"/>
          <w:szCs w:val="20"/>
        </w:rPr>
        <w:t xml:space="preserve"> </w:t>
      </w:r>
    </w:p>
    <w:p w:rsidR="00F6032E" w:rsidRPr="00D222CA" w:rsidRDefault="00F6032E" w:rsidP="00F6032E">
      <w:pPr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22C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:rsidR="00F6032E" w:rsidRPr="00193FA9" w:rsidRDefault="00F6032E" w:rsidP="00AE2159">
            <w:pPr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43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1-800-424-9300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(North America)</w:t>
            </w: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10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:rsidR="00F6032E" w:rsidRPr="00193FA9" w:rsidRDefault="00F6032E" w:rsidP="00AE2159">
            <w:pPr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43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+1-703-527-3887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(International)</w:t>
            </w: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28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1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B22C8" w:rsidTr="002B22C8">
        <w:trPr>
          <w:trHeight w:hRule="exact" w:val="360"/>
        </w:trPr>
        <w:tc>
          <w:tcPr>
            <w:tcW w:w="9576" w:type="dxa"/>
            <w:vAlign w:val="center"/>
          </w:tcPr>
          <w:p w:rsidR="002B22C8" w:rsidRDefault="002B22C8" w:rsidP="00A00A2B">
            <w:pPr>
              <w:keepNext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1C4F6D" w:rsidRPr="00455695" w:rsidRDefault="002B22C8" w:rsidP="00836B33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="006D24D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73150A" w:rsidRPr="005550E0" w:rsidRDefault="0073150A" w:rsidP="0076440D">
      <w:pPr>
        <w:tabs>
          <w:tab w:val="left" w:pos="2520"/>
          <w:tab w:val="left" w:pos="53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550E0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="00303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95830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4528A1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037080" w:rsidRPr="00015F8E" w:rsidRDefault="0073150A" w:rsidP="0076440D">
      <w:pPr>
        <w:tabs>
          <w:tab w:val="left" w:pos="2520"/>
          <w:tab w:val="left" w:pos="53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550E0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="00303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528A1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p w:rsidR="006A07F8" w:rsidRDefault="006A07F8" w:rsidP="00037080">
      <w:pPr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730686" w:rsidRPr="00015F8E" w:rsidRDefault="00730686" w:rsidP="00037080">
      <w:pPr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:rsidR="00910EA2" w:rsidRPr="00015F8E" w:rsidRDefault="00730686" w:rsidP="002B22C8">
      <w:pPr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Symbol</w:t>
      </w:r>
      <w:r w:rsidR="00910EA2"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</w:p>
    <w:p w:rsidR="00910EA2" w:rsidRPr="000338D3" w:rsidRDefault="00E06A19" w:rsidP="00E06A19">
      <w:pPr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Cs/>
          <w:sz w:val="20"/>
          <w:szCs w:val="20"/>
        </w:rPr>
      </w:pPr>
      <w:r w:rsidRPr="000338D3">
        <w:rPr>
          <w:rFonts w:ascii="Times New Roman" w:eastAsia="Times New Roman" w:hAnsi="Times New Roman"/>
          <w:bCs/>
          <w:sz w:val="20"/>
          <w:szCs w:val="20"/>
        </w:rPr>
        <w:t>No Symbol</w:t>
      </w:r>
      <w:r w:rsidR="00DB683D">
        <w:rPr>
          <w:rFonts w:ascii="Times New Roman" w:eastAsia="Times New Roman" w:hAnsi="Times New Roman"/>
          <w:bCs/>
          <w:sz w:val="20"/>
          <w:szCs w:val="20"/>
        </w:rPr>
        <w:t>/Pictogram</w:t>
      </w:r>
    </w:p>
    <w:p w:rsidR="00910EA2" w:rsidRPr="00015F8E" w:rsidRDefault="00730686" w:rsidP="00783F68">
      <w:pPr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</w:p>
    <w:p w:rsidR="008B70F0" w:rsidRPr="000338D3" w:rsidRDefault="001A0EA2" w:rsidP="008B70F0">
      <w:pPr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:rsidR="008B70F0" w:rsidRPr="00A203EB" w:rsidRDefault="00730686" w:rsidP="008B70F0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Hazard Statement(s</w:t>
      </w:r>
      <w:r w:rsidR="00FC3C8B" w:rsidRPr="00015F8E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8B70F0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8B70F0" w:rsidRPr="008B70F0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B31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A07F8" w:rsidRPr="006A07F8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DF05FF">
        <w:rPr>
          <w:rFonts w:ascii="Times New Roman" w:eastAsia="Times New Roman" w:hAnsi="Times New Roman"/>
          <w:bCs/>
          <w:sz w:val="20"/>
          <w:szCs w:val="20"/>
        </w:rPr>
        <w:t>.</w:t>
      </w:r>
      <w:r w:rsidR="006A07F8" w:rsidRPr="006A07F8" w:rsidDel="006A07F8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910EA2" w:rsidRPr="00A203EB" w:rsidRDefault="00730686" w:rsidP="00AA6AC2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Precautionary Statement(s)</w:t>
      </w:r>
      <w:r w:rsidR="00F338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:rsidR="002B22C8" w:rsidRPr="00A203EB" w:rsidRDefault="00910EA2" w:rsidP="006D24D9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F72CB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="00971EDC" w:rsidRPr="00BF72C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B70F0" w:rsidRPr="008B70F0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:rsidR="00371ED3" w:rsidRDefault="00910EA2" w:rsidP="00130CC0">
      <w:pPr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F72CB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</w:t>
      </w:r>
      <w:r w:rsidR="00971EDC" w:rsidRPr="00BF72C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971EDC" w:rsidRPr="00BF72C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71ED3" w:rsidTr="00371ED3">
        <w:trPr>
          <w:trHeight w:hRule="exact" w:val="360"/>
        </w:trPr>
        <w:tc>
          <w:tcPr>
            <w:tcW w:w="9576" w:type="dxa"/>
            <w:vAlign w:val="center"/>
          </w:tcPr>
          <w:p w:rsidR="00371ED3" w:rsidRPr="00A91680" w:rsidRDefault="00371ED3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:rsidR="00BB0995" w:rsidRPr="00176501" w:rsidRDefault="00BB0995" w:rsidP="00783F68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F3381A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28072E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Lithium aluminum silicate </w:t>
      </w:r>
    </w:p>
    <w:p w:rsidR="001930E9" w:rsidRPr="00F3381A" w:rsidRDefault="00BB0995" w:rsidP="00F3381A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F3381A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Pr="00F3381A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28072E">
        <w:rPr>
          <w:rFonts w:ascii="Times New Roman" w:eastAsia="Times New Roman" w:hAnsi="Times New Roman"/>
          <w:spacing w:val="-1"/>
          <w:sz w:val="20"/>
          <w:szCs w:val="20"/>
        </w:rPr>
        <w:t>Silicic acid</w:t>
      </w:r>
      <w:r w:rsidR="001A4983">
        <w:rPr>
          <w:rFonts w:ascii="Times New Roman" w:eastAsia="Times New Roman" w:hAnsi="Times New Roman"/>
          <w:spacing w:val="-1"/>
          <w:sz w:val="20"/>
          <w:szCs w:val="20"/>
        </w:rPr>
        <w:t>,</w:t>
      </w:r>
      <w:r w:rsidR="0028072E">
        <w:rPr>
          <w:rFonts w:ascii="Times New Roman" w:eastAsia="Times New Roman" w:hAnsi="Times New Roman"/>
          <w:spacing w:val="-1"/>
          <w:sz w:val="20"/>
          <w:szCs w:val="20"/>
        </w:rPr>
        <w:t xml:space="preserve"> aluminum lithium salt</w:t>
      </w:r>
      <w:r w:rsidR="001015B0">
        <w:rPr>
          <w:rFonts w:ascii="Times New Roman" w:eastAsia="Times New Roman" w:hAnsi="Times New Roman"/>
          <w:spacing w:val="-1"/>
          <w:sz w:val="20"/>
          <w:szCs w:val="20"/>
        </w:rPr>
        <w:t>;</w:t>
      </w:r>
      <w:r w:rsidR="0028072E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proofErr w:type="spellStart"/>
      <w:r w:rsidR="0028072E">
        <w:rPr>
          <w:rFonts w:ascii="Times New Roman" w:eastAsia="Times New Roman" w:hAnsi="Times New Roman"/>
          <w:spacing w:val="-1"/>
          <w:sz w:val="20"/>
          <w:szCs w:val="20"/>
        </w:rPr>
        <w:t>aluminosilic</w:t>
      </w:r>
      <w:r w:rsidR="001A4983">
        <w:rPr>
          <w:rFonts w:ascii="Times New Roman" w:eastAsia="Times New Roman" w:hAnsi="Times New Roman"/>
          <w:spacing w:val="-1"/>
          <w:sz w:val="20"/>
          <w:szCs w:val="20"/>
        </w:rPr>
        <w:t>ic</w:t>
      </w:r>
      <w:proofErr w:type="spellEnd"/>
      <w:r w:rsidR="0028072E">
        <w:rPr>
          <w:rFonts w:ascii="Times New Roman" w:eastAsia="Times New Roman" w:hAnsi="Times New Roman"/>
          <w:spacing w:val="-1"/>
          <w:sz w:val="20"/>
          <w:szCs w:val="20"/>
        </w:rPr>
        <w:t xml:space="preserve"> acid lithium salt</w:t>
      </w:r>
      <w:r w:rsidR="001015B0">
        <w:rPr>
          <w:rFonts w:ascii="Times New Roman" w:eastAsia="Times New Roman" w:hAnsi="Times New Roman"/>
          <w:spacing w:val="-1"/>
          <w:sz w:val="20"/>
          <w:szCs w:val="20"/>
        </w:rPr>
        <w:t xml:space="preserve">; </w:t>
      </w:r>
      <w:r w:rsidR="0028072E">
        <w:rPr>
          <w:rFonts w:ascii="Times New Roman" w:eastAsia="Times New Roman" w:hAnsi="Times New Roman"/>
          <w:spacing w:val="-1"/>
          <w:sz w:val="20"/>
          <w:szCs w:val="20"/>
        </w:rPr>
        <w:t>β-</w:t>
      </w:r>
      <w:proofErr w:type="spellStart"/>
      <w:r w:rsidR="0028072E">
        <w:rPr>
          <w:rFonts w:ascii="Times New Roman" w:eastAsia="Times New Roman" w:hAnsi="Times New Roman"/>
          <w:spacing w:val="-1"/>
          <w:sz w:val="20"/>
          <w:szCs w:val="20"/>
        </w:rPr>
        <w:t>spodumene</w:t>
      </w:r>
      <w:proofErr w:type="spellEnd"/>
      <w:r w:rsidR="00A2056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037080" w:rsidRDefault="00661CCC" w:rsidP="008C684F">
      <w:pPr>
        <w:keepNext/>
        <w:keepLines/>
        <w:widowControl/>
        <w:spacing w:before="120" w:after="120" w:line="240" w:lineRule="auto"/>
        <w:rPr>
          <w:rFonts w:ascii="Times New Roman" w:eastAsia="Times New Roman" w:hAnsi="Times New Roman"/>
          <w:spacing w:val="1"/>
          <w:sz w:val="20"/>
          <w:szCs w:val="20"/>
        </w:rPr>
      </w:pPr>
      <w:r w:rsidRPr="00F3381A">
        <w:rPr>
          <w:rFonts w:ascii="Times New Roman" w:eastAsia="Times New Roman" w:hAnsi="Times New Roman"/>
          <w:spacing w:val="1"/>
          <w:sz w:val="20"/>
          <w:szCs w:val="20"/>
        </w:rPr>
        <w:t>Components are listed in compliance with OSHA’s 29</w:t>
      </w:r>
      <w:r w:rsidR="002F28B5" w:rsidRPr="00F3381A">
        <w:rPr>
          <w:rFonts w:ascii="Times New Roman" w:eastAsia="Times New Roman" w:hAnsi="Times New Roman"/>
          <w:spacing w:val="1"/>
          <w:sz w:val="20"/>
          <w:szCs w:val="20"/>
        </w:rPr>
        <w:t> </w:t>
      </w:r>
      <w:r w:rsidRPr="00F3381A">
        <w:rPr>
          <w:rFonts w:ascii="Times New Roman" w:eastAsia="Times New Roman" w:hAnsi="Times New Roman"/>
          <w:spacing w:val="1"/>
          <w:sz w:val="20"/>
          <w:szCs w:val="20"/>
        </w:rPr>
        <w:t>CFR</w:t>
      </w:r>
      <w:r w:rsidR="002F28B5" w:rsidRPr="00F3381A">
        <w:rPr>
          <w:rFonts w:ascii="Times New Roman" w:eastAsia="Times New Roman" w:hAnsi="Times New Roman"/>
          <w:spacing w:val="1"/>
          <w:sz w:val="20"/>
          <w:szCs w:val="20"/>
        </w:rPr>
        <w:t> </w:t>
      </w:r>
      <w:r w:rsidRPr="00F3381A">
        <w:rPr>
          <w:rFonts w:ascii="Times New Roman" w:eastAsia="Times New Roman" w:hAnsi="Times New Roman"/>
          <w:spacing w:val="1"/>
          <w:sz w:val="20"/>
          <w:szCs w:val="20"/>
        </w:rPr>
        <w:t>1910.1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200; fo</w:t>
      </w:r>
      <w:r w:rsidRPr="00455695">
        <w:rPr>
          <w:rFonts w:ascii="Times New Roman" w:eastAsia="Times New Roman" w:hAnsi="Times New Roman"/>
          <w:sz w:val="20"/>
          <w:szCs w:val="20"/>
        </w:rPr>
        <w:t>r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h</w:t>
      </w:r>
      <w:r w:rsidRPr="00455695">
        <w:rPr>
          <w:rFonts w:ascii="Times New Roman" w:eastAsia="Times New Roman" w:hAnsi="Times New Roman"/>
          <w:sz w:val="20"/>
          <w:szCs w:val="20"/>
        </w:rPr>
        <w:t xml:space="preserve">e 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ac</w:t>
      </w:r>
      <w:r w:rsidRPr="00455695">
        <w:rPr>
          <w:rFonts w:ascii="Times New Roman" w:eastAsia="Times New Roman" w:hAnsi="Times New Roman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a</w:t>
      </w:r>
      <w:r w:rsidRPr="00455695">
        <w:rPr>
          <w:rFonts w:ascii="Times New Roman" w:eastAsia="Times New Roman" w:hAnsi="Times New Roman"/>
          <w:sz w:val="20"/>
          <w:szCs w:val="20"/>
        </w:rPr>
        <w:t>l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va</w:t>
      </w:r>
      <w:r w:rsidRPr="00455695">
        <w:rPr>
          <w:rFonts w:ascii="Times New Roman" w:eastAsia="Times New Roman" w:hAnsi="Times New Roman"/>
          <w:sz w:val="20"/>
          <w:szCs w:val="20"/>
        </w:rPr>
        <w:t>l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455695">
        <w:rPr>
          <w:rFonts w:ascii="Times New Roman" w:eastAsia="Times New Roman" w:hAnsi="Times New Roman"/>
          <w:sz w:val="20"/>
          <w:szCs w:val="20"/>
        </w:rPr>
        <w:t>s s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455695">
        <w:rPr>
          <w:rFonts w:ascii="Times New Roman" w:eastAsia="Times New Roman" w:hAnsi="Times New Roman"/>
          <w:sz w:val="20"/>
          <w:szCs w:val="20"/>
        </w:rPr>
        <w:t>e t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h</w:t>
      </w:r>
      <w:r w:rsidRPr="00455695">
        <w:rPr>
          <w:rFonts w:ascii="Times New Roman" w:eastAsia="Times New Roman" w:hAnsi="Times New Roman"/>
          <w:sz w:val="20"/>
          <w:szCs w:val="20"/>
        </w:rPr>
        <w:t>e C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455695">
        <w:rPr>
          <w:rFonts w:ascii="Times New Roman" w:eastAsia="Times New Roman" w:hAnsi="Times New Roman"/>
          <w:sz w:val="20"/>
          <w:szCs w:val="20"/>
        </w:rPr>
        <w:t>rti</w:t>
      </w:r>
      <w:r w:rsidRPr="00455695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455695">
        <w:rPr>
          <w:rFonts w:ascii="Times New Roman" w:eastAsia="Times New Roman" w:hAnsi="Times New Roman"/>
          <w:sz w:val="20"/>
          <w:szCs w:val="20"/>
        </w:rPr>
        <w:t>i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ca</w:t>
      </w:r>
      <w:r w:rsidRPr="00455695">
        <w:rPr>
          <w:rFonts w:ascii="Times New Roman" w:eastAsia="Times New Roman" w:hAnsi="Times New Roman"/>
          <w:sz w:val="20"/>
          <w:szCs w:val="20"/>
        </w:rPr>
        <w:t xml:space="preserve">te 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sz w:val="20"/>
          <w:szCs w:val="20"/>
        </w:rPr>
        <w:t>f</w:t>
      </w:r>
      <w:r w:rsidRPr="00455695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spacing w:val="-3"/>
          <w:sz w:val="20"/>
          <w:szCs w:val="20"/>
        </w:rPr>
        <w:t>A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n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a</w:t>
      </w:r>
      <w:r w:rsidRPr="00455695">
        <w:rPr>
          <w:rFonts w:ascii="Times New Roman" w:eastAsia="Times New Roman" w:hAnsi="Times New Roman"/>
          <w:sz w:val="20"/>
          <w:szCs w:val="20"/>
        </w:rPr>
        <w:t>l</w:t>
      </w:r>
      <w:r w:rsidRPr="00455695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455695">
        <w:rPr>
          <w:rFonts w:ascii="Times New Roman" w:eastAsia="Times New Roman" w:hAnsi="Times New Roman"/>
          <w:sz w:val="20"/>
          <w:szCs w:val="20"/>
        </w:rPr>
        <w:t>sis.</w:t>
      </w: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779"/>
        <w:gridCol w:w="1779"/>
        <w:gridCol w:w="2823"/>
      </w:tblGrid>
      <w:tr w:rsidR="00037080" w:rsidRPr="00037080" w:rsidTr="00DE2CB0">
        <w:trPr>
          <w:trHeight w:val="576"/>
        </w:trPr>
        <w:tc>
          <w:tcPr>
            <w:tcW w:w="2907" w:type="dxa"/>
          </w:tcPr>
          <w:p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nent(s)</w:t>
            </w:r>
          </w:p>
        </w:tc>
        <w:tc>
          <w:tcPr>
            <w:tcW w:w="1779" w:type="dxa"/>
          </w:tcPr>
          <w:p w:rsidR="00037080" w:rsidRPr="00037080" w:rsidRDefault="00037080" w:rsidP="008C684F">
            <w:pPr>
              <w:keepNext/>
              <w:keepLines/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037080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779" w:type="dxa"/>
          </w:tcPr>
          <w:p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037080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823" w:type="dxa"/>
          </w:tcPr>
          <w:p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037080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037080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 xml:space="preserve">n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br/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037080" w:rsidRPr="00037080" w:rsidTr="00DE2CB0">
        <w:trPr>
          <w:trHeight w:val="288"/>
        </w:trPr>
        <w:tc>
          <w:tcPr>
            <w:tcW w:w="2907" w:type="dxa"/>
          </w:tcPr>
          <w:p w:rsidR="00037080" w:rsidRPr="00D25DBF" w:rsidRDefault="0028072E" w:rsidP="00303CFF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072E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Lithium aluminum silicate</w:t>
            </w:r>
          </w:p>
        </w:tc>
        <w:tc>
          <w:tcPr>
            <w:tcW w:w="1779" w:type="dxa"/>
          </w:tcPr>
          <w:p w:rsidR="00037080" w:rsidRPr="00D25DBF" w:rsidRDefault="00037080" w:rsidP="006A07F8">
            <w:pPr>
              <w:tabs>
                <w:tab w:val="right" w:pos="1242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25DBF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ab/>
            </w:r>
            <w:r w:rsidR="0028072E" w:rsidRPr="0028072E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12068-40-5</w:t>
            </w:r>
          </w:p>
        </w:tc>
        <w:tc>
          <w:tcPr>
            <w:tcW w:w="1779" w:type="dxa"/>
          </w:tcPr>
          <w:p w:rsidR="00037080" w:rsidRPr="00D25DBF" w:rsidRDefault="0028072E" w:rsidP="00005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072E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235-098-6</w:t>
            </w:r>
          </w:p>
        </w:tc>
        <w:tc>
          <w:tcPr>
            <w:tcW w:w="2823" w:type="dxa"/>
          </w:tcPr>
          <w:p w:rsidR="00037080" w:rsidRPr="00D25DBF" w:rsidRDefault="00DB683D" w:rsidP="00DE2CB0">
            <w:pPr>
              <w:tabs>
                <w:tab w:val="decimal" w:pos="1455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1"/>
                <w:w w:val="99"/>
                <w:sz w:val="20"/>
                <w:szCs w:val="20"/>
              </w:rPr>
              <w:t>100</w:t>
            </w:r>
          </w:p>
        </w:tc>
      </w:tr>
    </w:tbl>
    <w:p w:rsidR="0028072E" w:rsidRDefault="0028072E" w:rsidP="002F28B5">
      <w:pPr>
        <w:spacing w:after="0"/>
        <w:rPr>
          <w:sz w:val="16"/>
          <w:szCs w:val="16"/>
        </w:rPr>
      </w:pPr>
    </w:p>
    <w:p w:rsidR="0028072E" w:rsidRDefault="0028072E">
      <w:pPr>
        <w:widowControl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037080" w:rsidTr="002F28B5">
        <w:trPr>
          <w:trHeight w:hRule="exact" w:val="360"/>
        </w:trPr>
        <w:tc>
          <w:tcPr>
            <w:tcW w:w="9288" w:type="dxa"/>
            <w:vAlign w:val="center"/>
          </w:tcPr>
          <w:p w:rsidR="00037080" w:rsidRPr="00037080" w:rsidRDefault="00037080" w:rsidP="00037080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4.</w:t>
            </w:r>
            <w:r w:rsidRPr="00037080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RST</w:t>
            </w:r>
            <w:r w:rsidRPr="00037080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037080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:rsidR="00C508A0" w:rsidRPr="00F3381A" w:rsidRDefault="00BB0995" w:rsidP="004E7C12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Description of First</w:t>
      </w:r>
      <w:r w:rsidR="00C508A0"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Aid Measures</w:t>
      </w:r>
      <w:r w:rsidR="004E7C12"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: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</w:p>
    <w:p w:rsidR="00C508A0" w:rsidRPr="00F3381A" w:rsidRDefault="00BF5DD9" w:rsidP="004A6E3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F3381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:rsidR="00C508A0" w:rsidRPr="00F3381A" w:rsidRDefault="00BF5DD9" w:rsidP="00DD38F6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F3381A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D38F6" w:rsidRPr="00F3381A">
        <w:rPr>
          <w:rFonts w:ascii="Times New Roman" w:eastAsia="Times New Roman" w:hAnsi="Times New Roman"/>
          <w:bCs/>
          <w:sz w:val="20"/>
          <w:szCs w:val="20"/>
        </w:rPr>
        <w:t>Wash skin with soap and water for at least 15 minutes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 xml:space="preserve">.  </w:t>
      </w:r>
      <w:r w:rsidR="00DD38F6" w:rsidRPr="00F3381A">
        <w:rPr>
          <w:rFonts w:ascii="Times New Roman" w:eastAsia="Times New Roman" w:hAnsi="Times New Roman"/>
          <w:bCs/>
          <w:sz w:val="20"/>
          <w:szCs w:val="20"/>
        </w:rPr>
        <w:t>Thoroughly clean and dry contaminated clothing before reuse.</w:t>
      </w:r>
    </w:p>
    <w:p w:rsidR="00C508A0" w:rsidRPr="00A203EB" w:rsidRDefault="00BF5DD9" w:rsidP="004A6E3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F3381A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>F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>lush eyes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 xml:space="preserve"> with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 xml:space="preserve"> water for at least </w:t>
      </w:r>
      <w:r w:rsidR="007E107C" w:rsidRPr="00F3381A">
        <w:rPr>
          <w:rFonts w:ascii="Times New Roman" w:eastAsia="Times New Roman" w:hAnsi="Times New Roman"/>
          <w:bCs/>
          <w:sz w:val="20"/>
          <w:szCs w:val="20"/>
        </w:rPr>
        <w:t xml:space="preserve">15 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 xml:space="preserve">minutes.  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>If necessary, s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>eek medical attention.</w:t>
      </w:r>
    </w:p>
    <w:p w:rsidR="00E24579" w:rsidRPr="008C684F" w:rsidRDefault="00BF5DD9" w:rsidP="004A6E3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C684F">
        <w:rPr>
          <w:rFonts w:ascii="Times New Roman" w:eastAsia="Times New Roman" w:hAnsi="Times New Roman"/>
          <w:bCs/>
          <w:sz w:val="20"/>
          <w:szCs w:val="20"/>
        </w:rPr>
        <w:t>If adverse effects occur after ingestion, seek m</w:t>
      </w:r>
      <w:r w:rsidR="00F3381A" w:rsidRPr="00A203EB">
        <w:rPr>
          <w:rFonts w:ascii="Times New Roman" w:eastAsia="Times New Roman" w:hAnsi="Times New Roman"/>
          <w:bCs/>
          <w:sz w:val="20"/>
          <w:szCs w:val="20"/>
        </w:rPr>
        <w:t xml:space="preserve">edical </w:t>
      </w:r>
      <w:r w:rsidR="008C684F">
        <w:rPr>
          <w:rFonts w:ascii="Times New Roman" w:eastAsia="Times New Roman" w:hAnsi="Times New Roman"/>
          <w:bCs/>
          <w:sz w:val="20"/>
          <w:szCs w:val="20"/>
        </w:rPr>
        <w:t>treatment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2D63F4" w:rsidRPr="00A203EB" w:rsidRDefault="002D63F4" w:rsidP="004521E9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Most Important Symptoms/Effects, </w:t>
      </w:r>
      <w:r w:rsidR="00EF4006"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Acute 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and </w:t>
      </w:r>
      <w:r w:rsidR="00EF4006" w:rsidRPr="00A203EB">
        <w:rPr>
          <w:rFonts w:ascii="Times New Roman" w:eastAsia="Times New Roman" w:hAnsi="Times New Roman"/>
          <w:b/>
          <w:bCs/>
          <w:sz w:val="20"/>
          <w:szCs w:val="20"/>
        </w:rPr>
        <w:t>Delayed</w:t>
      </w:r>
      <w:r w:rsidR="004521E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B683D">
        <w:rPr>
          <w:rFonts w:ascii="Times New Roman" w:eastAsia="Times New Roman" w:hAnsi="Times New Roman"/>
          <w:bCs/>
          <w:sz w:val="20"/>
          <w:szCs w:val="20"/>
        </w:rPr>
        <w:t>May cause irritation</w:t>
      </w:r>
      <w:r w:rsidR="006662F0">
        <w:rPr>
          <w:rFonts w:ascii="Times New Roman" w:eastAsia="Times New Roman" w:hAnsi="Times New Roman"/>
          <w:bCs/>
          <w:sz w:val="20"/>
          <w:szCs w:val="20"/>
        </w:rPr>
        <w:t>.</w:t>
      </w:r>
      <w:r w:rsidR="009E0D2E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2D63F4" w:rsidRPr="00455695" w:rsidRDefault="002D63F4" w:rsidP="00783F68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</w:t>
      </w:r>
      <w:r w:rsidR="004521E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If any of the above symptoms are present, seek medical attention</w:t>
      </w:r>
      <w:r w:rsidR="005932F5">
        <w:rPr>
          <w:rFonts w:ascii="Times New Roman" w:eastAsia="Times New Roman" w:hAnsi="Times New Roman"/>
          <w:bCs/>
          <w:sz w:val="20"/>
          <w:szCs w:val="20"/>
        </w:rPr>
        <w:t xml:space="preserve"> if needed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5695" w:rsidRPr="00A203EB" w:rsidTr="001D7FE4">
        <w:trPr>
          <w:trHeight w:hRule="exact" w:val="360"/>
        </w:trPr>
        <w:tc>
          <w:tcPr>
            <w:tcW w:w="9576" w:type="dxa"/>
            <w:vAlign w:val="center"/>
          </w:tcPr>
          <w:p w:rsidR="001D7FE4" w:rsidRPr="00A203EB" w:rsidRDefault="001D7FE4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203E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A203E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A203EB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A203EB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:rsidR="001248AA" w:rsidRPr="00A203EB" w:rsidRDefault="001248AA" w:rsidP="00783F68">
      <w:pPr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="0028318C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28072E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Negligible </w:t>
      </w:r>
      <w:r w:rsidR="00F15DCE">
        <w:rPr>
          <w:rFonts w:ascii="Times New Roman" w:eastAsia="Times New Roman" w:hAnsi="Times New Roman"/>
          <w:bCs/>
          <w:spacing w:val="-1"/>
          <w:sz w:val="20"/>
          <w:szCs w:val="20"/>
        </w:rPr>
        <w:t>f</w:t>
      </w:r>
      <w:r w:rsidR="00DB683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ire </w:t>
      </w:r>
      <w:r w:rsidR="00F15DCE">
        <w:rPr>
          <w:rFonts w:ascii="Times New Roman" w:eastAsia="Times New Roman" w:hAnsi="Times New Roman"/>
          <w:bCs/>
          <w:spacing w:val="-1"/>
          <w:sz w:val="20"/>
          <w:szCs w:val="20"/>
        </w:rPr>
        <w:t>h</w:t>
      </w:r>
      <w:r w:rsidR="00DB683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azard.  </w:t>
      </w:r>
      <w:r w:rsidR="006B712E" w:rsidRPr="006B712E">
        <w:rPr>
          <w:rFonts w:ascii="Times New Roman" w:eastAsia="Times New Roman" w:hAnsi="Times New Roman"/>
          <w:bCs/>
          <w:spacing w:val="-1"/>
          <w:sz w:val="20"/>
          <w:szCs w:val="20"/>
        </w:rPr>
        <w:t>Avoid generating dust.</w:t>
      </w:r>
      <w:r w:rsidR="00424C7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See Section</w:t>
      </w:r>
      <w:r w:rsidR="002F28B5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9, “Physical </w:t>
      </w:r>
      <w:r w:rsidR="0073150A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and Chemical 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Properties” for flammability properties.</w:t>
      </w:r>
    </w:p>
    <w:p w:rsidR="006251CA" w:rsidRPr="00A203EB" w:rsidRDefault="00676966" w:rsidP="00783F68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="006251CA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E93DD1" w:rsidRPr="00A203EB" w:rsidRDefault="00E93DD1" w:rsidP="005F7AEB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Suitable: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8072E" w:rsidRPr="0028072E">
        <w:rPr>
          <w:rFonts w:ascii="Times New Roman" w:eastAsia="Times New Roman" w:hAnsi="Times New Roman"/>
          <w:bCs/>
          <w:sz w:val="20"/>
          <w:szCs w:val="20"/>
        </w:rPr>
        <w:t>Use extinguishing agents appropriate for surrounding fire</w:t>
      </w:r>
      <w:r w:rsidR="00EF4006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93DD1" w:rsidRPr="00A203EB" w:rsidRDefault="0028318C" w:rsidP="005F7AEB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Cs/>
          <w:sz w:val="20"/>
          <w:szCs w:val="20"/>
        </w:rPr>
        <w:tab/>
        <w:t>Unsuitable: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 xml:space="preserve">  None</w:t>
      </w:r>
      <w:r w:rsidR="00EF4006" w:rsidRPr="00A203EB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:rsidR="00E24579" w:rsidRPr="00A203EB" w:rsidRDefault="00676966" w:rsidP="00783F68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203EB" w:rsidRPr="00A203EB">
        <w:rPr>
          <w:rFonts w:ascii="Times New Roman" w:eastAsia="Times New Roman" w:hAnsi="Times New Roman"/>
          <w:bCs/>
          <w:sz w:val="20"/>
          <w:szCs w:val="20"/>
        </w:rPr>
        <w:t>None listed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2B60F0" w:rsidRPr="00A203EB" w:rsidRDefault="00F057E8" w:rsidP="00783F68">
      <w:pPr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Special Protective Equipment and Precautions for </w:t>
      </w:r>
      <w:r w:rsidR="00BF5DD9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="00BF5DD9" w:rsidRPr="00A203EB">
        <w:rPr>
          <w:rFonts w:ascii="Times New Roman" w:eastAsia="Times New Roman" w:hAnsi="Times New Roman"/>
          <w:b/>
          <w:bCs/>
          <w:sz w:val="20"/>
          <w:szCs w:val="20"/>
        </w:rPr>
        <w:t>ire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-Fighters</w:t>
      </w:r>
      <w:r w:rsidR="00BF5DD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D31BB"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>Avoid inhalation of material or combustion byproducts.  Wear full protective clothing and NIOSH approved self-contained breathing apparatus (SCBA).</w:t>
      </w:r>
    </w:p>
    <w:p w:rsidR="00170F65" w:rsidRPr="00A203EB" w:rsidRDefault="000D31BB" w:rsidP="00783F68">
      <w:pPr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A203EB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A203EB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="00170F65" w:rsidRPr="00A203EB">
        <w:rPr>
          <w:rFonts w:ascii="Times New Roman" w:hAnsi="Times New Roman"/>
          <w:sz w:val="20"/>
          <w:szCs w:val="20"/>
        </w:rPr>
        <w:t>(0 = Minimal; 1 = Slight; 2 = Moderate; 3 = Serious; 4 = Severe)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:rsidR="00170F65" w:rsidRPr="00A203EB" w:rsidRDefault="00170F65" w:rsidP="00170F65">
      <w:pPr>
        <w:tabs>
          <w:tab w:val="left" w:pos="360"/>
          <w:tab w:val="left" w:pos="2160"/>
          <w:tab w:val="left" w:pos="360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A203EB">
        <w:rPr>
          <w:rFonts w:ascii="Times New Roman" w:eastAsia="Times New Roman" w:hAnsi="Times New Roman"/>
          <w:sz w:val="20"/>
          <w:szCs w:val="20"/>
        </w:rPr>
        <w:tab/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1A4983">
        <w:rPr>
          <w:rFonts w:ascii="Times New Roman" w:hAnsi="Times New Roman"/>
          <w:sz w:val="20"/>
          <w:szCs w:val="20"/>
        </w:rPr>
        <w:t>1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ab/>
        <w:t>Fi</w:t>
      </w:r>
      <w:r w:rsidR="000D31BB" w:rsidRPr="00A203EB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e</w:t>
      </w:r>
      <w:r w:rsidR="000D31BB" w:rsidRPr="00A203EB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= </w:t>
      </w:r>
      <w:r w:rsidR="0069128F">
        <w:rPr>
          <w:rFonts w:ascii="Times New Roman" w:hAnsi="Times New Roman"/>
          <w:sz w:val="20"/>
          <w:szCs w:val="20"/>
        </w:rPr>
        <w:t>0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ab/>
      </w:r>
      <w:r w:rsidR="000D31BB" w:rsidRPr="00A203EB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eacti</w:t>
      </w:r>
      <w:r w:rsidR="000D31BB" w:rsidRPr="00A203EB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ity</w:t>
      </w:r>
      <w:r w:rsidR="000D31BB" w:rsidRPr="00A203EB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A203EB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5695" w:rsidRPr="00A203EB" w:rsidTr="001D7FE4">
        <w:trPr>
          <w:trHeight w:hRule="exact" w:val="360"/>
        </w:trPr>
        <w:tc>
          <w:tcPr>
            <w:tcW w:w="9576" w:type="dxa"/>
            <w:vAlign w:val="center"/>
          </w:tcPr>
          <w:p w:rsidR="001D7FE4" w:rsidRPr="00A203EB" w:rsidRDefault="001D7FE4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A203E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A203EB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A203EB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:rsidR="00717B98" w:rsidRPr="00BE09C9" w:rsidRDefault="001D7FE4" w:rsidP="00130CC0">
      <w:pPr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Personal Precautions, Protective Equipment and Emergency Procedures</w:t>
      </w:r>
      <w:r w:rsidR="00717B98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5832A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Any accumulated material on surfaces should be removed and properly disposed of.  </w:t>
      </w:r>
      <w:r w:rsidR="00B824E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Use suitable protective equipment</w:t>
      </w:r>
      <w:r w:rsidR="00C723CD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; </w:t>
      </w:r>
      <w:r w:rsidR="00B824E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see Section 8, “Exposure Controls and Personal Protection”.</w:t>
      </w:r>
    </w:p>
    <w:p w:rsidR="00BC5C79" w:rsidRPr="00717B98" w:rsidRDefault="00BC5C79" w:rsidP="00EB216E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</w:t>
      </w:r>
      <w:r w:rsidR="00717B98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717B98" w:rsidRPr="00A203EB">
        <w:t xml:space="preserve"> </w:t>
      </w:r>
      <w:r w:rsidR="00493484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Collect spilled material in appropriate container for disposal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.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D7FE4" w:rsidTr="001D7FE4">
        <w:trPr>
          <w:trHeight w:hRule="exact" w:val="360"/>
        </w:trPr>
        <w:tc>
          <w:tcPr>
            <w:tcW w:w="9576" w:type="dxa"/>
            <w:vAlign w:val="center"/>
          </w:tcPr>
          <w:p w:rsidR="001D7FE4" w:rsidRDefault="001D7FE4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:rsidR="001D7FE4" w:rsidRPr="00902F44" w:rsidRDefault="001D7FE4" w:rsidP="00EF4006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6B712E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</w:t>
      </w:r>
      <w:r w:rsidR="006B712E">
        <w:rPr>
          <w:rFonts w:ascii="Times New Roman" w:eastAsia="Times New Roman" w:hAnsi="Times New Roman"/>
          <w:bCs/>
          <w:spacing w:val="-6"/>
          <w:sz w:val="20"/>
          <w:szCs w:val="20"/>
        </w:rPr>
        <w:t>Minimize dust generation and accumulation</w:t>
      </w:r>
      <w:r w:rsidR="00622909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on surfaces</w:t>
      </w:r>
      <w:r w:rsidR="00E1552D" w:rsidRPr="006B712E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.  </w:t>
      </w:r>
      <w:proofErr w:type="gramStart"/>
      <w:r w:rsidR="003045F2" w:rsidRPr="003045F2">
        <w:rPr>
          <w:rFonts w:ascii="Times New Roman" w:hAnsi="Times New Roman"/>
          <w:sz w:val="20"/>
          <w:szCs w:val="20"/>
        </w:rPr>
        <w:t>See Section</w:t>
      </w:r>
      <w:r w:rsidR="002F28B5">
        <w:rPr>
          <w:rFonts w:ascii="Times New Roman" w:hAnsi="Times New Roman"/>
          <w:sz w:val="20"/>
          <w:szCs w:val="20"/>
        </w:rPr>
        <w:t> </w:t>
      </w:r>
      <w:r w:rsidR="003045F2" w:rsidRPr="003045F2">
        <w:rPr>
          <w:rFonts w:ascii="Times New Roman" w:hAnsi="Times New Roman"/>
          <w:sz w:val="20"/>
          <w:szCs w:val="20"/>
        </w:rPr>
        <w:t>8, “Exposure Co</w:t>
      </w:r>
      <w:r w:rsidR="003045F2">
        <w:rPr>
          <w:rFonts w:ascii="Times New Roman" w:hAnsi="Times New Roman"/>
          <w:sz w:val="20"/>
          <w:szCs w:val="20"/>
        </w:rPr>
        <w:t>ntrols and Personal Protection”</w:t>
      </w:r>
      <w:r w:rsidR="00902F44" w:rsidRPr="00902F44">
        <w:rPr>
          <w:rFonts w:ascii="Times New Roman" w:hAnsi="Times New Roman"/>
          <w:sz w:val="20"/>
          <w:szCs w:val="20"/>
        </w:rPr>
        <w:t>.</w:t>
      </w:r>
      <w:proofErr w:type="gramEnd"/>
    </w:p>
    <w:p w:rsidR="00D25DBF" w:rsidRPr="00717B98" w:rsidRDefault="00FD5524" w:rsidP="00450AD0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D86CFF" w:rsidRPr="00D86CF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FD5524">
        <w:rPr>
          <w:rFonts w:ascii="Times New Roman" w:eastAsia="Times New Roman" w:hAnsi="Times New Roman"/>
          <w:bCs/>
          <w:sz w:val="20"/>
          <w:szCs w:val="20"/>
        </w:rPr>
        <w:t xml:space="preserve">Store and handling in accordance with all current regulations and standards.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25DBF" w:rsidTr="00D25DBF">
        <w:trPr>
          <w:trHeight w:hRule="exact" w:val="360"/>
        </w:trPr>
        <w:tc>
          <w:tcPr>
            <w:tcW w:w="9576" w:type="dxa"/>
            <w:vAlign w:val="center"/>
          </w:tcPr>
          <w:p w:rsidR="00D25DBF" w:rsidRDefault="00D25DBF" w:rsidP="00D25DBF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5318BF" w:rsidRPr="00A61AAA" w:rsidRDefault="001D7FE4" w:rsidP="005318BF">
      <w:pPr>
        <w:keepNext/>
        <w:spacing w:before="120" w:after="120" w:line="240" w:lineRule="auto"/>
        <w:jc w:val="both"/>
        <w:rPr>
          <w:rFonts w:ascii="Times New Roman" w:eastAsia="Times New Roman" w:hAnsi="Times New Roman"/>
          <w:sz w:val="19"/>
          <w:szCs w:val="19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>
        <w:rPr>
          <w:rFonts w:ascii="Times New Roman" w:eastAsia="Times New Roman" w:hAnsi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5F656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61AA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61AAA" w:rsidRPr="00A61AAA">
        <w:rPr>
          <w:rFonts w:ascii="Times New Roman" w:eastAsia="Times New Roman" w:hAnsi="Times New Roman"/>
          <w:bCs/>
          <w:sz w:val="20"/>
          <w:szCs w:val="20"/>
        </w:rPr>
        <w:t xml:space="preserve">This material is a particulate matter and adequate inhalation/respiratory protection should be used to minimize exposure.  </w:t>
      </w:r>
      <w:r w:rsidR="005318BF" w:rsidRPr="00A61AAA">
        <w:rPr>
          <w:rFonts w:ascii="Times New Roman" w:eastAsia="Times New Roman" w:hAnsi="Times New Roman"/>
          <w:bCs/>
          <w:sz w:val="20"/>
          <w:szCs w:val="20"/>
        </w:rPr>
        <w:t xml:space="preserve">No occupational exposure limits have been established </w:t>
      </w:r>
      <w:r w:rsidR="00E12E44">
        <w:rPr>
          <w:rFonts w:ascii="Times New Roman" w:eastAsia="Times New Roman" w:hAnsi="Times New Roman"/>
          <w:bCs/>
          <w:sz w:val="20"/>
          <w:szCs w:val="20"/>
        </w:rPr>
        <w:t>lithium aluminum silicate</w:t>
      </w:r>
      <w:r w:rsidR="005318BF" w:rsidRPr="00A61AAA">
        <w:rPr>
          <w:rFonts w:ascii="Times New Roman" w:eastAsia="Times New Roman" w:hAnsi="Times New Roman"/>
          <w:bCs/>
          <w:sz w:val="20"/>
          <w:szCs w:val="20"/>
        </w:rPr>
        <w:t xml:space="preserve">.  The exposure limits for </w:t>
      </w:r>
      <w:r w:rsidR="005318BF">
        <w:rPr>
          <w:rFonts w:ascii="Times New Roman" w:eastAsia="Times New Roman" w:hAnsi="Times New Roman"/>
          <w:bCs/>
          <w:sz w:val="20"/>
          <w:szCs w:val="20"/>
        </w:rPr>
        <w:t>P</w:t>
      </w:r>
      <w:r w:rsidR="005318BF" w:rsidRPr="00A61AAA">
        <w:rPr>
          <w:rFonts w:ascii="Times New Roman" w:eastAsia="Times New Roman" w:hAnsi="Times New Roman"/>
          <w:bCs/>
          <w:sz w:val="20"/>
          <w:szCs w:val="20"/>
        </w:rPr>
        <w:t xml:space="preserve">articulates </w:t>
      </w:r>
      <w:r w:rsidR="005318BF">
        <w:rPr>
          <w:rFonts w:ascii="Times New Roman" w:eastAsia="Times New Roman" w:hAnsi="Times New Roman"/>
          <w:bCs/>
          <w:sz w:val="20"/>
          <w:szCs w:val="20"/>
        </w:rPr>
        <w:t>N</w:t>
      </w:r>
      <w:r w:rsidR="005318BF" w:rsidRPr="00A61AAA">
        <w:rPr>
          <w:rFonts w:ascii="Times New Roman" w:eastAsia="Times New Roman" w:hAnsi="Times New Roman"/>
          <w:bCs/>
          <w:sz w:val="20"/>
          <w:szCs w:val="20"/>
        </w:rPr>
        <w:t xml:space="preserve">ot </w:t>
      </w:r>
      <w:r w:rsidR="005318BF">
        <w:rPr>
          <w:rFonts w:ascii="Times New Roman" w:eastAsia="Times New Roman" w:hAnsi="Times New Roman"/>
          <w:bCs/>
          <w:sz w:val="20"/>
          <w:szCs w:val="20"/>
        </w:rPr>
        <w:t>O</w:t>
      </w:r>
      <w:r w:rsidR="005318BF" w:rsidRPr="00A61AAA">
        <w:rPr>
          <w:rFonts w:ascii="Times New Roman" w:eastAsia="Times New Roman" w:hAnsi="Times New Roman"/>
          <w:bCs/>
          <w:sz w:val="20"/>
          <w:szCs w:val="20"/>
        </w:rPr>
        <w:t xml:space="preserve">therwise </w:t>
      </w:r>
      <w:r w:rsidR="005318BF">
        <w:rPr>
          <w:rFonts w:ascii="Times New Roman" w:eastAsia="Times New Roman" w:hAnsi="Times New Roman"/>
          <w:bCs/>
          <w:sz w:val="20"/>
          <w:szCs w:val="20"/>
        </w:rPr>
        <w:t>R</w:t>
      </w:r>
      <w:r w:rsidR="005318BF" w:rsidRPr="00A61AAA">
        <w:rPr>
          <w:rFonts w:ascii="Times New Roman" w:eastAsia="Times New Roman" w:hAnsi="Times New Roman"/>
          <w:bCs/>
          <w:sz w:val="20"/>
          <w:szCs w:val="20"/>
        </w:rPr>
        <w:t xml:space="preserve">egulated are </w:t>
      </w:r>
      <w:r w:rsidR="005318BF">
        <w:rPr>
          <w:rFonts w:ascii="Times New Roman" w:eastAsia="Times New Roman" w:hAnsi="Times New Roman"/>
          <w:bCs/>
          <w:sz w:val="20"/>
          <w:szCs w:val="20"/>
        </w:rPr>
        <w:t>applicable</w:t>
      </w:r>
      <w:r w:rsidR="005318BF" w:rsidRPr="00A61AAA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5318BF" w:rsidRPr="00A61AAA" w:rsidRDefault="005318BF" w:rsidP="005318BF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after="0" w:line="240" w:lineRule="auto"/>
        <w:ind w:left="180" w:firstLine="180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A61AAA">
        <w:rPr>
          <w:rFonts w:ascii="Times New Roman" w:eastAsia="Times New Roman" w:hAnsi="Times New Roman"/>
          <w:sz w:val="20"/>
          <w:szCs w:val="20"/>
        </w:rPr>
        <w:t>OSHA (PEL):</w:t>
      </w:r>
      <w:r>
        <w:rPr>
          <w:rFonts w:ascii="Times New Roman" w:eastAsia="Times New Roman" w:hAnsi="Times New Roman"/>
          <w:sz w:val="20"/>
          <w:szCs w:val="20"/>
        </w:rPr>
        <w:tab/>
      </w:r>
      <w:proofErr w:type="gramStart"/>
      <w:r w:rsidRPr="00A61AAA">
        <w:rPr>
          <w:rFonts w:ascii="Times New Roman" w:eastAsia="Times New Roman" w:hAnsi="Times New Roman"/>
          <w:sz w:val="20"/>
          <w:szCs w:val="20"/>
        </w:rPr>
        <w:t>15 mg/m</w:t>
      </w:r>
      <w:r w:rsidRPr="00A61AAA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A61AAA">
        <w:rPr>
          <w:rFonts w:ascii="Times New Roman" w:eastAsia="Times New Roman" w:hAnsi="Times New Roman"/>
          <w:sz w:val="20"/>
          <w:szCs w:val="20"/>
        </w:rPr>
        <w:t xml:space="preserve"> (TWA, total particulates not otherwise regulated)</w:t>
      </w:r>
      <w:proofErr w:type="gramEnd"/>
    </w:p>
    <w:p w:rsidR="00893F73" w:rsidRPr="00A61AAA" w:rsidRDefault="005318BF" w:rsidP="00696DE6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after="0" w:line="240" w:lineRule="auto"/>
        <w:ind w:left="180" w:firstLine="180"/>
        <w:textAlignment w:val="baseline"/>
        <w:rPr>
          <w:rFonts w:ascii="Times New Roman" w:eastAsia="Times New Roman" w:hAnsi="Times New Roman"/>
          <w:sz w:val="19"/>
          <w:szCs w:val="19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proofErr w:type="gramStart"/>
      <w:r w:rsidRPr="00A61AAA">
        <w:rPr>
          <w:rFonts w:ascii="Times New Roman" w:eastAsia="Times New Roman" w:hAnsi="Times New Roman"/>
          <w:sz w:val="20"/>
          <w:szCs w:val="20"/>
        </w:rPr>
        <w:t>5 mg/m</w:t>
      </w:r>
      <w:r w:rsidRPr="00A61AAA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A61AAA">
        <w:rPr>
          <w:rFonts w:ascii="Times New Roman" w:eastAsia="Times New Roman" w:hAnsi="Times New Roman"/>
          <w:sz w:val="20"/>
          <w:szCs w:val="20"/>
        </w:rPr>
        <w:t xml:space="preserve"> (TWA, respirable particulates not otherwise regulated)</w:t>
      </w:r>
      <w:proofErr w:type="gramEnd"/>
    </w:p>
    <w:p w:rsidR="0031663D" w:rsidRDefault="0031663D" w:rsidP="00783F68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783F6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783F68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cal</w:t>
      </w:r>
      <w:r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xh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tilati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te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lia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ith</w:t>
      </w:r>
      <w:r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 e</w:t>
      </w:r>
      <w:r>
        <w:rPr>
          <w:rFonts w:ascii="Times New Roman" w:eastAsia="Times New Roman" w:hAnsi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li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it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194A53">
        <w:rPr>
          <w:rFonts w:ascii="Times New Roman" w:eastAsia="Times New Roman" w:hAnsi="Times New Roman"/>
          <w:spacing w:val="-1"/>
          <w:sz w:val="20"/>
          <w:szCs w:val="20"/>
        </w:rPr>
        <w:t>.</w:t>
      </w:r>
    </w:p>
    <w:p w:rsidR="0031663D" w:rsidRDefault="00194A53" w:rsidP="00303CFF">
      <w:pPr>
        <w:keepNext/>
        <w:keepLines/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Personal </w:t>
      </w:r>
      <w:r w:rsidR="0031663D">
        <w:rPr>
          <w:rFonts w:ascii="Times New Roman" w:eastAsia="Times New Roman" w:hAnsi="Times New Roman"/>
          <w:b/>
          <w:bCs/>
          <w:sz w:val="20"/>
          <w:szCs w:val="20"/>
        </w:rPr>
        <w:t>Protection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11CAC" w:rsidRPr="00011CA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n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acc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ce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ith OSHA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="00011CAC">
        <w:rPr>
          <w:rFonts w:ascii="Times New Roman" w:eastAsia="Times New Roman" w:hAnsi="Times New Roman"/>
          <w:sz w:val="20"/>
          <w:szCs w:val="20"/>
        </w:rPr>
        <w:t>9</w:t>
      </w:r>
      <w:r w:rsidR="00011CAC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="00011CAC">
        <w:rPr>
          <w:rFonts w:ascii="Times New Roman" w:eastAsia="Times New Roman" w:hAnsi="Times New Roman"/>
          <w:sz w:val="20"/>
          <w:szCs w:val="20"/>
        </w:rPr>
        <w:t>FR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ear 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="00011CAC">
        <w:rPr>
          <w:rFonts w:ascii="Times New Roman" w:eastAsia="Times New Roman" w:hAnsi="Times New Roman"/>
          <w:sz w:val="20"/>
          <w:szCs w:val="20"/>
        </w:rPr>
        <w:t>iate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al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="00011CAC">
        <w:rPr>
          <w:rFonts w:ascii="Times New Roman" w:eastAsia="Times New Roman" w:hAnsi="Times New Roman"/>
          <w:sz w:val="20"/>
          <w:szCs w:val="20"/>
        </w:rPr>
        <w:t>tecti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e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="00011CAC">
        <w:rPr>
          <w:rFonts w:ascii="Times New Roman" w:eastAsia="Times New Roman" w:hAnsi="Times New Roman"/>
          <w:sz w:val="20"/>
          <w:szCs w:val="20"/>
        </w:rPr>
        <w:t>)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to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ize</w:t>
      </w:r>
      <w:r w:rsidR="00011CAC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to 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011CAC">
        <w:rPr>
          <w:rFonts w:ascii="Times New Roman" w:eastAsia="Times New Roman" w:hAnsi="Times New Roman"/>
          <w:sz w:val="20"/>
          <w:szCs w:val="20"/>
        </w:rPr>
        <w:t>is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ate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ial.</w:t>
      </w:r>
    </w:p>
    <w:p w:rsidR="0031663D" w:rsidRDefault="0031663D" w:rsidP="006821C7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y Protection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83F68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lace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iti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tecti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am</w:t>
      </w:r>
      <w:r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eets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OSHA</w:t>
      </w:r>
      <w:r w:rsidR="00F4046F">
        <w:rPr>
          <w:rFonts w:ascii="Times New Roman" w:eastAsia="Times New Roman" w:hAnsi="Times New Roman"/>
          <w:spacing w:val="-7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/>
          <w:sz w:val="20"/>
          <w:szCs w:val="20"/>
        </w:rPr>
        <w:t>9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>
        <w:rPr>
          <w:rFonts w:ascii="Times New Roman" w:eastAsia="Times New Roman" w:hAnsi="Times New Roman"/>
          <w:sz w:val="20"/>
          <w:szCs w:val="20"/>
        </w:rPr>
        <w:t>4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.</w:t>
      </w:r>
      <w:r w:rsidR="00F4046F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er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to 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OSH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/>
          <w:sz w:val="20"/>
          <w:szCs w:val="20"/>
        </w:rPr>
        <w:t>2</w:t>
      </w:r>
      <w:r w:rsidR="00F4046F">
        <w:rPr>
          <w:rFonts w:ascii="Times New Roman" w:eastAsia="Times New Roman" w:hAnsi="Times New Roman"/>
          <w:sz w:val="20"/>
          <w:szCs w:val="20"/>
        </w:rPr>
        <w:t> 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/>
          <w:sz w:val="20"/>
          <w:szCs w:val="20"/>
        </w:rPr>
        <w:t xml:space="preserve">4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31663D" w:rsidRPr="00783F68" w:rsidRDefault="0031663D" w:rsidP="00A61AAA">
      <w:pPr>
        <w:keepNext/>
        <w:keepLines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232FEE">
        <w:rPr>
          <w:rFonts w:ascii="Times New Roman" w:eastAsia="Times New Roman" w:hAnsi="Times New Roman"/>
          <w:b/>
          <w:bCs/>
          <w:sz w:val="20"/>
          <w:szCs w:val="20"/>
        </w:rPr>
        <w:t>/Face</w:t>
      </w:r>
      <w:r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>
        <w:rPr>
          <w:rFonts w:ascii="Times New Roman" w:eastAsia="Times New Roman" w:hAnsi="Times New Roman"/>
          <w:b/>
          <w:bCs/>
          <w:sz w:val="20"/>
          <w:szCs w:val="20"/>
        </w:rPr>
        <w:t>ec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783F6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Wear splash resistant safety goggles with a face shield. </w:t>
      </w:r>
      <w:r w:rsidR="008154F9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>An eye wash station should be readily available near areas of use.</w:t>
      </w:r>
    </w:p>
    <w:p w:rsidR="00D25DBF" w:rsidRPr="00D25DBF" w:rsidRDefault="00194A53" w:rsidP="00005D5A">
      <w:pPr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</w:t>
      </w:r>
      <w:r w:rsidR="00011CA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and Body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Protection: </w:t>
      </w:r>
      <w:r w:rsidR="00D86CF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4E5DB2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D86CFF">
        <w:rPr>
          <w:rFonts w:ascii="Times New Roman" w:eastAsia="Times New Roman" w:hAnsi="Times New Roman"/>
          <w:sz w:val="20"/>
          <w:szCs w:val="20"/>
        </w:rPr>
        <w:t>.</w:t>
      </w:r>
      <w:r w:rsidR="00FD5524" w:rsidRPr="00FD552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D552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D5524" w:rsidRPr="004E5DB2">
        <w:rPr>
          <w:rFonts w:ascii="Times New Roman" w:eastAsia="Times New Roman" w:hAnsi="Times New Roman"/>
          <w:bCs/>
          <w:sz w:val="20"/>
          <w:szCs w:val="20"/>
        </w:rPr>
        <w:t>Chemical-resistant gloves should be worn at all times when handling chemicals</w:t>
      </w:r>
      <w:r w:rsidR="00FD5524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D25DBF" w:rsidTr="00D25DBF">
        <w:trPr>
          <w:trHeight w:hRule="exact" w:val="360"/>
        </w:trPr>
        <w:tc>
          <w:tcPr>
            <w:tcW w:w="9576" w:type="dxa"/>
            <w:vAlign w:val="center"/>
          </w:tcPr>
          <w:p w:rsidR="00D25DBF" w:rsidRPr="00D25DBF" w:rsidRDefault="00D25DBF" w:rsidP="00D25DBF">
            <w:pPr>
              <w:widowControl/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32"/>
                <w:szCs w:val="20"/>
              </w:rPr>
            </w:pPr>
            <w:r w:rsidRPr="00D25DBF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9</w:t>
            </w:r>
            <w:r w:rsidRPr="00D25DBF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.  </w:t>
            </w:r>
            <w:r w:rsidRPr="00D25DBF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:rsidR="00D25DBF" w:rsidRPr="00D25DBF" w:rsidRDefault="00D25DBF" w:rsidP="00590E21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tbl>
      <w:tblPr>
        <w:tblStyle w:val="TableGrid"/>
        <w:tblW w:w="6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2430"/>
      </w:tblGrid>
      <w:tr w:rsidR="00E06A19" w:rsidTr="00E06A19">
        <w:tc>
          <w:tcPr>
            <w:tcW w:w="4428" w:type="dxa"/>
          </w:tcPr>
          <w:p w:rsidR="00E06A19" w:rsidRPr="005A257B" w:rsidRDefault="00E06A19" w:rsidP="00D25DBF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2430" w:type="dxa"/>
          </w:tcPr>
          <w:p w:rsidR="00E06A19" w:rsidRPr="005A257B" w:rsidRDefault="00E12E44" w:rsidP="00350823">
            <w:pPr>
              <w:pStyle w:val="Default"/>
              <w:spacing w:after="120"/>
              <w:jc w:val="center"/>
              <w:rPr>
                <w:b/>
                <w:color w:val="auto"/>
                <w:sz w:val="20"/>
                <w:szCs w:val="20"/>
              </w:rPr>
            </w:pPr>
            <w:r w:rsidRPr="0028072E">
              <w:rPr>
                <w:rFonts w:eastAsia="Times New Roman"/>
                <w:spacing w:val="2"/>
                <w:sz w:val="20"/>
                <w:szCs w:val="20"/>
              </w:rPr>
              <w:t>Lithium aluminum silicate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 xml:space="preserve">Appearance </w:t>
            </w:r>
            <w:r w:rsidRPr="005A257B">
              <w:rPr>
                <w:b/>
                <w:color w:val="auto"/>
                <w:sz w:val="20"/>
                <w:szCs w:val="20"/>
              </w:rPr>
              <w:br/>
              <w:t>(physical state, color, etc.):</w:t>
            </w:r>
          </w:p>
        </w:tc>
        <w:tc>
          <w:tcPr>
            <w:tcW w:w="2430" w:type="dxa"/>
          </w:tcPr>
          <w:p w:rsidR="00E06A19" w:rsidRPr="005A257B" w:rsidRDefault="00AE2159" w:rsidP="00590E21">
            <w:pPr>
              <w:pStyle w:val="Default"/>
              <w:spacing w:before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Fine Powder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2430" w:type="dxa"/>
          </w:tcPr>
          <w:p w:rsidR="00E06A19" w:rsidRPr="00AF1B62" w:rsidRDefault="00E12E44" w:rsidP="00CA42D2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proofErr w:type="spellStart"/>
            <w:r w:rsidRPr="00AE2159">
              <w:rPr>
                <w:sz w:val="20"/>
                <w:szCs w:val="20"/>
              </w:rPr>
              <w:t>LiAl</w:t>
            </w:r>
            <w:proofErr w:type="spellEnd"/>
            <w:r w:rsidRPr="00AE2159">
              <w:rPr>
                <w:sz w:val="20"/>
                <w:szCs w:val="20"/>
              </w:rPr>
              <w:t>(SiO</w:t>
            </w:r>
            <w:r w:rsidRPr="00AE2159">
              <w:rPr>
                <w:sz w:val="20"/>
                <w:szCs w:val="20"/>
                <w:vertAlign w:val="subscript"/>
              </w:rPr>
              <w:t>3</w:t>
            </w:r>
            <w:r w:rsidRPr="00AE2159">
              <w:rPr>
                <w:sz w:val="20"/>
                <w:szCs w:val="20"/>
              </w:rPr>
              <w:t>)</w:t>
            </w:r>
            <w:r w:rsidRPr="00AE2159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sz w:val="20"/>
                <w:szCs w:val="20"/>
              </w:rPr>
              <w:t>Molar Mass (g/mol):</w:t>
            </w:r>
          </w:p>
        </w:tc>
        <w:tc>
          <w:tcPr>
            <w:tcW w:w="2430" w:type="dxa"/>
          </w:tcPr>
          <w:p w:rsidR="00E06A19" w:rsidRPr="005A257B" w:rsidRDefault="00E12E44" w:rsidP="00CA42D2">
            <w:pPr>
              <w:pStyle w:val="Default"/>
              <w:spacing w:before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114.04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2430" w:type="dxa"/>
          </w:tcPr>
          <w:p w:rsidR="00E06A19" w:rsidRPr="005A257B" w:rsidRDefault="00E06A19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Melting point/freezing point (ºC):</w:t>
            </w:r>
          </w:p>
        </w:tc>
        <w:tc>
          <w:tcPr>
            <w:tcW w:w="2430" w:type="dxa"/>
          </w:tcPr>
          <w:p w:rsidR="00E06A19" w:rsidRPr="005A257B" w:rsidRDefault="00E12E44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Relative Density (g/L):</w:t>
            </w:r>
          </w:p>
        </w:tc>
        <w:tc>
          <w:tcPr>
            <w:tcW w:w="2430" w:type="dxa"/>
          </w:tcPr>
          <w:p w:rsidR="00E06A19" w:rsidRPr="005A257B" w:rsidRDefault="00E06A19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Vapor Pressure (mmHg):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Viscosity (cP):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Solubility(</w:t>
            </w:r>
            <w:proofErr w:type="spellStart"/>
            <w:r w:rsidRPr="005A257B">
              <w:rPr>
                <w:b/>
                <w:color w:val="auto"/>
                <w:sz w:val="20"/>
                <w:szCs w:val="20"/>
              </w:rPr>
              <w:t>ies</w:t>
            </w:r>
            <w:proofErr w:type="spellEnd"/>
            <w:r w:rsidRPr="005A257B">
              <w:rPr>
                <w:b/>
                <w:color w:val="auto"/>
                <w:sz w:val="20"/>
                <w:szCs w:val="20"/>
              </w:rPr>
              <w:t>):</w:t>
            </w:r>
          </w:p>
        </w:tc>
        <w:tc>
          <w:tcPr>
            <w:tcW w:w="2430" w:type="dxa"/>
          </w:tcPr>
          <w:p w:rsidR="00E06A19" w:rsidRPr="005A257B" w:rsidRDefault="00E12E44" w:rsidP="00B5083F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rPr>
          <w:trHeight w:val="324"/>
        </w:trPr>
        <w:tc>
          <w:tcPr>
            <w:tcW w:w="4428" w:type="dxa"/>
          </w:tcPr>
          <w:p w:rsidR="00E06A19" w:rsidRPr="005A257B" w:rsidRDefault="00E06A19" w:rsidP="00E02561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Partition coefficient (n-octanol/water):</w:t>
            </w:r>
          </w:p>
        </w:tc>
        <w:tc>
          <w:tcPr>
            <w:tcW w:w="2430" w:type="dxa"/>
          </w:tcPr>
          <w:p w:rsidR="00E06A19" w:rsidRPr="005A257B" w:rsidRDefault="00E06A19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Particle Size (if relevant)</w:t>
            </w:r>
          </w:p>
        </w:tc>
        <w:tc>
          <w:tcPr>
            <w:tcW w:w="2430" w:type="dxa"/>
          </w:tcPr>
          <w:p w:rsidR="00E06A19" w:rsidRPr="005A257B" w:rsidRDefault="00E12E44" w:rsidP="000C0534">
            <w:pPr>
              <w:pStyle w:val="Default"/>
              <w:spacing w:before="40"/>
              <w:jc w:val="center"/>
              <w:rPr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12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Thermal Stability Properties:</w:t>
            </w:r>
          </w:p>
        </w:tc>
        <w:tc>
          <w:tcPr>
            <w:tcW w:w="2430" w:type="dxa"/>
          </w:tcPr>
          <w:p w:rsidR="00E06A19" w:rsidRPr="005A257B" w:rsidRDefault="00E06A19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E06A19" w:rsidTr="00E06A19">
        <w:trPr>
          <w:trHeight w:val="332"/>
        </w:trPr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Autoignition Temperature (ºC):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rPr>
          <w:trHeight w:val="350"/>
        </w:trPr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2430" w:type="dxa"/>
          </w:tcPr>
          <w:p w:rsidR="00E06A19" w:rsidRPr="005A257B" w:rsidRDefault="00E12E44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rPr>
          <w:trHeight w:val="332"/>
        </w:trPr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Flash Point (ºC)</w:t>
            </w:r>
            <w:r w:rsidR="00AF1B62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rPr>
          <w:trHeight w:val="269"/>
        </w:trPr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 w:after="12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p w:rsidR="003045F2" w:rsidRPr="003045F2" w:rsidRDefault="003045F2" w:rsidP="00005D5A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3045F2" w:rsidRPr="003045F2" w:rsidTr="00D25DBF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:rsidR="003045F2" w:rsidRPr="003045F2" w:rsidRDefault="003045F2" w:rsidP="003045F2">
            <w:pPr>
              <w:keepNext/>
              <w:widowControl/>
              <w:overflowPunct w:val="0"/>
              <w:autoSpaceDE w:val="0"/>
              <w:autoSpaceDN w:val="0"/>
              <w:adjustRightInd w:val="0"/>
              <w:spacing w:after="0" w:line="180" w:lineRule="auto"/>
              <w:textAlignment w:val="baseline"/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</w:pPr>
            <w:r w:rsidRPr="003045F2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:rsidR="00F4046F" w:rsidRPr="004A6E3F" w:rsidRDefault="00F4046F" w:rsidP="00783F6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Reactivity:</w:t>
      </w:r>
      <w:r w:rsidR="00383F47">
        <w:rPr>
          <w:rFonts w:ascii="Times New Roman" w:hAnsi="Times New Roman"/>
          <w:sz w:val="20"/>
          <w:szCs w:val="20"/>
        </w:rPr>
        <w:t xml:space="preserve">  </w:t>
      </w:r>
      <w:r w:rsidR="00005D5A" w:rsidRPr="00005D5A">
        <w:rPr>
          <w:rFonts w:ascii="Times New Roman" w:hAnsi="Times New Roman"/>
          <w:sz w:val="20"/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Tr="00EB5E4A">
        <w:tc>
          <w:tcPr>
            <w:tcW w:w="1440" w:type="dxa"/>
            <w:vAlign w:val="center"/>
          </w:tcPr>
          <w:p w:rsidR="00F4046F" w:rsidRPr="00F4046F" w:rsidRDefault="00F4046F" w:rsidP="004A6E3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4046F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:rsidR="00F4046F" w:rsidRDefault="00A14B09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:rsidR="00F4046F" w:rsidRDefault="00F4046F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:rsidR="00F4046F" w:rsidRDefault="00F4046F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:rsidR="00F4046F" w:rsidRDefault="00F4046F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:rsidR="00D2295A" w:rsidRPr="00A00A2B" w:rsidRDefault="00D2295A" w:rsidP="00130CC0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Possible Hazardous Reactions</w:t>
      </w:r>
      <w:r w:rsidR="00A00A2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00A2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821C7">
        <w:rPr>
          <w:rFonts w:ascii="Times New Roman" w:eastAsia="Times New Roman" w:hAnsi="Times New Roman"/>
          <w:bCs/>
          <w:sz w:val="20"/>
          <w:szCs w:val="20"/>
        </w:rPr>
        <w:t>None listed.</w:t>
      </w:r>
    </w:p>
    <w:p w:rsidR="006821C7" w:rsidRPr="006821C7" w:rsidRDefault="006821C7" w:rsidP="00130CC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A42D2">
        <w:rPr>
          <w:rFonts w:ascii="Times New Roman" w:eastAsia="Times New Roman" w:hAnsi="Times New Roman"/>
          <w:bCs/>
          <w:sz w:val="20"/>
          <w:szCs w:val="20"/>
        </w:rPr>
        <w:t xml:space="preserve">Avoid generating dust.  </w:t>
      </w:r>
    </w:p>
    <w:p w:rsidR="006821C7" w:rsidRPr="006821C7" w:rsidRDefault="006821C7" w:rsidP="00450AD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12E44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:rsidR="006821C7" w:rsidRPr="006821C7" w:rsidRDefault="006821C7" w:rsidP="00130CC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Fire/Explosion Information: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6821C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:rsidR="005A257B" w:rsidRPr="005A257B" w:rsidRDefault="005A257B" w:rsidP="005A257B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Thermal decomposition will produce </w:t>
      </w:r>
      <w:r w:rsidR="00E12E44">
        <w:rPr>
          <w:rFonts w:ascii="Times New Roman" w:eastAsia="Times New Roman" w:hAnsi="Times New Roman"/>
          <w:bCs/>
          <w:sz w:val="20"/>
          <w:szCs w:val="20"/>
        </w:rPr>
        <w:t>miscellaneous decomposition products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A257B" w:rsidRPr="005A257B" w:rsidTr="005A257B">
        <w:tc>
          <w:tcPr>
            <w:tcW w:w="2592" w:type="dxa"/>
            <w:vAlign w:val="center"/>
          </w:tcPr>
          <w:p w:rsidR="005A257B" w:rsidRPr="005A257B" w:rsidRDefault="005A257B" w:rsidP="005A257B">
            <w:pPr>
              <w:spacing w:after="0" w:line="240" w:lineRule="auto"/>
              <w:ind w:right="-187"/>
              <w:rPr>
                <w:rFonts w:ascii="Times New Roman" w:hAnsi="Times New Roman"/>
                <w:b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5A257B" w:rsidRPr="005A257B" w:rsidRDefault="005A257B" w:rsidP="005A25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5A257B" w:rsidRPr="005A257B" w:rsidRDefault="005A257B" w:rsidP="005A25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5A257B" w:rsidRPr="005A257B" w:rsidRDefault="005A257B" w:rsidP="005A25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:rsidR="005A257B" w:rsidRPr="005A257B" w:rsidRDefault="005A257B" w:rsidP="005A25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:rsidR="005A257B" w:rsidRPr="005A257B" w:rsidRDefault="005A257B" w:rsidP="00C66C97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A257B" w:rsidRPr="005A257B" w:rsidTr="005A257B">
        <w:trPr>
          <w:trHeight w:hRule="exact" w:val="360"/>
        </w:trPr>
        <w:tc>
          <w:tcPr>
            <w:tcW w:w="9576" w:type="dxa"/>
            <w:vAlign w:val="center"/>
          </w:tcPr>
          <w:p w:rsidR="005A257B" w:rsidRPr="005A257B" w:rsidRDefault="005A257B" w:rsidP="00C66C97">
            <w:pPr>
              <w:keepNext/>
              <w:keepLines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5A257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Tr="004E7C12">
        <w:tc>
          <w:tcPr>
            <w:tcW w:w="2016" w:type="dxa"/>
            <w:vAlign w:val="center"/>
          </w:tcPr>
          <w:p w:rsidR="00EB5E4A" w:rsidRPr="00F4046F" w:rsidRDefault="00EB5E4A" w:rsidP="00C66C97">
            <w:pPr>
              <w:keepNext/>
              <w:keepLines/>
              <w:widowControl/>
              <w:spacing w:before="12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</w:t>
            </w:r>
            <w:r w:rsidR="00957B26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Exposure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EB5E4A" w:rsidRDefault="006C412A" w:rsidP="00C66C97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:rsidR="00EB5E4A" w:rsidRDefault="00EB5E4A" w:rsidP="00C66C97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EB5E4A" w:rsidRDefault="00EB5E4A" w:rsidP="00C66C97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EB5E4A" w:rsidRDefault="00EB5E4A" w:rsidP="00C66C97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EB5E4A" w:rsidRDefault="00EB5E4A" w:rsidP="00C66C97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EB5E4A" w:rsidRDefault="00EB5E4A" w:rsidP="00C66C97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:rsidR="00E014A4" w:rsidRPr="005A257B" w:rsidRDefault="00E014A4" w:rsidP="000C0534">
      <w:pPr>
        <w:keepLines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C6B5D">
        <w:rPr>
          <w:rFonts w:ascii="Times New Roman" w:eastAsia="Times New Roman" w:hAnsi="Times New Roman"/>
          <w:bCs/>
          <w:sz w:val="20"/>
          <w:szCs w:val="20"/>
        </w:rPr>
        <w:t>May cause irritation if inhaled</w:t>
      </w:r>
      <w:r w:rsidR="005A73FE" w:rsidRPr="005A257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A00A2B" w:rsidRPr="005A257B" w:rsidRDefault="00EB5E4A" w:rsidP="00EB5E4A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Potential Health Effects (Acute</w:t>
      </w:r>
      <w:r w:rsidR="00957B26" w:rsidRPr="005A257B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957B26" w:rsidRPr="005A257B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hronic</w:t>
      </w:r>
      <w:r w:rsidR="00957B26" w:rsidRPr="005A257B">
        <w:rPr>
          <w:rFonts w:ascii="Times New Roman" w:eastAsia="Times New Roman" w:hAnsi="Times New Roman"/>
          <w:b/>
          <w:bCs/>
          <w:sz w:val="20"/>
          <w:szCs w:val="20"/>
        </w:rPr>
        <w:t xml:space="preserve"> and Delayed</w:t>
      </w: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4E7C12" w:rsidRPr="005A257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A00A2B" w:rsidRPr="005A257B" w:rsidRDefault="00EB5E4A" w:rsidP="004F1C1D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36E46" w:rsidRPr="00C36E46">
        <w:rPr>
          <w:rFonts w:ascii="Times New Roman" w:eastAsia="Times New Roman" w:hAnsi="Times New Roman"/>
          <w:bCs/>
          <w:sz w:val="20"/>
          <w:szCs w:val="20"/>
        </w:rPr>
        <w:t>Dust may cause mucous membrane and respiratory irritation due to mechanical action</w:t>
      </w:r>
      <w:r w:rsidR="00DC6B5D">
        <w:rPr>
          <w:rFonts w:ascii="Times New Roman" w:eastAsia="Times New Roman" w:hAnsi="Times New Roman"/>
          <w:bCs/>
          <w:sz w:val="20"/>
          <w:szCs w:val="20"/>
        </w:rPr>
        <w:t xml:space="preserve">.  </w:t>
      </w:r>
    </w:p>
    <w:p w:rsidR="00EB5E4A" w:rsidRPr="005A257B" w:rsidRDefault="00EB5E4A" w:rsidP="003D5857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proofErr w:type="gramStart"/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A0EA2">
        <w:rPr>
          <w:rFonts w:ascii="Times New Roman" w:eastAsia="Times New Roman" w:hAnsi="Times New Roman"/>
          <w:bCs/>
          <w:sz w:val="20"/>
          <w:szCs w:val="20"/>
        </w:rPr>
        <w:t>May cause mechanical irritation</w:t>
      </w:r>
      <w:r w:rsidR="00D25DBF" w:rsidRPr="005A257B">
        <w:rPr>
          <w:rFonts w:ascii="Times New Roman" w:eastAsia="Times New Roman" w:hAnsi="Times New Roman"/>
          <w:sz w:val="20"/>
          <w:szCs w:val="20"/>
        </w:rPr>
        <w:t>.</w:t>
      </w:r>
      <w:proofErr w:type="gramEnd"/>
    </w:p>
    <w:p w:rsidR="00383F47" w:rsidRPr="005A257B" w:rsidRDefault="00EB5E4A" w:rsidP="003C76D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74381" w:rsidRPr="00374381">
        <w:rPr>
          <w:rFonts w:ascii="Times New Roman" w:eastAsia="Times New Roman" w:hAnsi="Times New Roman"/>
          <w:bCs/>
          <w:sz w:val="20"/>
          <w:szCs w:val="20"/>
        </w:rPr>
        <w:t xml:space="preserve">Dust may cause </w:t>
      </w:r>
      <w:r w:rsidR="00374381">
        <w:rPr>
          <w:rFonts w:ascii="Times New Roman" w:eastAsia="Times New Roman" w:hAnsi="Times New Roman"/>
          <w:bCs/>
          <w:sz w:val="20"/>
          <w:szCs w:val="20"/>
        </w:rPr>
        <w:t>eye</w:t>
      </w:r>
      <w:r w:rsidR="00374381" w:rsidRPr="00374381">
        <w:rPr>
          <w:rFonts w:ascii="Times New Roman" w:eastAsia="Times New Roman" w:hAnsi="Times New Roman"/>
          <w:bCs/>
          <w:sz w:val="20"/>
          <w:szCs w:val="20"/>
        </w:rPr>
        <w:t xml:space="preserve"> irritation due to mechanical action</w:t>
      </w:r>
      <w:r w:rsidR="00D25DBF" w:rsidRPr="005A257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F656A2" w:rsidRDefault="00EB5E4A" w:rsidP="00E84BFE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Ingestion: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54B62" w:rsidRPr="00B54B62">
        <w:rPr>
          <w:rFonts w:ascii="Times New Roman" w:eastAsia="Times New Roman" w:hAnsi="Times New Roman"/>
          <w:bCs/>
          <w:sz w:val="20"/>
          <w:szCs w:val="20"/>
        </w:rPr>
        <w:t>No data available</w:t>
      </w:r>
      <w:r w:rsidR="006662F0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6D24D9" w:rsidRPr="006E61C7" w:rsidRDefault="00EB5E4A" w:rsidP="00455695">
      <w:pPr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  <w:r w:rsidR="00193FA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743478" w:rsidRDefault="008E1A8B" w:rsidP="00E12E44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Acute Toxicity:</w:t>
      </w:r>
      <w:r w:rsidR="00942D37"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12E44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E12E44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743478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015F8E" w:rsidRDefault="00EE1F37" w:rsidP="00E12E44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orrosion/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C27D84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015F8E" w:rsidRDefault="00EE1F37" w:rsidP="00632690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Serious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ye damage/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ye irritation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C27D84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015F8E" w:rsidRDefault="00EE1F37" w:rsidP="00EB5E4A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Respiratory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015F8E" w:rsidRDefault="00EE1F37" w:rsidP="00EB5E4A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015F8E" w:rsidRDefault="00EE1F37" w:rsidP="00BB14A2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Germ Cell Mutagenicity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5A73FE" w:rsidRPr="00C66C97" w:rsidRDefault="005A73FE" w:rsidP="00C66C97">
      <w:pPr>
        <w:spacing w:after="6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375E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28"/>
        <w:gridCol w:w="576"/>
        <w:gridCol w:w="1224"/>
        <w:gridCol w:w="576"/>
        <w:gridCol w:w="634"/>
      </w:tblGrid>
      <w:tr w:rsidR="0050110A" w:rsidRPr="00015F8E" w:rsidTr="000C0534">
        <w:trPr>
          <w:trHeight w:val="60"/>
        </w:trPr>
        <w:tc>
          <w:tcPr>
            <w:tcW w:w="5028" w:type="dxa"/>
            <w:vAlign w:val="center"/>
          </w:tcPr>
          <w:p w:rsidR="005A73FE" w:rsidRPr="00015F8E" w:rsidRDefault="005A73FE" w:rsidP="000C0534">
            <w:pPr>
              <w:spacing w:after="0" w:line="240" w:lineRule="auto"/>
              <w:ind w:left="240"/>
              <w:rPr>
                <w:rFonts w:ascii="Times New Roman" w:hAnsi="Times New Roman"/>
                <w:b/>
                <w:sz w:val="20"/>
                <w:szCs w:val="20"/>
              </w:rPr>
            </w:pPr>
            <w:r w:rsidRPr="00015F8E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:rsidR="005A73FE" w:rsidRPr="00015F8E" w:rsidRDefault="005A73FE" w:rsidP="0050110A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24" w:type="dxa"/>
            <w:vAlign w:val="center"/>
          </w:tcPr>
          <w:p w:rsidR="005A73FE" w:rsidRPr="00015F8E" w:rsidRDefault="005A73FE" w:rsidP="000C05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15F8E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5A73FE" w:rsidRPr="00015F8E" w:rsidRDefault="005A73FE" w:rsidP="000C05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5F8E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:rsidR="005A73FE" w:rsidRPr="00015F8E" w:rsidRDefault="005A73FE" w:rsidP="000C05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15F8E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:rsidR="00C84E3B" w:rsidRPr="00015F8E" w:rsidRDefault="00E12E44" w:rsidP="00706B67">
      <w:pPr>
        <w:widowControl/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/>
          <w:bCs/>
          <w:spacing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-1"/>
          <w:sz w:val="20"/>
          <w:szCs w:val="20"/>
        </w:rPr>
        <w:t>Lithium aluminum silicate</w:t>
      </w:r>
      <w:r w:rsidR="00706B67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EA0DE2">
        <w:rPr>
          <w:rFonts w:ascii="Times New Roman" w:eastAsia="Times New Roman" w:hAnsi="Times New Roman"/>
          <w:bCs/>
          <w:spacing w:val="-1"/>
          <w:sz w:val="20"/>
          <w:szCs w:val="20"/>
        </w:rPr>
        <w:t>is not listed by NTP</w:t>
      </w:r>
      <w:r w:rsidR="00706B67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, IARC </w:t>
      </w:r>
      <w:r w:rsidR="00EA0DE2">
        <w:rPr>
          <w:rFonts w:ascii="Times New Roman" w:eastAsia="Times New Roman" w:hAnsi="Times New Roman"/>
          <w:bCs/>
          <w:spacing w:val="-1"/>
          <w:sz w:val="20"/>
          <w:szCs w:val="20"/>
        </w:rPr>
        <w:t>or OSHA as a carcinogen.</w:t>
      </w:r>
    </w:p>
    <w:p w:rsidR="00EE1F37" w:rsidRPr="00015F8E" w:rsidRDefault="00EE1F37" w:rsidP="00015F8E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Reproductive Toxicity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C84E3B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015F8E" w:rsidRDefault="00EE1F37" w:rsidP="00015F8E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ingle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available.</w:t>
      </w:r>
    </w:p>
    <w:p w:rsidR="00EE1F37" w:rsidRPr="00015F8E" w:rsidRDefault="00EE1F37" w:rsidP="00EE1F37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epeated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C84E3B" w:rsidRPr="00015F8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4521E9" w:rsidRPr="004528A1" w:rsidRDefault="00EE1F37" w:rsidP="00A56380">
      <w:pPr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Aspiration </w:t>
      </w:r>
      <w:r w:rsidR="005A73FE">
        <w:rPr>
          <w:rFonts w:ascii="Times New Roman" w:eastAsia="Times New Roman" w:hAnsi="Times New Roman"/>
          <w:b/>
          <w:bCs/>
          <w:sz w:val="20"/>
          <w:szCs w:val="20"/>
        </w:rPr>
        <w:t>H</w:t>
      </w: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>azard</w:t>
      </w:r>
      <w:r w:rsidR="00405269" w:rsidRPr="008E1A8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05269" w:rsidRPr="006E61C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05269" w:rsidRPr="006E61C7">
        <w:t xml:space="preserve">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1E9" w:rsidTr="004521E9">
        <w:trPr>
          <w:trHeight w:hRule="exact" w:val="360"/>
        </w:trPr>
        <w:tc>
          <w:tcPr>
            <w:tcW w:w="9576" w:type="dxa"/>
            <w:vAlign w:val="center"/>
          </w:tcPr>
          <w:p w:rsidR="004521E9" w:rsidRDefault="004521E9" w:rsidP="00836B33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4521E9" w:rsidRPr="006E61C7" w:rsidRDefault="004521E9" w:rsidP="004521E9">
      <w:pPr>
        <w:spacing w:before="120"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y</w:t>
      </w:r>
      <w:r w:rsidRPr="006E61C7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="00005D5A"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</w:t>
      </w:r>
      <w:r w:rsidR="00005D5A">
        <w:rPr>
          <w:rFonts w:ascii="Times New Roman" w:eastAsia="Times New Roman" w:hAnsi="Times New Roman"/>
          <w:bCs/>
          <w:sz w:val="20"/>
          <w:szCs w:val="20"/>
        </w:rPr>
        <w:t xml:space="preserve"> data available</w:t>
      </w:r>
      <w:r w:rsidR="007D6D9F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4521E9" w:rsidRPr="00005D5A" w:rsidRDefault="004521E9" w:rsidP="004521E9">
      <w:pPr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="00D3347C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:rsidR="004521E9" w:rsidRPr="00005D5A" w:rsidRDefault="004521E9" w:rsidP="004521E9">
      <w:pPr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 Potential:</w:t>
      </w:r>
      <w:r w:rsidR="00D3347C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A911CD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:rsidR="004521E9" w:rsidRPr="00005D5A" w:rsidRDefault="004521E9" w:rsidP="00005D5A">
      <w:pPr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="00D3347C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:rsidR="004521E9" w:rsidRDefault="004521E9" w:rsidP="00714D24">
      <w:pPr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6E61C7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1E9" w:rsidTr="004521E9">
        <w:trPr>
          <w:trHeight w:hRule="exact" w:val="360"/>
        </w:trPr>
        <w:tc>
          <w:tcPr>
            <w:tcW w:w="9576" w:type="dxa"/>
            <w:vAlign w:val="center"/>
          </w:tcPr>
          <w:p w:rsidR="004521E9" w:rsidRDefault="004521E9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:rsidR="00D536DB" w:rsidRPr="00D536DB" w:rsidRDefault="004521E9" w:rsidP="00714D24">
      <w:pPr>
        <w:spacing w:before="120" w:after="1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W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="009568A3" w:rsidRPr="001F4AA3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1E9" w:rsidTr="004521E9">
        <w:trPr>
          <w:trHeight w:hRule="exact" w:val="360"/>
        </w:trPr>
        <w:tc>
          <w:tcPr>
            <w:tcW w:w="9576" w:type="dxa"/>
            <w:vAlign w:val="center"/>
          </w:tcPr>
          <w:p w:rsidR="004521E9" w:rsidRDefault="004521E9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A13A72" w:rsidRPr="00821095" w:rsidRDefault="004521E9" w:rsidP="001F4AA3">
      <w:pPr>
        <w:widowControl/>
        <w:spacing w:before="120" w:after="12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/>
          <w:b/>
          <w:bCs/>
          <w:sz w:val="20"/>
          <w:szCs w:val="20"/>
        </w:rPr>
        <w:t>S.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005D5A">
        <w:rPr>
          <w:rFonts w:ascii="Times New Roman" w:eastAsia="Times New Roman" w:hAnsi="Times New Roman"/>
          <w:bCs/>
          <w:spacing w:val="10"/>
          <w:sz w:val="20"/>
          <w:szCs w:val="20"/>
        </w:rPr>
        <w:t xml:space="preserve"> </w:t>
      </w:r>
      <w:r w:rsidR="00005D5A">
        <w:rPr>
          <w:rFonts w:ascii="Times New Roman" w:eastAsia="Times New Roman" w:hAnsi="Times New Roman"/>
          <w:bCs/>
          <w:spacing w:val="10"/>
          <w:sz w:val="20"/>
          <w:szCs w:val="20"/>
        </w:rPr>
        <w:t>Not regulated by DOT or IATA</w:t>
      </w:r>
      <w:r w:rsid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D5857" w:rsidTr="003D5857">
        <w:trPr>
          <w:trHeight w:hRule="exact" w:val="360"/>
        </w:trPr>
        <w:tc>
          <w:tcPr>
            <w:tcW w:w="9576" w:type="dxa"/>
            <w:vAlign w:val="center"/>
          </w:tcPr>
          <w:p w:rsidR="003D5857" w:rsidRDefault="003D5857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D536DB" w:rsidRPr="00D536DB" w:rsidRDefault="00D536DB" w:rsidP="00AA6AC2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U.S. R</w:t>
      </w:r>
      <w:r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D536DB" w:rsidRPr="00521CB4" w:rsidRDefault="00D536DB" w:rsidP="00FE152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21CB4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313 (40 CFR 372.65):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D536DB" w:rsidRPr="002B2021" w:rsidRDefault="00D536DB" w:rsidP="00AE2159">
      <w:pPr>
        <w:keepNext/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:rsidR="00D536DB" w:rsidRPr="002B2021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ACUTE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005D5A">
        <w:rPr>
          <w:rFonts w:ascii="Times New Roman" w:eastAsia="Times New Roman" w:hAnsi="Times New Roman"/>
          <w:sz w:val="20"/>
          <w:szCs w:val="20"/>
        </w:rPr>
        <w:t>No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CHRONIC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706B67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FIRE: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706B67">
        <w:rPr>
          <w:rFonts w:ascii="Times New Roman" w:eastAsia="Times New Roman" w:hAnsi="Times New Roman"/>
          <w:sz w:val="20"/>
          <w:szCs w:val="20"/>
        </w:rPr>
        <w:t>No</w:t>
      </w:r>
      <w:r w:rsidR="0014771E">
        <w:rPr>
          <w:rFonts w:ascii="Times New Roman" w:eastAsia="Times New Roman" w:hAnsi="Times New Roman"/>
          <w:sz w:val="20"/>
          <w:szCs w:val="20"/>
        </w:rPr>
        <w:t>.</w:t>
      </w:r>
    </w:p>
    <w:p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REACTIVE:</w:t>
      </w:r>
      <w:r w:rsidRPr="002B2021">
        <w:rPr>
          <w:rFonts w:ascii="Times New Roman" w:eastAsia="Times New Roman" w:hAnsi="Times New Roman"/>
          <w:sz w:val="20"/>
          <w:szCs w:val="20"/>
        </w:rPr>
        <w:tab/>
        <w:t>No.</w:t>
      </w:r>
    </w:p>
    <w:p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PRESSURE: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BB14A2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:rsidR="00D536DB" w:rsidRPr="002B2021" w:rsidRDefault="00D536DB" w:rsidP="00D536DB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State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Regulations</w:t>
      </w:r>
      <w:r w:rsidR="00622BA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D536DB" w:rsidRPr="002B2021" w:rsidRDefault="00D536DB" w:rsidP="001F4AA3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California Proposition 65:  </w:t>
      </w:r>
      <w:r w:rsidR="00BB14A2">
        <w:rPr>
          <w:rFonts w:ascii="Times New Roman" w:eastAsia="Times New Roman" w:hAnsi="Times New Roman"/>
          <w:sz w:val="20"/>
          <w:szCs w:val="20"/>
        </w:rPr>
        <w:t xml:space="preserve">Not </w:t>
      </w:r>
      <w:r w:rsidR="009F6B0C">
        <w:rPr>
          <w:rFonts w:ascii="Times New Roman" w:eastAsia="Times New Roman" w:hAnsi="Times New Roman"/>
          <w:sz w:val="20"/>
          <w:szCs w:val="20"/>
        </w:rPr>
        <w:t>listed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:rsidR="004521E9" w:rsidRPr="00521CB4" w:rsidRDefault="008E1B26" w:rsidP="00714D24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U.S. TSCA </w:t>
      </w:r>
      <w:r w:rsidR="003D5857"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12E44">
        <w:rPr>
          <w:rFonts w:ascii="Times New Roman" w:eastAsia="Times New Roman" w:hAnsi="Times New Roman"/>
          <w:bCs/>
          <w:sz w:val="20"/>
          <w:szCs w:val="20"/>
        </w:rPr>
        <w:t>L</w:t>
      </w:r>
      <w:r w:rsidR="0014771E">
        <w:rPr>
          <w:rFonts w:ascii="Times New Roman" w:eastAsia="Times New Roman" w:hAnsi="Times New Roman"/>
          <w:bCs/>
          <w:sz w:val="20"/>
          <w:szCs w:val="20"/>
        </w:rPr>
        <w:t>isted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3D5857" w:rsidRPr="00521CB4" w:rsidRDefault="003D5857" w:rsidP="00714D2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2B2021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B14A2">
        <w:rPr>
          <w:rFonts w:ascii="Times New Roman" w:eastAsia="Times New Roman" w:hAnsi="Times New Roman"/>
          <w:bCs/>
          <w:sz w:val="20"/>
          <w:szCs w:val="20"/>
        </w:rPr>
        <w:t>Not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:rsidR="003D5857" w:rsidRPr="002B2021" w:rsidRDefault="003D5857" w:rsidP="00714D2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anadian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="00622BA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632690" w:rsidRDefault="003D5857" w:rsidP="00350823">
      <w:pPr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2B2021">
        <w:rPr>
          <w:rFonts w:ascii="Times New Roman" w:eastAsia="Times New Roman" w:hAnsi="Times New Roman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2B2021">
        <w:rPr>
          <w:rFonts w:ascii="Times New Roman" w:eastAsia="Times New Roman" w:hAnsi="Times New Roman"/>
          <w:sz w:val="20"/>
          <w:szCs w:val="20"/>
        </w:rPr>
        <w:t>S</w:t>
      </w:r>
      <w:r w:rsidRPr="002B2021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z w:val="20"/>
          <w:szCs w:val="20"/>
        </w:rPr>
        <w:t>:</w:t>
      </w:r>
      <w:r w:rsidRPr="002B2021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2B2021">
        <w:rPr>
          <w:rFonts w:ascii="Times New Roman" w:eastAsia="Times New Roman" w:hAnsi="Times New Roman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2B2021">
        <w:rPr>
          <w:rFonts w:ascii="Times New Roman" w:eastAsia="Times New Roman" w:hAnsi="Times New Roman"/>
          <w:sz w:val="20"/>
          <w:szCs w:val="20"/>
        </w:rPr>
        <w:t>ed</w:t>
      </w:r>
      <w:r w:rsidRPr="002B2021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z w:val="20"/>
          <w:szCs w:val="20"/>
        </w:rPr>
        <w:t>is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ate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z w:val="20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7534E" w:rsidTr="0067534E">
        <w:trPr>
          <w:trHeight w:hRule="exact" w:val="360"/>
        </w:trPr>
        <w:tc>
          <w:tcPr>
            <w:tcW w:w="9576" w:type="dxa"/>
            <w:vAlign w:val="center"/>
          </w:tcPr>
          <w:p w:rsidR="0067534E" w:rsidRDefault="0067534E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:rsidR="00622AE4" w:rsidRPr="00A45A14" w:rsidRDefault="00622AE4" w:rsidP="00714D24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45A14">
        <w:rPr>
          <w:rFonts w:ascii="Times New Roman" w:eastAsia="Times New Roman" w:hAnsi="Times New Roman"/>
          <w:b/>
          <w:bCs/>
          <w:sz w:val="20"/>
          <w:szCs w:val="20"/>
        </w:rPr>
        <w:t>Issue Date:</w:t>
      </w:r>
      <w:r w:rsidRPr="00A45A1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bookmarkStart w:id="0" w:name="_GoBack"/>
      <w:bookmarkEnd w:id="0"/>
      <w:r w:rsidR="00E83DEB">
        <w:rPr>
          <w:rFonts w:ascii="Times New Roman" w:eastAsia="Times New Roman" w:hAnsi="Times New Roman"/>
          <w:bCs/>
          <w:sz w:val="20"/>
          <w:szCs w:val="20"/>
        </w:rPr>
        <w:t>22</w:t>
      </w:r>
      <w:r w:rsidR="008707BD" w:rsidRPr="00A45A1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41320">
        <w:rPr>
          <w:rFonts w:ascii="Times New Roman" w:eastAsia="Times New Roman" w:hAnsi="Times New Roman"/>
          <w:bCs/>
          <w:sz w:val="20"/>
          <w:szCs w:val="20"/>
        </w:rPr>
        <w:t>January</w:t>
      </w:r>
      <w:r w:rsidR="009568A3" w:rsidRPr="00A45A1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130CC0" w:rsidRPr="00A45A14">
        <w:rPr>
          <w:rFonts w:ascii="Times New Roman" w:eastAsia="Times New Roman" w:hAnsi="Times New Roman"/>
          <w:bCs/>
          <w:sz w:val="20"/>
          <w:szCs w:val="20"/>
        </w:rPr>
        <w:t>201</w:t>
      </w:r>
      <w:r w:rsidR="00941320">
        <w:rPr>
          <w:rFonts w:ascii="Times New Roman" w:eastAsia="Times New Roman" w:hAnsi="Times New Roman"/>
          <w:bCs/>
          <w:sz w:val="20"/>
          <w:szCs w:val="20"/>
        </w:rPr>
        <w:t>4</w:t>
      </w:r>
    </w:p>
    <w:p w:rsidR="00DE2CB0" w:rsidRDefault="00622AE4" w:rsidP="000338D3">
      <w:pPr>
        <w:tabs>
          <w:tab w:val="left" w:pos="1080"/>
        </w:tabs>
        <w:spacing w:before="120" w:after="120"/>
        <w:ind w:left="1080" w:hanging="1080"/>
        <w:rPr>
          <w:rFonts w:ascii="Times New Roman" w:eastAsia="Times New Roman" w:hAnsi="Times New Roman"/>
          <w:sz w:val="20"/>
          <w:szCs w:val="20"/>
        </w:rPr>
      </w:pPr>
      <w:r w:rsidRPr="00A45A14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="00537670" w:rsidRPr="00A45A1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0051F3" w:rsidRPr="000051F3">
        <w:rPr>
          <w:rFonts w:ascii="Times New Roman" w:eastAsia="Times New Roman" w:hAnsi="Times New Roman"/>
          <w:sz w:val="20"/>
          <w:szCs w:val="20"/>
        </w:rPr>
        <w:t xml:space="preserve">ChemAdvisor, Inc., MSDS </w:t>
      </w:r>
      <w:r w:rsidR="00E12E44">
        <w:rPr>
          <w:rFonts w:ascii="Times New Roman" w:eastAsia="Times New Roman" w:hAnsi="Times New Roman"/>
          <w:i/>
          <w:sz w:val="20"/>
          <w:szCs w:val="20"/>
        </w:rPr>
        <w:t>Lithium Aluminum Silicate</w:t>
      </w:r>
      <w:r w:rsidR="000051F3">
        <w:rPr>
          <w:rFonts w:ascii="Times New Roman" w:eastAsia="Times New Roman" w:hAnsi="Times New Roman"/>
          <w:sz w:val="20"/>
          <w:szCs w:val="20"/>
        </w:rPr>
        <w:t xml:space="preserve">, </w:t>
      </w:r>
      <w:r w:rsidR="00E12E44">
        <w:rPr>
          <w:rFonts w:ascii="Times New Roman" w:eastAsia="Times New Roman" w:hAnsi="Times New Roman"/>
          <w:sz w:val="20"/>
          <w:szCs w:val="20"/>
        </w:rPr>
        <w:t>10</w:t>
      </w:r>
      <w:r w:rsidR="00E12E44" w:rsidRPr="000051F3">
        <w:rPr>
          <w:rFonts w:ascii="Times New Roman" w:eastAsia="Times New Roman" w:hAnsi="Times New Roman"/>
          <w:sz w:val="20"/>
          <w:szCs w:val="20"/>
        </w:rPr>
        <w:t xml:space="preserve"> </w:t>
      </w:r>
      <w:r w:rsidR="00E12E44">
        <w:rPr>
          <w:rFonts w:ascii="Times New Roman" w:eastAsia="Times New Roman" w:hAnsi="Times New Roman"/>
          <w:sz w:val="20"/>
          <w:szCs w:val="20"/>
        </w:rPr>
        <w:t>June</w:t>
      </w:r>
      <w:r w:rsidR="005318BF" w:rsidRPr="000051F3">
        <w:rPr>
          <w:rFonts w:ascii="Times New Roman" w:eastAsia="Times New Roman" w:hAnsi="Times New Roman"/>
          <w:sz w:val="20"/>
          <w:szCs w:val="20"/>
        </w:rPr>
        <w:t xml:space="preserve"> </w:t>
      </w:r>
      <w:r w:rsidR="0069128F" w:rsidRPr="000051F3">
        <w:rPr>
          <w:rFonts w:ascii="Times New Roman" w:eastAsia="Times New Roman" w:hAnsi="Times New Roman"/>
          <w:sz w:val="20"/>
          <w:szCs w:val="20"/>
        </w:rPr>
        <w:t>20</w:t>
      </w:r>
      <w:r w:rsidR="00E12E44">
        <w:rPr>
          <w:rFonts w:ascii="Times New Roman" w:eastAsia="Times New Roman" w:hAnsi="Times New Roman"/>
          <w:sz w:val="20"/>
          <w:szCs w:val="20"/>
        </w:rPr>
        <w:t>11</w:t>
      </w:r>
      <w:r w:rsidR="000051F3" w:rsidRPr="000051F3">
        <w:rPr>
          <w:rFonts w:ascii="Times New Roman" w:eastAsia="Times New Roman" w:hAnsi="Times New Roman"/>
          <w:sz w:val="20"/>
          <w:szCs w:val="20"/>
        </w:rPr>
        <w:t>.</w:t>
      </w:r>
    </w:p>
    <w:p w:rsidR="005318BF" w:rsidRPr="00A61AAA" w:rsidRDefault="00DE2CB0" w:rsidP="005318BF">
      <w:pPr>
        <w:tabs>
          <w:tab w:val="left" w:pos="1080"/>
        </w:tabs>
        <w:spacing w:before="120" w:after="120"/>
        <w:ind w:left="1080" w:hanging="108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 w:rsidR="005318BF" w:rsidRPr="00A61AAA">
        <w:rPr>
          <w:rFonts w:ascii="Times New Roman" w:eastAsia="Times New Roman" w:hAnsi="Times New Roman"/>
          <w:sz w:val="20"/>
          <w:szCs w:val="20"/>
        </w:rPr>
        <w:t>CDC; NIOSH;</w:t>
      </w:r>
      <w:r w:rsidR="005318BF" w:rsidRPr="00AE2159">
        <w:rPr>
          <w:rFonts w:ascii="Times New Roman" w:eastAsia="Times New Roman" w:hAnsi="Times New Roman"/>
          <w:sz w:val="20"/>
          <w:szCs w:val="20"/>
        </w:rPr>
        <w:t xml:space="preserve"> </w:t>
      </w:r>
      <w:r w:rsidR="005318BF" w:rsidRPr="00A61AAA">
        <w:rPr>
          <w:rFonts w:ascii="Times New Roman" w:eastAsia="Times New Roman" w:hAnsi="Times New Roman"/>
          <w:i/>
          <w:sz w:val="20"/>
          <w:szCs w:val="20"/>
        </w:rPr>
        <w:t>NIOSH Pocket Guide to Chemical Hazards</w:t>
      </w:r>
      <w:r w:rsidR="005318BF" w:rsidRPr="00A61AAA">
        <w:rPr>
          <w:rFonts w:ascii="Times New Roman" w:eastAsia="Times New Roman" w:hAnsi="Times New Roman"/>
          <w:sz w:val="20"/>
          <w:szCs w:val="20"/>
        </w:rPr>
        <w:t xml:space="preserve">; Department of Health and Human Services (DHHS), Centers for Disease Control and Prevention (CDC), National Institute for Safety and Health; </w:t>
      </w:r>
      <w:r w:rsidR="005318BF" w:rsidRPr="00A61AAA">
        <w:rPr>
          <w:rFonts w:ascii="Times New Roman" w:eastAsia="Times New Roman" w:hAnsi="Times New Roman"/>
          <w:i/>
          <w:sz w:val="20"/>
          <w:szCs w:val="20"/>
        </w:rPr>
        <w:t xml:space="preserve">Particulates </w:t>
      </w:r>
      <w:r w:rsidR="00C36E46">
        <w:rPr>
          <w:rFonts w:ascii="Times New Roman" w:eastAsia="Times New Roman" w:hAnsi="Times New Roman"/>
          <w:i/>
          <w:sz w:val="20"/>
          <w:szCs w:val="20"/>
        </w:rPr>
        <w:t>N</w:t>
      </w:r>
      <w:r w:rsidR="005318BF" w:rsidRPr="00A61AAA">
        <w:rPr>
          <w:rFonts w:ascii="Times New Roman" w:eastAsia="Times New Roman" w:hAnsi="Times New Roman"/>
          <w:i/>
          <w:sz w:val="20"/>
          <w:szCs w:val="20"/>
        </w:rPr>
        <w:t xml:space="preserve">ot </w:t>
      </w:r>
      <w:r w:rsidR="00C36E46">
        <w:rPr>
          <w:rFonts w:ascii="Times New Roman" w:eastAsia="Times New Roman" w:hAnsi="Times New Roman"/>
          <w:i/>
          <w:sz w:val="20"/>
          <w:szCs w:val="20"/>
        </w:rPr>
        <w:t>O</w:t>
      </w:r>
      <w:r w:rsidR="005318BF" w:rsidRPr="00A61AAA">
        <w:rPr>
          <w:rFonts w:ascii="Times New Roman" w:eastAsia="Times New Roman" w:hAnsi="Times New Roman"/>
          <w:i/>
          <w:sz w:val="20"/>
          <w:szCs w:val="20"/>
        </w:rPr>
        <w:t xml:space="preserve">therwise </w:t>
      </w:r>
      <w:r w:rsidR="00C36E46">
        <w:rPr>
          <w:rFonts w:ascii="Times New Roman" w:eastAsia="Times New Roman" w:hAnsi="Times New Roman"/>
          <w:i/>
          <w:sz w:val="20"/>
          <w:szCs w:val="20"/>
        </w:rPr>
        <w:t>R</w:t>
      </w:r>
      <w:r w:rsidR="005318BF" w:rsidRPr="00A61AAA">
        <w:rPr>
          <w:rFonts w:ascii="Times New Roman" w:eastAsia="Times New Roman" w:hAnsi="Times New Roman"/>
          <w:i/>
          <w:sz w:val="20"/>
          <w:szCs w:val="20"/>
        </w:rPr>
        <w:t>egulated</w:t>
      </w:r>
      <w:r w:rsidR="005318BF">
        <w:rPr>
          <w:rFonts w:ascii="Times New Roman" w:eastAsia="Times New Roman" w:hAnsi="Times New Roman"/>
          <w:sz w:val="20"/>
          <w:szCs w:val="20"/>
        </w:rPr>
        <w:t xml:space="preserve">, 4 April 2011; available at </w:t>
      </w:r>
      <w:hyperlink r:id="rId12" w:history="1">
        <w:r w:rsidR="005318BF" w:rsidRPr="006528A7">
          <w:rPr>
            <w:rStyle w:val="Hyperlink"/>
            <w:rFonts w:ascii="Times New Roman" w:eastAsia="Times New Roman" w:hAnsi="Times New Roman"/>
            <w:color w:val="auto"/>
            <w:sz w:val="20"/>
            <w:szCs w:val="20"/>
            <w:u w:val="none"/>
          </w:rPr>
          <w:t>http://www.cdc.gov/niosh/npg/npgd0480.html</w:t>
        </w:r>
      </w:hyperlink>
      <w:r w:rsidR="005318BF" w:rsidRPr="00A61AAA">
        <w:rPr>
          <w:rFonts w:ascii="Times New Roman" w:eastAsia="Times New Roman" w:hAnsi="Times New Roman"/>
          <w:sz w:val="20"/>
          <w:szCs w:val="20"/>
        </w:rPr>
        <w:t xml:space="preserve"> (accessed </w:t>
      </w:r>
      <w:r w:rsidR="00AF1B62">
        <w:rPr>
          <w:rFonts w:ascii="Times New Roman" w:eastAsia="Times New Roman" w:hAnsi="Times New Roman"/>
          <w:sz w:val="20"/>
          <w:szCs w:val="20"/>
        </w:rPr>
        <w:t>Jan 2014</w:t>
      </w:r>
      <w:r w:rsidR="005318BF" w:rsidRPr="00A61AAA">
        <w:rPr>
          <w:rFonts w:ascii="Times New Roman" w:eastAsia="Times New Roman" w:hAnsi="Times New Roman"/>
          <w:sz w:val="20"/>
          <w:szCs w:val="20"/>
        </w:rPr>
        <w:t>).</w:t>
      </w:r>
    </w:p>
    <w:p w:rsidR="00590E21" w:rsidRDefault="00DE2CB0" w:rsidP="005318BF">
      <w:pPr>
        <w:tabs>
          <w:tab w:val="left" w:pos="1080"/>
        </w:tabs>
        <w:spacing w:before="120" w:after="120"/>
        <w:ind w:left="1080" w:hanging="108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</w:p>
    <w:p w:rsidR="00296E4D" w:rsidRDefault="002732BD" w:rsidP="004528A1">
      <w:pPr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E4F60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706B67" w:rsidRPr="00C84E3B" w:rsidTr="009761B4">
        <w:trPr>
          <w:trHeight w:val="197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American Conference of Government</w:t>
            </w:r>
            <w:r>
              <w:rPr>
                <w:sz w:val="16"/>
                <w:szCs w:val="16"/>
              </w:rPr>
              <w:t>al</w:t>
            </w:r>
            <w:r w:rsidRPr="00C84E3B">
              <w:rPr>
                <w:sz w:val="16"/>
                <w:szCs w:val="16"/>
              </w:rPr>
              <w:t xml:space="preserve"> Industrial Hygienists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Nuclear Regulatory Commission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NTP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Toxicology Program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CAS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Chemical Abstracts Service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OSHA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Occupational Safety and Health Administration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CERCLA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Comprehensive Environmental Response, Compensation, and Liability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PEL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4132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Permissible Exposure L</w:t>
            </w:r>
            <w:r w:rsidR="00941320">
              <w:rPr>
                <w:sz w:val="16"/>
                <w:szCs w:val="16"/>
              </w:rPr>
              <w:t>imit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CFR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Code of Federal Regulations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RCRA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Resource Conservation and Recovery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DOT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Department of Transportation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Recommended Exposure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Effective Concentration, 50</w:t>
            </w:r>
            <w:r>
              <w:rPr>
                <w:sz w:val="16"/>
                <w:szCs w:val="16"/>
              </w:rPr>
              <w:t> </w:t>
            </w:r>
            <w:r w:rsidRPr="00C84E3B">
              <w:rPr>
                <w:sz w:val="16"/>
                <w:szCs w:val="16"/>
              </w:rPr>
              <w:t>%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Reference Material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European Inventory of Existing Commercial Chemical Substances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RQ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Reportable Quantity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EPCRA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Emergency Planning and Community Right-to-Know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IARC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International Agency for Research on Cancer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SARA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Superfund Amendments and Reauthorization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IATA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International Air Transportation Agency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SCBA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Self</w:t>
            </w:r>
            <w:r w:rsidRPr="00C84E3B">
              <w:rPr>
                <w:sz w:val="16"/>
                <w:szCs w:val="16"/>
              </w:rPr>
              <w:noBreakHyphen/>
              <w:t>Contained Breathing Apparatus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IDLH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Immediately Dangerous to Life and Health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SRM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Standard Reference Material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Lethal Concentration, 50</w:t>
            </w:r>
            <w:r>
              <w:rPr>
                <w:sz w:val="16"/>
                <w:szCs w:val="16"/>
              </w:rPr>
              <w:t> </w:t>
            </w:r>
            <w:r w:rsidRPr="00C84E3B">
              <w:rPr>
                <w:sz w:val="16"/>
                <w:szCs w:val="16"/>
              </w:rPr>
              <w:t>%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STEL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4132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Short Term Exposure L</w:t>
            </w:r>
            <w:r w:rsidR="00941320">
              <w:rPr>
                <w:sz w:val="16"/>
                <w:szCs w:val="16"/>
              </w:rPr>
              <w:t>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TLV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Threshold Limit Value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Lower Explosive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TPQ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Threshold Planning Quantity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MSDS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Material Safety Data Sheet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TSCA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Toxic Substances Control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NFPA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Fire Protection Association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TWA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Time Weighted Average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NIOSH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Institute for Occupational Safety and Health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UEL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Upper Explosive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706B67" w:rsidRPr="00C84E3B" w:rsidTr="009761B4">
        <w:trPr>
          <w:trHeight w:val="144"/>
        </w:trPr>
        <w:tc>
          <w:tcPr>
            <w:tcW w:w="102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:rsidR="00706B67" w:rsidRPr="00C84E3B" w:rsidRDefault="00706B67" w:rsidP="009761B4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:rsidR="00706B67" w:rsidRDefault="00706B67" w:rsidP="004528A1">
      <w:pPr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</w:p>
    <w:p w:rsidR="008E3EC6" w:rsidRDefault="008E3EC6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537670" w:rsidRDefault="00BF5DD9" w:rsidP="00622AE4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622AE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622AE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tai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ly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he h</w:t>
      </w:r>
      <w:r>
        <w:rPr>
          <w:rFonts w:ascii="Times New Roman" w:eastAsia="Times New Roman" w:hAnsi="Times New Roman"/>
          <w:sz w:val="20"/>
          <w:szCs w:val="20"/>
        </w:rPr>
        <w:t>aza</w:t>
      </w:r>
      <w:r>
        <w:rPr>
          <w:rFonts w:ascii="Times New Roman" w:eastAsia="Times New Roman" w:hAnsi="Times New Roman"/>
          <w:spacing w:val="1"/>
          <w:sz w:val="20"/>
          <w:szCs w:val="20"/>
        </w:rPr>
        <w:t>rdo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 xml:space="preserve">ial. </w:t>
      </w:r>
      <w:r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as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;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SDS.</w:t>
      </w:r>
      <w:r w:rsidR="0053767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="0094132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es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ial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icate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E24579" w:rsidRPr="00714D24" w:rsidRDefault="001948EA" w:rsidP="001948EA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948EA">
        <w:rPr>
          <w:rFonts w:ascii="Times New Roman" w:hAnsi="Times New Roman"/>
          <w:iCs/>
          <w:sz w:val="20"/>
          <w:szCs w:val="20"/>
        </w:rPr>
        <w:t xml:space="preserve">Users of this SRM should ensure that the SDS in their possession is current. </w:t>
      </w:r>
      <w:r w:rsidR="00622909">
        <w:rPr>
          <w:rFonts w:ascii="Times New Roman" w:hAnsi="Times New Roman"/>
          <w:iCs/>
          <w:sz w:val="20"/>
          <w:szCs w:val="20"/>
        </w:rPr>
        <w:t xml:space="preserve"> </w:t>
      </w:r>
      <w:r w:rsidRPr="001948EA">
        <w:rPr>
          <w:rFonts w:ascii="Times New Roman" w:hAnsi="Times New Roman"/>
          <w:iCs/>
          <w:sz w:val="20"/>
          <w:szCs w:val="20"/>
        </w:rPr>
        <w:t>This can be accomplished by contacting the SRM Program: telephone (301) 975-2200; fax (301) 948-3730; e-mail srm</w:t>
      </w:r>
      <w:r w:rsidR="00A148AB">
        <w:rPr>
          <w:rFonts w:ascii="Times New Roman" w:hAnsi="Times New Roman"/>
          <w:iCs/>
          <w:sz w:val="20"/>
          <w:szCs w:val="20"/>
        </w:rPr>
        <w:t>msds</w:t>
      </w:r>
      <w:r w:rsidRPr="001948EA">
        <w:rPr>
          <w:rFonts w:ascii="Times New Roman" w:hAnsi="Times New Roman"/>
          <w:iCs/>
          <w:sz w:val="20"/>
          <w:szCs w:val="20"/>
        </w:rPr>
        <w:t>@nist.gov; or via the Internet at http://www.nist.gov/srm.</w:t>
      </w:r>
    </w:p>
    <w:sectPr w:rsidR="00E24579" w:rsidRPr="00714D24" w:rsidSect="000F5325">
      <w:footerReference w:type="default" r:id="rId13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57B" w:rsidRDefault="005A257B" w:rsidP="00E24579">
      <w:pPr>
        <w:spacing w:after="0" w:line="240" w:lineRule="auto"/>
      </w:pPr>
      <w:r>
        <w:separator/>
      </w:r>
    </w:p>
  </w:endnote>
  <w:endnote w:type="continuationSeparator" w:id="0">
    <w:p w:rsidR="005A257B" w:rsidRDefault="005A257B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57B" w:rsidRPr="005315D6" w:rsidRDefault="005A257B" w:rsidP="005315D6">
    <w:pPr>
      <w:pStyle w:val="Footer"/>
      <w:tabs>
        <w:tab w:val="clear" w:pos="4680"/>
        <w:tab w:val="center" w:pos="4320"/>
        <w:tab w:val="left" w:pos="8370"/>
      </w:tabs>
      <w:rPr>
        <w:rFonts w:ascii="Times New Roman" w:hAnsi="Times New Roman"/>
        <w:sz w:val="20"/>
        <w:szCs w:val="20"/>
      </w:rPr>
    </w:pPr>
    <w:r w:rsidRPr="00371ED3">
      <w:rPr>
        <w:rFonts w:ascii="Times New Roman" w:hAnsi="Times New Roman"/>
        <w:sz w:val="20"/>
        <w:szCs w:val="20"/>
      </w:rPr>
      <w:t xml:space="preserve">SRM </w:t>
    </w:r>
    <w:r w:rsidR="00E12E44">
      <w:rPr>
        <w:rFonts w:ascii="Times New Roman" w:hAnsi="Times New Roman"/>
        <w:sz w:val="20"/>
        <w:szCs w:val="20"/>
      </w:rPr>
      <w:t>181</w:t>
    </w:r>
    <w:r w:rsidRPr="00371ED3">
      <w:rPr>
        <w:rFonts w:ascii="Times New Roman" w:hAnsi="Times New Roman"/>
        <w:sz w:val="20"/>
        <w:szCs w:val="20"/>
      </w:rPr>
      <w:tab/>
    </w:r>
    <w:r w:rsidRPr="005315D6">
      <w:rPr>
        <w:rFonts w:ascii="Times New Roman" w:hAnsi="Times New Roman"/>
        <w:sz w:val="20"/>
        <w:szCs w:val="20"/>
      </w:rPr>
      <w:tab/>
      <w:t xml:space="preserve">Page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PAGE 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567F48">
      <w:rPr>
        <w:rStyle w:val="PageNumber"/>
        <w:rFonts w:ascii="Times New Roman" w:hAnsi="Times New Roman"/>
        <w:noProof/>
        <w:sz w:val="20"/>
        <w:szCs w:val="20"/>
      </w:rPr>
      <w:t>5</w:t>
    </w:r>
    <w:r>
      <w:rPr>
        <w:rStyle w:val="PageNumber"/>
        <w:rFonts w:ascii="Times New Roman" w:hAnsi="Times New Roman"/>
        <w:sz w:val="20"/>
        <w:szCs w:val="20"/>
      </w:rPr>
      <w:fldChar w:fldCharType="end"/>
    </w:r>
    <w:r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NUMPAGES   \* MERGEFORMAT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567F48">
      <w:rPr>
        <w:rStyle w:val="PageNumber"/>
        <w:rFonts w:ascii="Times New Roman" w:hAnsi="Times New Roman"/>
        <w:noProof/>
        <w:sz w:val="20"/>
        <w:szCs w:val="20"/>
      </w:rPr>
      <w:t>5</w:t>
    </w:r>
    <w:r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57B" w:rsidRDefault="005A257B" w:rsidP="00E24579">
      <w:pPr>
        <w:spacing w:after="0" w:line="240" w:lineRule="auto"/>
      </w:pPr>
      <w:r>
        <w:separator/>
      </w:r>
    </w:p>
  </w:footnote>
  <w:footnote w:type="continuationSeparator" w:id="0">
    <w:p w:rsidR="005A257B" w:rsidRDefault="005A257B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7340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79"/>
    <w:rsid w:val="000051F3"/>
    <w:rsid w:val="00005D5A"/>
    <w:rsid w:val="000062AB"/>
    <w:rsid w:val="00011CAC"/>
    <w:rsid w:val="00015F8E"/>
    <w:rsid w:val="00025571"/>
    <w:rsid w:val="000338D3"/>
    <w:rsid w:val="00037080"/>
    <w:rsid w:val="00040067"/>
    <w:rsid w:val="000425F7"/>
    <w:rsid w:val="0005067D"/>
    <w:rsid w:val="00051FB5"/>
    <w:rsid w:val="00052A14"/>
    <w:rsid w:val="00054A71"/>
    <w:rsid w:val="00075BDC"/>
    <w:rsid w:val="0007601E"/>
    <w:rsid w:val="0008033C"/>
    <w:rsid w:val="00081FFA"/>
    <w:rsid w:val="00085816"/>
    <w:rsid w:val="00094BF8"/>
    <w:rsid w:val="00095044"/>
    <w:rsid w:val="000B79EB"/>
    <w:rsid w:val="000C0534"/>
    <w:rsid w:val="000D31BB"/>
    <w:rsid w:val="000E147E"/>
    <w:rsid w:val="000E1EBF"/>
    <w:rsid w:val="000E3B6D"/>
    <w:rsid w:val="000E615A"/>
    <w:rsid w:val="000F1959"/>
    <w:rsid w:val="000F255D"/>
    <w:rsid w:val="000F5325"/>
    <w:rsid w:val="001015B0"/>
    <w:rsid w:val="00112C69"/>
    <w:rsid w:val="001248AA"/>
    <w:rsid w:val="00125FD4"/>
    <w:rsid w:val="00130CC0"/>
    <w:rsid w:val="00144362"/>
    <w:rsid w:val="00144ADE"/>
    <w:rsid w:val="00145AD5"/>
    <w:rsid w:val="0014771E"/>
    <w:rsid w:val="00150BAB"/>
    <w:rsid w:val="00152B7B"/>
    <w:rsid w:val="0015519D"/>
    <w:rsid w:val="00167AFD"/>
    <w:rsid w:val="00170F65"/>
    <w:rsid w:val="00172026"/>
    <w:rsid w:val="00175EFF"/>
    <w:rsid w:val="00176501"/>
    <w:rsid w:val="0018233E"/>
    <w:rsid w:val="001862E9"/>
    <w:rsid w:val="001930E9"/>
    <w:rsid w:val="00193FA9"/>
    <w:rsid w:val="001948EA"/>
    <w:rsid w:val="00194A53"/>
    <w:rsid w:val="00195830"/>
    <w:rsid w:val="0019668F"/>
    <w:rsid w:val="001A0EA2"/>
    <w:rsid w:val="001A19D3"/>
    <w:rsid w:val="001A4983"/>
    <w:rsid w:val="001B25DA"/>
    <w:rsid w:val="001B78DF"/>
    <w:rsid w:val="001C4AA7"/>
    <w:rsid w:val="001C4F6D"/>
    <w:rsid w:val="001D0D6B"/>
    <w:rsid w:val="001D4ADF"/>
    <w:rsid w:val="001D7FE4"/>
    <w:rsid w:val="001E1EEB"/>
    <w:rsid w:val="001E7E32"/>
    <w:rsid w:val="001F4AA3"/>
    <w:rsid w:val="001F7438"/>
    <w:rsid w:val="00203853"/>
    <w:rsid w:val="00203A9F"/>
    <w:rsid w:val="00206AE7"/>
    <w:rsid w:val="002237B1"/>
    <w:rsid w:val="00224515"/>
    <w:rsid w:val="002326AE"/>
    <w:rsid w:val="00232FEE"/>
    <w:rsid w:val="00241552"/>
    <w:rsid w:val="002416D8"/>
    <w:rsid w:val="00242591"/>
    <w:rsid w:val="002566D9"/>
    <w:rsid w:val="00271910"/>
    <w:rsid w:val="002732BD"/>
    <w:rsid w:val="002762BE"/>
    <w:rsid w:val="00277531"/>
    <w:rsid w:val="0028072E"/>
    <w:rsid w:val="0028318C"/>
    <w:rsid w:val="00295831"/>
    <w:rsid w:val="00296E4D"/>
    <w:rsid w:val="002A0775"/>
    <w:rsid w:val="002A3CAA"/>
    <w:rsid w:val="002B2021"/>
    <w:rsid w:val="002B22C8"/>
    <w:rsid w:val="002B3137"/>
    <w:rsid w:val="002B4306"/>
    <w:rsid w:val="002B60F0"/>
    <w:rsid w:val="002C5045"/>
    <w:rsid w:val="002D25F6"/>
    <w:rsid w:val="002D63F4"/>
    <w:rsid w:val="002D649F"/>
    <w:rsid w:val="002F28B5"/>
    <w:rsid w:val="002F3AF7"/>
    <w:rsid w:val="00303CFF"/>
    <w:rsid w:val="003045F2"/>
    <w:rsid w:val="0030612C"/>
    <w:rsid w:val="003135B6"/>
    <w:rsid w:val="003156B0"/>
    <w:rsid w:val="0031663D"/>
    <w:rsid w:val="00326A67"/>
    <w:rsid w:val="00335DD7"/>
    <w:rsid w:val="003375EA"/>
    <w:rsid w:val="00341E61"/>
    <w:rsid w:val="00343B25"/>
    <w:rsid w:val="00345BDB"/>
    <w:rsid w:val="003466CD"/>
    <w:rsid w:val="00350823"/>
    <w:rsid w:val="00351C12"/>
    <w:rsid w:val="00371ED3"/>
    <w:rsid w:val="0037222D"/>
    <w:rsid w:val="003727AC"/>
    <w:rsid w:val="003738E1"/>
    <w:rsid w:val="00374381"/>
    <w:rsid w:val="00383F47"/>
    <w:rsid w:val="0039599D"/>
    <w:rsid w:val="0039690E"/>
    <w:rsid w:val="003B2C06"/>
    <w:rsid w:val="003B54FB"/>
    <w:rsid w:val="003C76DF"/>
    <w:rsid w:val="003D5857"/>
    <w:rsid w:val="003D6279"/>
    <w:rsid w:val="003E2700"/>
    <w:rsid w:val="003E5A7F"/>
    <w:rsid w:val="004021D2"/>
    <w:rsid w:val="00404335"/>
    <w:rsid w:val="00405269"/>
    <w:rsid w:val="00424C7F"/>
    <w:rsid w:val="004250A6"/>
    <w:rsid w:val="00427144"/>
    <w:rsid w:val="0043249C"/>
    <w:rsid w:val="0043380E"/>
    <w:rsid w:val="0044174A"/>
    <w:rsid w:val="0044226E"/>
    <w:rsid w:val="00444104"/>
    <w:rsid w:val="004457B0"/>
    <w:rsid w:val="00450AD0"/>
    <w:rsid w:val="004521E9"/>
    <w:rsid w:val="004528A1"/>
    <w:rsid w:val="00454319"/>
    <w:rsid w:val="00455695"/>
    <w:rsid w:val="00455A83"/>
    <w:rsid w:val="004563C5"/>
    <w:rsid w:val="00466137"/>
    <w:rsid w:val="00474DF2"/>
    <w:rsid w:val="00476880"/>
    <w:rsid w:val="0048419A"/>
    <w:rsid w:val="00493484"/>
    <w:rsid w:val="004A6E3F"/>
    <w:rsid w:val="004B3E07"/>
    <w:rsid w:val="004D12D6"/>
    <w:rsid w:val="004D5D98"/>
    <w:rsid w:val="004E06D8"/>
    <w:rsid w:val="004E54F3"/>
    <w:rsid w:val="004E5DB2"/>
    <w:rsid w:val="004E5DCE"/>
    <w:rsid w:val="004E734D"/>
    <w:rsid w:val="004E7C12"/>
    <w:rsid w:val="004E7CC2"/>
    <w:rsid w:val="004F1C1D"/>
    <w:rsid w:val="004F46FD"/>
    <w:rsid w:val="004F76D5"/>
    <w:rsid w:val="0050110A"/>
    <w:rsid w:val="00510CBD"/>
    <w:rsid w:val="00517108"/>
    <w:rsid w:val="00521CB4"/>
    <w:rsid w:val="005302E6"/>
    <w:rsid w:val="005315D6"/>
    <w:rsid w:val="005318BF"/>
    <w:rsid w:val="00534548"/>
    <w:rsid w:val="00537670"/>
    <w:rsid w:val="005401AD"/>
    <w:rsid w:val="0055271F"/>
    <w:rsid w:val="005550E0"/>
    <w:rsid w:val="00556719"/>
    <w:rsid w:val="00565AA3"/>
    <w:rsid w:val="00567F48"/>
    <w:rsid w:val="005832A5"/>
    <w:rsid w:val="00584A22"/>
    <w:rsid w:val="00585970"/>
    <w:rsid w:val="00590E21"/>
    <w:rsid w:val="00592E01"/>
    <w:rsid w:val="005932F5"/>
    <w:rsid w:val="005937F6"/>
    <w:rsid w:val="005A257B"/>
    <w:rsid w:val="005A73FE"/>
    <w:rsid w:val="005B0FBD"/>
    <w:rsid w:val="005D0F87"/>
    <w:rsid w:val="005D3405"/>
    <w:rsid w:val="005D4139"/>
    <w:rsid w:val="005D632D"/>
    <w:rsid w:val="005E0A42"/>
    <w:rsid w:val="005E0FAD"/>
    <w:rsid w:val="005E4F60"/>
    <w:rsid w:val="005F656F"/>
    <w:rsid w:val="005F7AEB"/>
    <w:rsid w:val="00600C7C"/>
    <w:rsid w:val="00603CC6"/>
    <w:rsid w:val="00606535"/>
    <w:rsid w:val="00620718"/>
    <w:rsid w:val="00622909"/>
    <w:rsid w:val="00622AE4"/>
    <w:rsid w:val="00622BAB"/>
    <w:rsid w:val="00623C6E"/>
    <w:rsid w:val="006251CA"/>
    <w:rsid w:val="006255F3"/>
    <w:rsid w:val="00632690"/>
    <w:rsid w:val="00632742"/>
    <w:rsid w:val="00633925"/>
    <w:rsid w:val="00642C12"/>
    <w:rsid w:val="00643E10"/>
    <w:rsid w:val="0064486D"/>
    <w:rsid w:val="00645989"/>
    <w:rsid w:val="00651D88"/>
    <w:rsid w:val="006528A7"/>
    <w:rsid w:val="00655EC3"/>
    <w:rsid w:val="00661CCC"/>
    <w:rsid w:val="0066464E"/>
    <w:rsid w:val="006662F0"/>
    <w:rsid w:val="006714F0"/>
    <w:rsid w:val="0067534E"/>
    <w:rsid w:val="00676966"/>
    <w:rsid w:val="006821C7"/>
    <w:rsid w:val="0068405F"/>
    <w:rsid w:val="0069128F"/>
    <w:rsid w:val="00693E96"/>
    <w:rsid w:val="00695328"/>
    <w:rsid w:val="00696DE6"/>
    <w:rsid w:val="006A07F8"/>
    <w:rsid w:val="006A7CE0"/>
    <w:rsid w:val="006B276B"/>
    <w:rsid w:val="006B712E"/>
    <w:rsid w:val="006C412A"/>
    <w:rsid w:val="006D24D9"/>
    <w:rsid w:val="006E5E61"/>
    <w:rsid w:val="006E61C7"/>
    <w:rsid w:val="006F0F73"/>
    <w:rsid w:val="007036EB"/>
    <w:rsid w:val="00706B67"/>
    <w:rsid w:val="007109A5"/>
    <w:rsid w:val="00710FAA"/>
    <w:rsid w:val="00714D24"/>
    <w:rsid w:val="00717B98"/>
    <w:rsid w:val="0072264A"/>
    <w:rsid w:val="007237E2"/>
    <w:rsid w:val="00730686"/>
    <w:rsid w:val="0073150A"/>
    <w:rsid w:val="007315EF"/>
    <w:rsid w:val="00733B44"/>
    <w:rsid w:val="00743478"/>
    <w:rsid w:val="007502B5"/>
    <w:rsid w:val="00756C01"/>
    <w:rsid w:val="007574D4"/>
    <w:rsid w:val="0076440D"/>
    <w:rsid w:val="0076543A"/>
    <w:rsid w:val="007666FB"/>
    <w:rsid w:val="00783F68"/>
    <w:rsid w:val="00784040"/>
    <w:rsid w:val="00792487"/>
    <w:rsid w:val="007975C5"/>
    <w:rsid w:val="007A5D32"/>
    <w:rsid w:val="007B56D0"/>
    <w:rsid w:val="007C7F6E"/>
    <w:rsid w:val="007D6D9F"/>
    <w:rsid w:val="007E107C"/>
    <w:rsid w:val="007E335A"/>
    <w:rsid w:val="007E6EDD"/>
    <w:rsid w:val="007F5046"/>
    <w:rsid w:val="007F5C40"/>
    <w:rsid w:val="007F660E"/>
    <w:rsid w:val="00814DE3"/>
    <w:rsid w:val="008154F9"/>
    <w:rsid w:val="00821095"/>
    <w:rsid w:val="00831DDA"/>
    <w:rsid w:val="00834BA4"/>
    <w:rsid w:val="008354ED"/>
    <w:rsid w:val="00836B33"/>
    <w:rsid w:val="00844575"/>
    <w:rsid w:val="00851D06"/>
    <w:rsid w:val="00864677"/>
    <w:rsid w:val="008660ED"/>
    <w:rsid w:val="008665F3"/>
    <w:rsid w:val="008707BD"/>
    <w:rsid w:val="00876E80"/>
    <w:rsid w:val="00877B64"/>
    <w:rsid w:val="00881C3C"/>
    <w:rsid w:val="00886C5A"/>
    <w:rsid w:val="008925FA"/>
    <w:rsid w:val="00892672"/>
    <w:rsid w:val="00893F73"/>
    <w:rsid w:val="008A179D"/>
    <w:rsid w:val="008B70F0"/>
    <w:rsid w:val="008B7934"/>
    <w:rsid w:val="008C1AC3"/>
    <w:rsid w:val="008C684F"/>
    <w:rsid w:val="008D16C4"/>
    <w:rsid w:val="008E0386"/>
    <w:rsid w:val="008E1A8B"/>
    <w:rsid w:val="008E1B26"/>
    <w:rsid w:val="008E209A"/>
    <w:rsid w:val="008E3EC6"/>
    <w:rsid w:val="008F646B"/>
    <w:rsid w:val="008F7B1B"/>
    <w:rsid w:val="00902F44"/>
    <w:rsid w:val="009037A7"/>
    <w:rsid w:val="0090699C"/>
    <w:rsid w:val="00910EA2"/>
    <w:rsid w:val="00911A75"/>
    <w:rsid w:val="00915962"/>
    <w:rsid w:val="009175D1"/>
    <w:rsid w:val="00931BB0"/>
    <w:rsid w:val="00935858"/>
    <w:rsid w:val="00941320"/>
    <w:rsid w:val="00942D37"/>
    <w:rsid w:val="00953EFC"/>
    <w:rsid w:val="009568A3"/>
    <w:rsid w:val="00957A04"/>
    <w:rsid w:val="00957B26"/>
    <w:rsid w:val="00971EDC"/>
    <w:rsid w:val="00977539"/>
    <w:rsid w:val="00981AAE"/>
    <w:rsid w:val="0098347B"/>
    <w:rsid w:val="0099505F"/>
    <w:rsid w:val="009B7881"/>
    <w:rsid w:val="009C1029"/>
    <w:rsid w:val="009D2951"/>
    <w:rsid w:val="009D2B8E"/>
    <w:rsid w:val="009E0D2E"/>
    <w:rsid w:val="009E33CE"/>
    <w:rsid w:val="009E5BA8"/>
    <w:rsid w:val="009F18A8"/>
    <w:rsid w:val="009F3C46"/>
    <w:rsid w:val="009F49E7"/>
    <w:rsid w:val="009F5230"/>
    <w:rsid w:val="009F6B0C"/>
    <w:rsid w:val="00A00A2B"/>
    <w:rsid w:val="00A01339"/>
    <w:rsid w:val="00A0266C"/>
    <w:rsid w:val="00A02D37"/>
    <w:rsid w:val="00A13A72"/>
    <w:rsid w:val="00A148AB"/>
    <w:rsid w:val="00A14B09"/>
    <w:rsid w:val="00A203EB"/>
    <w:rsid w:val="00A2056E"/>
    <w:rsid w:val="00A26DBF"/>
    <w:rsid w:val="00A33E0F"/>
    <w:rsid w:val="00A45A14"/>
    <w:rsid w:val="00A47B0A"/>
    <w:rsid w:val="00A50A78"/>
    <w:rsid w:val="00A5395F"/>
    <w:rsid w:val="00A54F76"/>
    <w:rsid w:val="00A56380"/>
    <w:rsid w:val="00A61AAA"/>
    <w:rsid w:val="00A61CD8"/>
    <w:rsid w:val="00A6748B"/>
    <w:rsid w:val="00A73159"/>
    <w:rsid w:val="00A911CD"/>
    <w:rsid w:val="00A91680"/>
    <w:rsid w:val="00A93FFD"/>
    <w:rsid w:val="00A940B2"/>
    <w:rsid w:val="00AA6AC2"/>
    <w:rsid w:val="00AB4A6C"/>
    <w:rsid w:val="00AB552F"/>
    <w:rsid w:val="00AC1826"/>
    <w:rsid w:val="00AC23EF"/>
    <w:rsid w:val="00AD050B"/>
    <w:rsid w:val="00AD6D0A"/>
    <w:rsid w:val="00AD718C"/>
    <w:rsid w:val="00AE2159"/>
    <w:rsid w:val="00AF1B62"/>
    <w:rsid w:val="00AF488F"/>
    <w:rsid w:val="00AF7E1C"/>
    <w:rsid w:val="00B0155D"/>
    <w:rsid w:val="00B124D7"/>
    <w:rsid w:val="00B13158"/>
    <w:rsid w:val="00B1513E"/>
    <w:rsid w:val="00B15A12"/>
    <w:rsid w:val="00B16840"/>
    <w:rsid w:val="00B173FB"/>
    <w:rsid w:val="00B177FF"/>
    <w:rsid w:val="00B26213"/>
    <w:rsid w:val="00B3185E"/>
    <w:rsid w:val="00B33652"/>
    <w:rsid w:val="00B448C3"/>
    <w:rsid w:val="00B45C19"/>
    <w:rsid w:val="00B4602F"/>
    <w:rsid w:val="00B5083F"/>
    <w:rsid w:val="00B546AD"/>
    <w:rsid w:val="00B54925"/>
    <w:rsid w:val="00B54B62"/>
    <w:rsid w:val="00B55CD5"/>
    <w:rsid w:val="00B56A4E"/>
    <w:rsid w:val="00B824E8"/>
    <w:rsid w:val="00B82E15"/>
    <w:rsid w:val="00B8718F"/>
    <w:rsid w:val="00B874FA"/>
    <w:rsid w:val="00B87CE3"/>
    <w:rsid w:val="00B91B33"/>
    <w:rsid w:val="00B97847"/>
    <w:rsid w:val="00BA67FC"/>
    <w:rsid w:val="00BB0995"/>
    <w:rsid w:val="00BB14A2"/>
    <w:rsid w:val="00BB55E8"/>
    <w:rsid w:val="00BC5C79"/>
    <w:rsid w:val="00BD0059"/>
    <w:rsid w:val="00BE09C9"/>
    <w:rsid w:val="00BF0592"/>
    <w:rsid w:val="00BF230B"/>
    <w:rsid w:val="00BF5DD9"/>
    <w:rsid w:val="00BF6022"/>
    <w:rsid w:val="00BF72CB"/>
    <w:rsid w:val="00BF7D48"/>
    <w:rsid w:val="00C0190D"/>
    <w:rsid w:val="00C10B4B"/>
    <w:rsid w:val="00C10BCF"/>
    <w:rsid w:val="00C10E6A"/>
    <w:rsid w:val="00C131D0"/>
    <w:rsid w:val="00C1391B"/>
    <w:rsid w:val="00C142BE"/>
    <w:rsid w:val="00C206D5"/>
    <w:rsid w:val="00C253FE"/>
    <w:rsid w:val="00C27D84"/>
    <w:rsid w:val="00C30FD3"/>
    <w:rsid w:val="00C36E46"/>
    <w:rsid w:val="00C40E05"/>
    <w:rsid w:val="00C508A0"/>
    <w:rsid w:val="00C63267"/>
    <w:rsid w:val="00C661E3"/>
    <w:rsid w:val="00C66C97"/>
    <w:rsid w:val="00C723CD"/>
    <w:rsid w:val="00C83E59"/>
    <w:rsid w:val="00C84E3B"/>
    <w:rsid w:val="00C87866"/>
    <w:rsid w:val="00C87FA4"/>
    <w:rsid w:val="00C91840"/>
    <w:rsid w:val="00CA2D25"/>
    <w:rsid w:val="00CA42D2"/>
    <w:rsid w:val="00CB4087"/>
    <w:rsid w:val="00CC65BE"/>
    <w:rsid w:val="00CC6C33"/>
    <w:rsid w:val="00CD0FFB"/>
    <w:rsid w:val="00CD7D99"/>
    <w:rsid w:val="00CE0AF7"/>
    <w:rsid w:val="00CF6BA4"/>
    <w:rsid w:val="00CF712B"/>
    <w:rsid w:val="00D01FF3"/>
    <w:rsid w:val="00D03028"/>
    <w:rsid w:val="00D03D0A"/>
    <w:rsid w:val="00D2295A"/>
    <w:rsid w:val="00D23B04"/>
    <w:rsid w:val="00D25DBF"/>
    <w:rsid w:val="00D3347C"/>
    <w:rsid w:val="00D34188"/>
    <w:rsid w:val="00D409AB"/>
    <w:rsid w:val="00D42A67"/>
    <w:rsid w:val="00D536DB"/>
    <w:rsid w:val="00D60A36"/>
    <w:rsid w:val="00D61695"/>
    <w:rsid w:val="00D70C8B"/>
    <w:rsid w:val="00D73BA0"/>
    <w:rsid w:val="00D754E5"/>
    <w:rsid w:val="00D77265"/>
    <w:rsid w:val="00D85E12"/>
    <w:rsid w:val="00D86CFF"/>
    <w:rsid w:val="00D90F89"/>
    <w:rsid w:val="00DA4142"/>
    <w:rsid w:val="00DA4ACF"/>
    <w:rsid w:val="00DA5A17"/>
    <w:rsid w:val="00DB53D1"/>
    <w:rsid w:val="00DB683D"/>
    <w:rsid w:val="00DB72C0"/>
    <w:rsid w:val="00DB756D"/>
    <w:rsid w:val="00DC0227"/>
    <w:rsid w:val="00DC1232"/>
    <w:rsid w:val="00DC3629"/>
    <w:rsid w:val="00DC38A1"/>
    <w:rsid w:val="00DC6B5D"/>
    <w:rsid w:val="00DD38F6"/>
    <w:rsid w:val="00DD5D65"/>
    <w:rsid w:val="00DE2CB0"/>
    <w:rsid w:val="00DE31FD"/>
    <w:rsid w:val="00DE64B4"/>
    <w:rsid w:val="00DF05FF"/>
    <w:rsid w:val="00DF36DB"/>
    <w:rsid w:val="00E014A4"/>
    <w:rsid w:val="00E01681"/>
    <w:rsid w:val="00E02297"/>
    <w:rsid w:val="00E02561"/>
    <w:rsid w:val="00E06A19"/>
    <w:rsid w:val="00E12E44"/>
    <w:rsid w:val="00E1552D"/>
    <w:rsid w:val="00E1672A"/>
    <w:rsid w:val="00E1791E"/>
    <w:rsid w:val="00E2314F"/>
    <w:rsid w:val="00E24579"/>
    <w:rsid w:val="00E31138"/>
    <w:rsid w:val="00E37538"/>
    <w:rsid w:val="00E41B6E"/>
    <w:rsid w:val="00E440AC"/>
    <w:rsid w:val="00E523E6"/>
    <w:rsid w:val="00E620ED"/>
    <w:rsid w:val="00E7130C"/>
    <w:rsid w:val="00E81BD0"/>
    <w:rsid w:val="00E82901"/>
    <w:rsid w:val="00E83DEB"/>
    <w:rsid w:val="00E84BFE"/>
    <w:rsid w:val="00E87111"/>
    <w:rsid w:val="00E91344"/>
    <w:rsid w:val="00E93DD1"/>
    <w:rsid w:val="00EA0DE2"/>
    <w:rsid w:val="00EA2B11"/>
    <w:rsid w:val="00EA4470"/>
    <w:rsid w:val="00EB216E"/>
    <w:rsid w:val="00EB5E4A"/>
    <w:rsid w:val="00EB7190"/>
    <w:rsid w:val="00EC2C72"/>
    <w:rsid w:val="00ED5B65"/>
    <w:rsid w:val="00EE1BE2"/>
    <w:rsid w:val="00EE1F37"/>
    <w:rsid w:val="00EF0F7C"/>
    <w:rsid w:val="00EF3786"/>
    <w:rsid w:val="00EF4006"/>
    <w:rsid w:val="00EF761A"/>
    <w:rsid w:val="00F0571F"/>
    <w:rsid w:val="00F057E8"/>
    <w:rsid w:val="00F1590F"/>
    <w:rsid w:val="00F15DCE"/>
    <w:rsid w:val="00F16C1A"/>
    <w:rsid w:val="00F2490E"/>
    <w:rsid w:val="00F32600"/>
    <w:rsid w:val="00F3381A"/>
    <w:rsid w:val="00F4046F"/>
    <w:rsid w:val="00F4079E"/>
    <w:rsid w:val="00F6032E"/>
    <w:rsid w:val="00F63663"/>
    <w:rsid w:val="00F655EB"/>
    <w:rsid w:val="00F656A2"/>
    <w:rsid w:val="00F67CCA"/>
    <w:rsid w:val="00F74AF4"/>
    <w:rsid w:val="00F7593E"/>
    <w:rsid w:val="00F92DAA"/>
    <w:rsid w:val="00FA5DC8"/>
    <w:rsid w:val="00FA746E"/>
    <w:rsid w:val="00FB1952"/>
    <w:rsid w:val="00FB7719"/>
    <w:rsid w:val="00FC3C8B"/>
    <w:rsid w:val="00FC7D09"/>
    <w:rsid w:val="00FD5524"/>
    <w:rsid w:val="00FD6E3E"/>
    <w:rsid w:val="00FE152A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3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dc.gov/niosh/npg/npgd048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st.gov/sr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RMMSDS@nist.gov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12571B-1438-4DED-A25C-C271FD43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11984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Bercik, Ilse</cp:lastModifiedBy>
  <cp:revision>5</cp:revision>
  <cp:lastPrinted>2014-01-22T12:54:00Z</cp:lastPrinted>
  <dcterms:created xsi:type="dcterms:W3CDTF">2014-01-22T12:46:00Z</dcterms:created>
  <dcterms:modified xsi:type="dcterms:W3CDTF">2014-01-22T12:58:00Z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