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3118E" w14:textId="77777777" w:rsidR="000B614D" w:rsidRPr="000B614D" w:rsidRDefault="000B614D" w:rsidP="000B614D">
      <w:pPr>
        <w:widowControl/>
        <w:spacing w:after="0" w:line="240" w:lineRule="auto"/>
        <w:ind w:left="2246"/>
        <w:jc w:val="right"/>
        <w:rPr>
          <w:rFonts w:eastAsia="Times New Roman"/>
          <w:bCs/>
          <w:sz w:val="24"/>
          <w:szCs w:val="24"/>
        </w:rPr>
      </w:pPr>
      <w:r w:rsidRPr="000B614D">
        <w:rPr>
          <w:noProof/>
        </w:rPr>
        <w:drawing>
          <wp:anchor distT="0" distB="0" distL="114300" distR="114300" simplePos="0" relativeHeight="251659264" behindDoc="0" locked="0" layoutInCell="1" allowOverlap="1" wp14:anchorId="31F79D83" wp14:editId="0362858F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14D">
        <w:rPr>
          <w:rFonts w:eastAsia="Times New Roman"/>
          <w:bCs/>
          <w:sz w:val="24"/>
          <w:szCs w:val="24"/>
        </w:rPr>
        <w:t>Date of Issue:</w:t>
      </w:r>
    </w:p>
    <w:p w14:paraId="6015735D" w14:textId="419C455B" w:rsidR="000B614D" w:rsidRPr="000B614D" w:rsidRDefault="002F2C3D" w:rsidP="000B614D">
      <w:pPr>
        <w:widowControl/>
        <w:spacing w:after="0" w:line="240" w:lineRule="auto"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19</w:t>
      </w:r>
      <w:r w:rsidRPr="000B614D">
        <w:rPr>
          <w:rFonts w:eastAsia="Times New Roman"/>
          <w:bCs/>
          <w:sz w:val="24"/>
          <w:szCs w:val="24"/>
        </w:rPr>
        <w:t> </w:t>
      </w:r>
      <w:r w:rsidR="000B614D">
        <w:rPr>
          <w:rFonts w:eastAsia="Times New Roman"/>
          <w:bCs/>
          <w:sz w:val="24"/>
          <w:szCs w:val="24"/>
        </w:rPr>
        <w:t>August</w:t>
      </w:r>
      <w:r w:rsidR="000B614D" w:rsidRPr="000B614D">
        <w:rPr>
          <w:rFonts w:eastAsia="Times New Roman"/>
          <w:bCs/>
          <w:sz w:val="24"/>
          <w:szCs w:val="24"/>
        </w:rPr>
        <w:t> 2015</w:t>
      </w:r>
    </w:p>
    <w:p w14:paraId="336C5167" w14:textId="77777777" w:rsidR="00FD5524" w:rsidRPr="00FD5524" w:rsidRDefault="00FD5524" w:rsidP="00BB1C91">
      <w:pPr>
        <w:widowControl/>
        <w:spacing w:after="0" w:line="240" w:lineRule="auto"/>
        <w:ind w:left="2242" w:right="2104"/>
        <w:jc w:val="center"/>
        <w:rPr>
          <w:rFonts w:eastAsia="Times New Roman"/>
          <w:b/>
          <w:bCs/>
          <w:szCs w:val="20"/>
        </w:rPr>
      </w:pPr>
    </w:p>
    <w:p w14:paraId="5D7BAC11" w14:textId="77777777" w:rsidR="00E24579" w:rsidRPr="00D34188" w:rsidRDefault="00BF5DD9" w:rsidP="00194256">
      <w:pPr>
        <w:widowControl/>
        <w:spacing w:after="0" w:line="240" w:lineRule="auto"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6C84E53C" w14:textId="77777777" w:rsidR="00D60A36" w:rsidRDefault="00D60A36" w:rsidP="00194256">
      <w:pPr>
        <w:widowControl/>
        <w:spacing w:after="0" w:line="240" w:lineRule="auto"/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4C791E44" w14:textId="77777777" w:rsidTr="00E2744C">
        <w:trPr>
          <w:trHeight w:hRule="exact" w:val="360"/>
        </w:trPr>
        <w:tc>
          <w:tcPr>
            <w:tcW w:w="9360" w:type="dxa"/>
            <w:vAlign w:val="center"/>
          </w:tcPr>
          <w:p w14:paraId="5FD6BF63" w14:textId="77777777" w:rsidR="00D60A36" w:rsidRPr="00D60A36" w:rsidRDefault="00D60A36" w:rsidP="00194256">
            <w:pPr>
              <w:widowControl/>
              <w:spacing w:after="0" w:line="240" w:lineRule="auto"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5D8B06B8" w14:textId="77777777" w:rsidR="00150BAB" w:rsidRPr="007B1276" w:rsidRDefault="007666FB" w:rsidP="00194256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pacing w:val="1"/>
        </w:rPr>
      </w:pPr>
      <w:r w:rsidRPr="007B1276">
        <w:rPr>
          <w:rFonts w:eastAsia="Times New Roman"/>
          <w:b/>
          <w:bCs/>
          <w:spacing w:val="1"/>
          <w:szCs w:val="20"/>
        </w:rPr>
        <w:t>P</w:t>
      </w:r>
      <w:r w:rsidR="00150BAB" w:rsidRPr="007B1276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7B1276">
        <w:rPr>
          <w:rFonts w:eastAsia="Times New Roman"/>
          <w:b/>
          <w:bCs/>
          <w:spacing w:val="1"/>
          <w:szCs w:val="20"/>
        </w:rPr>
        <w:t>Identifier</w:t>
      </w:r>
    </w:p>
    <w:p w14:paraId="398DAFE3" w14:textId="7AD1538A" w:rsidR="00150BAB" w:rsidRPr="007B1276" w:rsidRDefault="00150BAB" w:rsidP="00194256">
      <w:pPr>
        <w:pStyle w:val="ListParagraph"/>
        <w:widowControl/>
        <w:tabs>
          <w:tab w:val="left" w:pos="162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R</w:t>
      </w:r>
      <w:r w:rsidRPr="007B1276">
        <w:rPr>
          <w:rFonts w:eastAsia="Times New Roman"/>
          <w:b/>
          <w:bCs/>
          <w:szCs w:val="20"/>
        </w:rPr>
        <w:t>M</w:t>
      </w:r>
      <w:r w:rsidRPr="007B1276">
        <w:rPr>
          <w:rFonts w:eastAsia="Times New Roman"/>
          <w:b/>
          <w:bCs/>
          <w:spacing w:val="-5"/>
          <w:szCs w:val="20"/>
        </w:rPr>
        <w:t xml:space="preserve"> </w:t>
      </w:r>
      <w:r w:rsidRPr="007B1276">
        <w:rPr>
          <w:rFonts w:eastAsia="Times New Roman"/>
          <w:b/>
          <w:bCs/>
          <w:spacing w:val="1"/>
          <w:szCs w:val="20"/>
        </w:rPr>
        <w:t>Nu</w:t>
      </w:r>
      <w:r w:rsidRPr="007B1276">
        <w:rPr>
          <w:rFonts w:eastAsia="Times New Roman"/>
          <w:b/>
          <w:bCs/>
          <w:spacing w:val="3"/>
          <w:szCs w:val="20"/>
        </w:rPr>
        <w:t>m</w:t>
      </w:r>
      <w:r w:rsidRPr="007B1276">
        <w:rPr>
          <w:rFonts w:eastAsia="Times New Roman"/>
          <w:b/>
          <w:bCs/>
          <w:spacing w:val="1"/>
          <w:szCs w:val="20"/>
        </w:rPr>
        <w:t>b</w:t>
      </w:r>
      <w:r w:rsidRPr="007B1276">
        <w:rPr>
          <w:rFonts w:eastAsia="Times New Roman"/>
          <w:b/>
          <w:bCs/>
          <w:spacing w:val="-1"/>
          <w:szCs w:val="20"/>
        </w:rPr>
        <w:t>er</w:t>
      </w:r>
      <w:r w:rsidRPr="007B1276">
        <w:rPr>
          <w:rFonts w:eastAsia="Times New Roman"/>
          <w:b/>
          <w:bCs/>
          <w:szCs w:val="20"/>
        </w:rPr>
        <w:t>:</w:t>
      </w:r>
      <w:r w:rsidR="00FC7D09" w:rsidRPr="007B1276">
        <w:rPr>
          <w:rFonts w:eastAsia="Times New Roman"/>
          <w:b/>
          <w:bCs/>
          <w:spacing w:val="46"/>
          <w:szCs w:val="20"/>
        </w:rPr>
        <w:tab/>
      </w:r>
      <w:r w:rsidR="00471204">
        <w:rPr>
          <w:bCs/>
          <w:szCs w:val="20"/>
        </w:rPr>
        <w:t>8107</w:t>
      </w:r>
    </w:p>
    <w:p w14:paraId="5795904B" w14:textId="14B86B2B" w:rsidR="00D84EA8" w:rsidRPr="00D84EA8" w:rsidRDefault="00150BAB" w:rsidP="00194256">
      <w:pPr>
        <w:pStyle w:val="ListParagraph"/>
        <w:widowControl/>
        <w:tabs>
          <w:tab w:val="left" w:pos="162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R</w:t>
      </w:r>
      <w:r w:rsidRPr="007B1276">
        <w:rPr>
          <w:rFonts w:eastAsia="Times New Roman"/>
          <w:b/>
          <w:bCs/>
          <w:szCs w:val="20"/>
        </w:rPr>
        <w:t>M</w:t>
      </w:r>
      <w:r w:rsidRPr="007B1276">
        <w:rPr>
          <w:rFonts w:eastAsia="Times New Roman"/>
          <w:b/>
          <w:bCs/>
          <w:spacing w:val="-5"/>
          <w:szCs w:val="20"/>
        </w:rPr>
        <w:t xml:space="preserve"> </w:t>
      </w:r>
      <w:r w:rsidRPr="007B1276">
        <w:rPr>
          <w:rFonts w:eastAsia="Times New Roman"/>
          <w:b/>
          <w:bCs/>
          <w:spacing w:val="1"/>
          <w:szCs w:val="20"/>
        </w:rPr>
        <w:t>Na</w:t>
      </w:r>
      <w:r w:rsidRPr="007B1276">
        <w:rPr>
          <w:rFonts w:eastAsia="Times New Roman"/>
          <w:b/>
          <w:bCs/>
          <w:spacing w:val="3"/>
          <w:szCs w:val="20"/>
        </w:rPr>
        <w:t>m</w:t>
      </w:r>
      <w:r w:rsidRPr="007B1276">
        <w:rPr>
          <w:rFonts w:eastAsia="Times New Roman"/>
          <w:b/>
          <w:bCs/>
          <w:spacing w:val="-1"/>
          <w:szCs w:val="20"/>
        </w:rPr>
        <w:t>e</w:t>
      </w:r>
      <w:r w:rsidRPr="007B1276">
        <w:rPr>
          <w:rFonts w:eastAsia="Times New Roman"/>
          <w:b/>
          <w:bCs/>
          <w:szCs w:val="20"/>
        </w:rPr>
        <w:t>:</w:t>
      </w:r>
      <w:r w:rsidR="002D50AF" w:rsidRPr="007B1276">
        <w:rPr>
          <w:rFonts w:eastAsia="Times New Roman"/>
          <w:bCs/>
          <w:szCs w:val="20"/>
        </w:rPr>
        <w:tab/>
      </w:r>
      <w:r w:rsidR="00471204" w:rsidRPr="00471204">
        <w:rPr>
          <w:rFonts w:eastAsia="Times New Roman"/>
          <w:bCs/>
          <w:szCs w:val="20"/>
        </w:rPr>
        <w:t>Additives in Smokeless Powder</w:t>
      </w:r>
    </w:p>
    <w:p w14:paraId="4C9E4255" w14:textId="77777777" w:rsidR="00FD5524" w:rsidRPr="007B1276" w:rsidRDefault="00FD5524" w:rsidP="00194256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rPr>
          <w:rFonts w:eastAsia="Times New Roman"/>
          <w:bCs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Other Means of Identification:</w:t>
      </w:r>
      <w:r w:rsidRPr="007B1276">
        <w:rPr>
          <w:rFonts w:eastAsia="Times New Roman"/>
          <w:b/>
          <w:bCs/>
          <w:szCs w:val="20"/>
        </w:rPr>
        <w:t xml:space="preserve">  </w:t>
      </w:r>
      <w:r w:rsidRPr="007B1276">
        <w:rPr>
          <w:rFonts w:eastAsia="Times New Roman"/>
          <w:bCs/>
          <w:szCs w:val="20"/>
        </w:rPr>
        <w:t xml:space="preserve">Not </w:t>
      </w:r>
      <w:r w:rsidR="009F49E7" w:rsidRPr="007B1276">
        <w:rPr>
          <w:rFonts w:eastAsia="Times New Roman"/>
          <w:bCs/>
          <w:szCs w:val="20"/>
        </w:rPr>
        <w:t>applicable</w:t>
      </w:r>
      <w:r w:rsidRPr="007B1276">
        <w:rPr>
          <w:rFonts w:eastAsia="Times New Roman"/>
          <w:bCs/>
          <w:szCs w:val="20"/>
        </w:rPr>
        <w:t>.</w:t>
      </w:r>
    </w:p>
    <w:p w14:paraId="6E63A266" w14:textId="77777777" w:rsidR="00150BAB" w:rsidRPr="007B1276" w:rsidRDefault="00150BAB" w:rsidP="00194256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pacing w:val="1"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 w:rsidRPr="007B1276">
        <w:rPr>
          <w:rFonts w:eastAsia="Times New Roman"/>
          <w:b/>
          <w:bCs/>
          <w:spacing w:val="1"/>
          <w:szCs w:val="20"/>
        </w:rPr>
        <w:t xml:space="preserve">Use 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of </w:t>
      </w:r>
      <w:r w:rsidR="00B54925" w:rsidRPr="007B1276">
        <w:rPr>
          <w:rFonts w:eastAsia="Times New Roman"/>
          <w:b/>
          <w:bCs/>
          <w:spacing w:val="1"/>
          <w:szCs w:val="20"/>
        </w:rPr>
        <w:t>T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his </w:t>
      </w:r>
      <w:r w:rsidR="00B54925" w:rsidRPr="007B1276">
        <w:rPr>
          <w:rFonts w:eastAsia="Times New Roman"/>
          <w:b/>
          <w:bCs/>
          <w:spacing w:val="1"/>
          <w:szCs w:val="20"/>
        </w:rPr>
        <w:t>M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 w:rsidRPr="007B1276">
        <w:rPr>
          <w:rFonts w:eastAsia="Times New Roman"/>
          <w:b/>
          <w:bCs/>
          <w:spacing w:val="1"/>
          <w:szCs w:val="20"/>
        </w:rPr>
        <w:t>R</w:t>
      </w:r>
      <w:r w:rsidR="00BB0995" w:rsidRPr="007B1276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 w:rsidRPr="007B1276">
        <w:rPr>
          <w:rFonts w:eastAsia="Times New Roman"/>
          <w:b/>
          <w:bCs/>
          <w:spacing w:val="1"/>
          <w:szCs w:val="20"/>
        </w:rPr>
        <w:t>U</w:t>
      </w:r>
      <w:r w:rsidR="00BB0995" w:rsidRPr="007B1276">
        <w:rPr>
          <w:rFonts w:eastAsia="Times New Roman"/>
          <w:b/>
          <w:bCs/>
          <w:spacing w:val="1"/>
          <w:szCs w:val="20"/>
        </w:rPr>
        <w:t>se</w:t>
      </w:r>
    </w:p>
    <w:p w14:paraId="318DCB95" w14:textId="46E42A81" w:rsidR="007948BF" w:rsidRPr="007948BF" w:rsidRDefault="00FC1297" w:rsidP="00194256">
      <w:pPr>
        <w:widowControl/>
        <w:spacing w:after="0" w:line="240" w:lineRule="auto"/>
        <w:ind w:left="360"/>
      </w:pPr>
      <w:r w:rsidRPr="007B1276">
        <w:t xml:space="preserve">This Reference Material (RM) </w:t>
      </w:r>
      <w:r w:rsidR="00D84EA8" w:rsidRPr="00D84EA8">
        <w:t>is</w:t>
      </w:r>
      <w:r w:rsidR="00471204" w:rsidRPr="00471204">
        <w:t xml:space="preserve"> intended to support analytical measurements of nitroglycerin</w:t>
      </w:r>
      <w:r w:rsidR="00B166FF">
        <w:t>, diphenylamine</w:t>
      </w:r>
      <w:r w:rsidR="00471204" w:rsidRPr="00471204">
        <w:t xml:space="preserve">, </w:t>
      </w:r>
      <w:r w:rsidR="00471204" w:rsidRPr="00B166FF">
        <w:rPr>
          <w:i/>
        </w:rPr>
        <w:t>N</w:t>
      </w:r>
      <w:r w:rsidR="00B166FF">
        <w:noBreakHyphen/>
      </w:r>
      <w:r w:rsidR="00471204" w:rsidRPr="00471204">
        <w:t>nitroso</w:t>
      </w:r>
      <w:r w:rsidR="00B166FF">
        <w:noBreakHyphen/>
      </w:r>
      <w:r w:rsidR="00471204" w:rsidRPr="00471204">
        <w:t>diphenylamine, and ethyl centralite</w:t>
      </w:r>
      <w:r w:rsidR="00B166FF">
        <w:t>,</w:t>
      </w:r>
      <w:r w:rsidR="00471204" w:rsidRPr="00471204">
        <w:t xml:space="preserve"> including qualitative additive identification and quantitative compositional measurements.</w:t>
      </w:r>
      <w:r w:rsidR="00471204">
        <w:t xml:space="preserve">  </w:t>
      </w:r>
      <w:r w:rsidR="00471204" w:rsidRPr="00471204">
        <w:t>RM</w:t>
      </w:r>
      <w:r w:rsidR="00471204">
        <w:t> 8107</w:t>
      </w:r>
      <w:r w:rsidR="00471204" w:rsidRPr="00471204">
        <w:t xml:space="preserve"> is a smokeless powder of the type used as the propellant in small arms ammunition</w:t>
      </w:r>
      <w:r w:rsidR="0094161A" w:rsidRPr="0094161A">
        <w:t>.  A unit of RM</w:t>
      </w:r>
      <w:r w:rsidR="00471204">
        <w:t> 8107</w:t>
      </w:r>
      <w:r w:rsidR="0094161A" w:rsidRPr="0094161A">
        <w:t xml:space="preserve"> </w:t>
      </w:r>
      <w:r w:rsidR="00471204" w:rsidRPr="00471204">
        <w:t>consists of one bottle containing 5</w:t>
      </w:r>
      <w:r w:rsidR="003D0651">
        <w:t> </w:t>
      </w:r>
      <w:r w:rsidR="00471204" w:rsidRPr="00471204">
        <w:t>g of smokeless powder.</w:t>
      </w:r>
    </w:p>
    <w:p w14:paraId="3E0AA3B0" w14:textId="77777777" w:rsidR="00F6032E" w:rsidRPr="00D222CA" w:rsidRDefault="00F6032E" w:rsidP="00194256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/>
          <w:bCs/>
          <w:spacing w:val="1"/>
          <w:szCs w:val="20"/>
        </w:rPr>
      </w:pPr>
      <w:r w:rsidRPr="007B1276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C70F0E" w14:paraId="7604C790" w14:textId="77777777" w:rsidTr="002F28B5">
        <w:tc>
          <w:tcPr>
            <w:tcW w:w="4590" w:type="dxa"/>
          </w:tcPr>
          <w:p w14:paraId="39367EDD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AADBBA6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C70F0E" w14:paraId="1738ED69" w14:textId="77777777" w:rsidTr="002F28B5">
        <w:tc>
          <w:tcPr>
            <w:tcW w:w="4590" w:type="dxa"/>
          </w:tcPr>
          <w:p w14:paraId="3068CDAF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3FA77B7B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C70F0E" w14:paraId="59DE75FE" w14:textId="77777777" w:rsidTr="002F28B5">
        <w:tc>
          <w:tcPr>
            <w:tcW w:w="4590" w:type="dxa"/>
          </w:tcPr>
          <w:p w14:paraId="7DF892CF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4424FBD8" w14:textId="77777777" w:rsidR="00F6032E" w:rsidRPr="00C70F0E" w:rsidRDefault="00F6032E" w:rsidP="00194256">
            <w:pPr>
              <w:pStyle w:val="Heading2"/>
              <w:keepNext w:val="0"/>
              <w:keepLines w:val="0"/>
              <w:widowControl/>
              <w:tabs>
                <w:tab w:val="left" w:pos="3564"/>
              </w:tabs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F6032E" w:rsidRPr="00C70F0E" w14:paraId="38C55FE3" w14:textId="77777777" w:rsidTr="002F28B5">
        <w:tc>
          <w:tcPr>
            <w:tcW w:w="4590" w:type="dxa"/>
          </w:tcPr>
          <w:p w14:paraId="46617A06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24930F79" w14:textId="77777777" w:rsidR="00F6032E" w:rsidRPr="00C70F0E" w:rsidRDefault="00F6032E" w:rsidP="00194256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C70F0E" w14:paraId="02696D3D" w14:textId="77777777" w:rsidTr="002F28B5">
        <w:tc>
          <w:tcPr>
            <w:tcW w:w="4590" w:type="dxa"/>
          </w:tcPr>
          <w:p w14:paraId="06FC5385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191CD6CE" w14:textId="77777777" w:rsidR="00F6032E" w:rsidRPr="00C70F0E" w:rsidRDefault="00F6032E" w:rsidP="0019425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C70F0E" w14:paraId="13FB5270" w14:textId="77777777" w:rsidTr="002F28B5">
        <w:tc>
          <w:tcPr>
            <w:tcW w:w="4590" w:type="dxa"/>
          </w:tcPr>
          <w:p w14:paraId="21906CD1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3CAB557C" w14:textId="77777777" w:rsidR="00F6032E" w:rsidRPr="00C70F0E" w:rsidRDefault="00F6032E" w:rsidP="00194256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F6032E" w:rsidRPr="00C70F0E" w14:paraId="7CBAC9ED" w14:textId="77777777" w:rsidTr="002F28B5">
        <w:tc>
          <w:tcPr>
            <w:tcW w:w="4590" w:type="dxa"/>
          </w:tcPr>
          <w:p w14:paraId="2B9644BE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3ED7ED63" w14:textId="77777777" w:rsidR="00F6032E" w:rsidRPr="00C70F0E" w:rsidRDefault="00F6032E" w:rsidP="00194256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ab/>
              <w:t>1-800-424-9300</w:t>
            </w:r>
            <w:r w:rsidRPr="00C70F0E">
              <w:rPr>
                <w:rFonts w:eastAsia="Times New Roman"/>
                <w:szCs w:val="20"/>
              </w:rPr>
              <w:tab/>
              <w:t>(North America)</w:t>
            </w:r>
          </w:p>
        </w:tc>
      </w:tr>
      <w:tr w:rsidR="00F6032E" w:rsidRPr="00C70F0E" w14:paraId="0DF9AA8A" w14:textId="77777777" w:rsidTr="002F28B5">
        <w:tc>
          <w:tcPr>
            <w:tcW w:w="4590" w:type="dxa"/>
          </w:tcPr>
          <w:p w14:paraId="24E17692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Pr="00C70F0E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788E810C" w14:textId="77777777" w:rsidR="00F6032E" w:rsidRPr="00C70F0E" w:rsidRDefault="00F6032E" w:rsidP="00194256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ab/>
              <w:t>+1-703-527-3887</w:t>
            </w:r>
            <w:r w:rsidRPr="00C70F0E">
              <w:rPr>
                <w:rFonts w:eastAsia="Times New Roman"/>
                <w:szCs w:val="20"/>
              </w:rPr>
              <w:tab/>
              <w:t>(International)</w:t>
            </w:r>
          </w:p>
        </w:tc>
      </w:tr>
      <w:tr w:rsidR="00F6032E" w:rsidRPr="00C70F0E" w14:paraId="55161E0C" w14:textId="77777777" w:rsidTr="002F28B5">
        <w:tc>
          <w:tcPr>
            <w:tcW w:w="4590" w:type="dxa"/>
          </w:tcPr>
          <w:p w14:paraId="3E10294E" w14:textId="77777777" w:rsidR="00F6032E" w:rsidRPr="00C70F0E" w:rsidRDefault="00F6032E" w:rsidP="00194256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textAlignment w:val="baseline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Pr="00C70F0E">
                <w:rPr>
                  <w:rStyle w:val="Hyperlink"/>
                  <w:rFonts w:eastAsia="Times New Roman"/>
                  <w:color w:val="auto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D0D5F85" w14:textId="77777777" w:rsidR="00F6032E" w:rsidRPr="00C70F0E" w:rsidRDefault="00F6032E" w:rsidP="00194256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:rsidRPr="00C70F0E" w14:paraId="2315151A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4C8B9D0F" w14:textId="77777777" w:rsidR="002B22C8" w:rsidRPr="00C70F0E" w:rsidRDefault="002B22C8" w:rsidP="00194256">
            <w:pPr>
              <w:widowControl/>
              <w:spacing w:after="0" w:line="240" w:lineRule="auto"/>
              <w:rPr>
                <w:sz w:val="13"/>
                <w:szCs w:val="13"/>
              </w:rPr>
            </w:pPr>
            <w:r w:rsidRPr="00C70F0E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 w:rsidRPr="00C70F0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C70F0E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 w:rsidRPr="00C70F0E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AD75950" w14:textId="77777777" w:rsidR="001C4F6D" w:rsidRPr="00C70F0E" w:rsidRDefault="002B22C8" w:rsidP="00194256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Classification</w:t>
      </w:r>
      <w:r w:rsidR="006D24D9" w:rsidRPr="00C70F0E">
        <w:rPr>
          <w:rFonts w:eastAsia="Times New Roman"/>
          <w:bCs/>
          <w:szCs w:val="20"/>
        </w:rPr>
        <w:t xml:space="preserve"> </w:t>
      </w:r>
    </w:p>
    <w:p w14:paraId="52E5F370" w14:textId="17E1E860" w:rsidR="00E1392F" w:rsidRPr="00C70F0E" w:rsidRDefault="0073150A" w:rsidP="00194256">
      <w:pPr>
        <w:widowControl/>
        <w:tabs>
          <w:tab w:val="left" w:pos="1980"/>
          <w:tab w:val="left" w:pos="441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Physical Hazard:</w:t>
      </w:r>
      <w:r w:rsidR="0044226E" w:rsidRPr="00C70F0E">
        <w:rPr>
          <w:rFonts w:eastAsia="Times New Roman"/>
          <w:bCs/>
          <w:szCs w:val="20"/>
        </w:rPr>
        <w:tab/>
      </w:r>
      <w:r w:rsidR="00F7255F" w:rsidRPr="00C70F0E">
        <w:rPr>
          <w:rFonts w:eastAsia="Times New Roman"/>
          <w:bCs/>
          <w:szCs w:val="20"/>
        </w:rPr>
        <w:t>Explosives</w:t>
      </w:r>
      <w:r w:rsidR="006F104F" w:rsidRPr="00C70F0E">
        <w:rPr>
          <w:rFonts w:eastAsia="Times New Roman"/>
          <w:bCs/>
          <w:szCs w:val="20"/>
        </w:rPr>
        <w:tab/>
      </w:r>
      <w:r w:rsidR="006F104F" w:rsidRPr="00C70F0E">
        <w:rPr>
          <w:rFonts w:eastAsia="Times New Roman"/>
          <w:bCs/>
          <w:szCs w:val="20"/>
        </w:rPr>
        <w:tab/>
      </w:r>
      <w:r w:rsidR="00F7255F" w:rsidRPr="00C70F0E">
        <w:rPr>
          <w:rFonts w:eastAsia="Times New Roman"/>
          <w:bCs/>
          <w:szCs w:val="20"/>
        </w:rPr>
        <w:t>Division 1.3</w:t>
      </w:r>
    </w:p>
    <w:p w14:paraId="78FD0C44" w14:textId="27A5CE65" w:rsidR="000B614D" w:rsidRPr="00C70F0E" w:rsidRDefault="0073150A" w:rsidP="00194256">
      <w:pPr>
        <w:widowControl/>
        <w:tabs>
          <w:tab w:val="left" w:pos="1980"/>
          <w:tab w:val="left" w:pos="504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Health Hazard:</w:t>
      </w:r>
      <w:r w:rsidR="0044226E" w:rsidRPr="00C70F0E">
        <w:rPr>
          <w:rFonts w:eastAsia="Times New Roman"/>
          <w:bCs/>
          <w:szCs w:val="20"/>
        </w:rPr>
        <w:tab/>
      </w:r>
      <w:r w:rsidR="000B614D" w:rsidRPr="00C70F0E">
        <w:rPr>
          <w:rFonts w:eastAsia="Times New Roman"/>
          <w:bCs/>
          <w:szCs w:val="20"/>
        </w:rPr>
        <w:t xml:space="preserve">Acute Toxicity, Oral </w:t>
      </w:r>
      <w:r w:rsidR="000B614D" w:rsidRPr="00C70F0E">
        <w:rPr>
          <w:rFonts w:eastAsia="Times New Roman"/>
          <w:bCs/>
          <w:szCs w:val="20"/>
        </w:rPr>
        <w:tab/>
        <w:t>Category 4</w:t>
      </w:r>
    </w:p>
    <w:p w14:paraId="1EB4236F" w14:textId="52267087" w:rsidR="006112F8" w:rsidRPr="00C70F0E" w:rsidRDefault="00773E44" w:rsidP="00194256">
      <w:pPr>
        <w:widowControl/>
        <w:tabs>
          <w:tab w:val="left" w:pos="1980"/>
          <w:tab w:val="left" w:pos="504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ab/>
      </w:r>
      <w:r w:rsidR="006112F8" w:rsidRPr="00C70F0E">
        <w:rPr>
          <w:rFonts w:eastAsia="Times New Roman"/>
          <w:bCs/>
          <w:szCs w:val="20"/>
        </w:rPr>
        <w:t xml:space="preserve">Eye Damage/Irritation </w:t>
      </w:r>
      <w:r w:rsidR="006112F8" w:rsidRPr="00C70F0E">
        <w:rPr>
          <w:rFonts w:eastAsia="Times New Roman"/>
          <w:bCs/>
          <w:szCs w:val="20"/>
        </w:rPr>
        <w:tab/>
        <w:t>Category 2A</w:t>
      </w:r>
    </w:p>
    <w:p w14:paraId="7FC01D48" w14:textId="79A46537" w:rsidR="006112F8" w:rsidRPr="00C70F0E" w:rsidRDefault="006112F8" w:rsidP="00194256">
      <w:pPr>
        <w:widowControl/>
        <w:tabs>
          <w:tab w:val="left" w:pos="1980"/>
          <w:tab w:val="left" w:pos="504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ab/>
        <w:t xml:space="preserve">Skin Sensitization </w:t>
      </w:r>
      <w:r w:rsidRPr="00C70F0E">
        <w:rPr>
          <w:rFonts w:eastAsia="Times New Roman"/>
          <w:bCs/>
          <w:szCs w:val="20"/>
        </w:rPr>
        <w:tab/>
        <w:t>Category 1A</w:t>
      </w:r>
    </w:p>
    <w:p w14:paraId="083049B2" w14:textId="32CBE033" w:rsidR="006112F8" w:rsidRPr="00C70F0E" w:rsidRDefault="006112F8" w:rsidP="00194256">
      <w:pPr>
        <w:widowControl/>
        <w:tabs>
          <w:tab w:val="left" w:pos="1980"/>
          <w:tab w:val="left" w:pos="504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ab/>
        <w:t xml:space="preserve">Reproductive Toxicity </w:t>
      </w:r>
      <w:r w:rsidRPr="00C70F0E">
        <w:rPr>
          <w:rFonts w:eastAsia="Times New Roman"/>
          <w:bCs/>
          <w:szCs w:val="20"/>
        </w:rPr>
        <w:tab/>
        <w:t>Category 1B</w:t>
      </w:r>
    </w:p>
    <w:p w14:paraId="3F87F2ED" w14:textId="4DE39FF8" w:rsidR="006112F8" w:rsidRPr="00C70F0E" w:rsidRDefault="006112F8" w:rsidP="00194256">
      <w:pPr>
        <w:widowControl/>
        <w:tabs>
          <w:tab w:val="left" w:pos="1980"/>
          <w:tab w:val="left" w:pos="504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ab/>
        <w:t>STOT, R</w:t>
      </w:r>
      <w:r w:rsidR="00B27967" w:rsidRPr="00C70F0E">
        <w:rPr>
          <w:rFonts w:eastAsia="Times New Roman"/>
          <w:bCs/>
          <w:szCs w:val="20"/>
        </w:rPr>
        <w:t xml:space="preserve">epeated </w:t>
      </w:r>
      <w:r w:rsidRPr="00C70F0E">
        <w:rPr>
          <w:rFonts w:eastAsia="Times New Roman"/>
          <w:bCs/>
          <w:szCs w:val="20"/>
        </w:rPr>
        <w:t>E</w:t>
      </w:r>
      <w:r w:rsidR="00B27967" w:rsidRPr="00C70F0E">
        <w:rPr>
          <w:rFonts w:eastAsia="Times New Roman"/>
          <w:bCs/>
          <w:szCs w:val="20"/>
        </w:rPr>
        <w:t>xposure</w:t>
      </w:r>
      <w:r w:rsidRPr="00C70F0E">
        <w:rPr>
          <w:rFonts w:eastAsia="Times New Roman"/>
          <w:bCs/>
          <w:szCs w:val="20"/>
        </w:rPr>
        <w:t xml:space="preserve"> </w:t>
      </w:r>
      <w:r w:rsidRPr="00C70F0E">
        <w:rPr>
          <w:rFonts w:eastAsia="Times New Roman"/>
          <w:bCs/>
          <w:szCs w:val="20"/>
        </w:rPr>
        <w:tab/>
        <w:t>Category 2</w:t>
      </w:r>
    </w:p>
    <w:p w14:paraId="11228103" w14:textId="4586557C" w:rsidR="000E0409" w:rsidRPr="00C70F0E" w:rsidRDefault="00BE7C6F" w:rsidP="00194256">
      <w:pPr>
        <w:widowControl/>
        <w:tabs>
          <w:tab w:val="left" w:pos="2250"/>
          <w:tab w:val="left" w:pos="504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szCs w:val="20"/>
        </w:rPr>
        <w:tab/>
      </w:r>
    </w:p>
    <w:p w14:paraId="1D5F75DF" w14:textId="77777777" w:rsidR="00730686" w:rsidRPr="00C70F0E" w:rsidRDefault="00730686" w:rsidP="00194256">
      <w:pPr>
        <w:widowControl/>
        <w:tabs>
          <w:tab w:val="left" w:pos="1890"/>
          <w:tab w:val="left" w:pos="6120"/>
        </w:tabs>
        <w:spacing w:after="0" w:line="240" w:lineRule="auto"/>
        <w:ind w:left="360"/>
        <w:rPr>
          <w:rFonts w:eastAsia="Times New Roman"/>
          <w:b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Label Elements</w:t>
      </w:r>
    </w:p>
    <w:p w14:paraId="7239B67D" w14:textId="77777777" w:rsidR="00910EA2" w:rsidRPr="00C70F0E" w:rsidRDefault="00730686" w:rsidP="00194256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rFonts w:eastAsia="Times New Roman"/>
          <w:b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Symbol</w:t>
      </w:r>
      <w:r w:rsidR="00910EA2" w:rsidRPr="00C70F0E">
        <w:rPr>
          <w:rFonts w:eastAsia="Times New Roman"/>
          <w:b/>
          <w:bCs/>
          <w:szCs w:val="20"/>
        </w:rPr>
        <w:t xml:space="preserve"> </w:t>
      </w:r>
    </w:p>
    <w:p w14:paraId="2B1AC861" w14:textId="33658B1E" w:rsidR="00910EA2" w:rsidRPr="00C70F0E" w:rsidRDefault="00EE5131" w:rsidP="00194256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left"/>
        <w:rPr>
          <w:rFonts w:eastAsia="Times New Roman"/>
          <w:b/>
          <w:bCs/>
          <w:szCs w:val="20"/>
        </w:rPr>
      </w:pPr>
      <w:r w:rsidRPr="00C70F0E">
        <w:rPr>
          <w:noProof/>
        </w:rPr>
        <w:drawing>
          <wp:inline distT="0" distB="0" distL="0" distR="0" wp14:anchorId="40649AF5" wp14:editId="13957F2C">
            <wp:extent cx="732536" cy="731520"/>
            <wp:effectExtent l="0" t="0" r="0" b="0"/>
            <wp:docPr id="3" name="Picture 5" descr="expl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os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3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F75" w:rsidRPr="00C70F0E">
        <w:rPr>
          <w:noProof/>
        </w:rPr>
        <w:drawing>
          <wp:inline distT="0" distB="0" distL="0" distR="0" wp14:anchorId="7AFBF620" wp14:editId="2F1E34FE">
            <wp:extent cx="732537" cy="731520"/>
            <wp:effectExtent l="0" t="0" r="0" b="0"/>
            <wp:docPr id="4" name="Picture 4" descr="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am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53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F75" w:rsidRPr="00C70F0E">
        <w:rPr>
          <w:noProof/>
        </w:rPr>
        <w:drawing>
          <wp:inline distT="0" distB="0" distL="0" distR="0" wp14:anchorId="51164208" wp14:editId="7D7F90DD">
            <wp:extent cx="731520" cy="731520"/>
            <wp:effectExtent l="0" t="0" r="0" b="0"/>
            <wp:docPr id="2" name="Picture 8" descr="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houete.g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0B87" w14:textId="77777777" w:rsidR="00910EA2" w:rsidRPr="00C70F0E" w:rsidRDefault="00730686" w:rsidP="00194256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Signal Word</w:t>
      </w:r>
    </w:p>
    <w:p w14:paraId="5A750F29" w14:textId="76653E93" w:rsidR="00910EA2" w:rsidRPr="00C70F0E" w:rsidRDefault="00F7255F" w:rsidP="00194256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rPr>
          <w:szCs w:val="20"/>
        </w:rPr>
      </w:pPr>
      <w:r w:rsidRPr="00C70F0E">
        <w:rPr>
          <w:szCs w:val="20"/>
        </w:rPr>
        <w:t>DANGER</w:t>
      </w:r>
    </w:p>
    <w:p w14:paraId="57D37EEB" w14:textId="77777777" w:rsidR="00730686" w:rsidRPr="00C70F0E" w:rsidRDefault="00730686" w:rsidP="00194256">
      <w:pPr>
        <w:widowControl/>
        <w:tabs>
          <w:tab w:val="left" w:pos="1980"/>
          <w:tab w:val="left" w:pos="4540"/>
          <w:tab w:val="left" w:pos="634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Hazard Statement(s</w:t>
      </w:r>
      <w:r w:rsidR="00FC3C8B" w:rsidRPr="00C70F0E">
        <w:rPr>
          <w:rFonts w:eastAsia="Times New Roman"/>
          <w:b/>
          <w:bCs/>
          <w:szCs w:val="20"/>
        </w:rPr>
        <w:t>)</w:t>
      </w:r>
      <w:r w:rsidR="00296E4D" w:rsidRPr="00C70F0E">
        <w:rPr>
          <w:rFonts w:eastAsia="Times New Roman"/>
          <w:b/>
          <w:bCs/>
          <w:szCs w:val="20"/>
        </w:rPr>
        <w:t xml:space="preserve"> </w:t>
      </w:r>
    </w:p>
    <w:p w14:paraId="53FFFD5E" w14:textId="75257BCD" w:rsidR="000E0409" w:rsidRPr="00C70F0E" w:rsidRDefault="000E0409" w:rsidP="00194256">
      <w:pPr>
        <w:widowControl/>
        <w:tabs>
          <w:tab w:val="left" w:pos="1980"/>
        </w:tabs>
        <w:spacing w:after="0" w:line="240" w:lineRule="auto"/>
        <w:ind w:left="360"/>
        <w:rPr>
          <w:szCs w:val="20"/>
        </w:rPr>
      </w:pPr>
      <w:r w:rsidRPr="00C70F0E">
        <w:rPr>
          <w:szCs w:val="20"/>
        </w:rPr>
        <w:t>H</w:t>
      </w:r>
      <w:r w:rsidR="00F7255F" w:rsidRPr="00C70F0E">
        <w:rPr>
          <w:szCs w:val="20"/>
        </w:rPr>
        <w:t>203</w:t>
      </w:r>
      <w:r w:rsidRPr="00C70F0E">
        <w:rPr>
          <w:szCs w:val="20"/>
        </w:rPr>
        <w:tab/>
      </w:r>
      <w:r w:rsidR="00F7255F" w:rsidRPr="00C70F0E">
        <w:rPr>
          <w:szCs w:val="20"/>
        </w:rPr>
        <w:t>Explosive; fire, blast or projection hazard</w:t>
      </w:r>
      <w:r w:rsidRPr="00C70F0E">
        <w:rPr>
          <w:szCs w:val="20"/>
        </w:rPr>
        <w:t>.</w:t>
      </w:r>
    </w:p>
    <w:p w14:paraId="05D662A9" w14:textId="4F1117D2" w:rsidR="008D1488" w:rsidRPr="00C70F0E" w:rsidRDefault="00346F95" w:rsidP="00194256">
      <w:pPr>
        <w:widowControl/>
        <w:tabs>
          <w:tab w:val="left" w:pos="1980"/>
        </w:tabs>
        <w:spacing w:after="0" w:line="240" w:lineRule="auto"/>
        <w:ind w:left="360"/>
        <w:rPr>
          <w:szCs w:val="20"/>
        </w:rPr>
      </w:pPr>
      <w:r w:rsidRPr="00C70F0E">
        <w:rPr>
          <w:szCs w:val="20"/>
        </w:rPr>
        <w:t>H302</w:t>
      </w:r>
      <w:r w:rsidR="008D1488" w:rsidRPr="00C70F0E">
        <w:rPr>
          <w:szCs w:val="20"/>
        </w:rPr>
        <w:tab/>
        <w:t xml:space="preserve">Harmful if swallowed. </w:t>
      </w:r>
    </w:p>
    <w:p w14:paraId="45B21CD2" w14:textId="3EE2EAE6" w:rsidR="008D1488" w:rsidRPr="00C70F0E" w:rsidRDefault="006A48B3" w:rsidP="00194256">
      <w:pPr>
        <w:widowControl/>
        <w:tabs>
          <w:tab w:val="left" w:pos="1980"/>
        </w:tabs>
        <w:spacing w:after="0" w:line="240" w:lineRule="auto"/>
        <w:ind w:left="360"/>
        <w:rPr>
          <w:szCs w:val="20"/>
        </w:rPr>
      </w:pPr>
      <w:r w:rsidRPr="00C70F0E">
        <w:rPr>
          <w:szCs w:val="20"/>
        </w:rPr>
        <w:t>H319</w:t>
      </w:r>
      <w:r w:rsidRPr="00C70F0E">
        <w:rPr>
          <w:szCs w:val="20"/>
        </w:rPr>
        <w:tab/>
      </w:r>
      <w:r w:rsidR="008D1488" w:rsidRPr="00C70F0E">
        <w:rPr>
          <w:szCs w:val="20"/>
        </w:rPr>
        <w:t>Causes serious eye irritation.</w:t>
      </w:r>
    </w:p>
    <w:p w14:paraId="2ABFF1BB" w14:textId="1CDEAF9F" w:rsidR="008D1488" w:rsidRPr="00C70F0E" w:rsidRDefault="00157CC5" w:rsidP="00194256">
      <w:pPr>
        <w:widowControl/>
        <w:tabs>
          <w:tab w:val="left" w:pos="1980"/>
        </w:tabs>
        <w:spacing w:after="0" w:line="240" w:lineRule="auto"/>
        <w:ind w:left="360"/>
        <w:rPr>
          <w:szCs w:val="20"/>
        </w:rPr>
      </w:pPr>
      <w:r w:rsidRPr="00C70F0E">
        <w:rPr>
          <w:szCs w:val="20"/>
        </w:rPr>
        <w:t>H317</w:t>
      </w:r>
      <w:r w:rsidR="008D1488" w:rsidRPr="00C70F0E">
        <w:rPr>
          <w:szCs w:val="20"/>
        </w:rPr>
        <w:tab/>
        <w:t xml:space="preserve">May cause an allergic skin reaction. </w:t>
      </w:r>
    </w:p>
    <w:p w14:paraId="3AF72B06" w14:textId="57086138" w:rsidR="00157CC5" w:rsidRPr="00C70F0E" w:rsidRDefault="00157CC5" w:rsidP="00194256">
      <w:pPr>
        <w:widowControl/>
        <w:tabs>
          <w:tab w:val="left" w:pos="1980"/>
        </w:tabs>
        <w:spacing w:after="0" w:line="240" w:lineRule="auto"/>
        <w:ind w:left="360"/>
        <w:rPr>
          <w:szCs w:val="20"/>
        </w:rPr>
      </w:pPr>
      <w:r w:rsidRPr="00C70F0E">
        <w:rPr>
          <w:szCs w:val="20"/>
        </w:rPr>
        <w:t>H360</w:t>
      </w:r>
      <w:r w:rsidRPr="00C70F0E">
        <w:rPr>
          <w:szCs w:val="20"/>
        </w:rPr>
        <w:tab/>
        <w:t>May damage fertility or the unborn child.</w:t>
      </w:r>
      <w:r w:rsidRPr="00C70F0E">
        <w:rPr>
          <w:szCs w:val="20"/>
        </w:rPr>
        <w:tab/>
      </w:r>
    </w:p>
    <w:p w14:paraId="473600D0" w14:textId="3F6A77A8" w:rsidR="008D1488" w:rsidRPr="00C70F0E" w:rsidRDefault="00AE7C53" w:rsidP="00194256">
      <w:pPr>
        <w:widowControl/>
        <w:tabs>
          <w:tab w:val="left" w:pos="1980"/>
        </w:tabs>
        <w:spacing w:after="0" w:line="240" w:lineRule="auto"/>
        <w:ind w:left="1980" w:hanging="1620"/>
        <w:rPr>
          <w:szCs w:val="20"/>
        </w:rPr>
      </w:pPr>
      <w:r w:rsidRPr="00C70F0E">
        <w:rPr>
          <w:szCs w:val="20"/>
        </w:rPr>
        <w:t>H373</w:t>
      </w:r>
      <w:r w:rsidRPr="00C70F0E">
        <w:rPr>
          <w:szCs w:val="20"/>
        </w:rPr>
        <w:tab/>
      </w:r>
      <w:r w:rsidR="008D1488" w:rsidRPr="00C70F0E">
        <w:rPr>
          <w:szCs w:val="20"/>
        </w:rPr>
        <w:t>May cause damage to organs (circulatory system, blood, kidneys, liver) through prolonged or repeated exposure.</w:t>
      </w:r>
    </w:p>
    <w:p w14:paraId="15C9AC9A" w14:textId="6712D89B" w:rsidR="00177A86" w:rsidRPr="00C70F0E" w:rsidRDefault="00177A86" w:rsidP="00194256">
      <w:pPr>
        <w:widowControl/>
        <w:spacing w:after="0" w:line="240" w:lineRule="auto"/>
        <w:jc w:val="left"/>
        <w:rPr>
          <w:rFonts w:eastAsia="Times New Roman"/>
          <w:b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br w:type="page"/>
      </w:r>
    </w:p>
    <w:p w14:paraId="3D7D723E" w14:textId="154867FA" w:rsidR="00910EA2" w:rsidRPr="00C70F0E" w:rsidRDefault="00730686" w:rsidP="00194256">
      <w:pPr>
        <w:widowControl/>
        <w:tabs>
          <w:tab w:val="left" w:pos="1980"/>
        </w:tabs>
        <w:spacing w:before="120" w:after="0" w:line="240" w:lineRule="auto"/>
        <w:ind w:left="360"/>
        <w:rPr>
          <w:rFonts w:eastAsia="Times New Roman"/>
          <w:b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lastRenderedPageBreak/>
        <w:t>Precautionary Statement(s)</w:t>
      </w:r>
    </w:p>
    <w:p w14:paraId="68B08082" w14:textId="1A36C581" w:rsidR="00157CC5" w:rsidRPr="00C70F0E" w:rsidRDefault="00157CC5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P201</w:t>
      </w:r>
      <w:r w:rsidRPr="00C70F0E">
        <w:rPr>
          <w:rFonts w:eastAsia="Times New Roman"/>
          <w:bCs/>
          <w:szCs w:val="20"/>
        </w:rPr>
        <w:tab/>
        <w:t>Obtain special instructions before use.</w:t>
      </w:r>
    </w:p>
    <w:p w14:paraId="4243A8A0" w14:textId="23BFD141" w:rsidR="00157CC5" w:rsidRPr="00C70F0E" w:rsidRDefault="00157CC5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P202</w:t>
      </w:r>
      <w:r w:rsidRPr="00C70F0E">
        <w:rPr>
          <w:rFonts w:eastAsia="Times New Roman"/>
          <w:bCs/>
          <w:szCs w:val="20"/>
        </w:rPr>
        <w:tab/>
        <w:t>Do not handle until all safety precautions have been read and understood.</w:t>
      </w:r>
    </w:p>
    <w:p w14:paraId="23F2B943" w14:textId="7570AE56" w:rsidR="00E5392B" w:rsidRPr="00C70F0E" w:rsidRDefault="00E5392B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P2</w:t>
      </w:r>
      <w:r w:rsidR="00DC58A9" w:rsidRPr="00C70F0E">
        <w:rPr>
          <w:rFonts w:eastAsia="Times New Roman"/>
          <w:bCs/>
          <w:szCs w:val="20"/>
        </w:rPr>
        <w:t>10</w:t>
      </w:r>
      <w:r w:rsidRPr="00C70F0E">
        <w:tab/>
      </w:r>
      <w:r w:rsidR="00F7255F" w:rsidRPr="00C70F0E">
        <w:rPr>
          <w:rFonts w:eastAsia="Times New Roman"/>
          <w:bCs/>
          <w:szCs w:val="20"/>
        </w:rPr>
        <w:t>Keep away from heat</w:t>
      </w:r>
      <w:r w:rsidR="00DC58A9" w:rsidRPr="00C70F0E">
        <w:rPr>
          <w:rFonts w:eastAsia="Times New Roman"/>
          <w:bCs/>
          <w:szCs w:val="20"/>
        </w:rPr>
        <w:t xml:space="preserve">, </w:t>
      </w:r>
      <w:r w:rsidR="00F7255F" w:rsidRPr="00C70F0E">
        <w:rPr>
          <w:rFonts w:eastAsia="Times New Roman"/>
          <w:bCs/>
          <w:szCs w:val="20"/>
        </w:rPr>
        <w:t>sparks</w:t>
      </w:r>
      <w:r w:rsidR="00DC58A9" w:rsidRPr="00C70F0E">
        <w:rPr>
          <w:rFonts w:eastAsia="Times New Roman"/>
          <w:bCs/>
          <w:szCs w:val="20"/>
        </w:rPr>
        <w:t xml:space="preserve">, </w:t>
      </w:r>
      <w:r w:rsidR="00F7255F" w:rsidRPr="00C70F0E">
        <w:rPr>
          <w:rFonts w:eastAsia="Times New Roman"/>
          <w:bCs/>
          <w:szCs w:val="20"/>
        </w:rPr>
        <w:t>open flames</w:t>
      </w:r>
      <w:r w:rsidR="00DC58A9" w:rsidRPr="00C70F0E">
        <w:rPr>
          <w:rFonts w:eastAsia="Times New Roman"/>
          <w:bCs/>
          <w:szCs w:val="20"/>
        </w:rPr>
        <w:t xml:space="preserve">, and </w:t>
      </w:r>
      <w:r w:rsidR="00F7255F" w:rsidRPr="00C70F0E">
        <w:rPr>
          <w:rFonts w:eastAsia="Times New Roman"/>
          <w:bCs/>
          <w:szCs w:val="20"/>
        </w:rPr>
        <w:t xml:space="preserve">hot surfaces. </w:t>
      </w:r>
      <w:r w:rsidR="006052AC" w:rsidRPr="00C70F0E">
        <w:rPr>
          <w:rFonts w:eastAsia="Times New Roman"/>
          <w:bCs/>
          <w:szCs w:val="20"/>
        </w:rPr>
        <w:noBreakHyphen/>
      </w:r>
      <w:r w:rsidR="00F7255F" w:rsidRPr="00C70F0E">
        <w:rPr>
          <w:rFonts w:eastAsia="Times New Roman"/>
          <w:bCs/>
          <w:szCs w:val="20"/>
        </w:rPr>
        <w:t xml:space="preserve"> No smoking</w:t>
      </w:r>
      <w:r w:rsidRPr="00C70F0E">
        <w:rPr>
          <w:rFonts w:eastAsia="Times New Roman"/>
          <w:bCs/>
          <w:szCs w:val="20"/>
        </w:rPr>
        <w:t>.</w:t>
      </w:r>
    </w:p>
    <w:p w14:paraId="6FB680E4" w14:textId="448BA5FD" w:rsidR="004039E5" w:rsidRPr="00C70F0E" w:rsidRDefault="004039E5" w:rsidP="00194256">
      <w:pPr>
        <w:widowControl/>
        <w:tabs>
          <w:tab w:val="left" w:pos="2160"/>
        </w:tabs>
        <w:spacing w:after="0" w:line="240" w:lineRule="auto"/>
        <w:ind w:left="360"/>
        <w:rPr>
          <w:bCs/>
        </w:rPr>
      </w:pPr>
      <w:r w:rsidRPr="00C70F0E">
        <w:rPr>
          <w:bCs/>
        </w:rPr>
        <w:t>P2</w:t>
      </w:r>
      <w:r w:rsidR="00DC58A9" w:rsidRPr="00C70F0E">
        <w:rPr>
          <w:bCs/>
        </w:rPr>
        <w:t>50</w:t>
      </w:r>
      <w:r w:rsidRPr="00C70F0E">
        <w:rPr>
          <w:bCs/>
        </w:rPr>
        <w:tab/>
      </w:r>
      <w:r w:rsidR="00F7255F" w:rsidRPr="00C70F0E">
        <w:rPr>
          <w:bCs/>
        </w:rPr>
        <w:t>Do not subject to grinding</w:t>
      </w:r>
      <w:r w:rsidR="00DC58A9" w:rsidRPr="00C70F0E">
        <w:rPr>
          <w:bCs/>
        </w:rPr>
        <w:t xml:space="preserve">, </w:t>
      </w:r>
      <w:r w:rsidR="00F7255F" w:rsidRPr="00C70F0E">
        <w:rPr>
          <w:bCs/>
        </w:rPr>
        <w:t>shock</w:t>
      </w:r>
      <w:r w:rsidR="00DC58A9" w:rsidRPr="00C70F0E">
        <w:rPr>
          <w:bCs/>
        </w:rPr>
        <w:t>, or f</w:t>
      </w:r>
      <w:r w:rsidR="00F7255F" w:rsidRPr="00C70F0E">
        <w:rPr>
          <w:bCs/>
        </w:rPr>
        <w:t>riction.</w:t>
      </w:r>
    </w:p>
    <w:p w14:paraId="3FE26026" w14:textId="7F4965E2" w:rsidR="00AE7C53" w:rsidRPr="00C70F0E" w:rsidRDefault="00AE7C53" w:rsidP="00194256">
      <w:pPr>
        <w:widowControl/>
        <w:tabs>
          <w:tab w:val="left" w:pos="2160"/>
        </w:tabs>
        <w:spacing w:after="0" w:line="240" w:lineRule="auto"/>
        <w:ind w:left="360"/>
      </w:pPr>
      <w:r w:rsidRPr="00C70F0E">
        <w:t>P264</w:t>
      </w:r>
      <w:r w:rsidRPr="00C70F0E">
        <w:tab/>
        <w:t xml:space="preserve">Wash </w:t>
      </w:r>
      <w:r w:rsidR="00032DB3" w:rsidRPr="00C70F0E">
        <w:t>hands t</w:t>
      </w:r>
      <w:r w:rsidRPr="00C70F0E">
        <w:t>horoughly after handling.</w:t>
      </w:r>
    </w:p>
    <w:p w14:paraId="00218E7A" w14:textId="7ED43A2B" w:rsidR="00AE7C53" w:rsidRPr="00C70F0E" w:rsidRDefault="00AE7C53" w:rsidP="00194256">
      <w:pPr>
        <w:widowControl/>
        <w:tabs>
          <w:tab w:val="left" w:pos="2160"/>
        </w:tabs>
        <w:spacing w:after="0" w:line="240" w:lineRule="auto"/>
        <w:ind w:left="360"/>
      </w:pPr>
      <w:r w:rsidRPr="00C70F0E">
        <w:t>P270</w:t>
      </w:r>
      <w:r w:rsidRPr="00C70F0E">
        <w:tab/>
        <w:t>Do not eat, drink or smoke when using this product.</w:t>
      </w:r>
    </w:p>
    <w:p w14:paraId="622D61A6" w14:textId="5CB28329" w:rsidR="00AE7C53" w:rsidRPr="00C70F0E" w:rsidRDefault="00AE7C53" w:rsidP="00194256">
      <w:pPr>
        <w:widowControl/>
        <w:tabs>
          <w:tab w:val="left" w:pos="2160"/>
        </w:tabs>
        <w:spacing w:after="0" w:line="240" w:lineRule="auto"/>
        <w:ind w:left="360"/>
      </w:pPr>
      <w:r w:rsidRPr="00C70F0E">
        <w:t>P272</w:t>
      </w:r>
      <w:r w:rsidRPr="00C70F0E">
        <w:tab/>
        <w:t xml:space="preserve">Contaminated work clothing </w:t>
      </w:r>
      <w:r w:rsidR="00327DDF" w:rsidRPr="00C70F0E">
        <w:t xml:space="preserve">must </w:t>
      </w:r>
      <w:r w:rsidRPr="00C70F0E">
        <w:t>not be allowed out of the workplace.</w:t>
      </w:r>
    </w:p>
    <w:p w14:paraId="33EE98C2" w14:textId="04BB7932" w:rsidR="00A54AF3" w:rsidRPr="00C70F0E" w:rsidRDefault="00310CB1" w:rsidP="00194256">
      <w:pPr>
        <w:widowControl/>
        <w:tabs>
          <w:tab w:val="left" w:pos="2160"/>
        </w:tabs>
        <w:spacing w:after="0" w:line="240" w:lineRule="auto"/>
        <w:ind w:left="360"/>
      </w:pPr>
      <w:r w:rsidRPr="00C70F0E">
        <w:t>P</w:t>
      </w:r>
      <w:r w:rsidR="00DC58A9" w:rsidRPr="00C70F0E">
        <w:t>280</w:t>
      </w:r>
      <w:r w:rsidR="004039E5" w:rsidRPr="00C70F0E">
        <w:tab/>
      </w:r>
      <w:r w:rsidR="00A54AF3" w:rsidRPr="00C70F0E">
        <w:t xml:space="preserve">Wear protective gloves, protective clothing and eye protection. </w:t>
      </w:r>
    </w:p>
    <w:p w14:paraId="727D5127" w14:textId="77777777" w:rsidR="00AE7C53" w:rsidRPr="00C70F0E" w:rsidRDefault="00AE7C53" w:rsidP="00194256">
      <w:pPr>
        <w:widowControl/>
        <w:tabs>
          <w:tab w:val="left" w:pos="2160"/>
        </w:tabs>
        <w:spacing w:after="0" w:line="240" w:lineRule="auto"/>
        <w:ind w:left="360"/>
        <w:rPr>
          <w:sz w:val="12"/>
          <w:szCs w:val="12"/>
        </w:rPr>
      </w:pPr>
    </w:p>
    <w:p w14:paraId="3AA3B62D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P301+P312</w:t>
      </w:r>
      <w:r w:rsidRPr="00C70F0E">
        <w:rPr>
          <w:rFonts w:eastAsia="Times New Roman"/>
          <w:bCs/>
          <w:szCs w:val="20"/>
        </w:rPr>
        <w:tab/>
        <w:t xml:space="preserve">If swallowed: Call a doctor if you feel unwell. </w:t>
      </w:r>
    </w:p>
    <w:p w14:paraId="3590A1CF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P330</w:t>
      </w:r>
      <w:r w:rsidRPr="00C70F0E">
        <w:rPr>
          <w:rFonts w:eastAsia="Times New Roman"/>
          <w:bCs/>
          <w:szCs w:val="20"/>
        </w:rPr>
        <w:tab/>
        <w:t>Rinse mouth.</w:t>
      </w:r>
    </w:p>
    <w:p w14:paraId="1AD8AD1B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 w:val="6"/>
          <w:szCs w:val="6"/>
        </w:rPr>
      </w:pPr>
    </w:p>
    <w:p w14:paraId="7FC69BC0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P302+P352</w:t>
      </w:r>
      <w:r w:rsidRPr="00C70F0E">
        <w:rPr>
          <w:rFonts w:eastAsia="Times New Roman"/>
          <w:bCs/>
          <w:szCs w:val="20"/>
        </w:rPr>
        <w:tab/>
        <w:t xml:space="preserve">If on skin: Wash with plenty of water. </w:t>
      </w:r>
    </w:p>
    <w:p w14:paraId="4A55DD66" w14:textId="475EA82B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P362+P364</w:t>
      </w:r>
      <w:r w:rsidRPr="00C70F0E">
        <w:rPr>
          <w:rFonts w:eastAsia="Times New Roman"/>
          <w:bCs/>
          <w:szCs w:val="20"/>
        </w:rPr>
        <w:tab/>
      </w:r>
      <w:r w:rsidR="00327DDF" w:rsidRPr="00C70F0E">
        <w:rPr>
          <w:rFonts w:eastAsia="Times New Roman"/>
          <w:bCs/>
          <w:szCs w:val="20"/>
        </w:rPr>
        <w:t xml:space="preserve">Wash </w:t>
      </w:r>
      <w:r w:rsidRPr="00C70F0E">
        <w:rPr>
          <w:rFonts w:eastAsia="Times New Roman"/>
          <w:bCs/>
          <w:szCs w:val="20"/>
        </w:rPr>
        <w:t>contaminated clothing before reuse.</w:t>
      </w:r>
    </w:p>
    <w:p w14:paraId="0575A819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1980" w:hanging="1620"/>
        <w:rPr>
          <w:rFonts w:eastAsia="Times New Roman"/>
          <w:bCs/>
          <w:sz w:val="6"/>
          <w:szCs w:val="6"/>
        </w:rPr>
      </w:pPr>
    </w:p>
    <w:p w14:paraId="26E0F275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2160" w:hanging="180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P305+P351+P338</w:t>
      </w:r>
      <w:r w:rsidRPr="00C70F0E">
        <w:rPr>
          <w:rFonts w:eastAsia="Times New Roman"/>
          <w:bCs/>
          <w:szCs w:val="20"/>
        </w:rPr>
        <w:tab/>
        <w:t>If in eyes: Rinse cautiously with water for several minutes.  Remove contact lenses, if present and easy to do.  Continue rinsing.</w:t>
      </w:r>
    </w:p>
    <w:p w14:paraId="1EC230D9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P333+P337++P313</w:t>
      </w:r>
      <w:r w:rsidRPr="00C70F0E">
        <w:rPr>
          <w:rFonts w:eastAsia="Times New Roman"/>
          <w:bCs/>
          <w:szCs w:val="20"/>
        </w:rPr>
        <w:tab/>
        <w:t>If skin or eye irritation persists: Get medical attention.</w:t>
      </w:r>
    </w:p>
    <w:p w14:paraId="5B1B648D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 w:val="6"/>
          <w:szCs w:val="6"/>
        </w:rPr>
      </w:pPr>
    </w:p>
    <w:p w14:paraId="4CBCBD9E" w14:textId="5218FBBF" w:rsidR="00AE7C53" w:rsidRPr="00C70F0E" w:rsidRDefault="00AE7C53" w:rsidP="00194256">
      <w:pPr>
        <w:widowControl/>
        <w:tabs>
          <w:tab w:val="left" w:pos="2160"/>
        </w:tabs>
        <w:spacing w:after="0" w:line="240" w:lineRule="auto"/>
        <w:ind w:left="360"/>
      </w:pPr>
      <w:r w:rsidRPr="00C70F0E">
        <w:t>P308+P313</w:t>
      </w:r>
      <w:r w:rsidRPr="00C70F0E">
        <w:tab/>
        <w:t>If expose or concerned: Get medical attention.</w:t>
      </w:r>
    </w:p>
    <w:p w14:paraId="5373E51E" w14:textId="1F7DA574" w:rsidR="004039E5" w:rsidRPr="00C70F0E" w:rsidRDefault="00F734AC" w:rsidP="00194256">
      <w:pPr>
        <w:widowControl/>
        <w:tabs>
          <w:tab w:val="left" w:pos="2160"/>
        </w:tabs>
        <w:spacing w:after="0" w:line="240" w:lineRule="auto"/>
        <w:ind w:left="360"/>
      </w:pPr>
      <w:r w:rsidRPr="00C70F0E">
        <w:t>P3</w:t>
      </w:r>
      <w:r w:rsidR="00DC58A9" w:rsidRPr="00C70F0E">
        <w:t>70</w:t>
      </w:r>
      <w:r w:rsidRPr="00C70F0E">
        <w:t>+P3</w:t>
      </w:r>
      <w:r w:rsidR="00DC58A9" w:rsidRPr="00C70F0E">
        <w:t>80</w:t>
      </w:r>
      <w:r w:rsidR="004039E5" w:rsidRPr="00C70F0E">
        <w:tab/>
      </w:r>
      <w:r w:rsidR="00F7255F" w:rsidRPr="00C70F0E">
        <w:t>In case of fire: evacuate area.</w:t>
      </w:r>
    </w:p>
    <w:p w14:paraId="50350961" w14:textId="020E5CC0" w:rsidR="004039E5" w:rsidRPr="00C70F0E" w:rsidRDefault="004039E5" w:rsidP="00194256">
      <w:pPr>
        <w:widowControl/>
        <w:tabs>
          <w:tab w:val="left" w:pos="2160"/>
        </w:tabs>
        <w:spacing w:after="0" w:line="240" w:lineRule="auto"/>
        <w:ind w:left="2160" w:hanging="1800"/>
      </w:pPr>
      <w:r w:rsidRPr="00C70F0E">
        <w:rPr>
          <w:rFonts w:eastAsia="Times New Roman"/>
          <w:bCs/>
          <w:szCs w:val="20"/>
        </w:rPr>
        <w:t>P3</w:t>
      </w:r>
      <w:r w:rsidR="00DC58A9" w:rsidRPr="00C70F0E">
        <w:rPr>
          <w:rFonts w:eastAsia="Times New Roman"/>
          <w:bCs/>
          <w:szCs w:val="20"/>
        </w:rPr>
        <w:t>72</w:t>
      </w:r>
      <w:r w:rsidRPr="00C70F0E">
        <w:rPr>
          <w:rFonts w:eastAsia="Times New Roman"/>
          <w:bCs/>
          <w:szCs w:val="20"/>
        </w:rPr>
        <w:tab/>
      </w:r>
      <w:r w:rsidR="00F7255F" w:rsidRPr="00C70F0E">
        <w:t>Explosion risk in case of fire.</w:t>
      </w:r>
    </w:p>
    <w:p w14:paraId="698B3D43" w14:textId="640A40BE" w:rsidR="00F7255F" w:rsidRPr="00C70F0E" w:rsidRDefault="00DC58A9" w:rsidP="00194256">
      <w:pPr>
        <w:widowControl/>
        <w:tabs>
          <w:tab w:val="left" w:pos="2160"/>
        </w:tabs>
        <w:spacing w:after="0" w:line="240" w:lineRule="auto"/>
        <w:ind w:left="2160" w:hanging="1800"/>
      </w:pPr>
      <w:r w:rsidRPr="00C70F0E">
        <w:rPr>
          <w:rFonts w:eastAsia="Times New Roman"/>
          <w:bCs/>
          <w:szCs w:val="20"/>
        </w:rPr>
        <w:t>P373</w:t>
      </w:r>
      <w:r w:rsidR="00F7255F" w:rsidRPr="00C70F0E">
        <w:rPr>
          <w:rFonts w:eastAsia="Times New Roman"/>
          <w:bCs/>
          <w:szCs w:val="20"/>
        </w:rPr>
        <w:tab/>
      </w:r>
      <w:r w:rsidR="00F7255F" w:rsidRPr="00C70F0E">
        <w:t>Do NOT fight fire when fire reaches explosives.</w:t>
      </w:r>
    </w:p>
    <w:p w14:paraId="0DBE7EE8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sz w:val="12"/>
          <w:szCs w:val="12"/>
        </w:rPr>
      </w:pPr>
    </w:p>
    <w:p w14:paraId="7548C01F" w14:textId="77777777" w:rsidR="00AE7C53" w:rsidRPr="00C70F0E" w:rsidRDefault="00AE7C53" w:rsidP="00194256">
      <w:pPr>
        <w:widowControl/>
        <w:tabs>
          <w:tab w:val="left" w:pos="2160"/>
        </w:tabs>
        <w:spacing w:after="0" w:line="240" w:lineRule="auto"/>
        <w:ind w:left="360"/>
      </w:pPr>
      <w:r w:rsidRPr="00C70F0E">
        <w:t>P401</w:t>
      </w:r>
      <w:r w:rsidRPr="00C70F0E">
        <w:tab/>
        <w:t>Store contents and container according to local regulations.</w:t>
      </w:r>
    </w:p>
    <w:p w14:paraId="323EE6F9" w14:textId="77777777" w:rsidR="00A6575E" w:rsidRPr="00C70F0E" w:rsidRDefault="00A6575E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P405</w:t>
      </w:r>
      <w:r w:rsidRPr="00C70F0E">
        <w:rPr>
          <w:rFonts w:eastAsia="Times New Roman"/>
          <w:bCs/>
          <w:szCs w:val="20"/>
        </w:rPr>
        <w:tab/>
        <w:t xml:space="preserve">Store locked up. </w:t>
      </w:r>
    </w:p>
    <w:p w14:paraId="4163C039" w14:textId="77777777" w:rsidR="00AE7C53" w:rsidRPr="00C70F0E" w:rsidRDefault="00AE7C53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 w:val="12"/>
          <w:szCs w:val="12"/>
        </w:rPr>
      </w:pPr>
    </w:p>
    <w:p w14:paraId="52F7871D" w14:textId="5986A536" w:rsidR="004D6CDD" w:rsidRPr="00C70F0E" w:rsidRDefault="004D6CDD" w:rsidP="00194256">
      <w:pPr>
        <w:widowControl/>
        <w:tabs>
          <w:tab w:val="left" w:pos="2160"/>
        </w:tabs>
        <w:spacing w:after="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Cs/>
          <w:szCs w:val="20"/>
        </w:rPr>
        <w:t>P</w:t>
      </w:r>
      <w:r w:rsidR="00F7255F" w:rsidRPr="00C70F0E">
        <w:rPr>
          <w:rFonts w:eastAsia="Times New Roman"/>
          <w:bCs/>
          <w:szCs w:val="20"/>
        </w:rPr>
        <w:t>501</w:t>
      </w:r>
      <w:r w:rsidRPr="00C70F0E">
        <w:rPr>
          <w:rFonts w:eastAsia="Times New Roman"/>
          <w:bCs/>
          <w:szCs w:val="20"/>
        </w:rPr>
        <w:tab/>
      </w:r>
      <w:r w:rsidR="00F7255F" w:rsidRPr="00C70F0E">
        <w:rPr>
          <w:rFonts w:eastAsia="Times New Roman"/>
          <w:bCs/>
          <w:szCs w:val="20"/>
        </w:rPr>
        <w:t>Dispose of contents and container according to local regulations</w:t>
      </w:r>
      <w:r w:rsidRPr="00C70F0E">
        <w:rPr>
          <w:rFonts w:eastAsia="Times New Roman"/>
          <w:bCs/>
          <w:szCs w:val="20"/>
        </w:rPr>
        <w:t xml:space="preserve">. </w:t>
      </w:r>
    </w:p>
    <w:p w14:paraId="367FCF6E" w14:textId="77777777" w:rsidR="002B22C8" w:rsidRPr="00C70F0E" w:rsidRDefault="00910EA2" w:rsidP="00194256">
      <w:pPr>
        <w:widowControl/>
        <w:spacing w:before="120" w:after="120" w:line="240" w:lineRule="auto"/>
        <w:ind w:left="360"/>
        <w:rPr>
          <w:rFonts w:eastAsia="Times New Roman"/>
          <w:b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Hazards Not Otherwise Classified:</w:t>
      </w:r>
      <w:r w:rsidR="00971EDC" w:rsidRPr="00C70F0E">
        <w:rPr>
          <w:rFonts w:eastAsia="Times New Roman"/>
          <w:bCs/>
          <w:szCs w:val="20"/>
        </w:rPr>
        <w:t xml:space="preserve">  </w:t>
      </w:r>
      <w:r w:rsidR="00743478" w:rsidRPr="00C70F0E">
        <w:rPr>
          <w:rFonts w:eastAsia="Times New Roman"/>
          <w:bCs/>
          <w:szCs w:val="20"/>
        </w:rPr>
        <w:t>Not applicable</w:t>
      </w:r>
      <w:r w:rsidR="00EF4006" w:rsidRPr="00C70F0E">
        <w:rPr>
          <w:rFonts w:eastAsia="Times New Roman"/>
          <w:bCs/>
          <w:szCs w:val="20"/>
        </w:rPr>
        <w:t>.</w:t>
      </w:r>
    </w:p>
    <w:p w14:paraId="60458F2B" w14:textId="7236953E" w:rsidR="00C76A64" w:rsidRPr="00C70F0E" w:rsidRDefault="00910EA2" w:rsidP="00194256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C70F0E">
        <w:rPr>
          <w:rFonts w:eastAsia="Times New Roman"/>
          <w:b/>
          <w:bCs/>
          <w:szCs w:val="20"/>
        </w:rPr>
        <w:t>Ingredients(s) with Unknown Acute Toxicity</w:t>
      </w:r>
      <w:r w:rsidR="00971EDC" w:rsidRPr="00C70F0E">
        <w:rPr>
          <w:rFonts w:eastAsia="Times New Roman"/>
          <w:b/>
          <w:bCs/>
          <w:szCs w:val="20"/>
        </w:rPr>
        <w:t>:</w:t>
      </w:r>
      <w:r w:rsidR="00971EDC" w:rsidRPr="00C70F0E">
        <w:rPr>
          <w:rFonts w:eastAsia="Times New Roman"/>
          <w:bCs/>
          <w:szCs w:val="20"/>
        </w:rPr>
        <w:t xml:space="preserve">  </w:t>
      </w:r>
      <w:r w:rsidR="00743478" w:rsidRPr="00C70F0E">
        <w:rPr>
          <w:rFonts w:eastAsia="Times New Roman"/>
          <w:bCs/>
          <w:szCs w:val="20"/>
        </w:rPr>
        <w:t>Not applicable</w:t>
      </w:r>
      <w:r w:rsidR="00EF4006" w:rsidRPr="00C70F0E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C70F0E" w14:paraId="71C07789" w14:textId="77777777" w:rsidTr="00C76A64">
        <w:trPr>
          <w:trHeight w:hRule="exact" w:val="360"/>
        </w:trPr>
        <w:tc>
          <w:tcPr>
            <w:tcW w:w="9360" w:type="dxa"/>
            <w:vAlign w:val="center"/>
          </w:tcPr>
          <w:p w14:paraId="67924726" w14:textId="77777777" w:rsidR="00371ED3" w:rsidRPr="00C70F0E" w:rsidRDefault="00371ED3" w:rsidP="00194256">
            <w:pPr>
              <w:widowControl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C70F0E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C70F0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0F0E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C70F0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0F0E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0F0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C70F0E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C70F0E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0F0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C70F0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C70F0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FB6B0D6" w14:textId="3896DE9B" w:rsidR="00BB0995" w:rsidRPr="00C70F0E" w:rsidRDefault="00BB0995" w:rsidP="00194256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bCs/>
          <w:spacing w:val="1"/>
          <w:szCs w:val="20"/>
        </w:rPr>
      </w:pPr>
      <w:r w:rsidRPr="00C70F0E">
        <w:rPr>
          <w:rFonts w:eastAsia="Times New Roman"/>
          <w:b/>
          <w:bCs/>
          <w:szCs w:val="20"/>
        </w:rPr>
        <w:t>Sub</w:t>
      </w:r>
      <w:r w:rsidRPr="00C70F0E">
        <w:rPr>
          <w:rFonts w:eastAsia="Times New Roman"/>
          <w:b/>
          <w:bCs/>
          <w:spacing w:val="-1"/>
          <w:szCs w:val="20"/>
        </w:rPr>
        <w:t>s</w:t>
      </w:r>
      <w:r w:rsidRPr="00C70F0E">
        <w:rPr>
          <w:rFonts w:eastAsia="Times New Roman"/>
          <w:b/>
          <w:bCs/>
          <w:spacing w:val="1"/>
          <w:szCs w:val="20"/>
        </w:rPr>
        <w:t>ta</w:t>
      </w:r>
      <w:r w:rsidRPr="00C70F0E">
        <w:rPr>
          <w:rFonts w:eastAsia="Times New Roman"/>
          <w:b/>
          <w:bCs/>
          <w:szCs w:val="20"/>
        </w:rPr>
        <w:t>nce:</w:t>
      </w:r>
      <w:r w:rsidRPr="00C70F0E">
        <w:rPr>
          <w:rFonts w:eastAsia="Times New Roman"/>
          <w:bCs/>
          <w:spacing w:val="1"/>
          <w:szCs w:val="20"/>
        </w:rPr>
        <w:t xml:space="preserve"> </w:t>
      </w:r>
      <w:r w:rsidR="000D7010" w:rsidRPr="00C70F0E">
        <w:rPr>
          <w:rFonts w:eastAsia="Times New Roman"/>
          <w:bCs/>
          <w:spacing w:val="1"/>
          <w:szCs w:val="20"/>
        </w:rPr>
        <w:t xml:space="preserve"> </w:t>
      </w:r>
      <w:r w:rsidR="00BF060E" w:rsidRPr="00C70F0E">
        <w:rPr>
          <w:rFonts w:eastAsia="Times New Roman"/>
          <w:bCs/>
          <w:spacing w:val="1"/>
          <w:szCs w:val="20"/>
        </w:rPr>
        <w:t>Ball powder, propellant</w:t>
      </w:r>
    </w:p>
    <w:p w14:paraId="4C720B28" w14:textId="0CD6C5AC" w:rsidR="00D51ABE" w:rsidRPr="00C70F0E" w:rsidRDefault="00BB0995" w:rsidP="00194256">
      <w:pPr>
        <w:widowControl/>
        <w:tabs>
          <w:tab w:val="left" w:pos="5440"/>
        </w:tabs>
        <w:spacing w:before="120" w:after="0" w:line="240" w:lineRule="auto"/>
        <w:rPr>
          <w:rFonts w:eastAsia="Times New Roman"/>
          <w:szCs w:val="20"/>
        </w:rPr>
      </w:pPr>
      <w:r w:rsidRPr="00C70F0E">
        <w:rPr>
          <w:rFonts w:eastAsia="Times New Roman"/>
          <w:b/>
          <w:bCs/>
          <w:spacing w:val="1"/>
          <w:szCs w:val="20"/>
        </w:rPr>
        <w:t>Ot</w:t>
      </w:r>
      <w:r w:rsidRPr="00C70F0E">
        <w:rPr>
          <w:rFonts w:eastAsia="Times New Roman"/>
          <w:b/>
          <w:bCs/>
          <w:szCs w:val="20"/>
        </w:rPr>
        <w:t>her</w:t>
      </w:r>
      <w:r w:rsidRPr="00C70F0E">
        <w:rPr>
          <w:rFonts w:eastAsia="Times New Roman"/>
          <w:b/>
          <w:bCs/>
          <w:spacing w:val="13"/>
          <w:szCs w:val="20"/>
        </w:rPr>
        <w:t xml:space="preserve"> </w:t>
      </w:r>
      <w:r w:rsidRPr="00C70F0E">
        <w:rPr>
          <w:rFonts w:eastAsia="Times New Roman"/>
          <w:b/>
          <w:bCs/>
          <w:szCs w:val="20"/>
        </w:rPr>
        <w:t>De</w:t>
      </w:r>
      <w:r w:rsidRPr="00C70F0E">
        <w:rPr>
          <w:rFonts w:eastAsia="Times New Roman"/>
          <w:b/>
          <w:bCs/>
          <w:spacing w:val="-1"/>
          <w:szCs w:val="20"/>
        </w:rPr>
        <w:t>s</w:t>
      </w:r>
      <w:r w:rsidRPr="00C70F0E">
        <w:rPr>
          <w:rFonts w:eastAsia="Times New Roman"/>
          <w:b/>
          <w:bCs/>
          <w:szCs w:val="20"/>
        </w:rPr>
        <w:t>i</w:t>
      </w:r>
      <w:r w:rsidRPr="00C70F0E">
        <w:rPr>
          <w:rFonts w:eastAsia="Times New Roman"/>
          <w:b/>
          <w:bCs/>
          <w:spacing w:val="1"/>
          <w:szCs w:val="20"/>
        </w:rPr>
        <w:t>g</w:t>
      </w:r>
      <w:r w:rsidRPr="00C70F0E">
        <w:rPr>
          <w:rFonts w:eastAsia="Times New Roman"/>
          <w:b/>
          <w:bCs/>
          <w:szCs w:val="20"/>
        </w:rPr>
        <w:t>n</w:t>
      </w:r>
      <w:r w:rsidRPr="00C70F0E">
        <w:rPr>
          <w:rFonts w:eastAsia="Times New Roman"/>
          <w:b/>
          <w:bCs/>
          <w:spacing w:val="1"/>
          <w:szCs w:val="20"/>
        </w:rPr>
        <w:t>at</w:t>
      </w:r>
      <w:r w:rsidRPr="00C70F0E">
        <w:rPr>
          <w:rFonts w:eastAsia="Times New Roman"/>
          <w:b/>
          <w:bCs/>
          <w:szCs w:val="20"/>
        </w:rPr>
        <w:t>i</w:t>
      </w:r>
      <w:r w:rsidRPr="00C70F0E">
        <w:rPr>
          <w:rFonts w:eastAsia="Times New Roman"/>
          <w:b/>
          <w:bCs/>
          <w:spacing w:val="1"/>
          <w:szCs w:val="20"/>
        </w:rPr>
        <w:t>o</w:t>
      </w:r>
      <w:r w:rsidRPr="00C70F0E">
        <w:rPr>
          <w:rFonts w:eastAsia="Times New Roman"/>
          <w:b/>
          <w:bCs/>
          <w:szCs w:val="20"/>
        </w:rPr>
        <w:t>n</w:t>
      </w:r>
      <w:r w:rsidRPr="00C70F0E">
        <w:rPr>
          <w:rFonts w:eastAsia="Times New Roman"/>
          <w:b/>
          <w:bCs/>
          <w:spacing w:val="-1"/>
          <w:szCs w:val="20"/>
        </w:rPr>
        <w:t>s:</w:t>
      </w:r>
      <w:r w:rsidR="007948BF" w:rsidRPr="00C70F0E">
        <w:rPr>
          <w:rFonts w:eastAsia="Times New Roman"/>
          <w:b/>
          <w:bCs/>
          <w:spacing w:val="-1"/>
          <w:szCs w:val="20"/>
        </w:rPr>
        <w:t xml:space="preserve">  </w:t>
      </w:r>
      <w:r w:rsidR="00BF060E" w:rsidRPr="00C70F0E">
        <w:rPr>
          <w:rFonts w:eastAsia="Times New Roman"/>
          <w:szCs w:val="20"/>
        </w:rPr>
        <w:t>Ball-type smokeless powder; powder, smokeless; smokeless propellant; WC; SPI; WCUNI; M38; M47.</w:t>
      </w:r>
      <w:r w:rsidR="002A5B63" w:rsidRPr="00C70F0E">
        <w:rPr>
          <w:rFonts w:eastAsia="Times New Roman"/>
          <w:szCs w:val="20"/>
        </w:rPr>
        <w:t xml:space="preserve"> </w:t>
      </w:r>
    </w:p>
    <w:p w14:paraId="283D39BD" w14:textId="77777777" w:rsidR="00037080" w:rsidRPr="00C70F0E" w:rsidRDefault="00661CCC" w:rsidP="00194256">
      <w:pPr>
        <w:widowControl/>
        <w:spacing w:before="120" w:after="120" w:line="240" w:lineRule="auto"/>
        <w:rPr>
          <w:rFonts w:eastAsia="Times New Roman"/>
          <w:spacing w:val="1"/>
          <w:szCs w:val="20"/>
        </w:rPr>
      </w:pPr>
      <w:r w:rsidRPr="00C70F0E">
        <w:rPr>
          <w:rFonts w:eastAsia="Times New Roman"/>
          <w:spacing w:val="1"/>
          <w:szCs w:val="20"/>
        </w:rPr>
        <w:t>Components are listed in compliance with OSHA’s 29</w:t>
      </w:r>
      <w:r w:rsidR="002F28B5" w:rsidRPr="00C70F0E">
        <w:rPr>
          <w:rFonts w:eastAsia="Times New Roman"/>
          <w:spacing w:val="1"/>
          <w:szCs w:val="20"/>
        </w:rPr>
        <w:t> </w:t>
      </w:r>
      <w:r w:rsidRPr="00C70F0E">
        <w:rPr>
          <w:rFonts w:eastAsia="Times New Roman"/>
          <w:spacing w:val="1"/>
          <w:szCs w:val="20"/>
        </w:rPr>
        <w:t>CFR</w:t>
      </w:r>
      <w:r w:rsidR="002F28B5" w:rsidRPr="00C70F0E">
        <w:rPr>
          <w:rFonts w:eastAsia="Times New Roman"/>
          <w:spacing w:val="1"/>
          <w:szCs w:val="20"/>
        </w:rPr>
        <w:t> </w:t>
      </w:r>
      <w:r w:rsidRPr="00C70F0E">
        <w:rPr>
          <w:rFonts w:eastAsia="Times New Roman"/>
          <w:spacing w:val="1"/>
          <w:szCs w:val="20"/>
        </w:rPr>
        <w:t>1910.1200; fo</w:t>
      </w:r>
      <w:r w:rsidRPr="00C70F0E">
        <w:rPr>
          <w:rFonts w:eastAsia="Times New Roman"/>
          <w:szCs w:val="20"/>
        </w:rPr>
        <w:t>r</w:t>
      </w:r>
      <w:r w:rsidRPr="00C70F0E">
        <w:rPr>
          <w:rFonts w:eastAsia="Times New Roman"/>
          <w:spacing w:val="1"/>
          <w:szCs w:val="20"/>
        </w:rPr>
        <w:t xml:space="preserve"> </w:t>
      </w:r>
      <w:r w:rsidRPr="00C70F0E">
        <w:rPr>
          <w:rFonts w:eastAsia="Times New Roman"/>
          <w:szCs w:val="20"/>
        </w:rPr>
        <w:t>t</w:t>
      </w:r>
      <w:r w:rsidRPr="00C70F0E">
        <w:rPr>
          <w:rFonts w:eastAsia="Times New Roman"/>
          <w:spacing w:val="1"/>
          <w:szCs w:val="20"/>
        </w:rPr>
        <w:t>h</w:t>
      </w:r>
      <w:r w:rsidRPr="00C70F0E">
        <w:rPr>
          <w:rFonts w:eastAsia="Times New Roman"/>
          <w:szCs w:val="20"/>
        </w:rPr>
        <w:t xml:space="preserve">e </w:t>
      </w:r>
      <w:r w:rsidRPr="00C70F0E">
        <w:rPr>
          <w:rFonts w:eastAsia="Times New Roman"/>
          <w:spacing w:val="-1"/>
          <w:szCs w:val="20"/>
        </w:rPr>
        <w:t>ac</w:t>
      </w:r>
      <w:r w:rsidRPr="00C70F0E">
        <w:rPr>
          <w:rFonts w:eastAsia="Times New Roman"/>
          <w:szCs w:val="20"/>
        </w:rPr>
        <w:t>t</w:t>
      </w:r>
      <w:r w:rsidRPr="00C70F0E">
        <w:rPr>
          <w:rFonts w:eastAsia="Times New Roman"/>
          <w:spacing w:val="1"/>
          <w:szCs w:val="20"/>
        </w:rPr>
        <w:t>u</w:t>
      </w:r>
      <w:r w:rsidRPr="00C70F0E">
        <w:rPr>
          <w:rFonts w:eastAsia="Times New Roman"/>
          <w:spacing w:val="-1"/>
          <w:szCs w:val="20"/>
        </w:rPr>
        <w:t>a</w:t>
      </w:r>
      <w:r w:rsidRPr="00C70F0E">
        <w:rPr>
          <w:rFonts w:eastAsia="Times New Roman"/>
          <w:szCs w:val="20"/>
        </w:rPr>
        <w:t>l</w:t>
      </w:r>
      <w:r w:rsidRPr="00C70F0E">
        <w:rPr>
          <w:rFonts w:eastAsia="Times New Roman"/>
          <w:spacing w:val="1"/>
          <w:szCs w:val="20"/>
        </w:rPr>
        <w:t xml:space="preserve"> </w:t>
      </w:r>
      <w:r w:rsidRPr="00C70F0E">
        <w:rPr>
          <w:rFonts w:eastAsia="Times New Roman"/>
          <w:spacing w:val="-1"/>
          <w:szCs w:val="20"/>
        </w:rPr>
        <w:t>va</w:t>
      </w:r>
      <w:r w:rsidRPr="00C70F0E">
        <w:rPr>
          <w:rFonts w:eastAsia="Times New Roman"/>
          <w:szCs w:val="20"/>
        </w:rPr>
        <w:t>l</w:t>
      </w:r>
      <w:r w:rsidRPr="00C70F0E">
        <w:rPr>
          <w:rFonts w:eastAsia="Times New Roman"/>
          <w:spacing w:val="1"/>
          <w:szCs w:val="20"/>
        </w:rPr>
        <w:t>u</w:t>
      </w:r>
      <w:r w:rsidRPr="00C70F0E">
        <w:rPr>
          <w:rFonts w:eastAsia="Times New Roman"/>
          <w:spacing w:val="-1"/>
          <w:szCs w:val="20"/>
        </w:rPr>
        <w:t>e</w:t>
      </w:r>
      <w:r w:rsidRPr="00C70F0E">
        <w:rPr>
          <w:rFonts w:eastAsia="Times New Roman"/>
          <w:szCs w:val="20"/>
        </w:rPr>
        <w:t>s s</w:t>
      </w:r>
      <w:r w:rsidRPr="00C70F0E">
        <w:rPr>
          <w:rFonts w:eastAsia="Times New Roman"/>
          <w:spacing w:val="-1"/>
          <w:szCs w:val="20"/>
        </w:rPr>
        <w:t>e</w:t>
      </w:r>
      <w:r w:rsidRPr="00C70F0E">
        <w:rPr>
          <w:rFonts w:eastAsia="Times New Roman"/>
          <w:szCs w:val="20"/>
        </w:rPr>
        <w:t>e t</w:t>
      </w:r>
      <w:r w:rsidRPr="00C70F0E">
        <w:rPr>
          <w:rFonts w:eastAsia="Times New Roman"/>
          <w:spacing w:val="1"/>
          <w:szCs w:val="20"/>
        </w:rPr>
        <w:t>h</w:t>
      </w:r>
      <w:r w:rsidRPr="00C70F0E">
        <w:rPr>
          <w:rFonts w:eastAsia="Times New Roman"/>
          <w:szCs w:val="20"/>
        </w:rPr>
        <w:t xml:space="preserve">e </w:t>
      </w:r>
      <w:r w:rsidR="003E35DB" w:rsidRPr="00C70F0E">
        <w:rPr>
          <w:rFonts w:eastAsia="Times New Roman"/>
          <w:szCs w:val="20"/>
        </w:rPr>
        <w:t xml:space="preserve">NIST </w:t>
      </w:r>
      <w:r w:rsidRPr="00C70F0E">
        <w:rPr>
          <w:rFonts w:eastAsia="Times New Roman"/>
          <w:szCs w:val="20"/>
        </w:rPr>
        <w:t>C</w:t>
      </w:r>
      <w:r w:rsidRPr="00C70F0E">
        <w:rPr>
          <w:rFonts w:eastAsia="Times New Roman"/>
          <w:spacing w:val="-1"/>
          <w:szCs w:val="20"/>
        </w:rPr>
        <w:t>e</w:t>
      </w:r>
      <w:r w:rsidRPr="00C70F0E">
        <w:rPr>
          <w:rFonts w:eastAsia="Times New Roman"/>
          <w:szCs w:val="20"/>
        </w:rPr>
        <w:t>rti</w:t>
      </w:r>
      <w:r w:rsidRPr="00C70F0E">
        <w:rPr>
          <w:rFonts w:eastAsia="Times New Roman"/>
          <w:spacing w:val="-2"/>
          <w:szCs w:val="20"/>
        </w:rPr>
        <w:t>f</w:t>
      </w:r>
      <w:r w:rsidRPr="00C70F0E">
        <w:rPr>
          <w:rFonts w:eastAsia="Times New Roman"/>
          <w:szCs w:val="20"/>
        </w:rPr>
        <w:t>i</w:t>
      </w:r>
      <w:r w:rsidRPr="00C70F0E">
        <w:rPr>
          <w:rFonts w:eastAsia="Times New Roman"/>
          <w:spacing w:val="-1"/>
          <w:szCs w:val="20"/>
        </w:rPr>
        <w:t>ca</w:t>
      </w:r>
      <w:r w:rsidRPr="00C70F0E">
        <w:rPr>
          <w:rFonts w:eastAsia="Times New Roman"/>
          <w:szCs w:val="20"/>
        </w:rPr>
        <w:t xml:space="preserve">te </w:t>
      </w:r>
      <w:r w:rsidRPr="00C70F0E">
        <w:rPr>
          <w:rFonts w:eastAsia="Times New Roman"/>
          <w:spacing w:val="1"/>
          <w:szCs w:val="20"/>
        </w:rPr>
        <w:t>o</w:t>
      </w:r>
      <w:r w:rsidRPr="00C70F0E">
        <w:rPr>
          <w:rFonts w:eastAsia="Times New Roman"/>
          <w:szCs w:val="20"/>
        </w:rPr>
        <w:t>f</w:t>
      </w:r>
      <w:r w:rsidRPr="00C70F0E">
        <w:rPr>
          <w:rFonts w:eastAsia="Times New Roman"/>
          <w:spacing w:val="-2"/>
          <w:szCs w:val="20"/>
        </w:rPr>
        <w:t xml:space="preserve"> </w:t>
      </w:r>
      <w:r w:rsidRPr="00C70F0E">
        <w:rPr>
          <w:rFonts w:eastAsia="Times New Roman"/>
          <w:spacing w:val="-3"/>
          <w:szCs w:val="20"/>
        </w:rPr>
        <w:t>A</w:t>
      </w:r>
      <w:r w:rsidRPr="00C70F0E">
        <w:rPr>
          <w:rFonts w:eastAsia="Times New Roman"/>
          <w:spacing w:val="1"/>
          <w:szCs w:val="20"/>
        </w:rPr>
        <w:t>n</w:t>
      </w:r>
      <w:r w:rsidRPr="00C70F0E">
        <w:rPr>
          <w:rFonts w:eastAsia="Times New Roman"/>
          <w:spacing w:val="-1"/>
          <w:szCs w:val="20"/>
        </w:rPr>
        <w:t>a</w:t>
      </w:r>
      <w:r w:rsidRPr="00C70F0E">
        <w:rPr>
          <w:rFonts w:eastAsia="Times New Roman"/>
          <w:szCs w:val="20"/>
        </w:rPr>
        <w:t>l</w:t>
      </w:r>
      <w:r w:rsidRPr="00C70F0E">
        <w:rPr>
          <w:rFonts w:eastAsia="Times New Roman"/>
          <w:spacing w:val="-4"/>
          <w:szCs w:val="20"/>
        </w:rPr>
        <w:t>y</w:t>
      </w:r>
      <w:r w:rsidRPr="00C70F0E">
        <w:rPr>
          <w:rFonts w:eastAsia="Times New Roman"/>
          <w:szCs w:val="20"/>
        </w:rPr>
        <w:t>sis.</w:t>
      </w:r>
    </w:p>
    <w:tbl>
      <w:tblPr>
        <w:tblStyle w:val="TableGrid1"/>
        <w:tblW w:w="95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728"/>
        <w:gridCol w:w="1728"/>
        <w:gridCol w:w="2736"/>
      </w:tblGrid>
      <w:tr w:rsidR="00FE1D60" w:rsidRPr="00C70F0E" w14:paraId="2A40790D" w14:textId="77777777" w:rsidTr="00951D62">
        <w:trPr>
          <w:trHeight w:val="576"/>
          <w:tblHeader/>
          <w:jc w:val="center"/>
        </w:trPr>
        <w:tc>
          <w:tcPr>
            <w:tcW w:w="3330" w:type="dxa"/>
          </w:tcPr>
          <w:p w14:paraId="4FDCD775" w14:textId="77777777" w:rsidR="00FE1D60" w:rsidRPr="00C70F0E" w:rsidRDefault="00FE1D60" w:rsidP="00194256">
            <w:pPr>
              <w:widowControl/>
              <w:spacing w:after="0" w:line="240" w:lineRule="auto"/>
              <w:ind w:right="-108"/>
              <w:rPr>
                <w:rFonts w:eastAsia="Times New Roman"/>
                <w:sz w:val="18"/>
                <w:szCs w:val="18"/>
              </w:rPr>
            </w:pPr>
            <w:r w:rsidRPr="00C70F0E">
              <w:rPr>
                <w:rFonts w:eastAsia="Times New Roman"/>
                <w:b/>
                <w:bCs/>
                <w:szCs w:val="20"/>
              </w:rPr>
              <w:t>Hazardous C</w:t>
            </w:r>
            <w:r w:rsidRPr="00C70F0E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C70F0E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0F0E">
              <w:rPr>
                <w:rFonts w:eastAsia="Times New Roman"/>
                <w:b/>
                <w:bCs/>
                <w:szCs w:val="20"/>
              </w:rPr>
              <w:t>p</w:t>
            </w:r>
            <w:r w:rsidRPr="00C70F0E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Pr="00C70F0E">
              <w:rPr>
                <w:rFonts w:eastAsia="Times New Roman"/>
                <w:b/>
                <w:bCs/>
                <w:szCs w:val="20"/>
              </w:rPr>
              <w:t>nent(s)</w:t>
            </w:r>
          </w:p>
        </w:tc>
        <w:tc>
          <w:tcPr>
            <w:tcW w:w="1728" w:type="dxa"/>
          </w:tcPr>
          <w:p w14:paraId="66428E80" w14:textId="77777777" w:rsidR="00FE1D60" w:rsidRPr="00C70F0E" w:rsidRDefault="00FE1D60" w:rsidP="00194256">
            <w:pPr>
              <w:widowControl/>
              <w:tabs>
                <w:tab w:val="center" w:pos="1089"/>
              </w:tabs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C70F0E">
              <w:rPr>
                <w:rFonts w:eastAsia="Times New Roman"/>
                <w:b/>
                <w:bCs/>
                <w:szCs w:val="20"/>
              </w:rPr>
              <w:t>CAS</w:t>
            </w:r>
            <w:r w:rsidRPr="00C70F0E"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Cs w:val="20"/>
              </w:rPr>
              <w:t>Nu</w:t>
            </w:r>
            <w:r w:rsidRPr="00C70F0E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0F0E"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728" w:type="dxa"/>
          </w:tcPr>
          <w:p w14:paraId="2261AD07" w14:textId="77777777" w:rsidR="00FE1D60" w:rsidRPr="00C70F0E" w:rsidRDefault="00FE1D60" w:rsidP="00194256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C70F0E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C70F0E">
              <w:rPr>
                <w:rFonts w:eastAsia="Times New Roman"/>
                <w:b/>
                <w:bCs/>
                <w:szCs w:val="20"/>
              </w:rPr>
              <w:t>C</w:t>
            </w:r>
            <w:r w:rsidRPr="00C70F0E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C70F0E">
              <w:rPr>
                <w:rFonts w:eastAsia="Times New Roman"/>
                <w:b/>
                <w:bCs/>
                <w:szCs w:val="20"/>
              </w:rPr>
              <w:t>Nu</w:t>
            </w:r>
            <w:r w:rsidRPr="00C70F0E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Pr="00C70F0E">
              <w:rPr>
                <w:rFonts w:eastAsia="Times New Roman"/>
                <w:b/>
                <w:bCs/>
                <w:szCs w:val="20"/>
              </w:rPr>
              <w:t>ber</w:t>
            </w:r>
          </w:p>
          <w:p w14:paraId="1837A7EF" w14:textId="77777777" w:rsidR="00FE1D60" w:rsidRPr="00C70F0E" w:rsidRDefault="00FE1D60" w:rsidP="00194256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-1"/>
                <w:szCs w:val="20"/>
              </w:rPr>
            </w:pPr>
            <w:r w:rsidRPr="00C70F0E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C70F0E"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 w:rsidRPr="00C70F0E">
              <w:rPr>
                <w:rFonts w:eastAsia="Times New Roman"/>
                <w:b/>
                <w:bCs/>
                <w:szCs w:val="20"/>
              </w:rPr>
              <w:t>N</w:t>
            </w:r>
            <w:r w:rsidRPr="00C70F0E"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 w:rsidRPr="00C70F0E"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736" w:type="dxa"/>
          </w:tcPr>
          <w:p w14:paraId="2A322CC1" w14:textId="77777777" w:rsidR="00FE1D60" w:rsidRPr="00C70F0E" w:rsidRDefault="00FE1D60" w:rsidP="00194256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spacing w:val="1"/>
                <w:szCs w:val="20"/>
              </w:rPr>
            </w:pPr>
            <w:r w:rsidRPr="00C70F0E">
              <w:rPr>
                <w:rFonts w:eastAsia="Times New Roman"/>
                <w:b/>
                <w:bCs/>
                <w:spacing w:val="-1"/>
                <w:szCs w:val="20"/>
              </w:rPr>
              <w:t>Nominal Mass Concentration</w:t>
            </w:r>
          </w:p>
          <w:p w14:paraId="61EBB30A" w14:textId="77777777" w:rsidR="00FE1D60" w:rsidRPr="00C70F0E" w:rsidRDefault="00FE1D60" w:rsidP="00194256">
            <w:pPr>
              <w:widowControl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C70F0E"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 w:rsidRPr="00C70F0E">
              <w:rPr>
                <w:rFonts w:eastAsia="Times New Roman"/>
                <w:b/>
                <w:bCs/>
                <w:spacing w:val="-1"/>
                <w:szCs w:val="20"/>
              </w:rPr>
              <w:t>%</w:t>
            </w:r>
            <w:r w:rsidRPr="00C70F0E">
              <w:rPr>
                <w:rFonts w:eastAsia="Times New Roman"/>
                <w:b/>
                <w:bCs/>
                <w:szCs w:val="20"/>
              </w:rPr>
              <w:t>)</w:t>
            </w:r>
          </w:p>
        </w:tc>
      </w:tr>
      <w:tr w:rsidR="00FE1D60" w:rsidRPr="00053F76" w14:paraId="5011DA56" w14:textId="77777777" w:rsidTr="00DE0AF2">
        <w:trPr>
          <w:trHeight w:val="432"/>
          <w:jc w:val="center"/>
        </w:trPr>
        <w:tc>
          <w:tcPr>
            <w:tcW w:w="3330" w:type="dxa"/>
          </w:tcPr>
          <w:p w14:paraId="0670A937" w14:textId="77767ECC" w:rsidR="00FE1D60" w:rsidRPr="00C70F0E" w:rsidRDefault="00BF060E" w:rsidP="00194256">
            <w:pPr>
              <w:widowControl/>
              <w:spacing w:after="0" w:line="240" w:lineRule="auto"/>
              <w:ind w:right="-108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pacing w:val="2"/>
                <w:szCs w:val="20"/>
              </w:rPr>
              <w:t>B</w:t>
            </w:r>
            <w:r w:rsidR="00323431" w:rsidRPr="00C70F0E">
              <w:rPr>
                <w:rFonts w:eastAsia="Times New Roman"/>
                <w:spacing w:val="2"/>
                <w:szCs w:val="20"/>
              </w:rPr>
              <w:t>all powder, propellant</w:t>
            </w:r>
          </w:p>
        </w:tc>
        <w:tc>
          <w:tcPr>
            <w:tcW w:w="1728" w:type="dxa"/>
          </w:tcPr>
          <w:p w14:paraId="2B184D04" w14:textId="1C432629" w:rsidR="00FE1D60" w:rsidRPr="00C70F0E" w:rsidRDefault="00FE1D60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pacing w:val="1"/>
                <w:szCs w:val="20"/>
              </w:rPr>
              <w:tab/>
            </w:r>
            <w:r w:rsidR="00690553" w:rsidRPr="00C70F0E">
              <w:rPr>
                <w:rFonts w:eastAsia="Times New Roman"/>
                <w:spacing w:val="1"/>
                <w:szCs w:val="20"/>
              </w:rPr>
              <w:t>129037-80-5</w:t>
            </w:r>
          </w:p>
        </w:tc>
        <w:tc>
          <w:tcPr>
            <w:tcW w:w="1728" w:type="dxa"/>
          </w:tcPr>
          <w:p w14:paraId="5E4F6878" w14:textId="334B03A7" w:rsidR="00FE1D60" w:rsidRPr="00C70F0E" w:rsidRDefault="00690553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C70F0E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736" w:type="dxa"/>
          </w:tcPr>
          <w:p w14:paraId="2767B184" w14:textId="7BA1C93C" w:rsidR="00FE1D60" w:rsidRPr="00773E44" w:rsidRDefault="00DA669D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zCs w:val="20"/>
              </w:rPr>
            </w:pPr>
            <w:r w:rsidRPr="00C70F0E">
              <w:rPr>
                <w:rFonts w:eastAsia="Times New Roman"/>
                <w:spacing w:val="1"/>
                <w:szCs w:val="20"/>
              </w:rPr>
              <w:t>10</w:t>
            </w:r>
            <w:r w:rsidR="007948BF" w:rsidRPr="00C70F0E">
              <w:rPr>
                <w:rFonts w:eastAsia="Times New Roman"/>
                <w:spacing w:val="1"/>
                <w:szCs w:val="20"/>
              </w:rPr>
              <w:t>0</w:t>
            </w:r>
          </w:p>
        </w:tc>
      </w:tr>
      <w:tr w:rsidR="00323431" w:rsidRPr="0052778C" w14:paraId="41CAA54D" w14:textId="77777777" w:rsidTr="00053F76">
        <w:trPr>
          <w:trHeight w:val="288"/>
          <w:jc w:val="center"/>
        </w:trPr>
        <w:tc>
          <w:tcPr>
            <w:tcW w:w="3330" w:type="dxa"/>
          </w:tcPr>
          <w:p w14:paraId="78DEF1D0" w14:textId="42E3C292" w:rsidR="00323431" w:rsidRPr="00773E44" w:rsidRDefault="00323431" w:rsidP="00194256">
            <w:pPr>
              <w:widowControl/>
              <w:spacing w:after="0" w:line="240" w:lineRule="auto"/>
              <w:ind w:right="-108"/>
              <w:rPr>
                <w:rFonts w:eastAsia="Times New Roman"/>
                <w:i/>
                <w:spacing w:val="2"/>
                <w:szCs w:val="20"/>
              </w:rPr>
            </w:pPr>
            <w:r w:rsidRPr="00773E44">
              <w:rPr>
                <w:rFonts w:eastAsia="Times New Roman"/>
                <w:i/>
                <w:spacing w:val="2"/>
                <w:szCs w:val="20"/>
              </w:rPr>
              <w:t>Individual Component(s)</w:t>
            </w:r>
          </w:p>
        </w:tc>
        <w:tc>
          <w:tcPr>
            <w:tcW w:w="1728" w:type="dxa"/>
          </w:tcPr>
          <w:p w14:paraId="1BEFA297" w14:textId="77777777" w:rsidR="00323431" w:rsidRPr="00773E44" w:rsidRDefault="00323431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</w:p>
        </w:tc>
        <w:tc>
          <w:tcPr>
            <w:tcW w:w="1728" w:type="dxa"/>
          </w:tcPr>
          <w:p w14:paraId="533D2F3B" w14:textId="77777777" w:rsidR="00323431" w:rsidRPr="00773E44" w:rsidRDefault="00323431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</w:p>
        </w:tc>
        <w:tc>
          <w:tcPr>
            <w:tcW w:w="2736" w:type="dxa"/>
          </w:tcPr>
          <w:p w14:paraId="6D49C2FF" w14:textId="77777777" w:rsidR="00323431" w:rsidRPr="00773E44" w:rsidRDefault="00323431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</w:p>
        </w:tc>
      </w:tr>
      <w:tr w:rsidR="00323431" w:rsidRPr="0052778C" w14:paraId="0F1D7D3A" w14:textId="77777777" w:rsidTr="00951D62">
        <w:trPr>
          <w:trHeight w:val="144"/>
          <w:jc w:val="center"/>
        </w:trPr>
        <w:tc>
          <w:tcPr>
            <w:tcW w:w="3330" w:type="dxa"/>
          </w:tcPr>
          <w:p w14:paraId="622107B2" w14:textId="5DA9898C" w:rsidR="00323431" w:rsidRPr="00773E44" w:rsidRDefault="00323431" w:rsidP="00194256">
            <w:pPr>
              <w:widowControl/>
              <w:spacing w:after="0" w:line="240" w:lineRule="auto"/>
              <w:ind w:left="162" w:right="-108"/>
              <w:rPr>
                <w:rFonts w:eastAsia="Times New Roman"/>
                <w:spacing w:val="2"/>
                <w:szCs w:val="20"/>
              </w:rPr>
            </w:pPr>
            <w:r w:rsidRPr="00773E44">
              <w:rPr>
                <w:szCs w:val="20"/>
              </w:rPr>
              <w:t>Nitrocellulose</w:t>
            </w:r>
          </w:p>
        </w:tc>
        <w:tc>
          <w:tcPr>
            <w:tcW w:w="1728" w:type="dxa"/>
          </w:tcPr>
          <w:p w14:paraId="28311241" w14:textId="2C28A407" w:rsidR="00323431" w:rsidRPr="00773E44" w:rsidRDefault="00323431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ab/>
              <w:t>9004-70-0</w:t>
            </w:r>
          </w:p>
        </w:tc>
        <w:tc>
          <w:tcPr>
            <w:tcW w:w="1728" w:type="dxa"/>
          </w:tcPr>
          <w:p w14:paraId="7D96123D" w14:textId="571BA47F" w:rsidR="00323431" w:rsidRPr="00773E44" w:rsidRDefault="00B42482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>no</w:t>
            </w:r>
            <w:r w:rsidR="00690553" w:rsidRPr="00773E44">
              <w:rPr>
                <w:rFonts w:eastAsia="Times New Roman"/>
                <w:spacing w:val="1"/>
                <w:szCs w:val="20"/>
              </w:rPr>
              <w:t>t</w:t>
            </w:r>
            <w:r w:rsidRPr="00773E44">
              <w:rPr>
                <w:rFonts w:eastAsia="Times New Roman"/>
                <w:spacing w:val="1"/>
                <w:szCs w:val="20"/>
              </w:rPr>
              <w:t xml:space="preserve"> applicable</w:t>
            </w:r>
          </w:p>
        </w:tc>
        <w:tc>
          <w:tcPr>
            <w:tcW w:w="2736" w:type="dxa"/>
          </w:tcPr>
          <w:p w14:paraId="0146AB12" w14:textId="770AB5A5" w:rsidR="00323431" w:rsidRPr="00773E44" w:rsidRDefault="00B42482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>&gt;50</w:t>
            </w:r>
          </w:p>
        </w:tc>
      </w:tr>
      <w:tr w:rsidR="00323431" w:rsidRPr="0052778C" w14:paraId="18372DBE" w14:textId="77777777" w:rsidTr="00951D62">
        <w:trPr>
          <w:trHeight w:val="144"/>
          <w:jc w:val="center"/>
        </w:trPr>
        <w:tc>
          <w:tcPr>
            <w:tcW w:w="3330" w:type="dxa"/>
          </w:tcPr>
          <w:p w14:paraId="660DCCC6" w14:textId="4C0EB1C0" w:rsidR="00323431" w:rsidRPr="00773E44" w:rsidRDefault="00323431" w:rsidP="00194256">
            <w:pPr>
              <w:widowControl/>
              <w:spacing w:after="0" w:line="240" w:lineRule="auto"/>
              <w:ind w:left="162" w:right="-108"/>
              <w:rPr>
                <w:rFonts w:eastAsia="Times New Roman"/>
                <w:spacing w:val="2"/>
                <w:szCs w:val="20"/>
              </w:rPr>
            </w:pPr>
            <w:r w:rsidRPr="00773E44">
              <w:rPr>
                <w:szCs w:val="20"/>
              </w:rPr>
              <w:t>Nitroglycerin</w:t>
            </w:r>
          </w:p>
        </w:tc>
        <w:tc>
          <w:tcPr>
            <w:tcW w:w="1728" w:type="dxa"/>
          </w:tcPr>
          <w:p w14:paraId="3A75B9E5" w14:textId="74C67C40" w:rsidR="00323431" w:rsidRPr="00773E44" w:rsidRDefault="00323431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ab/>
              <w:t>55-63-0</w:t>
            </w:r>
          </w:p>
        </w:tc>
        <w:tc>
          <w:tcPr>
            <w:tcW w:w="1728" w:type="dxa"/>
          </w:tcPr>
          <w:p w14:paraId="51696A98" w14:textId="77F4101C" w:rsidR="00323431" w:rsidRPr="00773E44" w:rsidRDefault="00323431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>200-240-8</w:t>
            </w:r>
          </w:p>
        </w:tc>
        <w:tc>
          <w:tcPr>
            <w:tcW w:w="2736" w:type="dxa"/>
          </w:tcPr>
          <w:p w14:paraId="542B3258" w14:textId="3BBD1C8F" w:rsidR="00323431" w:rsidRPr="00773E44" w:rsidRDefault="00B42482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>13</w:t>
            </w:r>
          </w:p>
        </w:tc>
      </w:tr>
      <w:tr w:rsidR="0052778C" w:rsidRPr="0052778C" w14:paraId="21E30587" w14:textId="77777777" w:rsidTr="00951D62">
        <w:trPr>
          <w:trHeight w:val="144"/>
          <w:jc w:val="center"/>
        </w:trPr>
        <w:tc>
          <w:tcPr>
            <w:tcW w:w="3330" w:type="dxa"/>
          </w:tcPr>
          <w:p w14:paraId="443CB998" w14:textId="3AEAA6B3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Dibutyl phthalate</w:t>
            </w:r>
          </w:p>
        </w:tc>
        <w:tc>
          <w:tcPr>
            <w:tcW w:w="1728" w:type="dxa"/>
          </w:tcPr>
          <w:p w14:paraId="68A8D17C" w14:textId="068FEDD2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ab/>
              <w:t>84-74-2</w:t>
            </w:r>
          </w:p>
        </w:tc>
        <w:tc>
          <w:tcPr>
            <w:tcW w:w="1728" w:type="dxa"/>
          </w:tcPr>
          <w:p w14:paraId="2F797703" w14:textId="5AA33DB8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  <w:shd w:val="clear" w:color="auto" w:fill="FFFFFF"/>
              </w:rPr>
              <w:t>201-557-4</w:t>
            </w:r>
          </w:p>
        </w:tc>
        <w:tc>
          <w:tcPr>
            <w:tcW w:w="2736" w:type="dxa"/>
          </w:tcPr>
          <w:p w14:paraId="61D77652" w14:textId="4383B108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>0 to 10</w:t>
            </w:r>
          </w:p>
        </w:tc>
      </w:tr>
      <w:tr w:rsidR="0052778C" w:rsidRPr="0052778C" w14:paraId="0F65DCA7" w14:textId="77777777" w:rsidTr="00951D62">
        <w:trPr>
          <w:trHeight w:val="144"/>
          <w:jc w:val="center"/>
        </w:trPr>
        <w:tc>
          <w:tcPr>
            <w:tcW w:w="3330" w:type="dxa"/>
          </w:tcPr>
          <w:p w14:paraId="65D970DE" w14:textId="47A2E805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Polyester adipate</w:t>
            </w:r>
          </w:p>
        </w:tc>
        <w:tc>
          <w:tcPr>
            <w:tcW w:w="1728" w:type="dxa"/>
          </w:tcPr>
          <w:p w14:paraId="61CBCEB6" w14:textId="4FABD285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ab/>
              <w:t>not applicable</w:t>
            </w:r>
          </w:p>
        </w:tc>
        <w:tc>
          <w:tcPr>
            <w:tcW w:w="1728" w:type="dxa"/>
          </w:tcPr>
          <w:p w14:paraId="62C602B1" w14:textId="0DB815D5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736" w:type="dxa"/>
          </w:tcPr>
          <w:p w14:paraId="616233B0" w14:textId="6A2A33DD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>0 to 10</w:t>
            </w:r>
          </w:p>
        </w:tc>
      </w:tr>
      <w:tr w:rsidR="0052778C" w:rsidRPr="0052778C" w14:paraId="1B6ED63F" w14:textId="77777777" w:rsidTr="00951D62">
        <w:trPr>
          <w:trHeight w:val="144"/>
          <w:jc w:val="center"/>
        </w:trPr>
        <w:tc>
          <w:tcPr>
            <w:tcW w:w="3330" w:type="dxa"/>
          </w:tcPr>
          <w:p w14:paraId="2FD9C439" w14:textId="397FECFF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rFonts w:eastAsia="Times New Roman"/>
                <w:spacing w:val="2"/>
                <w:szCs w:val="20"/>
              </w:rPr>
            </w:pPr>
            <w:r w:rsidRPr="00773E44">
              <w:rPr>
                <w:szCs w:val="20"/>
              </w:rPr>
              <w:t xml:space="preserve">Ethyl centralite </w:t>
            </w:r>
            <w:r w:rsidRPr="00773E44">
              <w:rPr>
                <w:szCs w:val="20"/>
              </w:rPr>
              <w:tab/>
              <w:t>(diethyldiphenylurea)</w:t>
            </w:r>
          </w:p>
        </w:tc>
        <w:tc>
          <w:tcPr>
            <w:tcW w:w="1728" w:type="dxa"/>
          </w:tcPr>
          <w:p w14:paraId="50497AF3" w14:textId="7D99A03A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ab/>
              <w:t>85-98-3</w:t>
            </w:r>
          </w:p>
        </w:tc>
        <w:tc>
          <w:tcPr>
            <w:tcW w:w="1728" w:type="dxa"/>
          </w:tcPr>
          <w:p w14:paraId="2DFE979E" w14:textId="4A14FC79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>201-645-2</w:t>
            </w:r>
          </w:p>
        </w:tc>
        <w:tc>
          <w:tcPr>
            <w:tcW w:w="2736" w:type="dxa"/>
          </w:tcPr>
          <w:p w14:paraId="1B0B4BFD" w14:textId="60FD78A8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>4</w:t>
            </w:r>
          </w:p>
        </w:tc>
      </w:tr>
      <w:tr w:rsidR="0052778C" w:rsidRPr="0052778C" w14:paraId="52C87C0D" w14:textId="77777777" w:rsidTr="00951D62">
        <w:trPr>
          <w:trHeight w:val="144"/>
          <w:jc w:val="center"/>
        </w:trPr>
        <w:tc>
          <w:tcPr>
            <w:tcW w:w="3330" w:type="dxa"/>
          </w:tcPr>
          <w:p w14:paraId="53A16D36" w14:textId="72DAA4F5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Rosin</w:t>
            </w:r>
          </w:p>
        </w:tc>
        <w:tc>
          <w:tcPr>
            <w:tcW w:w="1728" w:type="dxa"/>
          </w:tcPr>
          <w:p w14:paraId="72E78043" w14:textId="0E55A30F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ab/>
              <w:t>8050-09-7</w:t>
            </w:r>
          </w:p>
        </w:tc>
        <w:tc>
          <w:tcPr>
            <w:tcW w:w="1728" w:type="dxa"/>
          </w:tcPr>
          <w:p w14:paraId="36308DC4" w14:textId="3200E2FF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>not applicable</w:t>
            </w:r>
          </w:p>
        </w:tc>
        <w:tc>
          <w:tcPr>
            <w:tcW w:w="2736" w:type="dxa"/>
          </w:tcPr>
          <w:p w14:paraId="7FBB62C1" w14:textId="1ED28F36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>0 to 5</w:t>
            </w:r>
          </w:p>
        </w:tc>
      </w:tr>
      <w:tr w:rsidR="0052778C" w:rsidRPr="0052778C" w14:paraId="3A17D128" w14:textId="77777777" w:rsidTr="00951D62">
        <w:trPr>
          <w:trHeight w:val="144"/>
          <w:jc w:val="center"/>
        </w:trPr>
        <w:tc>
          <w:tcPr>
            <w:tcW w:w="3330" w:type="dxa"/>
          </w:tcPr>
          <w:p w14:paraId="792BA377" w14:textId="35381FCE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Akardite II</w:t>
            </w:r>
          </w:p>
        </w:tc>
        <w:tc>
          <w:tcPr>
            <w:tcW w:w="1728" w:type="dxa"/>
          </w:tcPr>
          <w:p w14:paraId="1A2B1461" w14:textId="6092575A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ab/>
              <w:t>13114-72-2</w:t>
            </w:r>
          </w:p>
        </w:tc>
        <w:tc>
          <w:tcPr>
            <w:tcW w:w="1728" w:type="dxa"/>
          </w:tcPr>
          <w:p w14:paraId="01B9825E" w14:textId="2642D977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  <w:shd w:val="clear" w:color="auto" w:fill="FFFFFF"/>
              </w:rPr>
              <w:t>236-039-7</w:t>
            </w:r>
          </w:p>
        </w:tc>
        <w:tc>
          <w:tcPr>
            <w:tcW w:w="2736" w:type="dxa"/>
          </w:tcPr>
          <w:p w14:paraId="44CAFB4F" w14:textId="7D940C41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>0 to 3</w:t>
            </w:r>
          </w:p>
        </w:tc>
      </w:tr>
      <w:tr w:rsidR="0052778C" w:rsidRPr="0052778C" w14:paraId="32DB55C2" w14:textId="77777777" w:rsidTr="00951D62">
        <w:trPr>
          <w:trHeight w:val="144"/>
          <w:jc w:val="center"/>
        </w:trPr>
        <w:tc>
          <w:tcPr>
            <w:tcW w:w="3330" w:type="dxa"/>
          </w:tcPr>
          <w:p w14:paraId="3BE94737" w14:textId="18D608E8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Potassium nitrate</w:t>
            </w:r>
          </w:p>
        </w:tc>
        <w:tc>
          <w:tcPr>
            <w:tcW w:w="1728" w:type="dxa"/>
          </w:tcPr>
          <w:p w14:paraId="7F5DD5A1" w14:textId="692E1400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ab/>
              <w:t>7757-79-1</w:t>
            </w:r>
          </w:p>
        </w:tc>
        <w:tc>
          <w:tcPr>
            <w:tcW w:w="1728" w:type="dxa"/>
          </w:tcPr>
          <w:p w14:paraId="4DD97AB9" w14:textId="248BBD61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  <w:shd w:val="clear" w:color="auto" w:fill="FFFFFF"/>
              </w:rPr>
              <w:t>231-818-8</w:t>
            </w:r>
          </w:p>
        </w:tc>
        <w:tc>
          <w:tcPr>
            <w:tcW w:w="2736" w:type="dxa"/>
          </w:tcPr>
          <w:p w14:paraId="2B45E127" w14:textId="453C6C8B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>0 to 3</w:t>
            </w:r>
          </w:p>
        </w:tc>
      </w:tr>
      <w:tr w:rsidR="0052778C" w:rsidRPr="0052778C" w14:paraId="2D919406" w14:textId="77777777" w:rsidTr="00951D62">
        <w:trPr>
          <w:trHeight w:val="144"/>
          <w:jc w:val="center"/>
        </w:trPr>
        <w:tc>
          <w:tcPr>
            <w:tcW w:w="3330" w:type="dxa"/>
          </w:tcPr>
          <w:p w14:paraId="19720C49" w14:textId="031D661E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Potassium sulfate</w:t>
            </w:r>
          </w:p>
        </w:tc>
        <w:tc>
          <w:tcPr>
            <w:tcW w:w="1728" w:type="dxa"/>
          </w:tcPr>
          <w:p w14:paraId="474E0BFC" w14:textId="27C22AF4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ab/>
              <w:t>7778-80-5</w:t>
            </w:r>
          </w:p>
        </w:tc>
        <w:tc>
          <w:tcPr>
            <w:tcW w:w="1728" w:type="dxa"/>
          </w:tcPr>
          <w:p w14:paraId="182E969F" w14:textId="77095301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  <w:shd w:val="clear" w:color="auto" w:fill="FFFFFF"/>
              </w:rPr>
              <w:t>231-915-5</w:t>
            </w:r>
          </w:p>
        </w:tc>
        <w:tc>
          <w:tcPr>
            <w:tcW w:w="2736" w:type="dxa"/>
          </w:tcPr>
          <w:p w14:paraId="4E54FD98" w14:textId="35C509D0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</w:rPr>
              <w:t>0 to 2</w:t>
            </w:r>
          </w:p>
        </w:tc>
      </w:tr>
      <w:tr w:rsidR="0052778C" w:rsidRPr="0052778C" w14:paraId="7852BAB0" w14:textId="77777777" w:rsidTr="00951D62">
        <w:trPr>
          <w:trHeight w:val="144"/>
          <w:jc w:val="center"/>
        </w:trPr>
        <w:tc>
          <w:tcPr>
            <w:tcW w:w="3330" w:type="dxa"/>
          </w:tcPr>
          <w:p w14:paraId="2EF0350A" w14:textId="340C8D8C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Ethyl acetate</w:t>
            </w:r>
          </w:p>
        </w:tc>
        <w:tc>
          <w:tcPr>
            <w:tcW w:w="1728" w:type="dxa"/>
          </w:tcPr>
          <w:p w14:paraId="502F8CB9" w14:textId="56CF8B88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szCs w:val="20"/>
              </w:rPr>
            </w:pPr>
            <w:r w:rsidRPr="00773E44">
              <w:rPr>
                <w:szCs w:val="20"/>
              </w:rPr>
              <w:tab/>
              <w:t>141-78-6</w:t>
            </w:r>
          </w:p>
        </w:tc>
        <w:tc>
          <w:tcPr>
            <w:tcW w:w="1728" w:type="dxa"/>
          </w:tcPr>
          <w:p w14:paraId="4B366D5C" w14:textId="0AA391E5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773E44">
              <w:rPr>
                <w:szCs w:val="20"/>
                <w:shd w:val="clear" w:color="auto" w:fill="FFFFFF"/>
              </w:rPr>
              <w:t>205-500-4</w:t>
            </w:r>
          </w:p>
        </w:tc>
        <w:tc>
          <w:tcPr>
            <w:tcW w:w="2736" w:type="dxa"/>
          </w:tcPr>
          <w:p w14:paraId="020E43FC" w14:textId="2BF1DD99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0 to 1.5</w:t>
            </w:r>
          </w:p>
        </w:tc>
      </w:tr>
      <w:tr w:rsidR="0052778C" w:rsidRPr="0052778C" w14:paraId="3C7ABC5A" w14:textId="77777777" w:rsidTr="00951D62">
        <w:trPr>
          <w:trHeight w:val="144"/>
          <w:jc w:val="center"/>
        </w:trPr>
        <w:tc>
          <w:tcPr>
            <w:tcW w:w="3330" w:type="dxa"/>
          </w:tcPr>
          <w:p w14:paraId="04CBB236" w14:textId="16161FF8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Diphenylamine</w:t>
            </w:r>
          </w:p>
        </w:tc>
        <w:tc>
          <w:tcPr>
            <w:tcW w:w="1728" w:type="dxa"/>
          </w:tcPr>
          <w:p w14:paraId="1580838F" w14:textId="69D52AC2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szCs w:val="20"/>
              </w:rPr>
            </w:pPr>
            <w:r w:rsidRPr="00773E44">
              <w:rPr>
                <w:szCs w:val="20"/>
              </w:rPr>
              <w:tab/>
              <w:t>122-39-4</w:t>
            </w:r>
          </w:p>
        </w:tc>
        <w:tc>
          <w:tcPr>
            <w:tcW w:w="1728" w:type="dxa"/>
          </w:tcPr>
          <w:p w14:paraId="7E43B26D" w14:textId="31D64120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szCs w:val="20"/>
                <w:shd w:val="clear" w:color="auto" w:fill="FFFFFF"/>
              </w:rPr>
            </w:pPr>
            <w:r w:rsidRPr="00773E44">
              <w:rPr>
                <w:szCs w:val="20"/>
                <w:shd w:val="clear" w:color="auto" w:fill="FFFFFF"/>
              </w:rPr>
              <w:t>204-539-4</w:t>
            </w:r>
          </w:p>
        </w:tc>
        <w:tc>
          <w:tcPr>
            <w:tcW w:w="2736" w:type="dxa"/>
          </w:tcPr>
          <w:p w14:paraId="0621099F" w14:textId="038D2AA4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0.8</w:t>
            </w:r>
          </w:p>
        </w:tc>
      </w:tr>
      <w:tr w:rsidR="0052778C" w:rsidRPr="0052778C" w14:paraId="3A262D88" w14:textId="77777777" w:rsidTr="00951D62">
        <w:trPr>
          <w:trHeight w:val="144"/>
          <w:jc w:val="center"/>
        </w:trPr>
        <w:tc>
          <w:tcPr>
            <w:tcW w:w="3330" w:type="dxa"/>
          </w:tcPr>
          <w:p w14:paraId="57007D21" w14:textId="59A98A07" w:rsidR="0052778C" w:rsidRPr="00773E44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N-Nitrosodiphenylamine</w:t>
            </w:r>
          </w:p>
        </w:tc>
        <w:tc>
          <w:tcPr>
            <w:tcW w:w="1728" w:type="dxa"/>
          </w:tcPr>
          <w:p w14:paraId="48CD4A2F" w14:textId="58210E13" w:rsidR="0052778C" w:rsidRPr="00773E44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szCs w:val="20"/>
              </w:rPr>
            </w:pPr>
            <w:r w:rsidRPr="00773E44">
              <w:rPr>
                <w:rFonts w:eastAsia="Times New Roman"/>
                <w:spacing w:val="1"/>
                <w:szCs w:val="20"/>
              </w:rPr>
              <w:tab/>
              <w:t>86-30-6</w:t>
            </w:r>
          </w:p>
        </w:tc>
        <w:tc>
          <w:tcPr>
            <w:tcW w:w="1728" w:type="dxa"/>
          </w:tcPr>
          <w:p w14:paraId="06A3B5D5" w14:textId="0725DF73" w:rsidR="0052778C" w:rsidRPr="00773E44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szCs w:val="20"/>
                <w:shd w:val="clear" w:color="auto" w:fill="FFFFFF"/>
              </w:rPr>
            </w:pPr>
            <w:r w:rsidRPr="00773E44">
              <w:rPr>
                <w:szCs w:val="20"/>
                <w:shd w:val="clear" w:color="auto" w:fill="FFFFFF"/>
              </w:rPr>
              <w:t>201-663-0</w:t>
            </w:r>
          </w:p>
        </w:tc>
        <w:tc>
          <w:tcPr>
            <w:tcW w:w="2736" w:type="dxa"/>
          </w:tcPr>
          <w:p w14:paraId="51836E2A" w14:textId="52F9EB82" w:rsidR="0052778C" w:rsidRPr="00773E44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szCs w:val="20"/>
              </w:rPr>
            </w:pPr>
            <w:r w:rsidRPr="00773E44">
              <w:rPr>
                <w:szCs w:val="20"/>
              </w:rPr>
              <w:t>0.3</w:t>
            </w:r>
          </w:p>
        </w:tc>
      </w:tr>
      <w:tr w:rsidR="0052778C" w:rsidRPr="0052778C" w14:paraId="2D9E35B5" w14:textId="77777777" w:rsidTr="00951D62">
        <w:trPr>
          <w:trHeight w:val="144"/>
          <w:jc w:val="center"/>
        </w:trPr>
        <w:tc>
          <w:tcPr>
            <w:tcW w:w="3330" w:type="dxa"/>
          </w:tcPr>
          <w:p w14:paraId="55854850" w14:textId="3A323C2C" w:rsidR="0052778C" w:rsidRPr="0052778C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52778C">
              <w:rPr>
                <w:szCs w:val="20"/>
              </w:rPr>
              <w:t>Tin dioxide</w:t>
            </w:r>
          </w:p>
        </w:tc>
        <w:tc>
          <w:tcPr>
            <w:tcW w:w="1728" w:type="dxa"/>
          </w:tcPr>
          <w:p w14:paraId="753407AA" w14:textId="0804F7AF" w:rsidR="0052778C" w:rsidRPr="0052778C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szCs w:val="20"/>
              </w:rPr>
            </w:pPr>
            <w:r w:rsidRPr="0052778C">
              <w:rPr>
                <w:szCs w:val="20"/>
              </w:rPr>
              <w:tab/>
              <w:t>18282-10-5</w:t>
            </w:r>
          </w:p>
        </w:tc>
        <w:tc>
          <w:tcPr>
            <w:tcW w:w="1728" w:type="dxa"/>
          </w:tcPr>
          <w:p w14:paraId="68170675" w14:textId="12342992" w:rsidR="0052778C" w:rsidRPr="0052778C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52778C">
              <w:rPr>
                <w:szCs w:val="20"/>
                <w:shd w:val="clear" w:color="auto" w:fill="FFFFFF"/>
              </w:rPr>
              <w:t>242-159-0</w:t>
            </w:r>
          </w:p>
        </w:tc>
        <w:tc>
          <w:tcPr>
            <w:tcW w:w="2736" w:type="dxa"/>
          </w:tcPr>
          <w:p w14:paraId="565FA087" w14:textId="3255BA20" w:rsidR="0052778C" w:rsidRPr="0052778C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szCs w:val="20"/>
              </w:rPr>
            </w:pPr>
            <w:r w:rsidRPr="0052778C">
              <w:rPr>
                <w:szCs w:val="20"/>
              </w:rPr>
              <w:t>0 to 1.5</w:t>
            </w:r>
          </w:p>
        </w:tc>
      </w:tr>
      <w:tr w:rsidR="0052778C" w:rsidRPr="0052778C" w14:paraId="5CDA5685" w14:textId="77777777" w:rsidTr="00951D62">
        <w:trPr>
          <w:trHeight w:val="144"/>
          <w:jc w:val="center"/>
        </w:trPr>
        <w:tc>
          <w:tcPr>
            <w:tcW w:w="3330" w:type="dxa"/>
          </w:tcPr>
          <w:p w14:paraId="7B89C5AE" w14:textId="78702CCA" w:rsidR="0052778C" w:rsidRPr="0052778C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52778C">
              <w:rPr>
                <w:szCs w:val="20"/>
              </w:rPr>
              <w:t xml:space="preserve">Calcium </w:t>
            </w:r>
            <w:r w:rsidR="003D1D6D">
              <w:rPr>
                <w:szCs w:val="20"/>
              </w:rPr>
              <w:t>c</w:t>
            </w:r>
            <w:r w:rsidRPr="0052778C">
              <w:rPr>
                <w:szCs w:val="20"/>
              </w:rPr>
              <w:t>arbonate</w:t>
            </w:r>
          </w:p>
        </w:tc>
        <w:tc>
          <w:tcPr>
            <w:tcW w:w="1728" w:type="dxa"/>
          </w:tcPr>
          <w:p w14:paraId="6F71A3E3" w14:textId="419EAC8C" w:rsidR="0052778C" w:rsidRPr="0052778C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szCs w:val="20"/>
              </w:rPr>
            </w:pPr>
            <w:r w:rsidRPr="0052778C">
              <w:rPr>
                <w:szCs w:val="20"/>
              </w:rPr>
              <w:tab/>
              <w:t>1317-65-3</w:t>
            </w:r>
          </w:p>
        </w:tc>
        <w:tc>
          <w:tcPr>
            <w:tcW w:w="1728" w:type="dxa"/>
          </w:tcPr>
          <w:p w14:paraId="75A94029" w14:textId="5368E695" w:rsidR="0052778C" w:rsidRPr="0052778C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52778C">
              <w:rPr>
                <w:szCs w:val="20"/>
                <w:shd w:val="clear" w:color="auto" w:fill="FFFFFF"/>
              </w:rPr>
              <w:t>215-279-6</w:t>
            </w:r>
          </w:p>
        </w:tc>
        <w:tc>
          <w:tcPr>
            <w:tcW w:w="2736" w:type="dxa"/>
          </w:tcPr>
          <w:p w14:paraId="790F591B" w14:textId="7FE1DB50" w:rsidR="0052778C" w:rsidRPr="0052778C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szCs w:val="20"/>
              </w:rPr>
            </w:pPr>
            <w:r w:rsidRPr="0052778C">
              <w:rPr>
                <w:szCs w:val="20"/>
              </w:rPr>
              <w:t>0 to 1</w:t>
            </w:r>
          </w:p>
        </w:tc>
      </w:tr>
      <w:tr w:rsidR="0052778C" w:rsidRPr="0052778C" w14:paraId="01981294" w14:textId="77777777" w:rsidTr="00951D62">
        <w:trPr>
          <w:trHeight w:val="144"/>
          <w:jc w:val="center"/>
        </w:trPr>
        <w:tc>
          <w:tcPr>
            <w:tcW w:w="3330" w:type="dxa"/>
          </w:tcPr>
          <w:p w14:paraId="46CC3E92" w14:textId="19E323A9" w:rsidR="0052778C" w:rsidRPr="0052778C" w:rsidRDefault="0052778C" w:rsidP="00194256">
            <w:pPr>
              <w:widowControl/>
              <w:spacing w:after="0" w:line="240" w:lineRule="auto"/>
              <w:ind w:left="162" w:right="-108"/>
              <w:jc w:val="left"/>
              <w:rPr>
                <w:szCs w:val="20"/>
              </w:rPr>
            </w:pPr>
            <w:r w:rsidRPr="0052778C">
              <w:rPr>
                <w:szCs w:val="20"/>
              </w:rPr>
              <w:t>Graphite</w:t>
            </w:r>
          </w:p>
        </w:tc>
        <w:tc>
          <w:tcPr>
            <w:tcW w:w="1728" w:type="dxa"/>
          </w:tcPr>
          <w:p w14:paraId="2489509D" w14:textId="7F4E44A2" w:rsidR="0052778C" w:rsidRPr="0052778C" w:rsidRDefault="0052778C" w:rsidP="00194256">
            <w:pPr>
              <w:widowControl/>
              <w:tabs>
                <w:tab w:val="right" w:pos="1242"/>
              </w:tabs>
              <w:spacing w:after="0" w:line="240" w:lineRule="auto"/>
              <w:rPr>
                <w:szCs w:val="20"/>
              </w:rPr>
            </w:pPr>
            <w:r w:rsidRPr="0052778C">
              <w:rPr>
                <w:szCs w:val="20"/>
              </w:rPr>
              <w:tab/>
              <w:t>7782-42-5</w:t>
            </w:r>
          </w:p>
        </w:tc>
        <w:tc>
          <w:tcPr>
            <w:tcW w:w="1728" w:type="dxa"/>
          </w:tcPr>
          <w:p w14:paraId="42E66E40" w14:textId="18FB070E" w:rsidR="0052778C" w:rsidRPr="0052778C" w:rsidRDefault="0052778C" w:rsidP="00194256">
            <w:pPr>
              <w:widowControl/>
              <w:spacing w:after="0" w:line="240" w:lineRule="auto"/>
              <w:ind w:right="108"/>
              <w:jc w:val="right"/>
              <w:rPr>
                <w:rFonts w:eastAsia="Times New Roman"/>
                <w:spacing w:val="1"/>
                <w:szCs w:val="20"/>
              </w:rPr>
            </w:pPr>
            <w:r w:rsidRPr="0052778C">
              <w:rPr>
                <w:szCs w:val="20"/>
                <w:shd w:val="clear" w:color="auto" w:fill="FFFFFF"/>
              </w:rPr>
              <w:t>231-955-3</w:t>
            </w:r>
          </w:p>
        </w:tc>
        <w:tc>
          <w:tcPr>
            <w:tcW w:w="2736" w:type="dxa"/>
          </w:tcPr>
          <w:p w14:paraId="1D207793" w14:textId="5422A529" w:rsidR="0052778C" w:rsidRPr="0052778C" w:rsidRDefault="0052778C" w:rsidP="00194256">
            <w:pPr>
              <w:widowControl/>
              <w:tabs>
                <w:tab w:val="decimal" w:pos="1278"/>
              </w:tabs>
              <w:spacing w:after="0" w:line="240" w:lineRule="auto"/>
              <w:jc w:val="left"/>
              <w:rPr>
                <w:szCs w:val="20"/>
              </w:rPr>
            </w:pPr>
            <w:r w:rsidRPr="0052778C">
              <w:rPr>
                <w:szCs w:val="20"/>
              </w:rPr>
              <w:t>0 to 1</w:t>
            </w:r>
          </w:p>
        </w:tc>
      </w:tr>
    </w:tbl>
    <w:p w14:paraId="15C4983F" w14:textId="77777777" w:rsidR="000062AB" w:rsidRPr="00CF74AC" w:rsidRDefault="000062AB" w:rsidP="00194256">
      <w:pPr>
        <w:widowControl/>
        <w:spacing w:after="0" w:line="240" w:lineRule="auto"/>
        <w:rPr>
          <w:sz w:val="2"/>
          <w:szCs w:val="2"/>
        </w:rPr>
      </w:pPr>
    </w:p>
    <w:tbl>
      <w:tblPr>
        <w:tblStyle w:val="TableGrid1"/>
        <w:tblW w:w="9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37080" w:rsidRPr="00C75B18" w14:paraId="5E7E940D" w14:textId="77777777" w:rsidTr="00C214B5">
        <w:trPr>
          <w:trHeight w:hRule="exact" w:val="360"/>
        </w:trPr>
        <w:tc>
          <w:tcPr>
            <w:tcW w:w="9360" w:type="dxa"/>
            <w:vAlign w:val="center"/>
          </w:tcPr>
          <w:p w14:paraId="3211588B" w14:textId="77777777" w:rsidR="00037080" w:rsidRPr="00C75B18" w:rsidRDefault="00037080" w:rsidP="00011EA9">
            <w:pPr>
              <w:keepNext/>
              <w:widowControl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  <w:r w:rsidRPr="00C75B18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 w:rsidRPr="00C75B18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C75B18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C75B18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C75B18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C75B18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3902A278" w14:textId="77777777" w:rsidR="00C508A0" w:rsidRPr="00EC3504" w:rsidRDefault="00BB0995" w:rsidP="00011EA9">
      <w:pPr>
        <w:keepNext/>
        <w:widowControl/>
        <w:spacing w:before="120" w:after="0" w:line="240" w:lineRule="auto"/>
        <w:rPr>
          <w:rFonts w:eastAsia="Times New Roman"/>
          <w:b/>
          <w:bCs/>
          <w:spacing w:val="-1"/>
          <w:szCs w:val="20"/>
        </w:rPr>
      </w:pPr>
      <w:r w:rsidRPr="00EC3504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EC3504">
        <w:rPr>
          <w:rFonts w:eastAsia="Times New Roman"/>
          <w:b/>
          <w:bCs/>
          <w:spacing w:val="-1"/>
          <w:szCs w:val="20"/>
        </w:rPr>
        <w:t xml:space="preserve"> Aid Measures</w:t>
      </w:r>
      <w:r w:rsidR="004E7C12" w:rsidRPr="00EC3504">
        <w:rPr>
          <w:rFonts w:eastAsia="Times New Roman"/>
          <w:b/>
          <w:bCs/>
          <w:spacing w:val="-1"/>
          <w:szCs w:val="20"/>
        </w:rPr>
        <w:t>:</w:t>
      </w:r>
      <w:r w:rsidRPr="00EC3504">
        <w:rPr>
          <w:rFonts w:eastAsia="Times New Roman"/>
          <w:b/>
          <w:bCs/>
          <w:spacing w:val="-1"/>
          <w:szCs w:val="20"/>
        </w:rPr>
        <w:t xml:space="preserve"> </w:t>
      </w:r>
    </w:p>
    <w:p w14:paraId="351FB714" w14:textId="58E3DA70" w:rsidR="00C508A0" w:rsidRPr="007033BC" w:rsidRDefault="00BF5DD9" w:rsidP="00011EA9">
      <w:pPr>
        <w:keepNext/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7033BC">
        <w:rPr>
          <w:rFonts w:eastAsia="Times New Roman"/>
          <w:b/>
          <w:bCs/>
          <w:spacing w:val="-1"/>
          <w:szCs w:val="20"/>
        </w:rPr>
        <w:t>I</w:t>
      </w:r>
      <w:r w:rsidRPr="007033BC">
        <w:rPr>
          <w:rFonts w:eastAsia="Times New Roman"/>
          <w:b/>
          <w:bCs/>
          <w:szCs w:val="20"/>
        </w:rPr>
        <w:t>nh</w:t>
      </w:r>
      <w:r w:rsidRPr="007033BC">
        <w:rPr>
          <w:rFonts w:eastAsia="Times New Roman"/>
          <w:b/>
          <w:bCs/>
          <w:spacing w:val="1"/>
          <w:szCs w:val="20"/>
        </w:rPr>
        <w:t>a</w:t>
      </w:r>
      <w:r w:rsidRPr="007033BC">
        <w:rPr>
          <w:rFonts w:eastAsia="Times New Roman"/>
          <w:b/>
          <w:bCs/>
          <w:szCs w:val="20"/>
        </w:rPr>
        <w:t>l</w:t>
      </w:r>
      <w:r w:rsidRPr="007033BC">
        <w:rPr>
          <w:rFonts w:eastAsia="Times New Roman"/>
          <w:b/>
          <w:bCs/>
          <w:spacing w:val="1"/>
          <w:szCs w:val="20"/>
        </w:rPr>
        <w:t>at</w:t>
      </w:r>
      <w:r w:rsidRPr="007033BC">
        <w:rPr>
          <w:rFonts w:eastAsia="Times New Roman"/>
          <w:b/>
          <w:bCs/>
          <w:szCs w:val="20"/>
        </w:rPr>
        <w:t>i</w:t>
      </w:r>
      <w:r w:rsidRPr="007033BC">
        <w:rPr>
          <w:rFonts w:eastAsia="Times New Roman"/>
          <w:b/>
          <w:bCs/>
          <w:spacing w:val="1"/>
          <w:szCs w:val="20"/>
        </w:rPr>
        <w:t>o</w:t>
      </w:r>
      <w:r w:rsidRPr="007033BC">
        <w:rPr>
          <w:rFonts w:eastAsia="Times New Roman"/>
          <w:b/>
          <w:bCs/>
          <w:szCs w:val="20"/>
        </w:rPr>
        <w:t>n:</w:t>
      </w:r>
      <w:r w:rsidRPr="007033BC">
        <w:rPr>
          <w:rFonts w:eastAsia="Times New Roman"/>
          <w:bCs/>
          <w:szCs w:val="20"/>
        </w:rPr>
        <w:t xml:space="preserve"> </w:t>
      </w:r>
      <w:r w:rsidR="00DC0227" w:rsidRPr="007033BC">
        <w:rPr>
          <w:rFonts w:eastAsia="Times New Roman"/>
          <w:bCs/>
          <w:szCs w:val="20"/>
        </w:rPr>
        <w:t xml:space="preserve"> If adverse effects occur, remove to uncontaminated area.  </w:t>
      </w:r>
      <w:r w:rsidR="00F21B18" w:rsidRPr="007033BC">
        <w:rPr>
          <w:rFonts w:eastAsia="Times New Roman"/>
          <w:bCs/>
          <w:szCs w:val="20"/>
        </w:rPr>
        <w:t>G</w:t>
      </w:r>
      <w:r w:rsidR="00DC0227" w:rsidRPr="007033BC">
        <w:rPr>
          <w:rFonts w:eastAsia="Times New Roman"/>
          <w:bCs/>
          <w:szCs w:val="20"/>
        </w:rPr>
        <w:t xml:space="preserve">ive artificial respiration </w:t>
      </w:r>
      <w:r w:rsidR="00F21B18" w:rsidRPr="007033BC">
        <w:rPr>
          <w:rFonts w:eastAsia="Times New Roman"/>
          <w:bCs/>
          <w:szCs w:val="20"/>
        </w:rPr>
        <w:t xml:space="preserve">if not breathing, </w:t>
      </w:r>
      <w:r w:rsidR="00DC0227" w:rsidRPr="007033BC">
        <w:rPr>
          <w:rFonts w:eastAsia="Times New Roman"/>
          <w:bCs/>
          <w:szCs w:val="20"/>
        </w:rPr>
        <w:t xml:space="preserve">or oxygen by qualified personnel.  </w:t>
      </w:r>
      <w:r w:rsidR="00F21B18" w:rsidRPr="007033BC">
        <w:rPr>
          <w:rFonts w:eastAsia="Times New Roman"/>
          <w:bCs/>
          <w:szCs w:val="20"/>
        </w:rPr>
        <w:t>Get</w:t>
      </w:r>
      <w:r w:rsidR="00DC0227" w:rsidRPr="007033BC">
        <w:rPr>
          <w:rFonts w:eastAsia="Times New Roman"/>
          <w:bCs/>
          <w:szCs w:val="20"/>
        </w:rPr>
        <w:t xml:space="preserve"> immediate medical attention.</w:t>
      </w:r>
    </w:p>
    <w:p w14:paraId="1CBF39CF" w14:textId="201993CB" w:rsidR="00C508A0" w:rsidRPr="007033BC" w:rsidRDefault="00BF5DD9" w:rsidP="00011EA9">
      <w:pPr>
        <w:keepNext/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7033BC">
        <w:rPr>
          <w:rFonts w:eastAsia="Times New Roman"/>
          <w:b/>
          <w:bCs/>
          <w:szCs w:val="20"/>
        </w:rPr>
        <w:t>S</w:t>
      </w:r>
      <w:r w:rsidRPr="007033BC">
        <w:rPr>
          <w:rFonts w:eastAsia="Times New Roman"/>
          <w:b/>
          <w:bCs/>
          <w:spacing w:val="-3"/>
          <w:szCs w:val="20"/>
        </w:rPr>
        <w:t>k</w:t>
      </w:r>
      <w:r w:rsidRPr="007033BC">
        <w:rPr>
          <w:rFonts w:eastAsia="Times New Roman"/>
          <w:b/>
          <w:bCs/>
          <w:szCs w:val="20"/>
        </w:rPr>
        <w:t>in</w:t>
      </w:r>
      <w:r w:rsidRPr="007033BC">
        <w:rPr>
          <w:rFonts w:eastAsia="Times New Roman"/>
          <w:b/>
          <w:bCs/>
          <w:spacing w:val="-4"/>
          <w:szCs w:val="20"/>
        </w:rPr>
        <w:t xml:space="preserve"> </w:t>
      </w:r>
      <w:r w:rsidRPr="007033BC">
        <w:rPr>
          <w:rFonts w:eastAsia="Times New Roman"/>
          <w:b/>
          <w:bCs/>
          <w:szCs w:val="20"/>
        </w:rPr>
        <w:t>C</w:t>
      </w:r>
      <w:r w:rsidRPr="007033BC">
        <w:rPr>
          <w:rFonts w:eastAsia="Times New Roman"/>
          <w:b/>
          <w:bCs/>
          <w:spacing w:val="1"/>
          <w:szCs w:val="20"/>
        </w:rPr>
        <w:t>o</w:t>
      </w:r>
      <w:r w:rsidRPr="007033BC">
        <w:rPr>
          <w:rFonts w:eastAsia="Times New Roman"/>
          <w:b/>
          <w:bCs/>
          <w:szCs w:val="20"/>
        </w:rPr>
        <w:t>n</w:t>
      </w:r>
      <w:r w:rsidRPr="007033BC">
        <w:rPr>
          <w:rFonts w:eastAsia="Times New Roman"/>
          <w:b/>
          <w:bCs/>
          <w:spacing w:val="1"/>
          <w:szCs w:val="20"/>
        </w:rPr>
        <w:t>ta</w:t>
      </w:r>
      <w:r w:rsidRPr="007033BC">
        <w:rPr>
          <w:rFonts w:eastAsia="Times New Roman"/>
          <w:b/>
          <w:bCs/>
          <w:szCs w:val="20"/>
        </w:rPr>
        <w:t>c</w:t>
      </w:r>
      <w:r w:rsidRPr="007033BC">
        <w:rPr>
          <w:rFonts w:eastAsia="Times New Roman"/>
          <w:b/>
          <w:bCs/>
          <w:spacing w:val="1"/>
          <w:szCs w:val="20"/>
        </w:rPr>
        <w:t>t</w:t>
      </w:r>
      <w:r w:rsidRPr="007033BC">
        <w:rPr>
          <w:rFonts w:eastAsia="Times New Roman"/>
          <w:b/>
          <w:bCs/>
          <w:szCs w:val="20"/>
        </w:rPr>
        <w:t xml:space="preserve">: </w:t>
      </w:r>
      <w:r w:rsidR="00DC0227" w:rsidRPr="007033BC">
        <w:rPr>
          <w:rFonts w:eastAsia="Times New Roman"/>
          <w:b/>
          <w:bCs/>
          <w:szCs w:val="20"/>
        </w:rPr>
        <w:t xml:space="preserve"> </w:t>
      </w:r>
      <w:r w:rsidR="00DD38F6" w:rsidRPr="007033BC">
        <w:rPr>
          <w:rFonts w:eastAsia="Times New Roman"/>
          <w:bCs/>
          <w:szCs w:val="20"/>
        </w:rPr>
        <w:t>Wash skin with soap and water for at least 15</w:t>
      </w:r>
      <w:r w:rsidR="0046355F" w:rsidRPr="007033BC">
        <w:rPr>
          <w:rFonts w:eastAsia="Times New Roman"/>
          <w:bCs/>
          <w:szCs w:val="20"/>
        </w:rPr>
        <w:t> </w:t>
      </w:r>
      <w:r w:rsidR="00DD38F6" w:rsidRPr="007033BC">
        <w:rPr>
          <w:rFonts w:eastAsia="Times New Roman"/>
          <w:bCs/>
          <w:szCs w:val="20"/>
        </w:rPr>
        <w:t>minutes while removing contaminated cl</w:t>
      </w:r>
      <w:r w:rsidR="00EC3504" w:rsidRPr="007033BC">
        <w:rPr>
          <w:rFonts w:eastAsia="Times New Roman"/>
          <w:bCs/>
          <w:szCs w:val="20"/>
        </w:rPr>
        <w:t>othing and shoes.  Get</w:t>
      </w:r>
      <w:r w:rsidR="00DD38F6" w:rsidRPr="007033BC">
        <w:rPr>
          <w:rFonts w:eastAsia="Times New Roman"/>
          <w:bCs/>
          <w:szCs w:val="20"/>
        </w:rPr>
        <w:t xml:space="preserve"> medical attention</w:t>
      </w:r>
      <w:r w:rsidR="00EC3504" w:rsidRPr="007033BC">
        <w:rPr>
          <w:rFonts w:eastAsia="Times New Roman"/>
          <w:bCs/>
          <w:szCs w:val="20"/>
        </w:rPr>
        <w:t>, if needed</w:t>
      </w:r>
      <w:r w:rsidR="00DD38F6" w:rsidRPr="007033BC">
        <w:rPr>
          <w:rFonts w:eastAsia="Times New Roman"/>
          <w:bCs/>
          <w:szCs w:val="20"/>
        </w:rPr>
        <w:t xml:space="preserve">. </w:t>
      </w:r>
      <w:r w:rsidR="00CC6C33" w:rsidRPr="007033BC">
        <w:rPr>
          <w:rFonts w:eastAsia="Times New Roman"/>
          <w:bCs/>
          <w:szCs w:val="20"/>
        </w:rPr>
        <w:t xml:space="preserve"> </w:t>
      </w:r>
      <w:r w:rsidR="00DD38F6" w:rsidRPr="007033BC">
        <w:rPr>
          <w:rFonts w:eastAsia="Times New Roman"/>
          <w:bCs/>
          <w:szCs w:val="20"/>
        </w:rPr>
        <w:t>Thoroughly clean and dry contaminated clothing before reuse.</w:t>
      </w:r>
    </w:p>
    <w:p w14:paraId="6F196EDF" w14:textId="561FAFC9" w:rsidR="00C508A0" w:rsidRPr="007033BC" w:rsidRDefault="00BF5DD9" w:rsidP="00011EA9">
      <w:pPr>
        <w:keepNext/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7033BC">
        <w:rPr>
          <w:rFonts w:eastAsia="Times New Roman"/>
          <w:b/>
          <w:bCs/>
          <w:spacing w:val="-1"/>
          <w:szCs w:val="20"/>
        </w:rPr>
        <w:t>E</w:t>
      </w:r>
      <w:r w:rsidRPr="007033BC">
        <w:rPr>
          <w:rFonts w:eastAsia="Times New Roman"/>
          <w:b/>
          <w:bCs/>
          <w:spacing w:val="1"/>
          <w:szCs w:val="20"/>
        </w:rPr>
        <w:t>y</w:t>
      </w:r>
      <w:r w:rsidRPr="007033BC">
        <w:rPr>
          <w:rFonts w:eastAsia="Times New Roman"/>
          <w:b/>
          <w:bCs/>
          <w:szCs w:val="20"/>
        </w:rPr>
        <w:t>e</w:t>
      </w:r>
      <w:r w:rsidRPr="007033BC">
        <w:rPr>
          <w:rFonts w:eastAsia="Times New Roman"/>
          <w:b/>
          <w:bCs/>
          <w:spacing w:val="-2"/>
          <w:szCs w:val="20"/>
        </w:rPr>
        <w:t xml:space="preserve"> </w:t>
      </w:r>
      <w:r w:rsidRPr="007033BC">
        <w:rPr>
          <w:rFonts w:eastAsia="Times New Roman"/>
          <w:b/>
          <w:bCs/>
          <w:szCs w:val="20"/>
        </w:rPr>
        <w:t>C</w:t>
      </w:r>
      <w:r w:rsidRPr="007033BC">
        <w:rPr>
          <w:rFonts w:eastAsia="Times New Roman"/>
          <w:b/>
          <w:bCs/>
          <w:spacing w:val="1"/>
          <w:szCs w:val="20"/>
        </w:rPr>
        <w:t>o</w:t>
      </w:r>
      <w:r w:rsidRPr="007033BC">
        <w:rPr>
          <w:rFonts w:eastAsia="Times New Roman"/>
          <w:b/>
          <w:bCs/>
          <w:szCs w:val="20"/>
        </w:rPr>
        <w:t>n</w:t>
      </w:r>
      <w:r w:rsidRPr="007033BC">
        <w:rPr>
          <w:rFonts w:eastAsia="Times New Roman"/>
          <w:b/>
          <w:bCs/>
          <w:spacing w:val="1"/>
          <w:szCs w:val="20"/>
        </w:rPr>
        <w:t>ta</w:t>
      </w:r>
      <w:r w:rsidRPr="007033BC">
        <w:rPr>
          <w:rFonts w:eastAsia="Times New Roman"/>
          <w:b/>
          <w:bCs/>
          <w:szCs w:val="20"/>
        </w:rPr>
        <w:t>c</w:t>
      </w:r>
      <w:r w:rsidRPr="007033BC">
        <w:rPr>
          <w:rFonts w:eastAsia="Times New Roman"/>
          <w:b/>
          <w:bCs/>
          <w:spacing w:val="1"/>
          <w:szCs w:val="20"/>
        </w:rPr>
        <w:t>t</w:t>
      </w:r>
      <w:r w:rsidRPr="007033BC">
        <w:rPr>
          <w:rFonts w:eastAsia="Times New Roman"/>
          <w:b/>
          <w:bCs/>
          <w:szCs w:val="20"/>
        </w:rPr>
        <w:t xml:space="preserve">: </w:t>
      </w:r>
      <w:r w:rsidR="00DC0227" w:rsidRPr="007033BC">
        <w:rPr>
          <w:rFonts w:eastAsia="Times New Roman"/>
          <w:b/>
          <w:bCs/>
          <w:szCs w:val="20"/>
        </w:rPr>
        <w:t xml:space="preserve"> </w:t>
      </w:r>
      <w:r w:rsidR="00603945" w:rsidRPr="007033BC">
        <w:rPr>
          <w:rFonts w:eastAsia="Times New Roman"/>
          <w:bCs/>
          <w:szCs w:val="20"/>
        </w:rPr>
        <w:t>Flush eyes with plenty of water for at least 15 minutes. Then get immediate medical attention</w:t>
      </w:r>
      <w:r w:rsidR="00DC0227" w:rsidRPr="007033BC">
        <w:rPr>
          <w:rFonts w:eastAsia="Times New Roman"/>
          <w:bCs/>
          <w:szCs w:val="20"/>
        </w:rPr>
        <w:t>.</w:t>
      </w:r>
    </w:p>
    <w:p w14:paraId="3DBF5573" w14:textId="413495ED" w:rsidR="00E24579" w:rsidRPr="007033BC" w:rsidRDefault="00BF5DD9" w:rsidP="00194256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7033BC">
        <w:rPr>
          <w:rFonts w:eastAsia="Times New Roman"/>
          <w:b/>
          <w:bCs/>
          <w:spacing w:val="-1"/>
          <w:szCs w:val="20"/>
        </w:rPr>
        <w:t>I</w:t>
      </w:r>
      <w:r w:rsidRPr="007033BC">
        <w:rPr>
          <w:rFonts w:eastAsia="Times New Roman"/>
          <w:b/>
          <w:bCs/>
          <w:szCs w:val="20"/>
        </w:rPr>
        <w:t>n</w:t>
      </w:r>
      <w:r w:rsidRPr="007033BC">
        <w:rPr>
          <w:rFonts w:eastAsia="Times New Roman"/>
          <w:b/>
          <w:bCs/>
          <w:spacing w:val="1"/>
          <w:szCs w:val="20"/>
        </w:rPr>
        <w:t>g</w:t>
      </w:r>
      <w:r w:rsidRPr="007033BC">
        <w:rPr>
          <w:rFonts w:eastAsia="Times New Roman"/>
          <w:b/>
          <w:bCs/>
          <w:szCs w:val="20"/>
        </w:rPr>
        <w:t>e</w:t>
      </w:r>
      <w:r w:rsidRPr="007033BC">
        <w:rPr>
          <w:rFonts w:eastAsia="Times New Roman"/>
          <w:b/>
          <w:bCs/>
          <w:spacing w:val="-1"/>
          <w:szCs w:val="20"/>
        </w:rPr>
        <w:t>s</w:t>
      </w:r>
      <w:r w:rsidRPr="007033BC">
        <w:rPr>
          <w:rFonts w:eastAsia="Times New Roman"/>
          <w:b/>
          <w:bCs/>
          <w:spacing w:val="1"/>
          <w:szCs w:val="20"/>
        </w:rPr>
        <w:t>t</w:t>
      </w:r>
      <w:r w:rsidRPr="007033BC">
        <w:rPr>
          <w:rFonts w:eastAsia="Times New Roman"/>
          <w:b/>
          <w:bCs/>
          <w:szCs w:val="20"/>
        </w:rPr>
        <w:t>i</w:t>
      </w:r>
      <w:r w:rsidRPr="007033BC">
        <w:rPr>
          <w:rFonts w:eastAsia="Times New Roman"/>
          <w:b/>
          <w:bCs/>
          <w:spacing w:val="1"/>
          <w:szCs w:val="20"/>
        </w:rPr>
        <w:t>o</w:t>
      </w:r>
      <w:r w:rsidRPr="007033BC">
        <w:rPr>
          <w:rFonts w:eastAsia="Times New Roman"/>
          <w:b/>
          <w:bCs/>
          <w:szCs w:val="20"/>
        </w:rPr>
        <w:t>n:</w:t>
      </w:r>
      <w:r w:rsidR="00DC0227" w:rsidRPr="007033BC">
        <w:rPr>
          <w:rFonts w:eastAsia="Times New Roman"/>
          <w:b/>
          <w:bCs/>
          <w:szCs w:val="20"/>
        </w:rPr>
        <w:t xml:space="preserve">  </w:t>
      </w:r>
      <w:r w:rsidR="00EC3504" w:rsidRPr="007033BC">
        <w:rPr>
          <w:rFonts w:eastAsia="Times New Roman"/>
          <w:bCs/>
          <w:szCs w:val="20"/>
        </w:rPr>
        <w:t>If a large amount is swallowed, get medical attention</w:t>
      </w:r>
      <w:r w:rsidR="00DC0227" w:rsidRPr="007033BC">
        <w:rPr>
          <w:rFonts w:eastAsia="Times New Roman"/>
          <w:bCs/>
          <w:szCs w:val="20"/>
        </w:rPr>
        <w:t>.</w:t>
      </w:r>
    </w:p>
    <w:p w14:paraId="703E011B" w14:textId="74027825" w:rsidR="002D63F4" w:rsidRPr="007033BC" w:rsidRDefault="002D63F4" w:rsidP="00194256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7033BC">
        <w:rPr>
          <w:rFonts w:eastAsia="Times New Roman"/>
          <w:b/>
          <w:bCs/>
          <w:szCs w:val="20"/>
        </w:rPr>
        <w:t xml:space="preserve">Most Important Symptoms/Effects, </w:t>
      </w:r>
      <w:r w:rsidR="00EF4006" w:rsidRPr="007033BC">
        <w:rPr>
          <w:rFonts w:eastAsia="Times New Roman"/>
          <w:b/>
          <w:bCs/>
          <w:szCs w:val="20"/>
        </w:rPr>
        <w:t xml:space="preserve">Acute </w:t>
      </w:r>
      <w:r w:rsidRPr="007033BC">
        <w:rPr>
          <w:rFonts w:eastAsia="Times New Roman"/>
          <w:b/>
          <w:bCs/>
          <w:szCs w:val="20"/>
        </w:rPr>
        <w:t xml:space="preserve">and </w:t>
      </w:r>
      <w:r w:rsidR="00EF4006" w:rsidRPr="007033BC">
        <w:rPr>
          <w:rFonts w:eastAsia="Times New Roman"/>
          <w:b/>
          <w:bCs/>
          <w:szCs w:val="20"/>
        </w:rPr>
        <w:t>Delayed</w:t>
      </w:r>
      <w:r w:rsidR="004521E9" w:rsidRPr="007033BC">
        <w:rPr>
          <w:rFonts w:eastAsia="Times New Roman"/>
          <w:b/>
          <w:bCs/>
          <w:szCs w:val="20"/>
        </w:rPr>
        <w:t>:</w:t>
      </w:r>
      <w:r w:rsidR="004521E9" w:rsidRPr="007033BC">
        <w:rPr>
          <w:rFonts w:eastAsia="Times New Roman"/>
          <w:bCs/>
          <w:szCs w:val="20"/>
        </w:rPr>
        <w:t xml:space="preserve">  </w:t>
      </w:r>
      <w:r w:rsidR="000B614D" w:rsidRPr="000B614D">
        <w:rPr>
          <w:rFonts w:eastAsia="Times New Roman"/>
          <w:bCs/>
          <w:szCs w:val="20"/>
        </w:rPr>
        <w:t>Eye irritation</w:t>
      </w:r>
      <w:r w:rsidR="00C70F0E">
        <w:rPr>
          <w:rFonts w:eastAsia="Times New Roman"/>
          <w:bCs/>
          <w:szCs w:val="20"/>
        </w:rPr>
        <w:t xml:space="preserve"> and </w:t>
      </w:r>
      <w:r w:rsidR="000B614D">
        <w:rPr>
          <w:rFonts w:eastAsia="Times New Roman"/>
          <w:bCs/>
          <w:szCs w:val="20"/>
        </w:rPr>
        <w:t>skin sensitization</w:t>
      </w:r>
      <w:r w:rsidR="00C70F0E">
        <w:rPr>
          <w:rFonts w:eastAsia="Times New Roman"/>
          <w:bCs/>
          <w:szCs w:val="20"/>
        </w:rPr>
        <w:t>.</w:t>
      </w:r>
    </w:p>
    <w:p w14:paraId="7DC8FACA" w14:textId="4D0BF1BF" w:rsidR="00FC5336" w:rsidRPr="00F41E76" w:rsidRDefault="002D63F4" w:rsidP="00194256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7033BC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 w:rsidRPr="007033BC">
        <w:rPr>
          <w:rFonts w:eastAsia="Times New Roman"/>
          <w:b/>
          <w:bCs/>
          <w:szCs w:val="20"/>
        </w:rPr>
        <w:t>:</w:t>
      </w:r>
      <w:r w:rsidR="004521E9" w:rsidRPr="007033BC">
        <w:rPr>
          <w:rFonts w:eastAsia="Times New Roman"/>
          <w:bCs/>
          <w:szCs w:val="20"/>
        </w:rPr>
        <w:t xml:space="preserve">  </w:t>
      </w:r>
      <w:r w:rsidR="0028318C" w:rsidRPr="007033BC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AC7F29" w14:paraId="6A0A18D0" w14:textId="77777777" w:rsidTr="00FC5336">
        <w:trPr>
          <w:trHeight w:hRule="exact" w:val="360"/>
        </w:trPr>
        <w:tc>
          <w:tcPr>
            <w:tcW w:w="9360" w:type="dxa"/>
            <w:vAlign w:val="center"/>
          </w:tcPr>
          <w:p w14:paraId="19F1BDC6" w14:textId="77777777" w:rsidR="001D7FE4" w:rsidRPr="00AC7F29" w:rsidRDefault="001D7FE4" w:rsidP="00194256">
            <w:pPr>
              <w:widowControl/>
              <w:spacing w:after="0" w:line="240" w:lineRule="auto"/>
              <w:rPr>
                <w:rFonts w:eastAsia="Times New Roman"/>
                <w:b/>
                <w:bCs/>
                <w:szCs w:val="20"/>
              </w:rPr>
            </w:pPr>
            <w:r w:rsidRPr="00AC7F29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 w:rsidRPr="00AC7F29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AC7F29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C7F2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C7F29"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 w:rsidRPr="00AC7F29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AC7F29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AC7F2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AC7F29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AC7F2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AC7F29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AC7F29"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AC7F29"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AC7F2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C7F29"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 w:rsidRPr="00AC7F29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AC7F29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2066D322" w14:textId="7B1F89F8" w:rsidR="001248AA" w:rsidRPr="002100BF" w:rsidRDefault="001248AA" w:rsidP="00194256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AC7F29">
        <w:rPr>
          <w:rFonts w:eastAsia="Times New Roman"/>
          <w:b/>
          <w:bCs/>
          <w:spacing w:val="-1"/>
          <w:szCs w:val="20"/>
        </w:rPr>
        <w:t>Fire and Explosion Hazards:</w:t>
      </w:r>
      <w:r w:rsidR="0028318C" w:rsidRPr="00AC7F29">
        <w:rPr>
          <w:rFonts w:eastAsia="Times New Roman"/>
          <w:b/>
          <w:bCs/>
          <w:spacing w:val="-1"/>
          <w:szCs w:val="20"/>
        </w:rPr>
        <w:t xml:space="preserve">  </w:t>
      </w:r>
      <w:r w:rsidR="00AC7F29" w:rsidRPr="00AC7F29">
        <w:rPr>
          <w:rFonts w:eastAsia="Times New Roman"/>
          <w:bCs/>
          <w:spacing w:val="-1"/>
          <w:szCs w:val="20"/>
        </w:rPr>
        <w:t>Severe fire and explosion hazard.  This material is considered a Class B explosive under O</w:t>
      </w:r>
      <w:r w:rsidR="00AC7F29" w:rsidRPr="002100BF">
        <w:rPr>
          <w:rFonts w:eastAsia="Times New Roman"/>
          <w:bCs/>
          <w:spacing w:val="-1"/>
          <w:szCs w:val="20"/>
        </w:rPr>
        <w:t xml:space="preserve">SHA 1910.109(a)(3)(ii) and 1.3C under US DOT 49 CFR 173.51.  Avoid sparks, flame, heat, friction or impact.  </w:t>
      </w:r>
      <w:r w:rsidR="00B218E8" w:rsidRPr="002100BF">
        <w:rPr>
          <w:rFonts w:eastAsia="Times New Roman"/>
          <w:bCs/>
          <w:spacing w:val="-1"/>
          <w:szCs w:val="20"/>
        </w:rPr>
        <w:t>Dust/air mixtures may ignite or explode.  May explode if exposed to shock, friction or heating</w:t>
      </w:r>
      <w:r w:rsidR="00717B98" w:rsidRPr="002100BF">
        <w:rPr>
          <w:rFonts w:eastAsia="Times New Roman"/>
          <w:bCs/>
          <w:spacing w:val="-1"/>
          <w:szCs w:val="20"/>
        </w:rPr>
        <w:t xml:space="preserve">.  </w:t>
      </w:r>
      <w:r w:rsidR="00534548" w:rsidRPr="002100BF">
        <w:rPr>
          <w:rFonts w:eastAsia="Times New Roman"/>
          <w:bCs/>
          <w:spacing w:val="-1"/>
          <w:szCs w:val="20"/>
        </w:rPr>
        <w:t>See Section</w:t>
      </w:r>
      <w:r w:rsidR="002F28B5" w:rsidRPr="002100BF">
        <w:rPr>
          <w:rFonts w:eastAsia="Times New Roman"/>
          <w:bCs/>
          <w:spacing w:val="-1"/>
          <w:szCs w:val="20"/>
        </w:rPr>
        <w:t> </w:t>
      </w:r>
      <w:r w:rsidR="00534548" w:rsidRPr="002100BF">
        <w:rPr>
          <w:rFonts w:eastAsia="Times New Roman"/>
          <w:bCs/>
          <w:spacing w:val="-1"/>
          <w:szCs w:val="20"/>
        </w:rPr>
        <w:t xml:space="preserve">9, “Physical </w:t>
      </w:r>
      <w:r w:rsidR="0073150A" w:rsidRPr="002100BF">
        <w:rPr>
          <w:rFonts w:eastAsia="Times New Roman"/>
          <w:bCs/>
          <w:spacing w:val="-1"/>
          <w:szCs w:val="20"/>
        </w:rPr>
        <w:t xml:space="preserve">and Chemical </w:t>
      </w:r>
      <w:r w:rsidR="00534548" w:rsidRPr="002100BF">
        <w:rPr>
          <w:rFonts w:eastAsia="Times New Roman"/>
          <w:bCs/>
          <w:spacing w:val="-1"/>
          <w:szCs w:val="20"/>
        </w:rPr>
        <w:t>Properties” for flammability properties.</w:t>
      </w:r>
    </w:p>
    <w:p w14:paraId="23BE8496" w14:textId="77777777" w:rsidR="006251CA" w:rsidRPr="002100BF" w:rsidRDefault="00676966" w:rsidP="00194256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2100BF">
        <w:rPr>
          <w:rFonts w:eastAsia="Times New Roman"/>
          <w:b/>
          <w:bCs/>
          <w:spacing w:val="-1"/>
          <w:szCs w:val="20"/>
        </w:rPr>
        <w:t>Extinguishing Media</w:t>
      </w:r>
      <w:r w:rsidR="006251CA" w:rsidRPr="002100BF">
        <w:rPr>
          <w:rFonts w:eastAsia="Times New Roman"/>
          <w:b/>
          <w:bCs/>
          <w:szCs w:val="20"/>
        </w:rPr>
        <w:t>:</w:t>
      </w:r>
    </w:p>
    <w:p w14:paraId="5EF14209" w14:textId="218AD160" w:rsidR="00E93DD1" w:rsidRPr="002100BF" w:rsidRDefault="00E93DD1" w:rsidP="00194256">
      <w:pPr>
        <w:widowControl/>
        <w:tabs>
          <w:tab w:val="left" w:pos="360"/>
        </w:tabs>
        <w:spacing w:after="0" w:line="240" w:lineRule="auto"/>
        <w:rPr>
          <w:rFonts w:eastAsia="Times New Roman"/>
          <w:bCs/>
          <w:szCs w:val="20"/>
        </w:rPr>
      </w:pPr>
      <w:r w:rsidRPr="002100BF">
        <w:rPr>
          <w:rFonts w:eastAsia="Times New Roman"/>
          <w:b/>
          <w:bCs/>
          <w:szCs w:val="20"/>
        </w:rPr>
        <w:tab/>
      </w:r>
      <w:r w:rsidR="0028318C" w:rsidRPr="002100BF">
        <w:rPr>
          <w:rFonts w:eastAsia="Times New Roman"/>
          <w:bCs/>
          <w:szCs w:val="20"/>
        </w:rPr>
        <w:t>Suitable:</w:t>
      </w:r>
      <w:r w:rsidR="00144ADE" w:rsidRPr="002100BF">
        <w:rPr>
          <w:rFonts w:eastAsia="Times New Roman"/>
          <w:bCs/>
          <w:szCs w:val="20"/>
        </w:rPr>
        <w:t xml:space="preserve">  </w:t>
      </w:r>
      <w:r w:rsidR="00AC7F29" w:rsidRPr="002100BF">
        <w:rPr>
          <w:rFonts w:eastAsia="Times New Roman"/>
          <w:bCs/>
          <w:szCs w:val="20"/>
        </w:rPr>
        <w:t>Flood with a large volume of water</w:t>
      </w:r>
      <w:r w:rsidR="00EF4006" w:rsidRPr="002100BF">
        <w:rPr>
          <w:rFonts w:eastAsia="Times New Roman"/>
          <w:bCs/>
          <w:szCs w:val="20"/>
        </w:rPr>
        <w:t>.</w:t>
      </w:r>
    </w:p>
    <w:p w14:paraId="687F4169" w14:textId="26A581D5" w:rsidR="00E93DD1" w:rsidRPr="002100BF" w:rsidRDefault="0028318C" w:rsidP="00194256">
      <w:pPr>
        <w:widowControl/>
        <w:tabs>
          <w:tab w:val="left" w:pos="360"/>
        </w:tabs>
        <w:spacing w:after="120" w:line="240" w:lineRule="auto"/>
        <w:rPr>
          <w:rFonts w:eastAsia="Times New Roman"/>
          <w:bCs/>
          <w:szCs w:val="20"/>
        </w:rPr>
      </w:pPr>
      <w:r w:rsidRPr="002100BF">
        <w:rPr>
          <w:rFonts w:eastAsia="Times New Roman"/>
          <w:bCs/>
          <w:szCs w:val="20"/>
        </w:rPr>
        <w:tab/>
        <w:t>Unsuitable:</w:t>
      </w:r>
      <w:r w:rsidR="00144ADE" w:rsidRPr="002100BF">
        <w:rPr>
          <w:rFonts w:eastAsia="Times New Roman"/>
          <w:bCs/>
          <w:szCs w:val="20"/>
        </w:rPr>
        <w:t xml:space="preserve">  </w:t>
      </w:r>
      <w:r w:rsidR="00422E60" w:rsidRPr="002100BF">
        <w:rPr>
          <w:rFonts w:eastAsia="Times New Roman"/>
          <w:bCs/>
          <w:szCs w:val="20"/>
        </w:rPr>
        <w:t>Do not use water jet as an extinguisher, as this may spread fire</w:t>
      </w:r>
      <w:r w:rsidR="00EF4006" w:rsidRPr="002100BF">
        <w:rPr>
          <w:rFonts w:eastAsia="Times New Roman"/>
          <w:bCs/>
          <w:szCs w:val="20"/>
        </w:rPr>
        <w:t>.</w:t>
      </w:r>
    </w:p>
    <w:p w14:paraId="74FD59CB" w14:textId="383E3E9C" w:rsidR="00E24579" w:rsidRPr="002100BF" w:rsidRDefault="00676966" w:rsidP="00194256">
      <w:pPr>
        <w:widowControl/>
        <w:spacing w:line="240" w:lineRule="auto"/>
      </w:pPr>
      <w:r w:rsidRPr="002100BF">
        <w:rPr>
          <w:b/>
          <w:spacing w:val="1"/>
        </w:rPr>
        <w:t>Specific Hazards Arising from the Chemical:</w:t>
      </w:r>
      <w:r w:rsidR="0028318C" w:rsidRPr="002100BF">
        <w:t xml:space="preserve">  </w:t>
      </w:r>
      <w:r w:rsidR="002100BF" w:rsidRPr="002100BF">
        <w:t>Toxic vapors/gases may be formed during a fire and m</w:t>
      </w:r>
      <w:r w:rsidR="00076899" w:rsidRPr="002100BF">
        <w:t>iscellaneous decomposition products</w:t>
      </w:r>
      <w:r w:rsidR="00903142" w:rsidRPr="002100BF">
        <w:t>.</w:t>
      </w:r>
    </w:p>
    <w:p w14:paraId="366ABC3B" w14:textId="77777777" w:rsidR="002B60F0" w:rsidRPr="002100BF" w:rsidRDefault="00F057E8" w:rsidP="00194256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2100BF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2100BF">
        <w:rPr>
          <w:rFonts w:eastAsia="Times New Roman"/>
          <w:b/>
          <w:bCs/>
          <w:spacing w:val="1"/>
          <w:szCs w:val="20"/>
        </w:rPr>
        <w:t>F</w:t>
      </w:r>
      <w:r w:rsidR="00BF5DD9" w:rsidRPr="002100BF">
        <w:rPr>
          <w:rFonts w:eastAsia="Times New Roman"/>
          <w:b/>
          <w:bCs/>
          <w:szCs w:val="20"/>
        </w:rPr>
        <w:t>ire</w:t>
      </w:r>
      <w:r w:rsidRPr="002100BF">
        <w:rPr>
          <w:rFonts w:eastAsia="Times New Roman"/>
          <w:b/>
          <w:bCs/>
          <w:szCs w:val="20"/>
        </w:rPr>
        <w:t>-Fighters</w:t>
      </w:r>
      <w:r w:rsidR="00BF5DD9" w:rsidRPr="002100BF">
        <w:rPr>
          <w:rFonts w:eastAsia="Times New Roman"/>
          <w:b/>
          <w:bCs/>
          <w:szCs w:val="20"/>
        </w:rPr>
        <w:t>:</w:t>
      </w:r>
      <w:r w:rsidR="000D31BB" w:rsidRPr="002100BF">
        <w:rPr>
          <w:rFonts w:eastAsia="Times New Roman"/>
          <w:b/>
          <w:bCs/>
          <w:szCs w:val="20"/>
        </w:rPr>
        <w:t xml:space="preserve">  </w:t>
      </w:r>
      <w:r w:rsidR="00144ADE" w:rsidRPr="002100BF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37C3E419" w14:textId="77777777" w:rsidR="00170F65" w:rsidRPr="002100BF" w:rsidRDefault="000D31BB" w:rsidP="00194256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2100BF">
        <w:rPr>
          <w:rFonts w:eastAsia="Times New Roman"/>
          <w:b/>
          <w:bCs/>
          <w:szCs w:val="20"/>
        </w:rPr>
        <w:t>N</w:t>
      </w:r>
      <w:r w:rsidRPr="002100BF">
        <w:rPr>
          <w:rFonts w:eastAsia="Times New Roman"/>
          <w:b/>
          <w:bCs/>
          <w:spacing w:val="1"/>
          <w:szCs w:val="20"/>
        </w:rPr>
        <w:t>FP</w:t>
      </w:r>
      <w:r w:rsidRPr="002100BF">
        <w:rPr>
          <w:rFonts w:eastAsia="Times New Roman"/>
          <w:b/>
          <w:bCs/>
          <w:szCs w:val="20"/>
        </w:rPr>
        <w:t>A</w:t>
      </w:r>
      <w:r w:rsidRPr="002100BF">
        <w:rPr>
          <w:rFonts w:eastAsia="Times New Roman"/>
          <w:b/>
          <w:bCs/>
          <w:spacing w:val="-4"/>
          <w:szCs w:val="20"/>
        </w:rPr>
        <w:t xml:space="preserve"> </w:t>
      </w:r>
      <w:r w:rsidRPr="002100BF">
        <w:rPr>
          <w:rFonts w:eastAsia="Times New Roman"/>
          <w:b/>
          <w:bCs/>
          <w:szCs w:val="20"/>
        </w:rPr>
        <w:t>R</w:t>
      </w:r>
      <w:r w:rsidRPr="002100BF">
        <w:rPr>
          <w:rFonts w:eastAsia="Times New Roman"/>
          <w:b/>
          <w:bCs/>
          <w:spacing w:val="1"/>
          <w:szCs w:val="20"/>
        </w:rPr>
        <w:t>at</w:t>
      </w:r>
      <w:r w:rsidRPr="002100BF">
        <w:rPr>
          <w:rFonts w:eastAsia="Times New Roman"/>
          <w:b/>
          <w:bCs/>
          <w:szCs w:val="20"/>
        </w:rPr>
        <w:t>in</w:t>
      </w:r>
      <w:r w:rsidRPr="002100BF">
        <w:rPr>
          <w:rFonts w:eastAsia="Times New Roman"/>
          <w:b/>
          <w:bCs/>
          <w:spacing w:val="1"/>
          <w:szCs w:val="20"/>
        </w:rPr>
        <w:t>g</w:t>
      </w:r>
      <w:r w:rsidRPr="002100BF">
        <w:rPr>
          <w:rFonts w:eastAsia="Times New Roman"/>
          <w:b/>
          <w:bCs/>
          <w:szCs w:val="20"/>
        </w:rPr>
        <w:t>s</w:t>
      </w:r>
      <w:r w:rsidRPr="002100BF"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2100BF">
        <w:rPr>
          <w:szCs w:val="20"/>
        </w:rPr>
        <w:t>(0 = Minimal; 1 = Slight; 2 = Moderate; 3 = Serious; 4 = Severe)</w:t>
      </w:r>
      <w:r w:rsidRPr="002100BF">
        <w:rPr>
          <w:rFonts w:eastAsia="Times New Roman"/>
          <w:b/>
          <w:bCs/>
          <w:szCs w:val="20"/>
        </w:rPr>
        <w:tab/>
      </w:r>
    </w:p>
    <w:p w14:paraId="7112638D" w14:textId="2D0421D6" w:rsidR="00AC0669" w:rsidRDefault="00170F65" w:rsidP="00194256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rPr>
          <w:szCs w:val="20"/>
        </w:rPr>
      </w:pPr>
      <w:r w:rsidRPr="002100BF">
        <w:rPr>
          <w:rFonts w:eastAsia="Times New Roman"/>
          <w:szCs w:val="20"/>
        </w:rPr>
        <w:tab/>
      </w:r>
      <w:r w:rsidR="000D31BB" w:rsidRPr="002100BF">
        <w:rPr>
          <w:rFonts w:eastAsia="Times New Roman"/>
          <w:szCs w:val="20"/>
        </w:rPr>
        <w:t xml:space="preserve">Health = </w:t>
      </w:r>
      <w:r w:rsidR="00AC7F29" w:rsidRPr="002100BF">
        <w:rPr>
          <w:rFonts w:eastAsia="Times New Roman"/>
          <w:szCs w:val="20"/>
        </w:rPr>
        <w:t>2</w:t>
      </w:r>
      <w:r w:rsidR="000D31BB" w:rsidRPr="002100BF">
        <w:rPr>
          <w:rFonts w:eastAsia="Times New Roman"/>
          <w:szCs w:val="20"/>
        </w:rPr>
        <w:tab/>
        <w:t>Fi</w:t>
      </w:r>
      <w:r w:rsidR="000D31BB" w:rsidRPr="002100BF">
        <w:rPr>
          <w:rFonts w:eastAsia="Times New Roman"/>
          <w:spacing w:val="1"/>
          <w:szCs w:val="20"/>
        </w:rPr>
        <w:t>r</w:t>
      </w:r>
      <w:r w:rsidR="000D31BB" w:rsidRPr="002100BF">
        <w:rPr>
          <w:rFonts w:eastAsia="Times New Roman"/>
          <w:szCs w:val="20"/>
        </w:rPr>
        <w:t>e</w:t>
      </w:r>
      <w:r w:rsidR="000D31BB" w:rsidRPr="002100BF">
        <w:rPr>
          <w:rFonts w:eastAsia="Times New Roman"/>
          <w:spacing w:val="-2"/>
          <w:szCs w:val="20"/>
        </w:rPr>
        <w:t xml:space="preserve"> </w:t>
      </w:r>
      <w:r w:rsidR="000D31BB" w:rsidRPr="002100BF">
        <w:rPr>
          <w:rFonts w:eastAsia="Times New Roman"/>
          <w:szCs w:val="20"/>
        </w:rPr>
        <w:t xml:space="preserve">= </w:t>
      </w:r>
      <w:r w:rsidR="00AC7F29" w:rsidRPr="002100BF">
        <w:rPr>
          <w:rFonts w:eastAsia="Times New Roman"/>
          <w:szCs w:val="20"/>
        </w:rPr>
        <w:t>4</w:t>
      </w:r>
      <w:r w:rsidR="000D31BB" w:rsidRPr="002100BF">
        <w:rPr>
          <w:rFonts w:eastAsia="Times New Roman"/>
          <w:szCs w:val="20"/>
        </w:rPr>
        <w:tab/>
      </w:r>
      <w:r w:rsidR="000D31BB" w:rsidRPr="002100BF">
        <w:rPr>
          <w:rFonts w:eastAsia="Times New Roman"/>
          <w:spacing w:val="-1"/>
          <w:szCs w:val="20"/>
        </w:rPr>
        <w:t>R</w:t>
      </w:r>
      <w:r w:rsidR="000D31BB" w:rsidRPr="002100BF">
        <w:rPr>
          <w:rFonts w:eastAsia="Times New Roman"/>
          <w:szCs w:val="20"/>
        </w:rPr>
        <w:t>eacti</w:t>
      </w:r>
      <w:r w:rsidR="000D31BB" w:rsidRPr="002100BF">
        <w:rPr>
          <w:rFonts w:eastAsia="Times New Roman"/>
          <w:spacing w:val="-1"/>
          <w:szCs w:val="20"/>
        </w:rPr>
        <w:t>v</w:t>
      </w:r>
      <w:r w:rsidR="000D31BB" w:rsidRPr="002100BF">
        <w:rPr>
          <w:rFonts w:eastAsia="Times New Roman"/>
          <w:szCs w:val="20"/>
        </w:rPr>
        <w:t>ity</w:t>
      </w:r>
      <w:r w:rsidR="000D31BB" w:rsidRPr="002100BF">
        <w:rPr>
          <w:rFonts w:eastAsia="Times New Roman"/>
          <w:spacing w:val="-11"/>
          <w:szCs w:val="20"/>
        </w:rPr>
        <w:t xml:space="preserve"> </w:t>
      </w:r>
      <w:r w:rsidR="000D31BB" w:rsidRPr="002100BF">
        <w:rPr>
          <w:rFonts w:eastAsia="Times New Roman"/>
          <w:szCs w:val="20"/>
        </w:rPr>
        <w:t xml:space="preserve">= </w:t>
      </w:r>
      <w:r w:rsidR="00AC7F29" w:rsidRPr="002100BF">
        <w:rPr>
          <w:rFonts w:eastAsia="Times New Roman"/>
          <w:szCs w:val="20"/>
        </w:rPr>
        <w:t>4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E2627E" w14:paraId="3F6899EA" w14:textId="77777777" w:rsidTr="00AC0669">
        <w:trPr>
          <w:trHeight w:hRule="exact" w:val="360"/>
        </w:trPr>
        <w:tc>
          <w:tcPr>
            <w:tcW w:w="9360" w:type="dxa"/>
            <w:vAlign w:val="center"/>
          </w:tcPr>
          <w:p w14:paraId="69821B92" w14:textId="7B1014A9" w:rsidR="001D7FE4" w:rsidRPr="00E2627E" w:rsidRDefault="00AC0669" w:rsidP="00194256">
            <w:pPr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>
              <w:rPr>
                <w:szCs w:val="20"/>
              </w:rPr>
              <w:br w:type="page"/>
            </w:r>
            <w:r w:rsidR="001D7FE4" w:rsidRPr="00E262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 w:rsidR="001D7FE4" w:rsidRPr="00E2627E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 w:rsidR="001D7FE4" w:rsidRPr="00E262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 w:rsidR="001D7FE4" w:rsidRPr="00E262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="001D7FE4" w:rsidRPr="00E262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 w:rsidR="001D7FE4" w:rsidRPr="00E2627E"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 w:rsidR="001D7FE4" w:rsidRPr="00E262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 w:rsidR="001D7FE4" w:rsidRPr="00E2627E"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="001D7FE4" w:rsidRPr="00E2627E"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="001D7FE4" w:rsidRPr="00E262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 w:rsidR="001D7FE4" w:rsidRPr="00E2627E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="001D7FE4" w:rsidRPr="00E2627E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2AE572BC" w14:textId="099912B2" w:rsidR="00717B98" w:rsidRPr="00D46E60" w:rsidRDefault="001D7FE4" w:rsidP="00194256">
      <w:pPr>
        <w:widowControl/>
        <w:spacing w:before="120" w:after="120" w:line="240" w:lineRule="auto"/>
        <w:rPr>
          <w:bCs/>
        </w:rPr>
      </w:pPr>
      <w:r w:rsidRPr="00D46E60"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717B98" w:rsidRPr="00D46E60">
        <w:rPr>
          <w:rFonts w:eastAsia="Times New Roman"/>
          <w:b/>
          <w:bCs/>
          <w:spacing w:val="1"/>
          <w:szCs w:val="20"/>
        </w:rPr>
        <w:t>:</w:t>
      </w:r>
      <w:r w:rsidR="00717B98" w:rsidRPr="00D46E60">
        <w:rPr>
          <w:rFonts w:eastAsia="Times New Roman"/>
          <w:bCs/>
          <w:spacing w:val="1"/>
          <w:szCs w:val="20"/>
        </w:rPr>
        <w:t xml:space="preserve">  </w:t>
      </w:r>
      <w:r w:rsidR="00B824E8" w:rsidRPr="00D46E60">
        <w:rPr>
          <w:rFonts w:eastAsia="Times New Roman"/>
          <w:bCs/>
          <w:spacing w:val="1"/>
          <w:szCs w:val="20"/>
        </w:rPr>
        <w:t xml:space="preserve">Immediately contact emergency personnel.  Keep unnecessary personnel away.  </w:t>
      </w:r>
      <w:r w:rsidR="00E2627E" w:rsidRPr="00D46E60">
        <w:rPr>
          <w:rFonts w:eastAsia="Times New Roman"/>
          <w:bCs/>
          <w:spacing w:val="1"/>
          <w:szCs w:val="20"/>
        </w:rPr>
        <w:t xml:space="preserve">Eliminate all ignition sources.  Wear appropriate protective equipment and non-flammable or flame retardant clothing during clean-up.  </w:t>
      </w:r>
      <w:r w:rsidR="00B824E8" w:rsidRPr="00D46E60">
        <w:rPr>
          <w:rFonts w:eastAsia="Times New Roman"/>
          <w:bCs/>
          <w:spacing w:val="1"/>
          <w:szCs w:val="20"/>
        </w:rPr>
        <w:t>Use suitable protective equipment</w:t>
      </w:r>
      <w:r w:rsidR="00C723CD" w:rsidRPr="00D46E60">
        <w:rPr>
          <w:rFonts w:eastAsia="Times New Roman"/>
          <w:bCs/>
          <w:spacing w:val="1"/>
          <w:szCs w:val="20"/>
        </w:rPr>
        <w:t xml:space="preserve">; </w:t>
      </w:r>
      <w:r w:rsidR="00B824E8" w:rsidRPr="00D46E60">
        <w:rPr>
          <w:rFonts w:eastAsia="Times New Roman"/>
          <w:bCs/>
          <w:spacing w:val="1"/>
          <w:szCs w:val="20"/>
        </w:rPr>
        <w:t xml:space="preserve">see Section 8, “Exposure Controls and Personal Protection”. </w:t>
      </w:r>
    </w:p>
    <w:p w14:paraId="3F6F7023" w14:textId="32C1771E" w:rsidR="00BC5C79" w:rsidRPr="004A6B98" w:rsidRDefault="00BC5C79" w:rsidP="00194256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bCs/>
          <w:spacing w:val="1"/>
          <w:szCs w:val="20"/>
        </w:rPr>
      </w:pPr>
      <w:r w:rsidRPr="00D46E60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717B98" w:rsidRPr="00D46E60">
        <w:rPr>
          <w:rFonts w:eastAsia="Times New Roman"/>
          <w:b/>
          <w:bCs/>
          <w:spacing w:val="1"/>
          <w:szCs w:val="20"/>
        </w:rPr>
        <w:t>:</w:t>
      </w:r>
      <w:r w:rsidR="00717B98" w:rsidRPr="00D46E60">
        <w:rPr>
          <w:rFonts w:eastAsia="Times New Roman"/>
          <w:bCs/>
          <w:spacing w:val="1"/>
          <w:szCs w:val="20"/>
        </w:rPr>
        <w:t xml:space="preserve"> </w:t>
      </w:r>
      <w:r w:rsidR="00717B98" w:rsidRPr="00D46E60">
        <w:t xml:space="preserve"> </w:t>
      </w:r>
      <w:r w:rsidR="00967425" w:rsidRPr="00D46E60">
        <w:t xml:space="preserve">Avoid generating dust.  </w:t>
      </w:r>
      <w:r w:rsidR="00493484" w:rsidRPr="00D46E60">
        <w:rPr>
          <w:rFonts w:eastAsia="Times New Roman"/>
          <w:bCs/>
          <w:spacing w:val="1"/>
          <w:szCs w:val="20"/>
        </w:rPr>
        <w:t>Do not touch spilled material.  Notify safety personnel of spills.  Collect spilled material in appropriate container for disposal</w:t>
      </w:r>
      <w:r w:rsidR="00717B98" w:rsidRPr="00D46E60">
        <w:rPr>
          <w:rFonts w:eastAsia="Times New Roman"/>
          <w:bCs/>
          <w:spacing w:val="1"/>
          <w:szCs w:val="20"/>
        </w:rPr>
        <w:t>.  Isolate hazard area and deny entry.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E2627E" w14:paraId="433A6F5B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312DC063" w14:textId="77777777" w:rsidR="001D7FE4" w:rsidRPr="00E2627E" w:rsidRDefault="001D7FE4" w:rsidP="00194256">
            <w:pPr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E2627E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E262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2627E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E262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E2627E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E262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E262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E262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E262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E262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3CEC449" w14:textId="5643E938" w:rsidR="001D7FE4" w:rsidRPr="00E2627E" w:rsidRDefault="001D7FE4" w:rsidP="00194256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E2627E">
        <w:rPr>
          <w:rFonts w:eastAsia="Times New Roman"/>
          <w:b/>
          <w:bCs/>
          <w:position w:val="-1"/>
          <w:szCs w:val="20"/>
        </w:rPr>
        <w:t>S</w:t>
      </w:r>
      <w:r w:rsidRPr="00E2627E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E2627E">
        <w:rPr>
          <w:rFonts w:eastAsia="Times New Roman"/>
          <w:b/>
          <w:bCs/>
          <w:position w:val="-1"/>
          <w:szCs w:val="20"/>
        </w:rPr>
        <w:t>e</w:t>
      </w:r>
      <w:r w:rsidRPr="00E2627E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E2627E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E2627E">
        <w:rPr>
          <w:rFonts w:eastAsia="Times New Roman"/>
          <w:b/>
          <w:bCs/>
          <w:position w:val="-1"/>
          <w:szCs w:val="20"/>
        </w:rPr>
        <w:t>ndling</w:t>
      </w:r>
      <w:r w:rsidRPr="00E2627E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E2627E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E2627E">
        <w:rPr>
          <w:rFonts w:eastAsia="Times New Roman"/>
          <w:b/>
          <w:bCs/>
          <w:position w:val="-1"/>
          <w:szCs w:val="20"/>
        </w:rPr>
        <w:t>rec</w:t>
      </w:r>
      <w:r w:rsidRPr="00E2627E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E2627E">
        <w:rPr>
          <w:rFonts w:eastAsia="Times New Roman"/>
          <w:b/>
          <w:bCs/>
          <w:position w:val="-1"/>
          <w:szCs w:val="20"/>
        </w:rPr>
        <w:t>u</w:t>
      </w:r>
      <w:r w:rsidRPr="00E2627E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E2627E">
        <w:rPr>
          <w:rFonts w:eastAsia="Times New Roman"/>
          <w:b/>
          <w:bCs/>
          <w:position w:val="-1"/>
          <w:szCs w:val="20"/>
        </w:rPr>
        <w:t>i</w:t>
      </w:r>
      <w:r w:rsidRPr="00E2627E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E2627E">
        <w:rPr>
          <w:rFonts w:eastAsia="Times New Roman"/>
          <w:b/>
          <w:bCs/>
          <w:position w:val="-1"/>
          <w:szCs w:val="20"/>
        </w:rPr>
        <w:t>n</w:t>
      </w:r>
      <w:r w:rsidRPr="00E2627E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E2627E">
        <w:rPr>
          <w:rFonts w:eastAsia="Times New Roman"/>
          <w:b/>
          <w:bCs/>
          <w:szCs w:val="20"/>
        </w:rPr>
        <w:t>:</w:t>
      </w:r>
      <w:r w:rsidRPr="00E2627E">
        <w:rPr>
          <w:rFonts w:eastAsia="Times New Roman"/>
          <w:bCs/>
          <w:spacing w:val="-6"/>
          <w:szCs w:val="20"/>
        </w:rPr>
        <w:t xml:space="preserve">  </w:t>
      </w:r>
      <w:r w:rsidR="003045F2" w:rsidRPr="00E2627E">
        <w:rPr>
          <w:szCs w:val="20"/>
        </w:rPr>
        <w:t>See Section</w:t>
      </w:r>
      <w:r w:rsidR="002F28B5" w:rsidRPr="00E2627E">
        <w:rPr>
          <w:szCs w:val="20"/>
        </w:rPr>
        <w:t> </w:t>
      </w:r>
      <w:r w:rsidR="003045F2" w:rsidRPr="00E2627E">
        <w:rPr>
          <w:szCs w:val="20"/>
        </w:rPr>
        <w:t>8, “Exposure Controls and Personal Protection”</w:t>
      </w:r>
      <w:r w:rsidR="00902F44" w:rsidRPr="00E2627E">
        <w:rPr>
          <w:szCs w:val="20"/>
        </w:rPr>
        <w:t>.</w:t>
      </w:r>
      <w:r w:rsidR="00DA1F31" w:rsidRPr="00E2627E">
        <w:rPr>
          <w:szCs w:val="20"/>
        </w:rPr>
        <w:t xml:space="preserve"> </w:t>
      </w:r>
    </w:p>
    <w:p w14:paraId="1E4CF046" w14:textId="00734669" w:rsidR="00CF74AC" w:rsidRDefault="00FD5524" w:rsidP="00194256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bCs/>
          <w:szCs w:val="20"/>
        </w:rPr>
      </w:pPr>
      <w:r w:rsidRPr="00E2627E">
        <w:rPr>
          <w:rFonts w:eastAsia="Times New Roman"/>
          <w:b/>
          <w:bCs/>
          <w:szCs w:val="20"/>
        </w:rPr>
        <w:t>S</w:t>
      </w:r>
      <w:r w:rsidRPr="00E2627E">
        <w:rPr>
          <w:rFonts w:eastAsia="Times New Roman"/>
          <w:b/>
          <w:bCs/>
          <w:spacing w:val="1"/>
          <w:szCs w:val="20"/>
        </w:rPr>
        <w:t>to</w:t>
      </w:r>
      <w:r w:rsidRPr="00E2627E">
        <w:rPr>
          <w:rFonts w:eastAsia="Times New Roman"/>
          <w:b/>
          <w:bCs/>
          <w:szCs w:val="20"/>
        </w:rPr>
        <w:t>r</w:t>
      </w:r>
      <w:r w:rsidRPr="00E2627E">
        <w:rPr>
          <w:rFonts w:eastAsia="Times New Roman"/>
          <w:b/>
          <w:bCs/>
          <w:spacing w:val="1"/>
          <w:szCs w:val="20"/>
        </w:rPr>
        <w:t>ag</w:t>
      </w:r>
      <w:r w:rsidRPr="00E2627E">
        <w:rPr>
          <w:rFonts w:eastAsia="Times New Roman"/>
          <w:b/>
          <w:bCs/>
          <w:szCs w:val="20"/>
        </w:rPr>
        <w:t>e</w:t>
      </w:r>
      <w:r w:rsidR="00D86CFF" w:rsidRPr="00E2627E">
        <w:rPr>
          <w:rFonts w:eastAsia="Times New Roman"/>
          <w:b/>
          <w:bCs/>
          <w:szCs w:val="20"/>
        </w:rPr>
        <w:t>:</w:t>
      </w:r>
      <w:r w:rsidR="00D86CFF" w:rsidRPr="00E2627E">
        <w:rPr>
          <w:rFonts w:eastAsia="Times New Roman"/>
          <w:bCs/>
          <w:szCs w:val="20"/>
        </w:rPr>
        <w:t xml:space="preserve">  </w:t>
      </w:r>
      <w:r w:rsidRPr="00E2627E">
        <w:rPr>
          <w:rFonts w:eastAsia="Times New Roman"/>
          <w:bCs/>
          <w:szCs w:val="20"/>
        </w:rPr>
        <w:t>Store and handl</w:t>
      </w:r>
      <w:r w:rsidR="00FB3CC8" w:rsidRPr="00E2627E">
        <w:rPr>
          <w:rFonts w:eastAsia="Times New Roman"/>
          <w:bCs/>
          <w:szCs w:val="20"/>
        </w:rPr>
        <w:t>e</w:t>
      </w:r>
      <w:r w:rsidRPr="00E2627E">
        <w:rPr>
          <w:rFonts w:eastAsia="Times New Roman"/>
          <w:bCs/>
          <w:szCs w:val="20"/>
        </w:rPr>
        <w:t xml:space="preserve"> in accordance with all current regulations and standards.  </w:t>
      </w:r>
      <w:r w:rsidRPr="00E2627E">
        <w:rPr>
          <w:szCs w:val="20"/>
        </w:rPr>
        <w:t xml:space="preserve">Keep separated from incompatible substances </w:t>
      </w:r>
      <w:r w:rsidR="000D7010" w:rsidRPr="00E2627E">
        <w:rPr>
          <w:rFonts w:eastAsia="Times New Roman"/>
          <w:bCs/>
          <w:szCs w:val="20"/>
        </w:rPr>
        <w:t>(</w:t>
      </w:r>
      <w:r w:rsidR="00076899" w:rsidRPr="00E2627E">
        <w:rPr>
          <w:rFonts w:eastAsia="Times New Roman"/>
          <w:bCs/>
          <w:szCs w:val="20"/>
        </w:rPr>
        <w:t>s</w:t>
      </w:r>
      <w:r w:rsidR="000D7010" w:rsidRPr="00E2627E">
        <w:rPr>
          <w:rFonts w:eastAsia="Times New Roman"/>
          <w:bCs/>
          <w:szCs w:val="20"/>
        </w:rPr>
        <w:t>ee Section 10</w:t>
      </w:r>
      <w:r w:rsidR="00FE6D07" w:rsidRPr="00E2627E">
        <w:rPr>
          <w:rFonts w:eastAsia="Times New Roman"/>
          <w:bCs/>
          <w:szCs w:val="20"/>
        </w:rPr>
        <w:t>,</w:t>
      </w:r>
      <w:r w:rsidR="000D7010" w:rsidRPr="00E2627E">
        <w:rPr>
          <w:rFonts w:eastAsia="Times New Roman"/>
          <w:bCs/>
          <w:szCs w:val="20"/>
        </w:rPr>
        <w:t xml:space="preserve"> “Stability and Reactivity”).</w:t>
      </w:r>
    </w:p>
    <w:p w14:paraId="6160D47A" w14:textId="77777777" w:rsidR="00CF74AC" w:rsidRDefault="00CF74AC" w:rsidP="00194256">
      <w:pPr>
        <w:widowControl/>
        <w:spacing w:after="0" w:line="240" w:lineRule="auto"/>
        <w:jc w:val="left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4A6B98" w14:paraId="0F006BAB" w14:textId="77777777" w:rsidTr="001827D3">
        <w:trPr>
          <w:trHeight w:hRule="exact" w:val="360"/>
        </w:trPr>
        <w:tc>
          <w:tcPr>
            <w:tcW w:w="9360" w:type="dxa"/>
            <w:vAlign w:val="center"/>
          </w:tcPr>
          <w:p w14:paraId="08AA7969" w14:textId="77777777" w:rsidR="00D25DBF" w:rsidRPr="004A6B98" w:rsidRDefault="00D25DBF" w:rsidP="00194256">
            <w:pPr>
              <w:widowControl/>
              <w:spacing w:after="0" w:line="240" w:lineRule="auto"/>
              <w:rPr>
                <w:rFonts w:eastAsia="Times New Roman"/>
                <w:szCs w:val="20"/>
              </w:rPr>
            </w:pPr>
            <w:r w:rsidRPr="00E2627E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 w:rsidRPr="00E2627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2627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E2627E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 w:rsidRPr="00E262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 w:rsidRPr="00E262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2627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E262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E262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E262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62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E262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E2627E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E262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E262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 w:rsidRPr="00E262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 w:rsidRPr="00E2627E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E2627E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E262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62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E2627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2627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2627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9FA42B7" w14:textId="77777777" w:rsidR="00847655" w:rsidRPr="00847655" w:rsidRDefault="00847655" w:rsidP="00194256">
      <w:pPr>
        <w:widowControl/>
        <w:spacing w:after="0" w:line="240" w:lineRule="auto"/>
      </w:pPr>
    </w:p>
    <w:tbl>
      <w:tblPr>
        <w:tblStyle w:val="TableGrid3"/>
        <w:tblW w:w="953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430"/>
        <w:gridCol w:w="2340"/>
        <w:gridCol w:w="2610"/>
      </w:tblGrid>
      <w:tr w:rsidR="00847655" w:rsidRPr="00847655" w14:paraId="7A4D9056" w14:textId="77777777" w:rsidTr="00C3025A">
        <w:trPr>
          <w:cantSplit/>
          <w:trHeight w:val="377"/>
          <w:tblHeader/>
        </w:trPr>
        <w:tc>
          <w:tcPr>
            <w:tcW w:w="9535" w:type="dxa"/>
            <w:gridSpan w:val="4"/>
            <w:vAlign w:val="center"/>
          </w:tcPr>
          <w:p w14:paraId="50DE46C3" w14:textId="2BAB73A9" w:rsidR="00847655" w:rsidRPr="00A615E4" w:rsidRDefault="00847655" w:rsidP="00194256">
            <w:pPr>
              <w:widowControl/>
              <w:spacing w:after="0" w:line="240" w:lineRule="auto"/>
              <w:jc w:val="center"/>
              <w:rPr>
                <w:b/>
                <w:szCs w:val="20"/>
              </w:rPr>
            </w:pPr>
            <w:r w:rsidRPr="00A615E4">
              <w:rPr>
                <w:b/>
                <w:szCs w:val="20"/>
              </w:rPr>
              <w:t>Exposure Limits</w:t>
            </w:r>
            <w:r w:rsidR="00C3025A" w:rsidRPr="00F94CDD">
              <w:rPr>
                <w:szCs w:val="20"/>
                <w:vertAlign w:val="superscript"/>
              </w:rPr>
              <w:t>(a)</w:t>
            </w:r>
          </w:p>
        </w:tc>
      </w:tr>
      <w:tr w:rsidR="00847655" w:rsidRPr="00A615E4" w14:paraId="44A8CDBD" w14:textId="77777777" w:rsidTr="000A19BF">
        <w:trPr>
          <w:cantSplit/>
          <w:trHeight w:val="260"/>
          <w:tblHeader/>
        </w:trPr>
        <w:tc>
          <w:tcPr>
            <w:tcW w:w="2155" w:type="dxa"/>
            <w:shd w:val="clear" w:color="auto" w:fill="auto"/>
          </w:tcPr>
          <w:p w14:paraId="0CA729DB" w14:textId="77777777" w:rsidR="00847655" w:rsidRPr="00A615E4" w:rsidRDefault="00847655" w:rsidP="00194256">
            <w:pPr>
              <w:widowControl/>
              <w:spacing w:after="0" w:line="240" w:lineRule="auto"/>
              <w:rPr>
                <w:b/>
                <w:szCs w:val="20"/>
              </w:rPr>
            </w:pPr>
            <w:r w:rsidRPr="00A615E4">
              <w:rPr>
                <w:b/>
                <w:szCs w:val="20"/>
              </w:rPr>
              <w:t>Components</w:t>
            </w:r>
          </w:p>
        </w:tc>
        <w:tc>
          <w:tcPr>
            <w:tcW w:w="2430" w:type="dxa"/>
            <w:shd w:val="clear" w:color="auto" w:fill="auto"/>
          </w:tcPr>
          <w:p w14:paraId="03FD7EB8" w14:textId="77777777" w:rsidR="00847655" w:rsidRPr="00A615E4" w:rsidRDefault="00847655" w:rsidP="00194256">
            <w:pPr>
              <w:widowControl/>
              <w:spacing w:after="0" w:line="240" w:lineRule="auto"/>
              <w:jc w:val="center"/>
              <w:rPr>
                <w:b/>
                <w:szCs w:val="20"/>
              </w:rPr>
            </w:pPr>
            <w:r w:rsidRPr="00A615E4">
              <w:rPr>
                <w:b/>
                <w:szCs w:val="20"/>
              </w:rPr>
              <w:t>OSHA (PEL)</w:t>
            </w:r>
          </w:p>
        </w:tc>
        <w:tc>
          <w:tcPr>
            <w:tcW w:w="2340" w:type="dxa"/>
            <w:shd w:val="clear" w:color="auto" w:fill="auto"/>
          </w:tcPr>
          <w:p w14:paraId="2EF30940" w14:textId="77777777" w:rsidR="00847655" w:rsidRPr="00A615E4" w:rsidRDefault="00847655" w:rsidP="00194256">
            <w:pPr>
              <w:widowControl/>
              <w:spacing w:after="0" w:line="240" w:lineRule="auto"/>
              <w:jc w:val="center"/>
              <w:rPr>
                <w:b/>
                <w:szCs w:val="20"/>
              </w:rPr>
            </w:pPr>
            <w:r w:rsidRPr="00A615E4">
              <w:rPr>
                <w:b/>
                <w:szCs w:val="20"/>
              </w:rPr>
              <w:t>ACGIH (TLV)</w:t>
            </w:r>
          </w:p>
        </w:tc>
        <w:tc>
          <w:tcPr>
            <w:tcW w:w="2610" w:type="dxa"/>
            <w:shd w:val="clear" w:color="auto" w:fill="auto"/>
          </w:tcPr>
          <w:p w14:paraId="3CB69CC4" w14:textId="77777777" w:rsidR="00847655" w:rsidRPr="00A615E4" w:rsidRDefault="00847655" w:rsidP="00194256">
            <w:pPr>
              <w:widowControl/>
              <w:spacing w:after="0" w:line="240" w:lineRule="auto"/>
              <w:jc w:val="center"/>
              <w:rPr>
                <w:b/>
                <w:szCs w:val="20"/>
              </w:rPr>
            </w:pPr>
            <w:r w:rsidRPr="00A615E4">
              <w:rPr>
                <w:b/>
                <w:szCs w:val="20"/>
              </w:rPr>
              <w:t>NIOSH (REL)</w:t>
            </w:r>
          </w:p>
        </w:tc>
      </w:tr>
      <w:tr w:rsidR="00847655" w:rsidRPr="00A615E4" w14:paraId="7A2ACC48" w14:textId="77777777" w:rsidTr="000A19BF">
        <w:trPr>
          <w:cantSplit/>
        </w:trPr>
        <w:tc>
          <w:tcPr>
            <w:tcW w:w="2155" w:type="dxa"/>
            <w:shd w:val="clear" w:color="auto" w:fill="auto"/>
          </w:tcPr>
          <w:p w14:paraId="1AE9B0E4" w14:textId="34736222" w:rsidR="00847655" w:rsidRPr="00A615E4" w:rsidRDefault="006006F0" w:rsidP="00194256">
            <w:pPr>
              <w:widowControl/>
              <w:spacing w:before="40" w:after="40" w:line="240" w:lineRule="auto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Ball powder, propellant</w:t>
            </w:r>
          </w:p>
        </w:tc>
        <w:tc>
          <w:tcPr>
            <w:tcW w:w="2430" w:type="dxa"/>
            <w:shd w:val="clear" w:color="auto" w:fill="auto"/>
          </w:tcPr>
          <w:p w14:paraId="1233DD84" w14:textId="0948BE77" w:rsidR="00847655" w:rsidRPr="00A615E4" w:rsidRDefault="006006F0" w:rsidP="00194256">
            <w:pPr>
              <w:widowControl/>
              <w:spacing w:before="40" w:after="40" w:line="240" w:lineRule="auto"/>
              <w:ind w:right="-108"/>
              <w:jc w:val="center"/>
              <w:rPr>
                <w:szCs w:val="20"/>
              </w:rPr>
            </w:pPr>
            <w:r w:rsidRPr="00A615E4">
              <w:rPr>
                <w:szCs w:val="20"/>
              </w:rPr>
              <w:t>NOEL</w:t>
            </w:r>
          </w:p>
        </w:tc>
        <w:tc>
          <w:tcPr>
            <w:tcW w:w="2340" w:type="dxa"/>
            <w:shd w:val="clear" w:color="auto" w:fill="auto"/>
          </w:tcPr>
          <w:p w14:paraId="6AC5DDC1" w14:textId="46BF814B" w:rsidR="00847655" w:rsidRPr="00A615E4" w:rsidRDefault="006006F0" w:rsidP="00194256">
            <w:pPr>
              <w:widowControl/>
              <w:spacing w:before="40" w:after="40" w:line="240" w:lineRule="auto"/>
              <w:ind w:right="-108"/>
              <w:jc w:val="center"/>
              <w:rPr>
                <w:szCs w:val="20"/>
              </w:rPr>
            </w:pPr>
            <w:r w:rsidRPr="00A615E4">
              <w:rPr>
                <w:szCs w:val="20"/>
              </w:rPr>
              <w:t>NOEL</w:t>
            </w:r>
          </w:p>
        </w:tc>
        <w:tc>
          <w:tcPr>
            <w:tcW w:w="2610" w:type="dxa"/>
            <w:shd w:val="clear" w:color="auto" w:fill="auto"/>
          </w:tcPr>
          <w:p w14:paraId="43D915EC" w14:textId="3BCFFE93" w:rsidR="00847655" w:rsidRPr="00A615E4" w:rsidRDefault="006006F0" w:rsidP="00194256">
            <w:pPr>
              <w:widowControl/>
              <w:spacing w:before="40" w:after="40" w:line="240" w:lineRule="auto"/>
              <w:ind w:right="-108"/>
              <w:jc w:val="center"/>
              <w:rPr>
                <w:szCs w:val="20"/>
              </w:rPr>
            </w:pPr>
            <w:r w:rsidRPr="00A615E4">
              <w:rPr>
                <w:szCs w:val="20"/>
              </w:rPr>
              <w:t>NOEL</w:t>
            </w:r>
          </w:p>
        </w:tc>
      </w:tr>
      <w:tr w:rsidR="00847655" w:rsidRPr="00A615E4" w14:paraId="32EE4960" w14:textId="77777777" w:rsidTr="000A19BF">
        <w:trPr>
          <w:cantSplit/>
          <w:trHeight w:val="314"/>
        </w:trPr>
        <w:tc>
          <w:tcPr>
            <w:tcW w:w="9535" w:type="dxa"/>
            <w:gridSpan w:val="4"/>
            <w:shd w:val="clear" w:color="auto" w:fill="auto"/>
            <w:vAlign w:val="center"/>
          </w:tcPr>
          <w:p w14:paraId="56EBE648" w14:textId="0DC67263" w:rsidR="00847655" w:rsidRPr="00A615E4" w:rsidRDefault="00847655" w:rsidP="00194256">
            <w:pPr>
              <w:widowControl/>
              <w:spacing w:before="40" w:after="40" w:line="240" w:lineRule="auto"/>
              <w:ind w:right="-108"/>
              <w:jc w:val="left"/>
              <w:rPr>
                <w:i/>
                <w:szCs w:val="20"/>
              </w:rPr>
            </w:pPr>
            <w:r w:rsidRPr="00A615E4">
              <w:rPr>
                <w:i/>
                <w:szCs w:val="20"/>
              </w:rPr>
              <w:t xml:space="preserve">Individual </w:t>
            </w:r>
            <w:r w:rsidR="006006F0" w:rsidRPr="00A615E4">
              <w:rPr>
                <w:i/>
                <w:szCs w:val="20"/>
              </w:rPr>
              <w:t>c</w:t>
            </w:r>
            <w:r w:rsidRPr="00A615E4">
              <w:rPr>
                <w:i/>
                <w:szCs w:val="20"/>
              </w:rPr>
              <w:t xml:space="preserve">omponents of </w:t>
            </w:r>
            <w:r w:rsidR="006006F0" w:rsidRPr="00A615E4">
              <w:rPr>
                <w:i/>
                <w:szCs w:val="20"/>
              </w:rPr>
              <w:t xml:space="preserve">ball powder, propellant </w:t>
            </w:r>
            <w:r w:rsidRPr="00A615E4">
              <w:rPr>
                <w:i/>
                <w:szCs w:val="20"/>
              </w:rPr>
              <w:t>in RM </w:t>
            </w:r>
            <w:r w:rsidR="006006F0" w:rsidRPr="00A615E4">
              <w:rPr>
                <w:i/>
                <w:szCs w:val="20"/>
              </w:rPr>
              <w:t>8107</w:t>
            </w:r>
            <w:r w:rsidRPr="00A615E4">
              <w:rPr>
                <w:i/>
                <w:szCs w:val="20"/>
              </w:rPr>
              <w:t xml:space="preserve"> with occupational exposure limits.</w:t>
            </w:r>
          </w:p>
        </w:tc>
      </w:tr>
      <w:tr w:rsidR="00847655" w:rsidRPr="00A615E4" w14:paraId="7CDC8763" w14:textId="77777777" w:rsidTr="004E2C22">
        <w:trPr>
          <w:cantSplit/>
        </w:trPr>
        <w:tc>
          <w:tcPr>
            <w:tcW w:w="2155" w:type="dxa"/>
          </w:tcPr>
          <w:p w14:paraId="7A81ACF5" w14:textId="54BF9C95" w:rsidR="00847655" w:rsidRPr="00A615E4" w:rsidRDefault="006006F0" w:rsidP="00194256">
            <w:pPr>
              <w:widowControl/>
              <w:spacing w:before="40" w:after="40" w:line="240" w:lineRule="auto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Nitroglycerin</w:t>
            </w:r>
          </w:p>
        </w:tc>
        <w:tc>
          <w:tcPr>
            <w:tcW w:w="2430" w:type="dxa"/>
          </w:tcPr>
          <w:p w14:paraId="4CF1F4F8" w14:textId="6B6D9F6D" w:rsidR="006006F0" w:rsidRPr="00A615E4" w:rsidRDefault="00A615E4" w:rsidP="00194256">
            <w:pPr>
              <w:widowControl/>
              <w:spacing w:before="40" w:after="40" w:line="240" w:lineRule="auto"/>
              <w:ind w:right="-108" w:hanging="18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 xml:space="preserve">Ceiling: </w:t>
            </w:r>
            <w:r w:rsidR="006006F0" w:rsidRPr="00A615E4">
              <w:rPr>
                <w:szCs w:val="20"/>
              </w:rPr>
              <w:t>0.2 ppm (2 mg/m</w:t>
            </w:r>
            <w:r w:rsidR="006006F0" w:rsidRPr="00A615E4">
              <w:rPr>
                <w:szCs w:val="20"/>
                <w:vertAlign w:val="superscript"/>
              </w:rPr>
              <w:t>3</w:t>
            </w:r>
            <w:r w:rsidR="006006F0" w:rsidRPr="00A615E4">
              <w:rPr>
                <w:szCs w:val="20"/>
              </w:rPr>
              <w:t xml:space="preserve">) </w:t>
            </w:r>
          </w:p>
          <w:p w14:paraId="55D176C7" w14:textId="06D65A91" w:rsidR="00847655" w:rsidRPr="00A615E4" w:rsidRDefault="006006F0" w:rsidP="00194256">
            <w:pPr>
              <w:widowControl/>
              <w:spacing w:before="40" w:after="40" w:line="240" w:lineRule="auto"/>
              <w:ind w:right="-108" w:hanging="18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Prevent or reduce skin absorption.</w:t>
            </w:r>
          </w:p>
        </w:tc>
        <w:tc>
          <w:tcPr>
            <w:tcW w:w="2340" w:type="dxa"/>
          </w:tcPr>
          <w:p w14:paraId="40692018" w14:textId="426D8647" w:rsidR="006006F0" w:rsidRPr="00A615E4" w:rsidRDefault="00A615E4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 xml:space="preserve">TWA: </w:t>
            </w:r>
            <w:r w:rsidR="006006F0" w:rsidRPr="00A615E4">
              <w:rPr>
                <w:szCs w:val="20"/>
              </w:rPr>
              <w:t>0.05 ppm</w:t>
            </w:r>
          </w:p>
          <w:p w14:paraId="2C4CB1A0" w14:textId="71754EA2" w:rsidR="00847655" w:rsidRPr="00A615E4" w:rsidRDefault="006006F0" w:rsidP="00194256">
            <w:pPr>
              <w:widowControl/>
              <w:spacing w:before="40" w:after="40" w:line="240" w:lineRule="auto"/>
              <w:ind w:right="-108" w:hanging="18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ab/>
              <w:t xml:space="preserve">Skin potential significant contribution to overall exposure by the cutaneous route. </w:t>
            </w:r>
          </w:p>
        </w:tc>
        <w:tc>
          <w:tcPr>
            <w:tcW w:w="2610" w:type="dxa"/>
          </w:tcPr>
          <w:p w14:paraId="358A5C6F" w14:textId="7577BB43" w:rsidR="006006F0" w:rsidRPr="00A615E4" w:rsidRDefault="00A615E4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 xml:space="preserve">TWA: </w:t>
            </w:r>
            <w:r w:rsidR="006006F0" w:rsidRPr="00A615E4">
              <w:rPr>
                <w:szCs w:val="20"/>
              </w:rPr>
              <w:t>0.1 mg/m</w:t>
            </w:r>
            <w:r w:rsidR="006006F0" w:rsidRPr="00A615E4">
              <w:rPr>
                <w:szCs w:val="20"/>
                <w:vertAlign w:val="superscript"/>
              </w:rPr>
              <w:t>3</w:t>
            </w:r>
          </w:p>
          <w:p w14:paraId="1808E94A" w14:textId="2CE0D7E9" w:rsidR="006006F0" w:rsidRPr="00A615E4" w:rsidRDefault="00A615E4" w:rsidP="00194256">
            <w:pPr>
              <w:widowControl/>
              <w:spacing w:before="40" w:after="40" w:line="240" w:lineRule="auto"/>
              <w:ind w:right="-108" w:hanging="18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ab/>
            </w:r>
            <w:r w:rsidR="006006F0" w:rsidRPr="00A615E4">
              <w:rPr>
                <w:szCs w:val="20"/>
              </w:rPr>
              <w:t>Potential for dermal absorption.</w:t>
            </w:r>
          </w:p>
          <w:p w14:paraId="4A320AFE" w14:textId="05DD7E9B" w:rsidR="00847655" w:rsidRPr="00A615E4" w:rsidRDefault="00A615E4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IDLH: 75 mg/m</w:t>
            </w:r>
            <w:r w:rsidRPr="00A615E4">
              <w:rPr>
                <w:szCs w:val="20"/>
                <w:vertAlign w:val="superscript"/>
              </w:rPr>
              <w:t>3</w:t>
            </w:r>
          </w:p>
        </w:tc>
      </w:tr>
      <w:tr w:rsidR="00847655" w:rsidRPr="00A615E4" w14:paraId="3746D0F3" w14:textId="77777777" w:rsidTr="004E2C22">
        <w:trPr>
          <w:cantSplit/>
          <w:trHeight w:val="305"/>
        </w:trPr>
        <w:tc>
          <w:tcPr>
            <w:tcW w:w="2155" w:type="dxa"/>
          </w:tcPr>
          <w:p w14:paraId="3342EE5B" w14:textId="79F437BC" w:rsidR="00847655" w:rsidRPr="00A615E4" w:rsidRDefault="002A1CEE" w:rsidP="00194256">
            <w:pPr>
              <w:widowControl/>
              <w:spacing w:before="40" w:after="40" w:line="240" w:lineRule="auto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Dibutyl phthalate</w:t>
            </w:r>
          </w:p>
        </w:tc>
        <w:tc>
          <w:tcPr>
            <w:tcW w:w="2430" w:type="dxa"/>
          </w:tcPr>
          <w:p w14:paraId="29BEE99C" w14:textId="2D7C91E9" w:rsidR="00847655" w:rsidRPr="00A615E4" w:rsidRDefault="00746D78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TWA: 5 mg/m</w:t>
            </w:r>
            <w:r w:rsidRPr="00A615E4">
              <w:rPr>
                <w:szCs w:val="20"/>
                <w:vertAlign w:val="superscript"/>
              </w:rPr>
              <w:t>3</w:t>
            </w:r>
          </w:p>
        </w:tc>
        <w:tc>
          <w:tcPr>
            <w:tcW w:w="2340" w:type="dxa"/>
          </w:tcPr>
          <w:p w14:paraId="1C14C344" w14:textId="61E6117F" w:rsidR="00847655" w:rsidRPr="00A615E4" w:rsidRDefault="00746D78" w:rsidP="004E2C22">
            <w:pPr>
              <w:widowControl/>
              <w:spacing w:after="0" w:line="240" w:lineRule="auto"/>
              <w:ind w:left="619" w:right="-115" w:hanging="619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TWA: 5 mg/m</w:t>
            </w:r>
            <w:r w:rsidRPr="00A615E4">
              <w:rPr>
                <w:szCs w:val="20"/>
                <w:vertAlign w:val="superscript"/>
              </w:rPr>
              <w:t>3</w:t>
            </w:r>
          </w:p>
        </w:tc>
        <w:tc>
          <w:tcPr>
            <w:tcW w:w="2610" w:type="dxa"/>
          </w:tcPr>
          <w:p w14:paraId="7650F841" w14:textId="77777777" w:rsidR="00847655" w:rsidRDefault="00746D78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  <w:vertAlign w:val="superscript"/>
              </w:rPr>
            </w:pPr>
            <w:r w:rsidRPr="00A615E4">
              <w:rPr>
                <w:szCs w:val="20"/>
              </w:rPr>
              <w:t>TWA: 5 mg/m</w:t>
            </w:r>
            <w:r w:rsidRPr="00A615E4">
              <w:rPr>
                <w:szCs w:val="20"/>
                <w:vertAlign w:val="superscript"/>
              </w:rPr>
              <w:t>3</w:t>
            </w:r>
          </w:p>
          <w:p w14:paraId="6393C704" w14:textId="03E27D36" w:rsidR="00AE779B" w:rsidRPr="00A615E4" w:rsidRDefault="00AE779B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E779B">
              <w:rPr>
                <w:szCs w:val="20"/>
              </w:rPr>
              <w:t>IDLH</w:t>
            </w:r>
            <w:r>
              <w:rPr>
                <w:szCs w:val="20"/>
              </w:rPr>
              <w:t>:</w:t>
            </w:r>
            <w:r w:rsidRPr="00AE779B">
              <w:rPr>
                <w:szCs w:val="20"/>
              </w:rPr>
              <w:t xml:space="preserve"> 4000 mg/m</w:t>
            </w:r>
            <w:r w:rsidRPr="00AE779B">
              <w:rPr>
                <w:szCs w:val="20"/>
                <w:vertAlign w:val="superscript"/>
              </w:rPr>
              <w:t>3</w:t>
            </w:r>
            <w:r w:rsidRPr="00AE779B">
              <w:rPr>
                <w:szCs w:val="20"/>
              </w:rPr>
              <w:t xml:space="preserve"> </w:t>
            </w:r>
          </w:p>
        </w:tc>
      </w:tr>
      <w:tr w:rsidR="00847655" w:rsidRPr="00A615E4" w14:paraId="4B0A4824" w14:textId="77777777" w:rsidTr="004E2C22">
        <w:trPr>
          <w:cantSplit/>
        </w:trPr>
        <w:tc>
          <w:tcPr>
            <w:tcW w:w="2155" w:type="dxa"/>
            <w:vAlign w:val="center"/>
          </w:tcPr>
          <w:p w14:paraId="4E16747C" w14:textId="77777777" w:rsidR="00AF4C7D" w:rsidRPr="00A615E4" w:rsidRDefault="00AF4C7D" w:rsidP="00194256">
            <w:pPr>
              <w:widowControl/>
              <w:spacing w:before="40" w:after="40" w:line="240" w:lineRule="auto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Ethyl acetate</w:t>
            </w:r>
          </w:p>
          <w:p w14:paraId="32CAD4B8" w14:textId="2D4D8453" w:rsidR="00847655" w:rsidRPr="00A615E4" w:rsidRDefault="00847655" w:rsidP="00194256">
            <w:pPr>
              <w:widowControl/>
              <w:spacing w:before="40" w:after="40" w:line="240" w:lineRule="auto"/>
              <w:jc w:val="left"/>
              <w:rPr>
                <w:szCs w:val="20"/>
              </w:rPr>
            </w:pPr>
          </w:p>
        </w:tc>
        <w:tc>
          <w:tcPr>
            <w:tcW w:w="2430" w:type="dxa"/>
          </w:tcPr>
          <w:p w14:paraId="2A4F538A" w14:textId="4F5ED636" w:rsidR="00847655" w:rsidRPr="00A615E4" w:rsidRDefault="00AF4C7D" w:rsidP="00194256">
            <w:pPr>
              <w:widowControl/>
              <w:spacing w:before="40" w:after="40" w:line="240" w:lineRule="auto"/>
              <w:ind w:left="522" w:right="-108" w:hanging="52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TWA</w:t>
            </w:r>
            <w:r w:rsidR="00A615E4" w:rsidRPr="00A615E4">
              <w:rPr>
                <w:szCs w:val="20"/>
              </w:rPr>
              <w:t>:</w:t>
            </w:r>
            <w:r w:rsidRPr="00A615E4">
              <w:rPr>
                <w:szCs w:val="20"/>
              </w:rPr>
              <w:t xml:space="preserve"> 400 ppm </w:t>
            </w:r>
            <w:r w:rsidR="00A615E4" w:rsidRPr="00A615E4">
              <w:rPr>
                <w:szCs w:val="20"/>
              </w:rPr>
              <w:br/>
            </w:r>
            <w:r w:rsidRPr="00A615E4">
              <w:rPr>
                <w:szCs w:val="20"/>
              </w:rPr>
              <w:t>(1400 mg/m</w:t>
            </w:r>
            <w:r w:rsidRPr="00A615E4">
              <w:rPr>
                <w:szCs w:val="20"/>
                <w:vertAlign w:val="superscript"/>
              </w:rPr>
              <w:t>3</w:t>
            </w:r>
            <w:r w:rsidRPr="00A615E4">
              <w:rPr>
                <w:szCs w:val="20"/>
              </w:rPr>
              <w:t>)</w:t>
            </w:r>
          </w:p>
        </w:tc>
        <w:tc>
          <w:tcPr>
            <w:tcW w:w="2340" w:type="dxa"/>
          </w:tcPr>
          <w:p w14:paraId="40448D8E" w14:textId="7ACCFBE7" w:rsidR="00847655" w:rsidRPr="00A615E4" w:rsidRDefault="00A66EA2" w:rsidP="00A66EA2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TWA</w:t>
            </w:r>
            <w:r>
              <w:rPr>
                <w:szCs w:val="20"/>
              </w:rPr>
              <w:t>:</w:t>
            </w:r>
            <w:r w:rsidRPr="00A615E4">
              <w:rPr>
                <w:szCs w:val="20"/>
              </w:rPr>
              <w:t xml:space="preserve"> </w:t>
            </w:r>
            <w:r w:rsidR="00A9004A" w:rsidRPr="00A615E4">
              <w:rPr>
                <w:szCs w:val="20"/>
              </w:rPr>
              <w:t xml:space="preserve">400 ppm </w:t>
            </w:r>
          </w:p>
        </w:tc>
        <w:tc>
          <w:tcPr>
            <w:tcW w:w="2610" w:type="dxa"/>
          </w:tcPr>
          <w:p w14:paraId="1FBE1271" w14:textId="180A419D" w:rsidR="00847655" w:rsidRPr="00A615E4" w:rsidRDefault="00AF4C7D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TWA</w:t>
            </w:r>
            <w:r w:rsidR="00A615E4" w:rsidRPr="00A615E4">
              <w:rPr>
                <w:szCs w:val="20"/>
              </w:rPr>
              <w:t>:</w:t>
            </w:r>
            <w:r w:rsidRPr="00A615E4">
              <w:rPr>
                <w:szCs w:val="20"/>
              </w:rPr>
              <w:t xml:space="preserve"> 400 ppm (1400 mg/m</w:t>
            </w:r>
            <w:r w:rsidRPr="00A615E4">
              <w:rPr>
                <w:szCs w:val="20"/>
                <w:vertAlign w:val="superscript"/>
              </w:rPr>
              <w:t>3</w:t>
            </w:r>
            <w:r w:rsidRPr="00A615E4">
              <w:rPr>
                <w:szCs w:val="20"/>
              </w:rPr>
              <w:t>)</w:t>
            </w:r>
          </w:p>
          <w:p w14:paraId="20F751CF" w14:textId="59B6A82E" w:rsidR="00AF4C7D" w:rsidRPr="00A615E4" w:rsidRDefault="00A9004A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IDLH</w:t>
            </w:r>
            <w:r w:rsidR="00A615E4" w:rsidRPr="00A615E4">
              <w:rPr>
                <w:szCs w:val="20"/>
              </w:rPr>
              <w:t>:</w:t>
            </w:r>
            <w:r w:rsidRPr="00A615E4">
              <w:rPr>
                <w:szCs w:val="20"/>
              </w:rPr>
              <w:t xml:space="preserve"> </w:t>
            </w:r>
            <w:r w:rsidR="00AF4C7D" w:rsidRPr="00A615E4">
              <w:rPr>
                <w:szCs w:val="20"/>
              </w:rPr>
              <w:t>2000 ppm [10</w:t>
            </w:r>
            <w:r w:rsidR="00A615E4" w:rsidRPr="00A615E4">
              <w:rPr>
                <w:szCs w:val="20"/>
              </w:rPr>
              <w:t> </w:t>
            </w:r>
            <w:r w:rsidR="00AF4C7D" w:rsidRPr="00A615E4">
              <w:rPr>
                <w:szCs w:val="20"/>
              </w:rPr>
              <w:t>%</w:t>
            </w:r>
            <w:r w:rsidR="00A615E4" w:rsidRPr="00A615E4">
              <w:rPr>
                <w:szCs w:val="20"/>
              </w:rPr>
              <w:t> </w:t>
            </w:r>
            <w:r w:rsidR="00AF4C7D" w:rsidRPr="00A615E4">
              <w:rPr>
                <w:szCs w:val="20"/>
              </w:rPr>
              <w:t>LEL]</w:t>
            </w:r>
          </w:p>
        </w:tc>
      </w:tr>
      <w:tr w:rsidR="00847655" w:rsidRPr="00A615E4" w14:paraId="56978D30" w14:textId="77777777" w:rsidTr="004E2C22">
        <w:trPr>
          <w:cantSplit/>
        </w:trPr>
        <w:tc>
          <w:tcPr>
            <w:tcW w:w="2155" w:type="dxa"/>
            <w:vAlign w:val="center"/>
          </w:tcPr>
          <w:p w14:paraId="647E7407" w14:textId="03211F7B" w:rsidR="00847655" w:rsidRPr="00A615E4" w:rsidRDefault="00AF4C7D" w:rsidP="00194256">
            <w:pPr>
              <w:widowControl/>
              <w:spacing w:before="40" w:after="40" w:line="240" w:lineRule="auto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Diphenylamine</w:t>
            </w:r>
          </w:p>
        </w:tc>
        <w:tc>
          <w:tcPr>
            <w:tcW w:w="2430" w:type="dxa"/>
          </w:tcPr>
          <w:p w14:paraId="62362069" w14:textId="0514C055" w:rsidR="00847655" w:rsidRPr="00A615E4" w:rsidRDefault="00A9004A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NOEL</w:t>
            </w:r>
          </w:p>
        </w:tc>
        <w:tc>
          <w:tcPr>
            <w:tcW w:w="2340" w:type="dxa"/>
          </w:tcPr>
          <w:p w14:paraId="25E8A9AD" w14:textId="2D2CC4F4" w:rsidR="00847655" w:rsidRPr="00A615E4" w:rsidRDefault="00A66EA2" w:rsidP="00A66EA2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TWA</w:t>
            </w:r>
            <w:r>
              <w:rPr>
                <w:szCs w:val="20"/>
              </w:rPr>
              <w:t>:</w:t>
            </w:r>
            <w:r w:rsidRPr="00A615E4">
              <w:rPr>
                <w:szCs w:val="20"/>
              </w:rPr>
              <w:t xml:space="preserve"> </w:t>
            </w:r>
            <w:r w:rsidR="00A9004A" w:rsidRPr="00A615E4">
              <w:rPr>
                <w:szCs w:val="20"/>
              </w:rPr>
              <w:t>10 mg/m</w:t>
            </w:r>
            <w:r w:rsidR="00A9004A" w:rsidRPr="00A66EA2">
              <w:rPr>
                <w:szCs w:val="20"/>
                <w:vertAlign w:val="superscript"/>
              </w:rPr>
              <w:t>3</w:t>
            </w:r>
            <w:r w:rsidR="00A9004A" w:rsidRPr="00A615E4">
              <w:rPr>
                <w:szCs w:val="20"/>
              </w:rPr>
              <w:t xml:space="preserve"> </w:t>
            </w:r>
          </w:p>
        </w:tc>
        <w:tc>
          <w:tcPr>
            <w:tcW w:w="2610" w:type="dxa"/>
          </w:tcPr>
          <w:p w14:paraId="69C21B20" w14:textId="64C2E8D2" w:rsidR="00847655" w:rsidRPr="00A615E4" w:rsidRDefault="00AF4C7D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A615E4">
              <w:rPr>
                <w:szCs w:val="20"/>
              </w:rPr>
              <w:t>TWA 10 mg/m</w:t>
            </w:r>
            <w:r w:rsidRPr="00A615E4">
              <w:rPr>
                <w:szCs w:val="20"/>
                <w:vertAlign w:val="superscript"/>
              </w:rPr>
              <w:t>3</w:t>
            </w:r>
          </w:p>
        </w:tc>
      </w:tr>
      <w:tr w:rsidR="00847655" w:rsidRPr="00095F02" w14:paraId="31434323" w14:textId="77777777" w:rsidTr="004E2C22">
        <w:trPr>
          <w:cantSplit/>
        </w:trPr>
        <w:tc>
          <w:tcPr>
            <w:tcW w:w="2155" w:type="dxa"/>
          </w:tcPr>
          <w:p w14:paraId="0F10603A" w14:textId="53E74072" w:rsidR="00847655" w:rsidRPr="00095F02" w:rsidRDefault="00AF4C7D" w:rsidP="00194256">
            <w:pPr>
              <w:widowControl/>
              <w:spacing w:before="40" w:after="40" w:line="240" w:lineRule="auto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Tin dioxide</w:t>
            </w:r>
          </w:p>
        </w:tc>
        <w:tc>
          <w:tcPr>
            <w:tcW w:w="2430" w:type="dxa"/>
          </w:tcPr>
          <w:p w14:paraId="0248593B" w14:textId="3411B5D7" w:rsidR="00847655" w:rsidRPr="00095F02" w:rsidRDefault="00A9004A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NOEL</w:t>
            </w:r>
          </w:p>
        </w:tc>
        <w:tc>
          <w:tcPr>
            <w:tcW w:w="2340" w:type="dxa"/>
          </w:tcPr>
          <w:p w14:paraId="5F01F4C5" w14:textId="77777777" w:rsidR="00A615E4" w:rsidRPr="00095F02" w:rsidRDefault="00A615E4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 xml:space="preserve">TWA: </w:t>
            </w:r>
            <w:r w:rsidR="00A9004A" w:rsidRPr="00095F02">
              <w:rPr>
                <w:szCs w:val="20"/>
              </w:rPr>
              <w:t>2 mg/m</w:t>
            </w:r>
            <w:r w:rsidR="00A9004A" w:rsidRPr="00095F02">
              <w:rPr>
                <w:szCs w:val="20"/>
                <w:vertAlign w:val="superscript"/>
              </w:rPr>
              <w:t>3</w:t>
            </w:r>
            <w:r w:rsidR="00A9004A" w:rsidRPr="00095F02">
              <w:rPr>
                <w:szCs w:val="20"/>
              </w:rPr>
              <w:t xml:space="preserve"> </w:t>
            </w:r>
          </w:p>
          <w:p w14:paraId="2C93DCD7" w14:textId="69181CA7" w:rsidR="00847655" w:rsidRPr="00095F02" w:rsidRDefault="00A9004A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as Sn (related to Tin oxide)</w:t>
            </w:r>
          </w:p>
        </w:tc>
        <w:tc>
          <w:tcPr>
            <w:tcW w:w="2610" w:type="dxa"/>
          </w:tcPr>
          <w:p w14:paraId="74CE814C" w14:textId="5D1032DE" w:rsidR="00847655" w:rsidRPr="00095F02" w:rsidRDefault="00A615E4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 xml:space="preserve">TWA: </w:t>
            </w:r>
            <w:r w:rsidR="00792B81" w:rsidRPr="00095F02">
              <w:rPr>
                <w:szCs w:val="20"/>
              </w:rPr>
              <w:t>2 mg/m</w:t>
            </w:r>
            <w:r w:rsidR="00792B81" w:rsidRPr="00A66EA2">
              <w:rPr>
                <w:szCs w:val="20"/>
                <w:vertAlign w:val="superscript"/>
              </w:rPr>
              <w:t>3</w:t>
            </w:r>
            <w:r w:rsidR="00792B81" w:rsidRPr="00095F02">
              <w:rPr>
                <w:szCs w:val="20"/>
              </w:rPr>
              <w:t> as Sn</w:t>
            </w:r>
          </w:p>
        </w:tc>
      </w:tr>
      <w:tr w:rsidR="00847655" w:rsidRPr="00095F02" w14:paraId="67CB320E" w14:textId="77777777" w:rsidTr="004E2C22">
        <w:trPr>
          <w:cantSplit/>
        </w:trPr>
        <w:tc>
          <w:tcPr>
            <w:tcW w:w="2155" w:type="dxa"/>
            <w:vAlign w:val="center"/>
          </w:tcPr>
          <w:p w14:paraId="7C73595F" w14:textId="709A7B33" w:rsidR="00847655" w:rsidRPr="00095F02" w:rsidRDefault="00AF4C7D" w:rsidP="00194256">
            <w:pPr>
              <w:widowControl/>
              <w:spacing w:before="40" w:after="40" w:line="240" w:lineRule="auto"/>
              <w:jc w:val="left"/>
              <w:rPr>
                <w:i/>
                <w:szCs w:val="20"/>
              </w:rPr>
            </w:pPr>
            <w:r w:rsidRPr="00095F02">
              <w:rPr>
                <w:szCs w:val="20"/>
              </w:rPr>
              <w:t>Calcium carbonate</w:t>
            </w:r>
          </w:p>
        </w:tc>
        <w:tc>
          <w:tcPr>
            <w:tcW w:w="2430" w:type="dxa"/>
          </w:tcPr>
          <w:p w14:paraId="70389289" w14:textId="4C2C7E1A" w:rsidR="00847655" w:rsidRPr="00095F02" w:rsidRDefault="003720C3" w:rsidP="00194256">
            <w:pPr>
              <w:widowControl/>
              <w:spacing w:before="40" w:after="40" w:line="240" w:lineRule="auto"/>
              <w:ind w:right="-108" w:hanging="18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TWA</w:t>
            </w:r>
            <w:r w:rsidR="00A615E4" w:rsidRPr="00095F02">
              <w:rPr>
                <w:szCs w:val="20"/>
              </w:rPr>
              <w:t>:</w:t>
            </w:r>
            <w:r w:rsidRPr="00095F02">
              <w:rPr>
                <w:szCs w:val="20"/>
              </w:rPr>
              <w:t xml:space="preserve"> 15 mg/m</w:t>
            </w:r>
            <w:r w:rsidRPr="004E2C22">
              <w:rPr>
                <w:szCs w:val="20"/>
                <w:vertAlign w:val="superscript"/>
              </w:rPr>
              <w:t>3</w:t>
            </w:r>
            <w:r w:rsidRPr="00095F02">
              <w:rPr>
                <w:szCs w:val="20"/>
              </w:rPr>
              <w:t xml:space="preserve"> (total) TWA</w:t>
            </w:r>
            <w:r w:rsidR="00A615E4" w:rsidRPr="00095F02">
              <w:rPr>
                <w:szCs w:val="20"/>
              </w:rPr>
              <w:t>:</w:t>
            </w:r>
            <w:r w:rsidRPr="00095F02">
              <w:rPr>
                <w:szCs w:val="20"/>
              </w:rPr>
              <w:t xml:space="preserve"> 5 mg/m</w:t>
            </w:r>
            <w:r w:rsidRPr="004E2C22">
              <w:rPr>
                <w:szCs w:val="20"/>
                <w:vertAlign w:val="superscript"/>
              </w:rPr>
              <w:t>3</w:t>
            </w:r>
            <w:r w:rsidRPr="00095F02">
              <w:rPr>
                <w:szCs w:val="20"/>
              </w:rPr>
              <w:t xml:space="preserve"> (resp)</w:t>
            </w:r>
          </w:p>
        </w:tc>
        <w:tc>
          <w:tcPr>
            <w:tcW w:w="2340" w:type="dxa"/>
          </w:tcPr>
          <w:p w14:paraId="455A89E1" w14:textId="3AA0F77A" w:rsidR="00847655" w:rsidRPr="00095F02" w:rsidRDefault="00A615E4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NOEL</w:t>
            </w:r>
          </w:p>
        </w:tc>
        <w:tc>
          <w:tcPr>
            <w:tcW w:w="2610" w:type="dxa"/>
          </w:tcPr>
          <w:p w14:paraId="3D685D2C" w14:textId="5889646E" w:rsidR="00847655" w:rsidRPr="00095F02" w:rsidRDefault="003720C3" w:rsidP="00194256">
            <w:pPr>
              <w:widowControl/>
              <w:spacing w:before="40" w:after="40" w:line="240" w:lineRule="auto"/>
              <w:ind w:right="-108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TWA</w:t>
            </w:r>
            <w:r w:rsidR="00A615E4" w:rsidRPr="00095F02">
              <w:rPr>
                <w:szCs w:val="20"/>
              </w:rPr>
              <w:t>:</w:t>
            </w:r>
            <w:r w:rsidRPr="00095F02">
              <w:rPr>
                <w:szCs w:val="20"/>
              </w:rPr>
              <w:t xml:space="preserve"> 10 mg/m</w:t>
            </w:r>
            <w:r w:rsidRPr="00095F02">
              <w:rPr>
                <w:szCs w:val="20"/>
                <w:vertAlign w:val="superscript"/>
              </w:rPr>
              <w:t>3</w:t>
            </w:r>
            <w:r w:rsidRPr="00095F02">
              <w:rPr>
                <w:szCs w:val="20"/>
              </w:rPr>
              <w:t xml:space="preserve"> (total) </w:t>
            </w:r>
            <w:r w:rsidR="00A615E4" w:rsidRPr="00095F02">
              <w:rPr>
                <w:szCs w:val="20"/>
              </w:rPr>
              <w:br/>
            </w:r>
            <w:r w:rsidRPr="00095F02">
              <w:rPr>
                <w:szCs w:val="20"/>
              </w:rPr>
              <w:t>TWA</w:t>
            </w:r>
            <w:r w:rsidR="00A615E4" w:rsidRPr="00095F02">
              <w:rPr>
                <w:szCs w:val="20"/>
              </w:rPr>
              <w:t>:</w:t>
            </w:r>
            <w:r w:rsidRPr="00095F02">
              <w:rPr>
                <w:szCs w:val="20"/>
              </w:rPr>
              <w:t xml:space="preserve"> 5 mg/m</w:t>
            </w:r>
            <w:r w:rsidRPr="00095F02">
              <w:rPr>
                <w:szCs w:val="20"/>
                <w:vertAlign w:val="superscript"/>
              </w:rPr>
              <w:t>3</w:t>
            </w:r>
            <w:r w:rsidRPr="00095F02">
              <w:rPr>
                <w:szCs w:val="20"/>
              </w:rPr>
              <w:t xml:space="preserve"> (resp)</w:t>
            </w:r>
          </w:p>
        </w:tc>
      </w:tr>
      <w:tr w:rsidR="00847655" w:rsidRPr="00847655" w14:paraId="0AD463A8" w14:textId="77777777" w:rsidTr="004E2C22">
        <w:trPr>
          <w:cantSplit/>
          <w:trHeight w:val="1592"/>
        </w:trPr>
        <w:tc>
          <w:tcPr>
            <w:tcW w:w="2155" w:type="dxa"/>
          </w:tcPr>
          <w:p w14:paraId="323C1A54" w14:textId="774E5C8D" w:rsidR="00847655" w:rsidRPr="00095F02" w:rsidRDefault="003D1D6D" w:rsidP="00194256">
            <w:pPr>
              <w:widowControl/>
              <w:spacing w:before="40" w:after="40" w:line="240" w:lineRule="auto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Graphite</w:t>
            </w:r>
          </w:p>
        </w:tc>
        <w:tc>
          <w:tcPr>
            <w:tcW w:w="2430" w:type="dxa"/>
          </w:tcPr>
          <w:p w14:paraId="6EBF09C2" w14:textId="0B059C51" w:rsidR="00847655" w:rsidRPr="00095F02" w:rsidRDefault="00A615E4" w:rsidP="00194256">
            <w:pPr>
              <w:widowControl/>
              <w:spacing w:before="40" w:after="60" w:line="240" w:lineRule="auto"/>
              <w:ind w:right="-115" w:hanging="14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 xml:space="preserve">TWA: </w:t>
            </w:r>
            <w:r w:rsidR="0037170D" w:rsidRPr="00095F02">
              <w:rPr>
                <w:szCs w:val="20"/>
              </w:rPr>
              <w:t>15 mg/m</w:t>
            </w:r>
            <w:r w:rsidR="0037170D" w:rsidRPr="00095F02">
              <w:rPr>
                <w:szCs w:val="20"/>
                <w:vertAlign w:val="superscript"/>
              </w:rPr>
              <w:t>3</w:t>
            </w:r>
            <w:r w:rsidRPr="00095F02">
              <w:rPr>
                <w:szCs w:val="20"/>
              </w:rPr>
              <w:t xml:space="preserve"> </w:t>
            </w:r>
            <w:r w:rsidR="0037170D" w:rsidRPr="00095F02">
              <w:rPr>
                <w:szCs w:val="20"/>
              </w:rPr>
              <w:t>(synthetic)</w:t>
            </w:r>
            <w:r w:rsidRPr="00095F02">
              <w:rPr>
                <w:szCs w:val="20"/>
              </w:rPr>
              <w:t xml:space="preserve"> </w:t>
            </w:r>
            <w:r w:rsidR="0037170D" w:rsidRPr="00095F02">
              <w:rPr>
                <w:szCs w:val="20"/>
              </w:rPr>
              <w:t>total dust</w:t>
            </w:r>
            <w:r w:rsidR="00095F02">
              <w:rPr>
                <w:szCs w:val="20"/>
              </w:rPr>
              <w:br/>
            </w:r>
            <w:r w:rsidR="00095F02" w:rsidRPr="00095F02">
              <w:rPr>
                <w:szCs w:val="20"/>
              </w:rPr>
              <w:t xml:space="preserve">TWA: </w:t>
            </w:r>
            <w:r w:rsidR="0037170D" w:rsidRPr="00095F02">
              <w:rPr>
                <w:szCs w:val="20"/>
              </w:rPr>
              <w:t>5 mg/m</w:t>
            </w:r>
            <w:r w:rsidR="0037170D" w:rsidRPr="00095F02">
              <w:rPr>
                <w:szCs w:val="20"/>
                <w:vertAlign w:val="superscript"/>
              </w:rPr>
              <w:t>3</w:t>
            </w:r>
            <w:r w:rsidR="00095F02" w:rsidRPr="00095F02">
              <w:rPr>
                <w:szCs w:val="20"/>
              </w:rPr>
              <w:t xml:space="preserve"> </w:t>
            </w:r>
            <w:r w:rsidR="0037170D" w:rsidRPr="00095F02">
              <w:rPr>
                <w:szCs w:val="20"/>
              </w:rPr>
              <w:t>(synthetic) respirable fraction</w:t>
            </w:r>
          </w:p>
          <w:p w14:paraId="6D07C365" w14:textId="22E1567E" w:rsidR="003720C3" w:rsidRPr="00095F02" w:rsidRDefault="00095F02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 xml:space="preserve">TWA: </w:t>
            </w:r>
            <w:r w:rsidR="0037170D" w:rsidRPr="00095F02">
              <w:rPr>
                <w:szCs w:val="20"/>
              </w:rPr>
              <w:t>15 mppcf</w:t>
            </w:r>
            <w:r w:rsidRPr="00095F02">
              <w:rPr>
                <w:szCs w:val="20"/>
              </w:rPr>
              <w:t xml:space="preserve"> </w:t>
            </w:r>
            <w:r w:rsidR="0037170D" w:rsidRPr="00095F02">
              <w:rPr>
                <w:szCs w:val="20"/>
              </w:rPr>
              <w:t>(natural)</w:t>
            </w:r>
          </w:p>
        </w:tc>
        <w:tc>
          <w:tcPr>
            <w:tcW w:w="2340" w:type="dxa"/>
          </w:tcPr>
          <w:p w14:paraId="1463BAC8" w14:textId="77777777" w:rsidR="00095F02" w:rsidRPr="00095F02" w:rsidRDefault="00095F02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  <w:vertAlign w:val="superscript"/>
              </w:rPr>
            </w:pPr>
            <w:r w:rsidRPr="00095F02">
              <w:rPr>
                <w:szCs w:val="20"/>
              </w:rPr>
              <w:t xml:space="preserve">TWA: </w:t>
            </w:r>
            <w:r w:rsidR="0037170D" w:rsidRPr="00095F02">
              <w:rPr>
                <w:szCs w:val="20"/>
              </w:rPr>
              <w:t>2 mg/m</w:t>
            </w:r>
            <w:r w:rsidR="0037170D" w:rsidRPr="00095F02">
              <w:rPr>
                <w:szCs w:val="20"/>
                <w:vertAlign w:val="superscript"/>
              </w:rPr>
              <w:t>3</w:t>
            </w:r>
          </w:p>
          <w:p w14:paraId="5DDFECDB" w14:textId="51015176" w:rsidR="00847655" w:rsidRPr="00095F02" w:rsidRDefault="0037170D" w:rsidP="00194256">
            <w:pPr>
              <w:widowControl/>
              <w:spacing w:before="40" w:after="40" w:line="240" w:lineRule="auto"/>
              <w:ind w:right="-108" w:hanging="18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(all forms except graphite fibers) respirable fraction</w:t>
            </w:r>
          </w:p>
        </w:tc>
        <w:tc>
          <w:tcPr>
            <w:tcW w:w="2610" w:type="dxa"/>
          </w:tcPr>
          <w:p w14:paraId="7C8BB20E" w14:textId="29DEC719" w:rsidR="003720C3" w:rsidRPr="00095F02" w:rsidRDefault="003720C3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TWA</w:t>
            </w:r>
            <w:r w:rsidR="00A615E4" w:rsidRPr="00095F02">
              <w:rPr>
                <w:szCs w:val="20"/>
              </w:rPr>
              <w:t>:</w:t>
            </w:r>
            <w:r w:rsidRPr="00095F02">
              <w:rPr>
                <w:szCs w:val="20"/>
              </w:rPr>
              <w:t xml:space="preserve"> 2.5 mg/m</w:t>
            </w:r>
            <w:r w:rsidRPr="00095F02">
              <w:rPr>
                <w:szCs w:val="20"/>
                <w:vertAlign w:val="superscript"/>
              </w:rPr>
              <w:t>3</w:t>
            </w:r>
            <w:r w:rsidRPr="00095F02">
              <w:rPr>
                <w:szCs w:val="20"/>
              </w:rPr>
              <w:t xml:space="preserve"> </w:t>
            </w:r>
            <w:r w:rsidR="0037170D" w:rsidRPr="00095F02">
              <w:rPr>
                <w:szCs w:val="20"/>
              </w:rPr>
              <w:t>(natural) respirable dust</w:t>
            </w:r>
          </w:p>
          <w:p w14:paraId="0AEEEBB0" w14:textId="35B433E3" w:rsidR="00847655" w:rsidRPr="00095F02" w:rsidRDefault="003720C3" w:rsidP="00194256">
            <w:pPr>
              <w:widowControl/>
              <w:spacing w:before="40" w:after="40" w:line="240" w:lineRule="auto"/>
              <w:ind w:left="612" w:right="-108" w:hanging="612"/>
              <w:jc w:val="left"/>
              <w:rPr>
                <w:szCs w:val="20"/>
              </w:rPr>
            </w:pPr>
            <w:r w:rsidRPr="00095F02">
              <w:rPr>
                <w:szCs w:val="20"/>
              </w:rPr>
              <w:t>IDLH</w:t>
            </w:r>
            <w:r w:rsidR="00A615E4" w:rsidRPr="00095F02">
              <w:rPr>
                <w:szCs w:val="20"/>
              </w:rPr>
              <w:t xml:space="preserve">: </w:t>
            </w:r>
            <w:r w:rsidRPr="00095F02">
              <w:rPr>
                <w:szCs w:val="20"/>
              </w:rPr>
              <w:t>1250 mg/m</w:t>
            </w:r>
            <w:r w:rsidRPr="00095F02">
              <w:rPr>
                <w:szCs w:val="20"/>
                <w:vertAlign w:val="superscript"/>
              </w:rPr>
              <w:t>3</w:t>
            </w:r>
          </w:p>
        </w:tc>
      </w:tr>
    </w:tbl>
    <w:p w14:paraId="420127A4" w14:textId="580D59BC" w:rsidR="00847655" w:rsidRPr="00847655" w:rsidRDefault="00847655" w:rsidP="00194256">
      <w:pPr>
        <w:widowControl/>
        <w:tabs>
          <w:tab w:val="left" w:pos="180"/>
        </w:tabs>
        <w:spacing w:before="120" w:after="0" w:line="240" w:lineRule="auto"/>
        <w:ind w:left="180" w:hanging="180"/>
        <w:rPr>
          <w:sz w:val="18"/>
          <w:szCs w:val="18"/>
        </w:rPr>
      </w:pPr>
      <w:r w:rsidRPr="00847655">
        <w:rPr>
          <w:sz w:val="18"/>
          <w:szCs w:val="18"/>
          <w:vertAlign w:val="superscript"/>
        </w:rPr>
        <w:t>(a)</w:t>
      </w:r>
      <w:r w:rsidRPr="00847655">
        <w:rPr>
          <w:sz w:val="18"/>
          <w:szCs w:val="18"/>
        </w:rPr>
        <w:tab/>
        <w:t>NOEL:  No occupational exposure limits established.</w:t>
      </w:r>
    </w:p>
    <w:p w14:paraId="2F922BA1" w14:textId="77777777" w:rsidR="0031663D" w:rsidRPr="004A6B98" w:rsidRDefault="0031663D" w:rsidP="00194256">
      <w:pPr>
        <w:widowControl/>
        <w:spacing w:before="120" w:after="0" w:line="240" w:lineRule="auto"/>
        <w:rPr>
          <w:rFonts w:eastAsia="Times New Roman"/>
          <w:szCs w:val="20"/>
        </w:rPr>
      </w:pPr>
      <w:r w:rsidRPr="004A6B98">
        <w:rPr>
          <w:rFonts w:eastAsia="Times New Roman"/>
          <w:b/>
          <w:bCs/>
          <w:szCs w:val="20"/>
        </w:rPr>
        <w:t>Engineering Controls:</w:t>
      </w:r>
      <w:r w:rsidRPr="004A6B98">
        <w:rPr>
          <w:rFonts w:eastAsia="Times New Roman"/>
          <w:bCs/>
          <w:szCs w:val="20"/>
        </w:rPr>
        <w:t xml:space="preserve"> </w:t>
      </w:r>
      <w:r w:rsidRPr="004A6B98">
        <w:rPr>
          <w:rFonts w:eastAsia="Times New Roman"/>
          <w:bCs/>
          <w:spacing w:val="50"/>
          <w:szCs w:val="20"/>
        </w:rPr>
        <w:t xml:space="preserve"> </w:t>
      </w:r>
      <w:r w:rsidRPr="004A6B98">
        <w:rPr>
          <w:rFonts w:eastAsia="Times New Roman"/>
          <w:spacing w:val="2"/>
          <w:szCs w:val="20"/>
        </w:rPr>
        <w:t>P</w:t>
      </w:r>
      <w:r w:rsidRPr="004A6B98">
        <w:rPr>
          <w:rFonts w:eastAsia="Times New Roman"/>
          <w:spacing w:val="1"/>
          <w:szCs w:val="20"/>
        </w:rPr>
        <w:t>ro</w:t>
      </w:r>
      <w:r w:rsidRPr="004A6B98">
        <w:rPr>
          <w:rFonts w:eastAsia="Times New Roman"/>
          <w:spacing w:val="-1"/>
          <w:szCs w:val="20"/>
        </w:rPr>
        <w:t>v</w:t>
      </w:r>
      <w:r w:rsidRPr="004A6B98">
        <w:rPr>
          <w:rFonts w:eastAsia="Times New Roman"/>
          <w:szCs w:val="20"/>
        </w:rPr>
        <w:t>i</w:t>
      </w:r>
      <w:r w:rsidRPr="004A6B98">
        <w:rPr>
          <w:rFonts w:eastAsia="Times New Roman"/>
          <w:spacing w:val="1"/>
          <w:szCs w:val="20"/>
        </w:rPr>
        <w:t>d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24"/>
          <w:szCs w:val="20"/>
        </w:rPr>
        <w:t xml:space="preserve"> </w:t>
      </w:r>
      <w:r w:rsidRPr="004A6B98">
        <w:rPr>
          <w:rFonts w:eastAsia="Times New Roman"/>
          <w:szCs w:val="20"/>
        </w:rPr>
        <w:t>l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cal</w:t>
      </w:r>
      <w:r w:rsidRPr="004A6B98">
        <w:rPr>
          <w:rFonts w:eastAsia="Times New Roman"/>
          <w:spacing w:val="25"/>
          <w:szCs w:val="20"/>
        </w:rPr>
        <w:t xml:space="preserve"> 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xh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-1"/>
          <w:szCs w:val="20"/>
        </w:rPr>
        <w:t>us</w:t>
      </w:r>
      <w:r w:rsidRPr="004A6B98">
        <w:rPr>
          <w:rFonts w:eastAsia="Times New Roman"/>
          <w:szCs w:val="20"/>
        </w:rPr>
        <w:t>t</w:t>
      </w:r>
      <w:r w:rsidRPr="004A6B98">
        <w:rPr>
          <w:rFonts w:eastAsia="Times New Roman"/>
          <w:spacing w:val="23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r</w:t>
      </w:r>
      <w:r w:rsidRPr="004A6B98">
        <w:rPr>
          <w:rFonts w:eastAsia="Times New Roman"/>
          <w:spacing w:val="28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pro</w:t>
      </w:r>
      <w:r w:rsidRPr="004A6B98">
        <w:rPr>
          <w:rFonts w:eastAsia="Times New Roman"/>
          <w:szCs w:val="20"/>
        </w:rPr>
        <w:t>ce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zCs w:val="20"/>
        </w:rPr>
        <w:t>s</w:t>
      </w:r>
      <w:r w:rsidRPr="004A6B98">
        <w:rPr>
          <w:rFonts w:eastAsia="Times New Roman"/>
          <w:spacing w:val="22"/>
          <w:szCs w:val="20"/>
        </w:rPr>
        <w:t xml:space="preserve"> 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cl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1"/>
          <w:szCs w:val="20"/>
        </w:rPr>
        <w:t>su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22"/>
          <w:szCs w:val="20"/>
        </w:rPr>
        <w:t xml:space="preserve"> </w:t>
      </w:r>
      <w:r w:rsidRPr="004A6B98">
        <w:rPr>
          <w:rFonts w:eastAsia="Times New Roman"/>
          <w:spacing w:val="-1"/>
          <w:szCs w:val="20"/>
        </w:rPr>
        <w:t>v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tilati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n</w:t>
      </w:r>
      <w:r w:rsidRPr="004A6B98">
        <w:rPr>
          <w:rFonts w:eastAsia="Times New Roman"/>
          <w:spacing w:val="19"/>
          <w:szCs w:val="20"/>
        </w:rPr>
        <w:t xml:space="preserve"> 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pacing w:val="-4"/>
          <w:szCs w:val="20"/>
        </w:rPr>
        <w:t>y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zCs w:val="20"/>
        </w:rPr>
        <w:t>te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zCs w:val="20"/>
        </w:rPr>
        <w:t xml:space="preserve">.  </w:t>
      </w:r>
      <w:r w:rsidRPr="004A6B98">
        <w:rPr>
          <w:rFonts w:eastAsia="Times New Roman"/>
          <w:spacing w:val="1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nsu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24"/>
          <w:szCs w:val="20"/>
        </w:rPr>
        <w:t xml:space="preserve"> </w:t>
      </w:r>
      <w:r w:rsidRPr="004A6B98">
        <w:rPr>
          <w:rFonts w:eastAsia="Times New Roman"/>
          <w:szCs w:val="20"/>
        </w:rPr>
        <w:t>c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lia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ce</w:t>
      </w:r>
      <w:r w:rsidRPr="004A6B98">
        <w:rPr>
          <w:rFonts w:eastAsia="Times New Roman"/>
          <w:spacing w:val="18"/>
          <w:szCs w:val="20"/>
        </w:rPr>
        <w:t xml:space="preserve"> </w:t>
      </w:r>
      <w:r w:rsidRPr="004A6B98">
        <w:rPr>
          <w:rFonts w:eastAsia="Times New Roman"/>
          <w:spacing w:val="-5"/>
          <w:szCs w:val="20"/>
        </w:rPr>
        <w:t>w</w:t>
      </w:r>
      <w:r w:rsidRPr="004A6B98">
        <w:rPr>
          <w:rFonts w:eastAsia="Times New Roman"/>
          <w:szCs w:val="20"/>
        </w:rPr>
        <w:t>ith</w:t>
      </w:r>
      <w:r w:rsidRPr="004A6B98">
        <w:rPr>
          <w:rFonts w:eastAsia="Times New Roman"/>
          <w:spacing w:val="21"/>
          <w:szCs w:val="20"/>
        </w:rPr>
        <w:t xml:space="preserve"> 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1"/>
          <w:szCs w:val="20"/>
        </w:rPr>
        <w:t>pp</w:t>
      </w:r>
      <w:r w:rsidRPr="004A6B98">
        <w:rPr>
          <w:rFonts w:eastAsia="Times New Roman"/>
          <w:szCs w:val="20"/>
        </w:rPr>
        <w:t>lica</w:t>
      </w:r>
      <w:r w:rsidRPr="004A6B98">
        <w:rPr>
          <w:rFonts w:eastAsia="Times New Roman"/>
          <w:spacing w:val="1"/>
          <w:szCs w:val="20"/>
        </w:rPr>
        <w:t>b</w:t>
      </w:r>
      <w:r w:rsidRPr="004A6B98">
        <w:rPr>
          <w:rFonts w:eastAsia="Times New Roman"/>
          <w:szCs w:val="20"/>
        </w:rPr>
        <w:t>le e</w:t>
      </w:r>
      <w:r w:rsidRPr="004A6B98">
        <w:rPr>
          <w:rFonts w:eastAsia="Times New Roman"/>
          <w:spacing w:val="-1"/>
          <w:szCs w:val="20"/>
        </w:rPr>
        <w:t>x</w:t>
      </w:r>
      <w:r w:rsidRPr="004A6B98">
        <w:rPr>
          <w:rFonts w:eastAsia="Times New Roman"/>
          <w:spacing w:val="1"/>
          <w:szCs w:val="20"/>
        </w:rPr>
        <w:t>po</w:t>
      </w:r>
      <w:r w:rsidRPr="004A6B98">
        <w:rPr>
          <w:rFonts w:eastAsia="Times New Roman"/>
          <w:spacing w:val="-1"/>
          <w:szCs w:val="20"/>
        </w:rPr>
        <w:t>su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6"/>
          <w:szCs w:val="20"/>
        </w:rPr>
        <w:t xml:space="preserve"> </w:t>
      </w:r>
      <w:r w:rsidRPr="004A6B98">
        <w:rPr>
          <w:rFonts w:eastAsia="Times New Roman"/>
          <w:szCs w:val="20"/>
        </w:rPr>
        <w:t>li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zCs w:val="20"/>
        </w:rPr>
        <w:t>it</w:t>
      </w:r>
      <w:r w:rsidRPr="004A6B98">
        <w:rPr>
          <w:rFonts w:eastAsia="Times New Roman"/>
          <w:spacing w:val="-1"/>
          <w:szCs w:val="20"/>
        </w:rPr>
        <w:t>s</w:t>
      </w:r>
      <w:r w:rsidR="00194A53" w:rsidRPr="004A6B98">
        <w:rPr>
          <w:rFonts w:eastAsia="Times New Roman"/>
          <w:spacing w:val="-1"/>
          <w:szCs w:val="20"/>
        </w:rPr>
        <w:t>.</w:t>
      </w:r>
    </w:p>
    <w:p w14:paraId="15A09728" w14:textId="77777777" w:rsidR="0031663D" w:rsidRPr="004A6B98" w:rsidRDefault="00194A53" w:rsidP="00194256">
      <w:pPr>
        <w:widowControl/>
        <w:spacing w:before="120" w:after="120" w:line="240" w:lineRule="auto"/>
        <w:rPr>
          <w:rFonts w:eastAsia="Times New Roman"/>
          <w:szCs w:val="20"/>
        </w:rPr>
      </w:pPr>
      <w:r w:rsidRPr="004A6B98">
        <w:rPr>
          <w:rFonts w:eastAsia="Times New Roman"/>
          <w:b/>
          <w:bCs/>
          <w:szCs w:val="20"/>
        </w:rPr>
        <w:t xml:space="preserve">Personal </w:t>
      </w:r>
      <w:r w:rsidR="0031663D" w:rsidRPr="004A6B98">
        <w:rPr>
          <w:rFonts w:eastAsia="Times New Roman"/>
          <w:b/>
          <w:bCs/>
          <w:szCs w:val="20"/>
        </w:rPr>
        <w:t>Protection</w:t>
      </w:r>
      <w:r w:rsidR="00011CAC" w:rsidRPr="004A6B98">
        <w:rPr>
          <w:rFonts w:eastAsia="Times New Roman"/>
          <w:b/>
          <w:bCs/>
          <w:szCs w:val="20"/>
        </w:rPr>
        <w:t>:</w:t>
      </w:r>
      <w:r w:rsidR="00011CAC" w:rsidRPr="004A6B98">
        <w:rPr>
          <w:rFonts w:eastAsia="Times New Roman"/>
          <w:bCs/>
          <w:szCs w:val="20"/>
        </w:rPr>
        <w:t xml:space="preserve">  </w:t>
      </w:r>
      <w:r w:rsidR="00011CAC" w:rsidRPr="004A6B98">
        <w:rPr>
          <w:rFonts w:eastAsia="Times New Roman"/>
          <w:spacing w:val="1"/>
          <w:szCs w:val="20"/>
        </w:rPr>
        <w:t>I</w:t>
      </w:r>
      <w:r w:rsidR="00011CAC" w:rsidRPr="004A6B98">
        <w:rPr>
          <w:rFonts w:eastAsia="Times New Roman"/>
          <w:szCs w:val="20"/>
        </w:rPr>
        <w:t>n</w:t>
      </w:r>
      <w:r w:rsidR="00011CAC" w:rsidRPr="004A6B98">
        <w:rPr>
          <w:rFonts w:eastAsia="Times New Roman"/>
          <w:spacing w:val="2"/>
          <w:szCs w:val="20"/>
        </w:rPr>
        <w:t xml:space="preserve"> </w:t>
      </w:r>
      <w:r w:rsidR="00011CAC" w:rsidRPr="004A6B98">
        <w:rPr>
          <w:rFonts w:eastAsia="Times New Roman"/>
          <w:szCs w:val="20"/>
        </w:rPr>
        <w:t>acc</w:t>
      </w:r>
      <w:r w:rsidR="00011CAC" w:rsidRPr="004A6B98">
        <w:rPr>
          <w:rFonts w:eastAsia="Times New Roman"/>
          <w:spacing w:val="1"/>
          <w:szCs w:val="20"/>
        </w:rPr>
        <w:t>ord</w:t>
      </w:r>
      <w:r w:rsidR="00011CAC" w:rsidRPr="004A6B98">
        <w:rPr>
          <w:rFonts w:eastAsia="Times New Roman"/>
          <w:szCs w:val="20"/>
        </w:rPr>
        <w:t>a</w:t>
      </w:r>
      <w:r w:rsidR="00011CAC" w:rsidRPr="004A6B98">
        <w:rPr>
          <w:rFonts w:eastAsia="Times New Roman"/>
          <w:spacing w:val="-1"/>
          <w:szCs w:val="20"/>
        </w:rPr>
        <w:t>n</w:t>
      </w:r>
      <w:r w:rsidR="00011CAC" w:rsidRPr="004A6B98">
        <w:rPr>
          <w:rFonts w:eastAsia="Times New Roman"/>
          <w:szCs w:val="20"/>
        </w:rPr>
        <w:t>ce</w:t>
      </w:r>
      <w:r w:rsidR="00011CAC" w:rsidRPr="004A6B98">
        <w:rPr>
          <w:rFonts w:eastAsia="Times New Roman"/>
          <w:spacing w:val="-3"/>
          <w:szCs w:val="20"/>
        </w:rPr>
        <w:t xml:space="preserve"> </w:t>
      </w:r>
      <w:r w:rsidR="00011CAC" w:rsidRPr="004A6B98">
        <w:rPr>
          <w:rFonts w:eastAsia="Times New Roman"/>
          <w:spacing w:val="-5"/>
          <w:szCs w:val="20"/>
        </w:rPr>
        <w:t>w</w:t>
      </w:r>
      <w:r w:rsidR="00011CAC" w:rsidRPr="004A6B98">
        <w:rPr>
          <w:rFonts w:eastAsia="Times New Roman"/>
          <w:szCs w:val="20"/>
        </w:rPr>
        <w:t>ith OSHA</w:t>
      </w:r>
      <w:r w:rsidR="00011CAC" w:rsidRPr="004A6B98">
        <w:rPr>
          <w:rFonts w:eastAsia="Times New Roman"/>
          <w:spacing w:val="-2"/>
          <w:szCs w:val="20"/>
        </w:rPr>
        <w:t> </w:t>
      </w:r>
      <w:r w:rsidR="00011CAC" w:rsidRPr="004A6B98">
        <w:rPr>
          <w:rFonts w:eastAsia="Times New Roman"/>
          <w:spacing w:val="1"/>
          <w:szCs w:val="20"/>
        </w:rPr>
        <w:t>2</w:t>
      </w:r>
      <w:r w:rsidR="00011CAC" w:rsidRPr="004A6B98">
        <w:rPr>
          <w:rFonts w:eastAsia="Times New Roman"/>
          <w:szCs w:val="20"/>
        </w:rPr>
        <w:t>9</w:t>
      </w:r>
      <w:r w:rsidR="00011CAC" w:rsidRPr="004A6B98">
        <w:rPr>
          <w:rFonts w:eastAsia="Times New Roman"/>
          <w:spacing w:val="4"/>
          <w:szCs w:val="20"/>
        </w:rPr>
        <w:t xml:space="preserve"> </w:t>
      </w:r>
      <w:r w:rsidR="00011CAC" w:rsidRPr="004A6B98">
        <w:rPr>
          <w:rFonts w:eastAsia="Times New Roman"/>
          <w:spacing w:val="-1"/>
          <w:szCs w:val="20"/>
        </w:rPr>
        <w:t>C</w:t>
      </w:r>
      <w:r w:rsidR="00011CAC" w:rsidRPr="004A6B98">
        <w:rPr>
          <w:rFonts w:eastAsia="Times New Roman"/>
          <w:szCs w:val="20"/>
        </w:rPr>
        <w:t>FR </w:t>
      </w:r>
      <w:r w:rsidR="00011CAC" w:rsidRPr="004A6B98">
        <w:rPr>
          <w:rFonts w:eastAsia="Times New Roman"/>
          <w:spacing w:val="1"/>
          <w:szCs w:val="20"/>
        </w:rPr>
        <w:t>1910.132</w:t>
      </w:r>
      <w:r w:rsidR="00011CAC" w:rsidRPr="004A6B98">
        <w:rPr>
          <w:rFonts w:eastAsia="Times New Roman"/>
          <w:szCs w:val="20"/>
        </w:rPr>
        <w:t>,</w:t>
      </w:r>
      <w:r w:rsidR="00011CAC" w:rsidRPr="004A6B98">
        <w:rPr>
          <w:rFonts w:eastAsia="Times New Roman"/>
          <w:spacing w:val="-2"/>
          <w:szCs w:val="20"/>
        </w:rPr>
        <w:t xml:space="preserve"> </w:t>
      </w:r>
      <w:r w:rsidR="00011CAC" w:rsidRPr="004A6B98">
        <w:rPr>
          <w:rFonts w:eastAsia="Times New Roman"/>
          <w:spacing w:val="-1"/>
          <w:szCs w:val="20"/>
        </w:rPr>
        <w:t>su</w:t>
      </w:r>
      <w:r w:rsidR="00011CAC" w:rsidRPr="004A6B98">
        <w:rPr>
          <w:rFonts w:eastAsia="Times New Roman"/>
          <w:spacing w:val="1"/>
          <w:szCs w:val="20"/>
        </w:rPr>
        <w:t>bp</w:t>
      </w:r>
      <w:r w:rsidR="00011CAC" w:rsidRPr="004A6B98">
        <w:rPr>
          <w:rFonts w:eastAsia="Times New Roman"/>
          <w:szCs w:val="20"/>
        </w:rPr>
        <w:t>a</w:t>
      </w:r>
      <w:r w:rsidR="00011CAC" w:rsidRPr="004A6B98">
        <w:rPr>
          <w:rFonts w:eastAsia="Times New Roman"/>
          <w:spacing w:val="1"/>
          <w:szCs w:val="20"/>
        </w:rPr>
        <w:t>r</w:t>
      </w:r>
      <w:r w:rsidR="00011CAC" w:rsidRPr="004A6B98">
        <w:rPr>
          <w:rFonts w:eastAsia="Times New Roman"/>
          <w:szCs w:val="20"/>
        </w:rPr>
        <w:t>t</w:t>
      </w:r>
      <w:r w:rsidR="00011CAC" w:rsidRPr="004A6B98">
        <w:rPr>
          <w:rFonts w:eastAsia="Times New Roman"/>
          <w:spacing w:val="-1"/>
          <w:szCs w:val="20"/>
        </w:rPr>
        <w:t xml:space="preserve"> </w:t>
      </w:r>
      <w:r w:rsidR="00011CAC" w:rsidRPr="004A6B98">
        <w:rPr>
          <w:rFonts w:eastAsia="Times New Roman"/>
          <w:spacing w:val="1"/>
          <w:szCs w:val="20"/>
        </w:rPr>
        <w:t>I</w:t>
      </w:r>
      <w:r w:rsidR="00011CAC" w:rsidRPr="004A6B98">
        <w:rPr>
          <w:rFonts w:eastAsia="Times New Roman"/>
          <w:szCs w:val="20"/>
        </w:rPr>
        <w:t>,</w:t>
      </w:r>
      <w:r w:rsidR="00011CAC" w:rsidRPr="004A6B98">
        <w:rPr>
          <w:rFonts w:eastAsia="Times New Roman"/>
          <w:spacing w:val="2"/>
          <w:szCs w:val="20"/>
        </w:rPr>
        <w:t xml:space="preserve"> </w:t>
      </w:r>
      <w:r w:rsidR="00011CAC" w:rsidRPr="004A6B98">
        <w:rPr>
          <w:rFonts w:eastAsia="Times New Roman"/>
          <w:spacing w:val="-5"/>
          <w:szCs w:val="20"/>
        </w:rPr>
        <w:t>w</w:t>
      </w:r>
      <w:r w:rsidR="00011CAC" w:rsidRPr="004A6B98">
        <w:rPr>
          <w:rFonts w:eastAsia="Times New Roman"/>
          <w:szCs w:val="20"/>
        </w:rPr>
        <w:t>ear a</w:t>
      </w:r>
      <w:r w:rsidR="00011CAC" w:rsidRPr="004A6B98">
        <w:rPr>
          <w:rFonts w:eastAsia="Times New Roman"/>
          <w:spacing w:val="1"/>
          <w:szCs w:val="20"/>
        </w:rPr>
        <w:t>ppropr</w:t>
      </w:r>
      <w:r w:rsidR="00011CAC" w:rsidRPr="004A6B98">
        <w:rPr>
          <w:rFonts w:eastAsia="Times New Roman"/>
          <w:szCs w:val="20"/>
        </w:rPr>
        <w:t>iate</w:t>
      </w:r>
      <w:r w:rsidR="00011CAC" w:rsidRPr="004A6B98">
        <w:rPr>
          <w:rFonts w:eastAsia="Times New Roman"/>
          <w:spacing w:val="-6"/>
          <w:szCs w:val="20"/>
        </w:rPr>
        <w:t xml:space="preserve"> </w:t>
      </w:r>
      <w:r w:rsidR="00011CAC" w:rsidRPr="004A6B98">
        <w:rPr>
          <w:rFonts w:eastAsia="Times New Roman"/>
          <w:spacing w:val="2"/>
          <w:szCs w:val="20"/>
        </w:rPr>
        <w:t>P</w:t>
      </w:r>
      <w:r w:rsidR="00011CAC" w:rsidRPr="004A6B98">
        <w:rPr>
          <w:rFonts w:eastAsia="Times New Roman"/>
          <w:szCs w:val="20"/>
        </w:rPr>
        <w:t>e</w:t>
      </w:r>
      <w:r w:rsidR="00011CAC" w:rsidRPr="004A6B98">
        <w:rPr>
          <w:rFonts w:eastAsia="Times New Roman"/>
          <w:spacing w:val="1"/>
          <w:szCs w:val="20"/>
        </w:rPr>
        <w:t>r</w:t>
      </w:r>
      <w:r w:rsidR="00011CAC" w:rsidRPr="004A6B98">
        <w:rPr>
          <w:rFonts w:eastAsia="Times New Roman"/>
          <w:spacing w:val="-1"/>
          <w:szCs w:val="20"/>
        </w:rPr>
        <w:t>s</w:t>
      </w:r>
      <w:r w:rsidR="00011CAC" w:rsidRPr="004A6B98">
        <w:rPr>
          <w:rFonts w:eastAsia="Times New Roman"/>
          <w:spacing w:val="1"/>
          <w:szCs w:val="20"/>
        </w:rPr>
        <w:t>o</w:t>
      </w:r>
      <w:r w:rsidR="00011CAC" w:rsidRPr="004A6B98">
        <w:rPr>
          <w:rFonts w:eastAsia="Times New Roman"/>
          <w:spacing w:val="-1"/>
          <w:szCs w:val="20"/>
        </w:rPr>
        <w:t>n</w:t>
      </w:r>
      <w:r w:rsidR="00011CAC" w:rsidRPr="004A6B98">
        <w:rPr>
          <w:rFonts w:eastAsia="Times New Roman"/>
          <w:szCs w:val="20"/>
        </w:rPr>
        <w:t>al</w:t>
      </w:r>
      <w:r w:rsidR="00011CAC" w:rsidRPr="004A6B98">
        <w:rPr>
          <w:rFonts w:eastAsia="Times New Roman"/>
          <w:spacing w:val="-4"/>
          <w:szCs w:val="20"/>
        </w:rPr>
        <w:t xml:space="preserve"> </w:t>
      </w:r>
      <w:r w:rsidR="00011CAC" w:rsidRPr="004A6B98">
        <w:rPr>
          <w:rFonts w:eastAsia="Times New Roman"/>
          <w:spacing w:val="2"/>
          <w:szCs w:val="20"/>
        </w:rPr>
        <w:t>P</w:t>
      </w:r>
      <w:r w:rsidR="00011CAC" w:rsidRPr="004A6B98">
        <w:rPr>
          <w:rFonts w:eastAsia="Times New Roman"/>
          <w:spacing w:val="1"/>
          <w:szCs w:val="20"/>
        </w:rPr>
        <w:t>ro</w:t>
      </w:r>
      <w:r w:rsidR="00011CAC" w:rsidRPr="004A6B98">
        <w:rPr>
          <w:rFonts w:eastAsia="Times New Roman"/>
          <w:szCs w:val="20"/>
        </w:rPr>
        <w:t>tecti</w:t>
      </w:r>
      <w:r w:rsidR="00011CAC" w:rsidRPr="004A6B98">
        <w:rPr>
          <w:rFonts w:eastAsia="Times New Roman"/>
          <w:spacing w:val="-1"/>
          <w:szCs w:val="20"/>
        </w:rPr>
        <w:t>v</w:t>
      </w:r>
      <w:r w:rsidR="00011CAC" w:rsidRPr="004A6B98">
        <w:rPr>
          <w:rFonts w:eastAsia="Times New Roman"/>
          <w:szCs w:val="20"/>
        </w:rPr>
        <w:t xml:space="preserve">e </w:t>
      </w:r>
      <w:r w:rsidR="00011CAC" w:rsidRPr="004A6B98">
        <w:rPr>
          <w:rFonts w:eastAsia="Times New Roman"/>
          <w:spacing w:val="1"/>
          <w:szCs w:val="20"/>
        </w:rPr>
        <w:t>Eq</w:t>
      </w:r>
      <w:r w:rsidR="00011CAC" w:rsidRPr="004A6B98">
        <w:rPr>
          <w:rFonts w:eastAsia="Times New Roman"/>
          <w:spacing w:val="-1"/>
          <w:szCs w:val="20"/>
        </w:rPr>
        <w:t>u</w:t>
      </w:r>
      <w:r w:rsidR="00011CAC" w:rsidRPr="004A6B98">
        <w:rPr>
          <w:rFonts w:eastAsia="Times New Roman"/>
          <w:szCs w:val="20"/>
        </w:rPr>
        <w:t>i</w:t>
      </w:r>
      <w:r w:rsidR="00011CAC" w:rsidRPr="004A6B98">
        <w:rPr>
          <w:rFonts w:eastAsia="Times New Roman"/>
          <w:spacing w:val="1"/>
          <w:szCs w:val="20"/>
        </w:rPr>
        <w:t>p</w:t>
      </w:r>
      <w:r w:rsidR="00011CAC" w:rsidRPr="004A6B98">
        <w:rPr>
          <w:rFonts w:eastAsia="Times New Roman"/>
          <w:spacing w:val="-4"/>
          <w:szCs w:val="20"/>
        </w:rPr>
        <w:t>m</w:t>
      </w:r>
      <w:r w:rsidR="00011CAC" w:rsidRPr="004A6B98">
        <w:rPr>
          <w:rFonts w:eastAsia="Times New Roman"/>
          <w:szCs w:val="20"/>
        </w:rPr>
        <w:t>e</w:t>
      </w:r>
      <w:r w:rsidR="00011CAC" w:rsidRPr="004A6B98">
        <w:rPr>
          <w:rFonts w:eastAsia="Times New Roman"/>
          <w:spacing w:val="-1"/>
          <w:szCs w:val="20"/>
        </w:rPr>
        <w:t>n</w:t>
      </w:r>
      <w:r w:rsidR="00011CAC" w:rsidRPr="004A6B98">
        <w:rPr>
          <w:rFonts w:eastAsia="Times New Roman"/>
          <w:szCs w:val="20"/>
        </w:rPr>
        <w:t>t</w:t>
      </w:r>
      <w:r w:rsidR="00011CAC" w:rsidRPr="004A6B98">
        <w:rPr>
          <w:rFonts w:eastAsia="Times New Roman"/>
          <w:spacing w:val="-9"/>
          <w:szCs w:val="20"/>
        </w:rPr>
        <w:t xml:space="preserve"> </w:t>
      </w:r>
      <w:r w:rsidR="00011CAC" w:rsidRPr="004A6B98">
        <w:rPr>
          <w:rFonts w:eastAsia="Times New Roman"/>
          <w:spacing w:val="1"/>
          <w:szCs w:val="20"/>
        </w:rPr>
        <w:t>(</w:t>
      </w:r>
      <w:r w:rsidR="00011CAC" w:rsidRPr="004A6B98">
        <w:rPr>
          <w:rFonts w:eastAsia="Times New Roman"/>
          <w:spacing w:val="2"/>
          <w:szCs w:val="20"/>
        </w:rPr>
        <w:t>PP</w:t>
      </w:r>
      <w:r w:rsidR="00011CAC" w:rsidRPr="004A6B98">
        <w:rPr>
          <w:rFonts w:eastAsia="Times New Roman"/>
          <w:spacing w:val="1"/>
          <w:szCs w:val="20"/>
        </w:rPr>
        <w:t>E</w:t>
      </w:r>
      <w:r w:rsidR="00011CAC" w:rsidRPr="004A6B98">
        <w:rPr>
          <w:rFonts w:eastAsia="Times New Roman"/>
          <w:szCs w:val="20"/>
        </w:rPr>
        <w:t>)</w:t>
      </w:r>
      <w:r w:rsidR="00011CAC" w:rsidRPr="004A6B98">
        <w:rPr>
          <w:rFonts w:eastAsia="Times New Roman"/>
          <w:spacing w:val="-3"/>
          <w:szCs w:val="20"/>
        </w:rPr>
        <w:t xml:space="preserve"> </w:t>
      </w:r>
      <w:r w:rsidR="00011CAC" w:rsidRPr="004A6B98">
        <w:rPr>
          <w:rFonts w:eastAsia="Times New Roman"/>
          <w:szCs w:val="20"/>
        </w:rPr>
        <w:t xml:space="preserve">to </w:t>
      </w:r>
      <w:r w:rsidR="00011CAC" w:rsidRPr="004A6B98">
        <w:rPr>
          <w:rFonts w:eastAsia="Times New Roman"/>
          <w:spacing w:val="-4"/>
          <w:szCs w:val="20"/>
        </w:rPr>
        <w:t>m</w:t>
      </w:r>
      <w:r w:rsidR="00011CAC" w:rsidRPr="004A6B98">
        <w:rPr>
          <w:rFonts w:eastAsia="Times New Roman"/>
          <w:szCs w:val="20"/>
        </w:rPr>
        <w:t>i</w:t>
      </w:r>
      <w:r w:rsidR="00011CAC" w:rsidRPr="004A6B98">
        <w:rPr>
          <w:rFonts w:eastAsia="Times New Roman"/>
          <w:spacing w:val="-1"/>
          <w:szCs w:val="20"/>
        </w:rPr>
        <w:t>n</w:t>
      </w:r>
      <w:r w:rsidR="00011CAC" w:rsidRPr="004A6B98">
        <w:rPr>
          <w:rFonts w:eastAsia="Times New Roman"/>
          <w:szCs w:val="20"/>
        </w:rPr>
        <w:t>i</w:t>
      </w:r>
      <w:r w:rsidR="00011CAC" w:rsidRPr="004A6B98">
        <w:rPr>
          <w:rFonts w:eastAsia="Times New Roman"/>
          <w:spacing w:val="-4"/>
          <w:szCs w:val="20"/>
        </w:rPr>
        <w:t>m</w:t>
      </w:r>
      <w:r w:rsidR="00011CAC" w:rsidRPr="004A6B98">
        <w:rPr>
          <w:rFonts w:eastAsia="Times New Roman"/>
          <w:szCs w:val="20"/>
        </w:rPr>
        <w:t>ize</w:t>
      </w:r>
      <w:r w:rsidR="00011CAC" w:rsidRPr="004A6B98">
        <w:rPr>
          <w:rFonts w:eastAsia="Times New Roman"/>
          <w:spacing w:val="-7"/>
          <w:szCs w:val="20"/>
        </w:rPr>
        <w:t xml:space="preserve"> </w:t>
      </w:r>
      <w:r w:rsidR="00011CAC" w:rsidRPr="004A6B98">
        <w:rPr>
          <w:rFonts w:eastAsia="Times New Roman"/>
          <w:szCs w:val="20"/>
        </w:rPr>
        <w:t>e</w:t>
      </w:r>
      <w:r w:rsidR="00011CAC" w:rsidRPr="004A6B98">
        <w:rPr>
          <w:rFonts w:eastAsia="Times New Roman"/>
          <w:spacing w:val="-1"/>
          <w:szCs w:val="20"/>
        </w:rPr>
        <w:t>x</w:t>
      </w:r>
      <w:r w:rsidR="00011CAC" w:rsidRPr="004A6B98">
        <w:rPr>
          <w:rFonts w:eastAsia="Times New Roman"/>
          <w:spacing w:val="1"/>
          <w:szCs w:val="20"/>
        </w:rPr>
        <w:t>po</w:t>
      </w:r>
      <w:r w:rsidR="00011CAC" w:rsidRPr="004A6B98">
        <w:rPr>
          <w:rFonts w:eastAsia="Times New Roman"/>
          <w:spacing w:val="-1"/>
          <w:szCs w:val="20"/>
        </w:rPr>
        <w:t>su</w:t>
      </w:r>
      <w:r w:rsidR="00011CAC" w:rsidRPr="004A6B98">
        <w:rPr>
          <w:rFonts w:eastAsia="Times New Roman"/>
          <w:spacing w:val="1"/>
          <w:szCs w:val="20"/>
        </w:rPr>
        <w:t>r</w:t>
      </w:r>
      <w:r w:rsidR="00011CAC" w:rsidRPr="004A6B98">
        <w:rPr>
          <w:rFonts w:eastAsia="Times New Roman"/>
          <w:szCs w:val="20"/>
        </w:rPr>
        <w:t>e</w:t>
      </w:r>
      <w:r w:rsidR="00011CAC" w:rsidRPr="004A6B98">
        <w:rPr>
          <w:rFonts w:eastAsia="Times New Roman"/>
          <w:spacing w:val="-6"/>
          <w:szCs w:val="20"/>
        </w:rPr>
        <w:t xml:space="preserve"> </w:t>
      </w:r>
      <w:r w:rsidR="00011CAC" w:rsidRPr="004A6B98">
        <w:rPr>
          <w:rFonts w:eastAsia="Times New Roman"/>
          <w:szCs w:val="20"/>
        </w:rPr>
        <w:t>to t</w:t>
      </w:r>
      <w:r w:rsidR="00011CAC" w:rsidRPr="004A6B98">
        <w:rPr>
          <w:rFonts w:eastAsia="Times New Roman"/>
          <w:spacing w:val="-1"/>
          <w:szCs w:val="20"/>
        </w:rPr>
        <w:t>h</w:t>
      </w:r>
      <w:r w:rsidR="00011CAC" w:rsidRPr="004A6B98">
        <w:rPr>
          <w:rFonts w:eastAsia="Times New Roman"/>
          <w:szCs w:val="20"/>
        </w:rPr>
        <w:t>is</w:t>
      </w:r>
      <w:r w:rsidR="00011CAC" w:rsidRPr="004A6B98">
        <w:rPr>
          <w:rFonts w:eastAsia="Times New Roman"/>
          <w:spacing w:val="-3"/>
          <w:szCs w:val="20"/>
        </w:rPr>
        <w:t xml:space="preserve"> </w:t>
      </w:r>
      <w:r w:rsidR="00011CAC" w:rsidRPr="004A6B98">
        <w:rPr>
          <w:rFonts w:eastAsia="Times New Roman"/>
          <w:spacing w:val="-4"/>
          <w:szCs w:val="20"/>
        </w:rPr>
        <w:t>m</w:t>
      </w:r>
      <w:r w:rsidR="00011CAC" w:rsidRPr="004A6B98">
        <w:rPr>
          <w:rFonts w:eastAsia="Times New Roman"/>
          <w:szCs w:val="20"/>
        </w:rPr>
        <w:t>ate</w:t>
      </w:r>
      <w:r w:rsidR="00011CAC" w:rsidRPr="004A6B98">
        <w:rPr>
          <w:rFonts w:eastAsia="Times New Roman"/>
          <w:spacing w:val="1"/>
          <w:szCs w:val="20"/>
        </w:rPr>
        <w:t>r</w:t>
      </w:r>
      <w:r w:rsidR="00011CAC" w:rsidRPr="004A6B98">
        <w:rPr>
          <w:rFonts w:eastAsia="Times New Roman"/>
          <w:szCs w:val="20"/>
        </w:rPr>
        <w:t>ial.</w:t>
      </w:r>
    </w:p>
    <w:p w14:paraId="4CD3A0F0" w14:textId="77777777" w:rsidR="0031663D" w:rsidRPr="004A6B98" w:rsidRDefault="0031663D" w:rsidP="00194256">
      <w:pPr>
        <w:widowControl/>
        <w:spacing w:after="0" w:line="240" w:lineRule="auto"/>
        <w:ind w:left="360"/>
        <w:rPr>
          <w:rFonts w:eastAsia="Times New Roman"/>
          <w:szCs w:val="20"/>
        </w:rPr>
      </w:pPr>
      <w:r w:rsidRPr="004A6B98">
        <w:rPr>
          <w:rFonts w:eastAsia="Times New Roman"/>
          <w:b/>
          <w:bCs/>
          <w:szCs w:val="20"/>
        </w:rPr>
        <w:t>Re</w:t>
      </w:r>
      <w:r w:rsidRPr="004A6B98">
        <w:rPr>
          <w:rFonts w:eastAsia="Times New Roman"/>
          <w:b/>
          <w:bCs/>
          <w:spacing w:val="-1"/>
          <w:szCs w:val="20"/>
        </w:rPr>
        <w:t>s</w:t>
      </w:r>
      <w:r w:rsidRPr="004A6B98">
        <w:rPr>
          <w:rFonts w:eastAsia="Times New Roman"/>
          <w:b/>
          <w:bCs/>
          <w:szCs w:val="20"/>
        </w:rPr>
        <w:t>pir</w:t>
      </w:r>
      <w:r w:rsidRPr="004A6B98">
        <w:rPr>
          <w:rFonts w:eastAsia="Times New Roman"/>
          <w:b/>
          <w:bCs/>
          <w:spacing w:val="1"/>
          <w:szCs w:val="20"/>
        </w:rPr>
        <w:t>ato</w:t>
      </w:r>
      <w:r w:rsidRPr="004A6B98">
        <w:rPr>
          <w:rFonts w:eastAsia="Times New Roman"/>
          <w:b/>
          <w:bCs/>
          <w:szCs w:val="20"/>
        </w:rPr>
        <w:t>r</w:t>
      </w:r>
      <w:r w:rsidR="00011CAC" w:rsidRPr="004A6B98">
        <w:rPr>
          <w:rFonts w:eastAsia="Times New Roman"/>
          <w:b/>
          <w:bCs/>
          <w:szCs w:val="20"/>
        </w:rPr>
        <w:t>y Protection</w:t>
      </w:r>
      <w:r w:rsidRPr="004A6B98">
        <w:rPr>
          <w:rFonts w:eastAsia="Times New Roman"/>
          <w:b/>
          <w:bCs/>
          <w:szCs w:val="20"/>
        </w:rPr>
        <w:t>:</w:t>
      </w:r>
      <w:r w:rsidR="00783F68" w:rsidRPr="004A6B98">
        <w:rPr>
          <w:rFonts w:eastAsia="Times New Roman"/>
          <w:bCs/>
          <w:spacing w:val="42"/>
          <w:szCs w:val="20"/>
        </w:rPr>
        <w:t xml:space="preserve">  </w:t>
      </w:r>
      <w:r w:rsidRPr="004A6B98">
        <w:rPr>
          <w:rFonts w:eastAsia="Times New Roman"/>
          <w:spacing w:val="1"/>
          <w:szCs w:val="20"/>
        </w:rPr>
        <w:t>I</w:t>
      </w:r>
      <w:r w:rsidRPr="004A6B98">
        <w:rPr>
          <w:rFonts w:eastAsia="Times New Roman"/>
          <w:szCs w:val="20"/>
        </w:rPr>
        <w:t>f</w:t>
      </w:r>
      <w:r w:rsidRPr="004A6B98">
        <w:rPr>
          <w:rFonts w:eastAsia="Times New Roman"/>
          <w:spacing w:val="-2"/>
          <w:szCs w:val="20"/>
        </w:rPr>
        <w:t xml:space="preserve"> </w:t>
      </w:r>
      <w:r w:rsidRPr="004A6B98">
        <w:rPr>
          <w:rFonts w:eastAsia="Times New Roman"/>
          <w:spacing w:val="-5"/>
          <w:szCs w:val="20"/>
        </w:rPr>
        <w:t>w</w:t>
      </w:r>
      <w:r w:rsidRPr="004A6B98">
        <w:rPr>
          <w:rFonts w:eastAsia="Times New Roman"/>
          <w:spacing w:val="1"/>
          <w:szCs w:val="20"/>
        </w:rPr>
        <w:t>or</w:t>
      </w:r>
      <w:r w:rsidRPr="004A6B98">
        <w:rPr>
          <w:rFonts w:eastAsia="Times New Roman"/>
          <w:spacing w:val="-1"/>
          <w:szCs w:val="20"/>
        </w:rPr>
        <w:t>k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lace</w:t>
      </w:r>
      <w:r w:rsidRPr="004A6B98">
        <w:rPr>
          <w:rFonts w:eastAsia="Times New Roman"/>
          <w:spacing w:val="-7"/>
          <w:szCs w:val="20"/>
        </w:rPr>
        <w:t xml:space="preserve"> </w:t>
      </w:r>
      <w:r w:rsidRPr="004A6B98">
        <w:rPr>
          <w:rFonts w:eastAsia="Times New Roman"/>
          <w:szCs w:val="20"/>
        </w:rPr>
        <w:t>c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pacing w:val="1"/>
          <w:szCs w:val="20"/>
        </w:rPr>
        <w:t>d</w:t>
      </w:r>
      <w:r w:rsidRPr="004A6B98">
        <w:rPr>
          <w:rFonts w:eastAsia="Times New Roman"/>
          <w:szCs w:val="20"/>
        </w:rPr>
        <w:t>iti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s</w:t>
      </w:r>
      <w:r w:rsidRPr="004A6B98">
        <w:rPr>
          <w:rFonts w:eastAsia="Times New Roman"/>
          <w:spacing w:val="-8"/>
          <w:szCs w:val="20"/>
        </w:rPr>
        <w:t xml:space="preserve"> </w:t>
      </w:r>
      <w:r w:rsidRPr="004A6B98">
        <w:rPr>
          <w:rFonts w:eastAsia="Times New Roman"/>
          <w:spacing w:val="-5"/>
          <w:szCs w:val="20"/>
        </w:rPr>
        <w:t>w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1"/>
          <w:szCs w:val="20"/>
        </w:rPr>
        <w:t>rr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-1"/>
          <w:szCs w:val="20"/>
        </w:rPr>
        <w:t>n</w:t>
      </w:r>
      <w:r w:rsidRPr="004A6B98">
        <w:rPr>
          <w:rFonts w:eastAsia="Times New Roman"/>
          <w:szCs w:val="20"/>
        </w:rPr>
        <w:t>t</w:t>
      </w:r>
      <w:r w:rsidRPr="004A6B98">
        <w:rPr>
          <w:rFonts w:eastAsia="Times New Roman"/>
          <w:spacing w:val="-6"/>
          <w:szCs w:val="20"/>
        </w:rPr>
        <w:t xml:space="preserve"> </w:t>
      </w:r>
      <w:r w:rsidRPr="004A6B98">
        <w:rPr>
          <w:rFonts w:eastAsia="Times New Roman"/>
          <w:szCs w:val="20"/>
        </w:rPr>
        <w:t xml:space="preserve">a 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i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at</w:t>
      </w:r>
      <w:r w:rsidRPr="004A6B98">
        <w:rPr>
          <w:rFonts w:eastAsia="Times New Roman"/>
          <w:spacing w:val="1"/>
          <w:szCs w:val="20"/>
        </w:rPr>
        <w:t>or</w:t>
      </w:r>
      <w:r w:rsidRPr="004A6B98">
        <w:rPr>
          <w:rFonts w:eastAsia="Times New Roman"/>
          <w:szCs w:val="20"/>
        </w:rPr>
        <w:t>,</w:t>
      </w:r>
      <w:r w:rsidRPr="004A6B98">
        <w:rPr>
          <w:rFonts w:eastAsia="Times New Roman"/>
          <w:spacing w:val="-7"/>
          <w:szCs w:val="20"/>
        </w:rPr>
        <w:t xml:space="preserve"> </w:t>
      </w:r>
      <w:r w:rsidRPr="004A6B98">
        <w:rPr>
          <w:rFonts w:eastAsia="Times New Roman"/>
          <w:szCs w:val="20"/>
        </w:rPr>
        <w:t xml:space="preserve">a 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i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at</w:t>
      </w:r>
      <w:r w:rsidRPr="004A6B98">
        <w:rPr>
          <w:rFonts w:eastAsia="Times New Roman"/>
          <w:spacing w:val="1"/>
          <w:szCs w:val="20"/>
        </w:rPr>
        <w:t>or</w:t>
      </w:r>
      <w:r w:rsidRPr="004A6B98">
        <w:rPr>
          <w:rFonts w:eastAsia="Times New Roman"/>
          <w:szCs w:val="20"/>
        </w:rPr>
        <w:t>y</w:t>
      </w:r>
      <w:r w:rsidRPr="004A6B98">
        <w:rPr>
          <w:rFonts w:eastAsia="Times New Roman"/>
          <w:spacing w:val="-12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pro</w:t>
      </w:r>
      <w:r w:rsidRPr="004A6B98">
        <w:rPr>
          <w:rFonts w:eastAsia="Times New Roman"/>
          <w:szCs w:val="20"/>
        </w:rPr>
        <w:t>tecti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n</w:t>
      </w:r>
      <w:r w:rsidRPr="004A6B98">
        <w:rPr>
          <w:rFonts w:eastAsia="Times New Roman"/>
          <w:spacing w:val="-9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pro</w:t>
      </w:r>
      <w:r w:rsidRPr="004A6B98">
        <w:rPr>
          <w:rFonts w:eastAsia="Times New Roman"/>
          <w:spacing w:val="-1"/>
          <w:szCs w:val="20"/>
        </w:rPr>
        <w:t>g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am</w:t>
      </w:r>
      <w:r w:rsidRPr="004A6B98">
        <w:rPr>
          <w:rFonts w:eastAsia="Times New Roman"/>
          <w:spacing w:val="-10"/>
          <w:szCs w:val="20"/>
        </w:rPr>
        <w:t xml:space="preserve"> </w:t>
      </w:r>
      <w:r w:rsidRPr="004A6B98">
        <w:rPr>
          <w:rFonts w:eastAsia="Times New Roman"/>
          <w:szCs w:val="20"/>
        </w:rPr>
        <w:t>t</w:t>
      </w:r>
      <w:r w:rsidRPr="004A6B98">
        <w:rPr>
          <w:rFonts w:eastAsia="Times New Roman"/>
          <w:spacing w:val="-1"/>
          <w:szCs w:val="20"/>
        </w:rPr>
        <w:t>h</w:t>
      </w:r>
      <w:r w:rsidRPr="004A6B98">
        <w:rPr>
          <w:rFonts w:eastAsia="Times New Roman"/>
          <w:szCs w:val="20"/>
        </w:rPr>
        <w:t>at</w:t>
      </w:r>
      <w:r w:rsidRPr="004A6B98">
        <w:rPr>
          <w:rFonts w:eastAsia="Times New Roman"/>
          <w:spacing w:val="-3"/>
          <w:szCs w:val="20"/>
        </w:rPr>
        <w:t xml:space="preserve"> 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zCs w:val="20"/>
        </w:rPr>
        <w:t>eets</w:t>
      </w:r>
      <w:r w:rsidRPr="004A6B98">
        <w:rPr>
          <w:rFonts w:eastAsia="Times New Roman"/>
          <w:spacing w:val="-5"/>
          <w:szCs w:val="20"/>
        </w:rPr>
        <w:t xml:space="preserve"> </w:t>
      </w:r>
      <w:r w:rsidRPr="004A6B98">
        <w:rPr>
          <w:rFonts w:eastAsia="Times New Roman"/>
          <w:szCs w:val="20"/>
        </w:rPr>
        <w:t>OSHA</w:t>
      </w:r>
      <w:r w:rsidR="00F4046F" w:rsidRPr="004A6B98">
        <w:rPr>
          <w:rFonts w:eastAsia="Times New Roman"/>
          <w:spacing w:val="-7"/>
          <w:szCs w:val="20"/>
        </w:rPr>
        <w:t> </w:t>
      </w:r>
      <w:r w:rsidRPr="004A6B98">
        <w:rPr>
          <w:rFonts w:eastAsia="Times New Roman"/>
          <w:spacing w:val="1"/>
          <w:szCs w:val="20"/>
        </w:rPr>
        <w:t>2</w:t>
      </w:r>
      <w:r w:rsidRPr="004A6B98">
        <w:rPr>
          <w:rFonts w:eastAsia="Times New Roman"/>
          <w:szCs w:val="20"/>
        </w:rPr>
        <w:t>9</w:t>
      </w:r>
      <w:r w:rsidRPr="004A6B98">
        <w:rPr>
          <w:rFonts w:eastAsia="Times New Roman"/>
          <w:spacing w:val="-1"/>
          <w:szCs w:val="20"/>
        </w:rPr>
        <w:t>C</w:t>
      </w:r>
      <w:r w:rsidRPr="004A6B98">
        <w:rPr>
          <w:rFonts w:eastAsia="Times New Roman"/>
          <w:szCs w:val="20"/>
        </w:rPr>
        <w:t>FR</w:t>
      </w:r>
      <w:r w:rsidR="00F4046F" w:rsidRPr="004A6B98">
        <w:rPr>
          <w:rFonts w:eastAsia="Times New Roman"/>
          <w:spacing w:val="-4"/>
          <w:szCs w:val="20"/>
        </w:rPr>
        <w:t> </w:t>
      </w:r>
      <w:r w:rsidRPr="004A6B98">
        <w:rPr>
          <w:rFonts w:eastAsia="Times New Roman"/>
          <w:spacing w:val="1"/>
          <w:szCs w:val="20"/>
        </w:rPr>
        <w:t>1910.13</w:t>
      </w:r>
      <w:r w:rsidRPr="004A6B98">
        <w:rPr>
          <w:rFonts w:eastAsia="Times New Roman"/>
          <w:szCs w:val="20"/>
        </w:rPr>
        <w:t>4</w:t>
      </w:r>
      <w:r w:rsidRPr="004A6B98">
        <w:rPr>
          <w:rFonts w:eastAsia="Times New Roman"/>
          <w:spacing w:val="-5"/>
          <w:szCs w:val="20"/>
        </w:rPr>
        <w:t xml:space="preserve"> </w:t>
      </w:r>
      <w:r w:rsidRPr="004A6B98">
        <w:rPr>
          <w:rFonts w:eastAsia="Times New Roman"/>
          <w:spacing w:val="-4"/>
          <w:szCs w:val="20"/>
        </w:rPr>
        <w:t>m</w:t>
      </w:r>
      <w:r w:rsidRPr="004A6B98">
        <w:rPr>
          <w:rFonts w:eastAsia="Times New Roman"/>
          <w:spacing w:val="-1"/>
          <w:szCs w:val="20"/>
        </w:rPr>
        <w:t>us</w:t>
      </w:r>
      <w:r w:rsidRPr="004A6B98">
        <w:rPr>
          <w:rFonts w:eastAsia="Times New Roman"/>
          <w:szCs w:val="20"/>
        </w:rPr>
        <w:t>t</w:t>
      </w:r>
      <w:r w:rsidRPr="004A6B98">
        <w:rPr>
          <w:rFonts w:eastAsia="Times New Roman"/>
          <w:spacing w:val="-4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b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 xml:space="preserve"> </w:t>
      </w:r>
      <w:r w:rsidRPr="004A6B98">
        <w:rPr>
          <w:rFonts w:eastAsia="Times New Roman"/>
          <w:spacing w:val="-2"/>
          <w:szCs w:val="20"/>
        </w:rPr>
        <w:t>f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ll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pacing w:val="-5"/>
          <w:szCs w:val="20"/>
        </w:rPr>
        <w:t>w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1"/>
          <w:szCs w:val="20"/>
        </w:rPr>
        <w:t>d</w:t>
      </w:r>
      <w:r w:rsidRPr="004A6B98">
        <w:rPr>
          <w:rFonts w:eastAsia="Times New Roman"/>
          <w:szCs w:val="20"/>
        </w:rPr>
        <w:t>.</w:t>
      </w:r>
      <w:r w:rsidR="00F4046F" w:rsidRPr="004A6B98">
        <w:rPr>
          <w:rFonts w:eastAsia="Times New Roman"/>
          <w:szCs w:val="20"/>
        </w:rPr>
        <w:t xml:space="preserve"> </w:t>
      </w:r>
      <w:r w:rsidRPr="004A6B98">
        <w:rPr>
          <w:rFonts w:eastAsia="Times New Roman"/>
          <w:spacing w:val="43"/>
          <w:szCs w:val="20"/>
        </w:rPr>
        <w:t xml:space="preserve"> </w:t>
      </w:r>
      <w:r w:rsidRPr="004A6B98">
        <w:rPr>
          <w:rFonts w:eastAsia="Times New Roman"/>
          <w:spacing w:val="-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2"/>
          <w:szCs w:val="20"/>
        </w:rPr>
        <w:t>f</w:t>
      </w:r>
      <w:r w:rsidRPr="004A6B98">
        <w:rPr>
          <w:rFonts w:eastAsia="Times New Roman"/>
          <w:szCs w:val="20"/>
        </w:rPr>
        <w:t>er</w:t>
      </w:r>
      <w:r w:rsidRPr="004A6B98">
        <w:rPr>
          <w:rFonts w:eastAsia="Times New Roman"/>
          <w:spacing w:val="-3"/>
          <w:szCs w:val="20"/>
        </w:rPr>
        <w:t xml:space="preserve"> </w:t>
      </w:r>
      <w:r w:rsidRPr="004A6B98">
        <w:rPr>
          <w:rFonts w:eastAsia="Times New Roman"/>
          <w:szCs w:val="20"/>
        </w:rPr>
        <w:t>to N</w:t>
      </w:r>
      <w:r w:rsidRPr="004A6B98">
        <w:rPr>
          <w:rFonts w:eastAsia="Times New Roman"/>
          <w:spacing w:val="1"/>
          <w:szCs w:val="20"/>
        </w:rPr>
        <w:t>I</w:t>
      </w:r>
      <w:r w:rsidRPr="004A6B98">
        <w:rPr>
          <w:rFonts w:eastAsia="Times New Roman"/>
          <w:szCs w:val="20"/>
        </w:rPr>
        <w:t>OSH</w:t>
      </w:r>
      <w:r w:rsidRPr="004A6B98">
        <w:rPr>
          <w:rFonts w:eastAsia="Times New Roman"/>
          <w:spacing w:val="-5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4</w:t>
      </w:r>
      <w:r w:rsidRPr="004A6B98">
        <w:rPr>
          <w:rFonts w:eastAsia="Times New Roman"/>
          <w:szCs w:val="20"/>
        </w:rPr>
        <w:t>2</w:t>
      </w:r>
      <w:r w:rsidR="00F4046F" w:rsidRPr="004A6B98">
        <w:rPr>
          <w:rFonts w:eastAsia="Times New Roman"/>
          <w:szCs w:val="20"/>
        </w:rPr>
        <w:t> </w:t>
      </w:r>
      <w:r w:rsidRPr="004A6B98">
        <w:rPr>
          <w:rFonts w:eastAsia="Times New Roman"/>
          <w:spacing w:val="-1"/>
          <w:szCs w:val="20"/>
        </w:rPr>
        <w:t>C</w:t>
      </w:r>
      <w:r w:rsidRPr="004A6B98">
        <w:rPr>
          <w:rFonts w:eastAsia="Times New Roman"/>
          <w:szCs w:val="20"/>
        </w:rPr>
        <w:t>FR</w:t>
      </w:r>
      <w:r w:rsidR="00F4046F" w:rsidRPr="004A6B98">
        <w:rPr>
          <w:rFonts w:eastAsia="Times New Roman"/>
          <w:spacing w:val="-4"/>
          <w:szCs w:val="20"/>
        </w:rPr>
        <w:t> </w:t>
      </w:r>
      <w:r w:rsidRPr="004A6B98">
        <w:rPr>
          <w:rFonts w:eastAsia="Times New Roman"/>
          <w:spacing w:val="1"/>
          <w:szCs w:val="20"/>
        </w:rPr>
        <w:t>8</w:t>
      </w:r>
      <w:r w:rsidRPr="004A6B98">
        <w:rPr>
          <w:rFonts w:eastAsia="Times New Roman"/>
          <w:szCs w:val="20"/>
        </w:rPr>
        <w:t xml:space="preserve">4 </w:t>
      </w:r>
      <w:r w:rsidRPr="004A6B98">
        <w:rPr>
          <w:rFonts w:eastAsia="Times New Roman"/>
          <w:spacing w:val="-2"/>
          <w:szCs w:val="20"/>
        </w:rPr>
        <w:t>f</w:t>
      </w:r>
      <w:r w:rsidRPr="004A6B98">
        <w:rPr>
          <w:rFonts w:eastAsia="Times New Roman"/>
          <w:spacing w:val="1"/>
          <w:szCs w:val="20"/>
        </w:rPr>
        <w:t>o</w:t>
      </w:r>
      <w:r w:rsidRPr="004A6B98">
        <w:rPr>
          <w:rFonts w:eastAsia="Times New Roman"/>
          <w:szCs w:val="20"/>
        </w:rPr>
        <w:t>r</w:t>
      </w:r>
      <w:r w:rsidRPr="004A6B98">
        <w:rPr>
          <w:rFonts w:eastAsia="Times New Roman"/>
          <w:spacing w:val="-1"/>
          <w:szCs w:val="20"/>
        </w:rPr>
        <w:t xml:space="preserve"> </w:t>
      </w:r>
      <w:r w:rsidRPr="004A6B98">
        <w:rPr>
          <w:rFonts w:eastAsia="Times New Roman"/>
          <w:szCs w:val="20"/>
        </w:rPr>
        <w:t>a</w:t>
      </w:r>
      <w:r w:rsidRPr="004A6B98">
        <w:rPr>
          <w:rFonts w:eastAsia="Times New Roman"/>
          <w:spacing w:val="1"/>
          <w:szCs w:val="20"/>
        </w:rPr>
        <w:t>pp</w:t>
      </w:r>
      <w:r w:rsidRPr="004A6B98">
        <w:rPr>
          <w:rFonts w:eastAsia="Times New Roman"/>
          <w:szCs w:val="20"/>
        </w:rPr>
        <w:t>lica</w:t>
      </w:r>
      <w:r w:rsidRPr="004A6B98">
        <w:rPr>
          <w:rFonts w:eastAsia="Times New Roman"/>
          <w:spacing w:val="1"/>
          <w:szCs w:val="20"/>
        </w:rPr>
        <w:t>b</w:t>
      </w:r>
      <w:r w:rsidRPr="004A6B98">
        <w:rPr>
          <w:rFonts w:eastAsia="Times New Roman"/>
          <w:szCs w:val="20"/>
        </w:rPr>
        <w:t>le</w:t>
      </w:r>
      <w:r w:rsidRPr="004A6B98">
        <w:rPr>
          <w:rFonts w:eastAsia="Times New Roman"/>
          <w:spacing w:val="-7"/>
          <w:szCs w:val="20"/>
        </w:rPr>
        <w:t xml:space="preserve"> </w:t>
      </w:r>
      <w:r w:rsidRPr="004A6B98">
        <w:rPr>
          <w:rFonts w:eastAsia="Times New Roman"/>
          <w:szCs w:val="20"/>
        </w:rPr>
        <w:t>ce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ti</w:t>
      </w:r>
      <w:r w:rsidRPr="004A6B98">
        <w:rPr>
          <w:rFonts w:eastAsia="Times New Roman"/>
          <w:spacing w:val="-2"/>
          <w:szCs w:val="20"/>
        </w:rPr>
        <w:t>f</w:t>
      </w:r>
      <w:r w:rsidRPr="004A6B98">
        <w:rPr>
          <w:rFonts w:eastAsia="Times New Roman"/>
          <w:szCs w:val="20"/>
        </w:rPr>
        <w:t>ied</w:t>
      </w:r>
      <w:r w:rsidRPr="004A6B98">
        <w:rPr>
          <w:rFonts w:eastAsia="Times New Roman"/>
          <w:spacing w:val="-5"/>
          <w:szCs w:val="20"/>
        </w:rPr>
        <w:t xml:space="preserve"> 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e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pacing w:val="1"/>
          <w:szCs w:val="20"/>
        </w:rPr>
        <w:t>p</w:t>
      </w:r>
      <w:r w:rsidRPr="004A6B98">
        <w:rPr>
          <w:rFonts w:eastAsia="Times New Roman"/>
          <w:szCs w:val="20"/>
        </w:rPr>
        <w:t>i</w:t>
      </w:r>
      <w:r w:rsidRPr="004A6B98">
        <w:rPr>
          <w:rFonts w:eastAsia="Times New Roman"/>
          <w:spacing w:val="1"/>
          <w:szCs w:val="20"/>
        </w:rPr>
        <w:t>r</w:t>
      </w:r>
      <w:r w:rsidRPr="004A6B98">
        <w:rPr>
          <w:rFonts w:eastAsia="Times New Roman"/>
          <w:szCs w:val="20"/>
        </w:rPr>
        <w:t>at</w:t>
      </w:r>
      <w:r w:rsidRPr="004A6B98">
        <w:rPr>
          <w:rFonts w:eastAsia="Times New Roman"/>
          <w:spacing w:val="1"/>
          <w:szCs w:val="20"/>
        </w:rPr>
        <w:t>or</w:t>
      </w:r>
      <w:r w:rsidRPr="004A6B98">
        <w:rPr>
          <w:rFonts w:eastAsia="Times New Roman"/>
          <w:spacing w:val="-1"/>
          <w:szCs w:val="20"/>
        </w:rPr>
        <w:t>s</w:t>
      </w:r>
      <w:r w:rsidRPr="004A6B98">
        <w:rPr>
          <w:rFonts w:eastAsia="Times New Roman"/>
          <w:szCs w:val="20"/>
        </w:rPr>
        <w:t>.</w:t>
      </w:r>
    </w:p>
    <w:p w14:paraId="6DD1F4FF" w14:textId="77777777" w:rsidR="0031663D" w:rsidRPr="004A6B98" w:rsidRDefault="0031663D" w:rsidP="00194256">
      <w:pPr>
        <w:widowControl/>
        <w:spacing w:before="120" w:after="120" w:line="240" w:lineRule="auto"/>
        <w:ind w:left="360"/>
        <w:rPr>
          <w:rFonts w:eastAsia="Times New Roman"/>
          <w:szCs w:val="20"/>
        </w:rPr>
      </w:pPr>
      <w:r w:rsidRPr="004A6B98">
        <w:rPr>
          <w:rFonts w:eastAsia="Times New Roman"/>
          <w:b/>
          <w:bCs/>
          <w:spacing w:val="-1"/>
          <w:szCs w:val="20"/>
        </w:rPr>
        <w:t>E</w:t>
      </w:r>
      <w:r w:rsidRPr="004A6B98">
        <w:rPr>
          <w:rFonts w:eastAsia="Times New Roman"/>
          <w:b/>
          <w:bCs/>
          <w:spacing w:val="1"/>
          <w:szCs w:val="20"/>
        </w:rPr>
        <w:t>y</w:t>
      </w:r>
      <w:r w:rsidRPr="004A6B98">
        <w:rPr>
          <w:rFonts w:eastAsia="Times New Roman"/>
          <w:b/>
          <w:bCs/>
          <w:szCs w:val="20"/>
        </w:rPr>
        <w:t>e</w:t>
      </w:r>
      <w:r w:rsidR="00232FEE" w:rsidRPr="004A6B98">
        <w:rPr>
          <w:rFonts w:eastAsia="Times New Roman"/>
          <w:b/>
          <w:bCs/>
          <w:szCs w:val="20"/>
        </w:rPr>
        <w:t>/Face</w:t>
      </w:r>
      <w:r w:rsidRPr="004A6B98">
        <w:rPr>
          <w:rFonts w:eastAsia="Times New Roman"/>
          <w:b/>
          <w:bCs/>
          <w:spacing w:val="-2"/>
          <w:szCs w:val="20"/>
        </w:rPr>
        <w:t xml:space="preserve"> </w:t>
      </w:r>
      <w:r w:rsidRPr="004A6B98">
        <w:rPr>
          <w:rFonts w:eastAsia="Times New Roman"/>
          <w:b/>
          <w:bCs/>
          <w:spacing w:val="1"/>
          <w:szCs w:val="20"/>
        </w:rPr>
        <w:t>P</w:t>
      </w:r>
      <w:r w:rsidRPr="004A6B98">
        <w:rPr>
          <w:rFonts w:eastAsia="Times New Roman"/>
          <w:b/>
          <w:bCs/>
          <w:szCs w:val="20"/>
        </w:rPr>
        <w:t>r</w:t>
      </w:r>
      <w:r w:rsidRPr="004A6B98">
        <w:rPr>
          <w:rFonts w:eastAsia="Times New Roman"/>
          <w:b/>
          <w:bCs/>
          <w:spacing w:val="1"/>
          <w:szCs w:val="20"/>
        </w:rPr>
        <w:t>ot</w:t>
      </w:r>
      <w:r w:rsidRPr="004A6B98">
        <w:rPr>
          <w:rFonts w:eastAsia="Times New Roman"/>
          <w:b/>
          <w:bCs/>
          <w:szCs w:val="20"/>
        </w:rPr>
        <w:t>ec</w:t>
      </w:r>
      <w:r w:rsidRPr="004A6B98">
        <w:rPr>
          <w:rFonts w:eastAsia="Times New Roman"/>
          <w:b/>
          <w:bCs/>
          <w:spacing w:val="1"/>
          <w:szCs w:val="20"/>
        </w:rPr>
        <w:t>t</w:t>
      </w:r>
      <w:r w:rsidRPr="004A6B98">
        <w:rPr>
          <w:rFonts w:eastAsia="Times New Roman"/>
          <w:b/>
          <w:bCs/>
          <w:szCs w:val="20"/>
        </w:rPr>
        <w:t>i</w:t>
      </w:r>
      <w:r w:rsidRPr="004A6B98">
        <w:rPr>
          <w:rFonts w:eastAsia="Times New Roman"/>
          <w:b/>
          <w:bCs/>
          <w:spacing w:val="1"/>
          <w:szCs w:val="20"/>
        </w:rPr>
        <w:t>o</w:t>
      </w:r>
      <w:r w:rsidRPr="004A6B98">
        <w:rPr>
          <w:rFonts w:eastAsia="Times New Roman"/>
          <w:b/>
          <w:bCs/>
          <w:szCs w:val="20"/>
        </w:rPr>
        <w:t>n:</w:t>
      </w:r>
      <w:r w:rsidR="00783F68" w:rsidRPr="004A6B98">
        <w:rPr>
          <w:rFonts w:eastAsia="Times New Roman"/>
          <w:bCs/>
          <w:szCs w:val="20"/>
        </w:rPr>
        <w:t xml:space="preserve">  </w:t>
      </w:r>
      <w:r w:rsidR="00D86CFF" w:rsidRPr="004A6B98">
        <w:rPr>
          <w:rFonts w:eastAsia="Times New Roman"/>
          <w:bCs/>
          <w:szCs w:val="20"/>
        </w:rPr>
        <w:t xml:space="preserve">Wear splash resistant safety goggles with a face shield. </w:t>
      </w:r>
      <w:r w:rsidR="008154F9" w:rsidRPr="004A6B98">
        <w:rPr>
          <w:rFonts w:eastAsia="Times New Roman"/>
          <w:bCs/>
          <w:szCs w:val="20"/>
        </w:rPr>
        <w:t xml:space="preserve"> </w:t>
      </w:r>
      <w:r w:rsidR="00D86CFF" w:rsidRPr="004A6B98">
        <w:rPr>
          <w:rFonts w:eastAsia="Times New Roman"/>
          <w:bCs/>
          <w:szCs w:val="20"/>
        </w:rPr>
        <w:t>An eyewash station should be readily available near areas of use.</w:t>
      </w:r>
    </w:p>
    <w:p w14:paraId="22BB8B76" w14:textId="779C5B2E" w:rsidR="00CF74AC" w:rsidRDefault="00194A53" w:rsidP="00194256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4A6B98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4A6B98">
        <w:rPr>
          <w:rFonts w:eastAsia="Times New Roman"/>
          <w:b/>
          <w:bCs/>
          <w:spacing w:val="1"/>
          <w:szCs w:val="20"/>
        </w:rPr>
        <w:t xml:space="preserve">and Body </w:t>
      </w:r>
      <w:r w:rsidRPr="004A6B98">
        <w:rPr>
          <w:rFonts w:eastAsia="Times New Roman"/>
          <w:b/>
          <w:bCs/>
          <w:spacing w:val="1"/>
          <w:szCs w:val="20"/>
        </w:rPr>
        <w:t>Protection:</w:t>
      </w:r>
      <w:r w:rsidRPr="004A6B98">
        <w:rPr>
          <w:rFonts w:eastAsia="Times New Roman"/>
          <w:bCs/>
          <w:spacing w:val="1"/>
          <w:szCs w:val="20"/>
        </w:rPr>
        <w:t xml:space="preserve"> </w:t>
      </w:r>
      <w:r w:rsidR="00D86CFF" w:rsidRPr="004A6B98">
        <w:rPr>
          <w:rFonts w:eastAsia="Times New Roman"/>
          <w:bCs/>
          <w:spacing w:val="1"/>
          <w:szCs w:val="20"/>
        </w:rPr>
        <w:t xml:space="preserve"> </w:t>
      </w:r>
      <w:r w:rsidR="004E5DB2" w:rsidRPr="004A6B98">
        <w:rPr>
          <w:rFonts w:eastAsia="Times New Roman"/>
          <w:bCs/>
          <w:spacing w:val="1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4A6B98">
        <w:rPr>
          <w:rFonts w:eastAsia="Times New Roman"/>
          <w:szCs w:val="20"/>
        </w:rPr>
        <w:t>.</w:t>
      </w:r>
      <w:r w:rsidR="00FD5524" w:rsidRPr="004A6B98">
        <w:rPr>
          <w:rFonts w:eastAsia="Times New Roman"/>
          <w:bCs/>
          <w:szCs w:val="20"/>
        </w:rPr>
        <w:t xml:space="preserve">  Chemical-resistant gloves should be worn at all times when handling chemicals.</w:t>
      </w:r>
    </w:p>
    <w:p w14:paraId="35938685" w14:textId="1FBBF1CB" w:rsidR="00E37C2F" w:rsidRPr="00CF74AC" w:rsidRDefault="00CF74AC" w:rsidP="00194256">
      <w:pPr>
        <w:widowControl/>
        <w:spacing w:after="0" w:line="240" w:lineRule="auto"/>
        <w:jc w:val="left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br w:type="page"/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4A6B98" w14:paraId="5AA6E6DC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2B28E35B" w14:textId="77777777" w:rsidR="00D25DBF" w:rsidRPr="004A6B98" w:rsidRDefault="00D25DBF" w:rsidP="00194256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4A6B98">
              <w:rPr>
                <w:rFonts w:eastAsia="Times New Roman"/>
                <w:b/>
                <w:bCs/>
                <w:smallCaps/>
                <w:sz w:val="24"/>
                <w:szCs w:val="24"/>
              </w:rPr>
              <w:t>9</w:t>
            </w:r>
            <w:r w:rsidRPr="004A6B98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4A6B98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4FF366BB" w14:textId="75790616" w:rsidR="00D25DBF" w:rsidRPr="004A6B98" w:rsidRDefault="00D25DBF" w:rsidP="00194256">
      <w:pPr>
        <w:widowControl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/>
          <w:szCs w:val="20"/>
        </w:rPr>
      </w:pPr>
    </w:p>
    <w:tbl>
      <w:tblPr>
        <w:tblStyle w:val="TableGrid"/>
        <w:tblW w:w="78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55"/>
        <w:gridCol w:w="3870"/>
      </w:tblGrid>
      <w:tr w:rsidR="001827D3" w:rsidRPr="0089383E" w14:paraId="5BDB2F36" w14:textId="18965D6E" w:rsidTr="000564D7">
        <w:trPr>
          <w:trHeight w:val="144"/>
        </w:trPr>
        <w:tc>
          <w:tcPr>
            <w:tcW w:w="3955" w:type="dxa"/>
          </w:tcPr>
          <w:p w14:paraId="47B8E17C" w14:textId="66FC6DCC" w:rsidR="001827D3" w:rsidRPr="000564D7" w:rsidRDefault="001827D3" w:rsidP="0019425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Descriptive Properties</w:t>
            </w:r>
          </w:p>
        </w:tc>
        <w:tc>
          <w:tcPr>
            <w:tcW w:w="3870" w:type="dxa"/>
          </w:tcPr>
          <w:p w14:paraId="51290A0A" w14:textId="0425D295" w:rsidR="001827D3" w:rsidRPr="000564D7" w:rsidRDefault="00A718A1" w:rsidP="00194256">
            <w:pPr>
              <w:pStyle w:val="Default"/>
              <w:ind w:left="342"/>
              <w:rPr>
                <w:b/>
                <w:color w:val="auto"/>
                <w:sz w:val="20"/>
                <w:szCs w:val="20"/>
              </w:rPr>
            </w:pPr>
            <w:r w:rsidRPr="00A718A1">
              <w:rPr>
                <w:b/>
                <w:color w:val="auto"/>
                <w:sz w:val="20"/>
                <w:szCs w:val="20"/>
              </w:rPr>
              <w:t>Ball powder, propellant</w:t>
            </w:r>
          </w:p>
        </w:tc>
      </w:tr>
      <w:tr w:rsidR="001827D3" w:rsidRPr="0089383E" w14:paraId="1DBC9F67" w14:textId="0188A2E7" w:rsidTr="000564D7">
        <w:trPr>
          <w:trHeight w:val="144"/>
        </w:trPr>
        <w:tc>
          <w:tcPr>
            <w:tcW w:w="3955" w:type="dxa"/>
          </w:tcPr>
          <w:p w14:paraId="02AF1ED6" w14:textId="330C7F88" w:rsidR="001827D3" w:rsidRPr="000564D7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Appearance</w:t>
            </w:r>
            <w:r w:rsidR="00074050" w:rsidRPr="000564D7">
              <w:rPr>
                <w:b/>
                <w:color w:val="auto"/>
                <w:sz w:val="20"/>
                <w:szCs w:val="20"/>
              </w:rPr>
              <w:br/>
            </w:r>
            <w:r w:rsidRPr="000564D7">
              <w:rPr>
                <w:b/>
                <w:color w:val="auto"/>
                <w:sz w:val="20"/>
                <w:szCs w:val="20"/>
              </w:rPr>
              <w:t>(physical state, color, etc.)</w:t>
            </w:r>
          </w:p>
        </w:tc>
        <w:tc>
          <w:tcPr>
            <w:tcW w:w="3870" w:type="dxa"/>
          </w:tcPr>
          <w:p w14:paraId="0FAF99E5" w14:textId="6E1120F2" w:rsidR="001827D3" w:rsidRPr="00AC7F29" w:rsidRDefault="00AC7F29" w:rsidP="00194256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granular grey to black colored powder</w:t>
            </w:r>
          </w:p>
        </w:tc>
      </w:tr>
      <w:tr w:rsidR="001827D3" w:rsidRPr="0089383E" w14:paraId="53EA7F1E" w14:textId="70B29034" w:rsidTr="000564D7">
        <w:trPr>
          <w:trHeight w:val="144"/>
        </w:trPr>
        <w:tc>
          <w:tcPr>
            <w:tcW w:w="3955" w:type="dxa"/>
          </w:tcPr>
          <w:p w14:paraId="683BFCD2" w14:textId="6FD057F9" w:rsidR="001827D3" w:rsidRPr="000564D7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3870" w:type="dxa"/>
          </w:tcPr>
          <w:p w14:paraId="12845CD7" w14:textId="79D7E029" w:rsidR="001827D3" w:rsidRPr="00AC7F29" w:rsidRDefault="00AC7F29" w:rsidP="00194256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varies</w:t>
            </w:r>
          </w:p>
        </w:tc>
      </w:tr>
      <w:tr w:rsidR="001827D3" w:rsidRPr="0089383E" w14:paraId="3B0866A9" w14:textId="43EDAB63" w:rsidTr="000564D7">
        <w:trPr>
          <w:trHeight w:val="144"/>
        </w:trPr>
        <w:tc>
          <w:tcPr>
            <w:tcW w:w="3955" w:type="dxa"/>
          </w:tcPr>
          <w:p w14:paraId="661B9091" w14:textId="77777777" w:rsidR="001827D3" w:rsidRPr="000564D7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870" w:type="dxa"/>
          </w:tcPr>
          <w:p w14:paraId="098DF38F" w14:textId="4F2FC338" w:rsidR="001827D3" w:rsidRPr="00AC7F29" w:rsidRDefault="00AC7F29" w:rsidP="00194256">
            <w:pPr>
              <w:pStyle w:val="Default"/>
              <w:tabs>
                <w:tab w:val="left" w:pos="432"/>
              </w:tabs>
              <w:ind w:left="342"/>
              <w:rPr>
                <w:sz w:val="20"/>
                <w:szCs w:val="20"/>
              </w:rPr>
            </w:pPr>
            <w:r w:rsidRPr="00AC7F29">
              <w:rPr>
                <w:sz w:val="20"/>
                <w:szCs w:val="20"/>
              </w:rPr>
              <w:t>varies</w:t>
            </w:r>
          </w:p>
        </w:tc>
      </w:tr>
      <w:tr w:rsidR="001827D3" w:rsidRPr="0089383E" w14:paraId="5BE66F88" w14:textId="6FF4FEB0" w:rsidTr="000564D7">
        <w:trPr>
          <w:trHeight w:val="144"/>
        </w:trPr>
        <w:tc>
          <w:tcPr>
            <w:tcW w:w="3955" w:type="dxa"/>
          </w:tcPr>
          <w:p w14:paraId="4C573F94" w14:textId="77777777" w:rsidR="001827D3" w:rsidRPr="000564D7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Odor</w:t>
            </w:r>
          </w:p>
        </w:tc>
        <w:tc>
          <w:tcPr>
            <w:tcW w:w="3870" w:type="dxa"/>
          </w:tcPr>
          <w:p w14:paraId="1EC5CBFB" w14:textId="1E1B0325" w:rsidR="001827D3" w:rsidRPr="00AC7F29" w:rsidRDefault="00FD77D7" w:rsidP="00194256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odorless</w:t>
            </w:r>
          </w:p>
        </w:tc>
      </w:tr>
      <w:tr w:rsidR="001827D3" w:rsidRPr="0089383E" w14:paraId="43ECBAF1" w14:textId="19F19FDC" w:rsidTr="000564D7">
        <w:trPr>
          <w:trHeight w:val="144"/>
        </w:trPr>
        <w:tc>
          <w:tcPr>
            <w:tcW w:w="3955" w:type="dxa"/>
          </w:tcPr>
          <w:p w14:paraId="32519A16" w14:textId="3F3338BA" w:rsidR="001827D3" w:rsidRPr="000564D7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Odor threshold (mg/m</w:t>
            </w:r>
            <w:r w:rsidRPr="000564D7">
              <w:rPr>
                <w:b/>
                <w:color w:val="auto"/>
                <w:sz w:val="20"/>
                <w:szCs w:val="20"/>
                <w:vertAlign w:val="superscript"/>
              </w:rPr>
              <w:t>3</w:t>
            </w:r>
            <w:r w:rsidRPr="000564D7"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14:paraId="1E46E0B8" w14:textId="02B37391" w:rsidR="001827D3" w:rsidRPr="00AC7F29" w:rsidRDefault="001827D3" w:rsidP="00194256">
            <w:pPr>
              <w:pStyle w:val="Default"/>
              <w:tabs>
                <w:tab w:val="left" w:pos="432"/>
              </w:tabs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89383E" w14:paraId="39A5EABD" w14:textId="251CA5FF" w:rsidTr="000564D7">
        <w:trPr>
          <w:trHeight w:val="144"/>
        </w:trPr>
        <w:tc>
          <w:tcPr>
            <w:tcW w:w="3955" w:type="dxa"/>
          </w:tcPr>
          <w:p w14:paraId="6BCC9560" w14:textId="77777777" w:rsidR="001827D3" w:rsidRPr="000564D7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pH</w:t>
            </w:r>
          </w:p>
        </w:tc>
        <w:tc>
          <w:tcPr>
            <w:tcW w:w="3870" w:type="dxa"/>
          </w:tcPr>
          <w:p w14:paraId="2C35A8B0" w14:textId="7126F1EF" w:rsidR="001827D3" w:rsidRPr="009021F8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  <w:highlight w:val="yellow"/>
              </w:rPr>
            </w:pPr>
            <w:r w:rsidRPr="00AC7F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89383E" w14:paraId="00B5E833" w14:textId="7005146B" w:rsidTr="000564D7">
        <w:trPr>
          <w:trHeight w:val="144"/>
        </w:trPr>
        <w:tc>
          <w:tcPr>
            <w:tcW w:w="3955" w:type="dxa"/>
          </w:tcPr>
          <w:p w14:paraId="2D2B2429" w14:textId="77777777" w:rsidR="001827D3" w:rsidRPr="000564D7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0564D7">
              <w:rPr>
                <w:b/>
                <w:color w:val="auto"/>
                <w:sz w:val="20"/>
                <w:szCs w:val="20"/>
              </w:rPr>
              <w:t>Evaporation rate</w:t>
            </w:r>
          </w:p>
        </w:tc>
        <w:tc>
          <w:tcPr>
            <w:tcW w:w="3870" w:type="dxa"/>
          </w:tcPr>
          <w:p w14:paraId="72436C6A" w14:textId="1E730532" w:rsidR="001827D3" w:rsidRPr="009021F8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  <w:highlight w:val="yellow"/>
              </w:rPr>
            </w:pPr>
            <w:r w:rsidRPr="00AC7F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37063A4E" w14:textId="63C6C2D1" w:rsidTr="000564D7">
        <w:trPr>
          <w:trHeight w:val="144"/>
        </w:trPr>
        <w:tc>
          <w:tcPr>
            <w:tcW w:w="3955" w:type="dxa"/>
          </w:tcPr>
          <w:p w14:paraId="5D998C38" w14:textId="77777777" w:rsidR="001827D3" w:rsidRPr="00503068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503068">
              <w:rPr>
                <w:b/>
                <w:color w:val="auto"/>
                <w:sz w:val="20"/>
                <w:szCs w:val="20"/>
              </w:rPr>
              <w:t>Melting point/freezing point</w:t>
            </w:r>
          </w:p>
        </w:tc>
        <w:tc>
          <w:tcPr>
            <w:tcW w:w="3870" w:type="dxa"/>
          </w:tcPr>
          <w:p w14:paraId="5056B86E" w14:textId="00F485E8" w:rsidR="001827D3" w:rsidRPr="009021F8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  <w:highlight w:val="yellow"/>
              </w:rPr>
            </w:pPr>
            <w:r w:rsidRPr="00AC7F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79AA95AC" w14:textId="5E529A2C" w:rsidTr="000564D7">
        <w:trPr>
          <w:trHeight w:val="144"/>
        </w:trPr>
        <w:tc>
          <w:tcPr>
            <w:tcW w:w="3955" w:type="dxa"/>
          </w:tcPr>
          <w:p w14:paraId="04F78673" w14:textId="03C3E518" w:rsidR="001827D3" w:rsidRPr="00503068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503068">
              <w:rPr>
                <w:b/>
                <w:color w:val="auto"/>
                <w:sz w:val="20"/>
                <w:szCs w:val="20"/>
              </w:rPr>
              <w:t>Relative Density</w:t>
            </w:r>
          </w:p>
        </w:tc>
        <w:tc>
          <w:tcPr>
            <w:tcW w:w="3870" w:type="dxa"/>
          </w:tcPr>
          <w:p w14:paraId="35289790" w14:textId="7B81082C" w:rsidR="001827D3" w:rsidRPr="009021F8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  <w:highlight w:val="yellow"/>
              </w:rPr>
            </w:pPr>
            <w:r>
              <w:rPr>
                <w:color w:val="auto"/>
                <w:sz w:val="20"/>
                <w:szCs w:val="20"/>
              </w:rPr>
              <w:t>b</w:t>
            </w:r>
            <w:r w:rsidRPr="00AC7F29">
              <w:rPr>
                <w:color w:val="auto"/>
                <w:sz w:val="20"/>
                <w:szCs w:val="20"/>
              </w:rPr>
              <w:t>ulk density</w:t>
            </w:r>
            <w:r>
              <w:rPr>
                <w:color w:val="auto"/>
                <w:sz w:val="20"/>
                <w:szCs w:val="20"/>
              </w:rPr>
              <w:t>,</w:t>
            </w:r>
            <w:r w:rsidRPr="00AC7F29">
              <w:rPr>
                <w:color w:val="auto"/>
                <w:sz w:val="20"/>
                <w:szCs w:val="20"/>
              </w:rPr>
              <w:t xml:space="preserve"> 0.5</w:t>
            </w:r>
            <w:r>
              <w:rPr>
                <w:color w:val="auto"/>
                <w:sz w:val="20"/>
                <w:szCs w:val="20"/>
              </w:rPr>
              <w:t> g/mL</w:t>
            </w:r>
            <w:r w:rsidRPr="00AC7F29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to</w:t>
            </w:r>
            <w:r w:rsidRPr="00AC7F29">
              <w:rPr>
                <w:color w:val="auto"/>
                <w:sz w:val="20"/>
                <w:szCs w:val="20"/>
              </w:rPr>
              <w:t xml:space="preserve"> 1</w:t>
            </w:r>
            <w:r>
              <w:rPr>
                <w:color w:val="auto"/>
                <w:sz w:val="20"/>
                <w:szCs w:val="20"/>
              </w:rPr>
              <w:t> </w:t>
            </w:r>
            <w:r w:rsidRPr="00AC7F29">
              <w:rPr>
                <w:color w:val="auto"/>
                <w:sz w:val="20"/>
                <w:szCs w:val="20"/>
              </w:rPr>
              <w:t>g/</w:t>
            </w:r>
            <w:r>
              <w:rPr>
                <w:color w:val="auto"/>
                <w:sz w:val="20"/>
                <w:szCs w:val="20"/>
              </w:rPr>
              <w:t>mL</w:t>
            </w:r>
          </w:p>
        </w:tc>
      </w:tr>
      <w:tr w:rsidR="001827D3" w:rsidRPr="00602677" w14:paraId="5D766649" w14:textId="449DC6AD" w:rsidTr="000564D7">
        <w:trPr>
          <w:trHeight w:val="144"/>
        </w:trPr>
        <w:tc>
          <w:tcPr>
            <w:tcW w:w="3955" w:type="dxa"/>
          </w:tcPr>
          <w:p w14:paraId="203CF16E" w14:textId="2106C9B8" w:rsidR="001827D3" w:rsidRPr="00D42243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Vapor Pressure</w:t>
            </w:r>
          </w:p>
        </w:tc>
        <w:tc>
          <w:tcPr>
            <w:tcW w:w="3870" w:type="dxa"/>
          </w:tcPr>
          <w:p w14:paraId="6F08DCEF" w14:textId="132D9535" w:rsidR="001827D3" w:rsidRPr="00AC7F29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&lt;1 mmHg</w:t>
            </w:r>
          </w:p>
        </w:tc>
      </w:tr>
      <w:tr w:rsidR="001827D3" w:rsidRPr="00602677" w14:paraId="6B790F00" w14:textId="514797BC" w:rsidTr="000564D7">
        <w:trPr>
          <w:trHeight w:val="144"/>
        </w:trPr>
        <w:tc>
          <w:tcPr>
            <w:tcW w:w="3955" w:type="dxa"/>
          </w:tcPr>
          <w:p w14:paraId="223EF38F" w14:textId="77777777" w:rsidR="001827D3" w:rsidRPr="00D42243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Vapor Density (air = 1)</w:t>
            </w:r>
          </w:p>
        </w:tc>
        <w:tc>
          <w:tcPr>
            <w:tcW w:w="3870" w:type="dxa"/>
          </w:tcPr>
          <w:p w14:paraId="1575DB35" w14:textId="5BE304AF" w:rsidR="001827D3" w:rsidRPr="00AC7F29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43A357D2" w14:textId="659081BF" w:rsidTr="000564D7">
        <w:trPr>
          <w:trHeight w:val="144"/>
        </w:trPr>
        <w:tc>
          <w:tcPr>
            <w:tcW w:w="3955" w:type="dxa"/>
          </w:tcPr>
          <w:p w14:paraId="1E4158C1" w14:textId="474B06B1" w:rsidR="001827D3" w:rsidRPr="00D42243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Viscosity</w:t>
            </w:r>
          </w:p>
        </w:tc>
        <w:tc>
          <w:tcPr>
            <w:tcW w:w="3870" w:type="dxa"/>
          </w:tcPr>
          <w:p w14:paraId="47518F67" w14:textId="041E5379" w:rsidR="001827D3" w:rsidRPr="00AC7F29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02677" w14:paraId="6B6A9AFE" w14:textId="4FA62B88" w:rsidTr="000564D7">
        <w:trPr>
          <w:trHeight w:val="144"/>
        </w:trPr>
        <w:tc>
          <w:tcPr>
            <w:tcW w:w="3955" w:type="dxa"/>
          </w:tcPr>
          <w:p w14:paraId="6C6CEF4C" w14:textId="77777777" w:rsidR="001827D3" w:rsidRPr="00D42243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Solubility(ies)</w:t>
            </w:r>
          </w:p>
        </w:tc>
        <w:tc>
          <w:tcPr>
            <w:tcW w:w="3870" w:type="dxa"/>
          </w:tcPr>
          <w:p w14:paraId="0C8AB044" w14:textId="05DEFE8E" w:rsidR="001827D3" w:rsidRPr="00AC7F29" w:rsidRDefault="001404F4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n</w:t>
            </w:r>
            <w:r w:rsidR="00AC7F29" w:rsidRPr="00AC7F29">
              <w:rPr>
                <w:color w:val="auto"/>
                <w:sz w:val="20"/>
                <w:szCs w:val="20"/>
              </w:rPr>
              <w:t>egligible</w:t>
            </w:r>
          </w:p>
        </w:tc>
      </w:tr>
      <w:tr w:rsidR="001827D3" w:rsidRPr="0061759B" w14:paraId="739B93F4" w14:textId="33495BBB" w:rsidTr="000564D7">
        <w:trPr>
          <w:trHeight w:val="144"/>
        </w:trPr>
        <w:tc>
          <w:tcPr>
            <w:tcW w:w="3955" w:type="dxa"/>
          </w:tcPr>
          <w:p w14:paraId="73C8FD61" w14:textId="6DB7EDD7" w:rsidR="001827D3" w:rsidRPr="00D42243" w:rsidRDefault="001827D3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Partition coefficient (n-octanol/water)</w:t>
            </w:r>
          </w:p>
        </w:tc>
        <w:tc>
          <w:tcPr>
            <w:tcW w:w="3870" w:type="dxa"/>
          </w:tcPr>
          <w:p w14:paraId="65CB91FA" w14:textId="41789228" w:rsidR="001827D3" w:rsidRPr="00AC7F29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C7F29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1827D3" w:rsidRPr="0061759B" w14:paraId="061D78D3" w14:textId="1450735E" w:rsidTr="000564D7">
        <w:trPr>
          <w:trHeight w:val="144"/>
        </w:trPr>
        <w:tc>
          <w:tcPr>
            <w:tcW w:w="3955" w:type="dxa"/>
          </w:tcPr>
          <w:p w14:paraId="07D1416D" w14:textId="0373C647" w:rsidR="001827D3" w:rsidRPr="00D42243" w:rsidRDefault="001827D3" w:rsidP="00194256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3870" w:type="dxa"/>
          </w:tcPr>
          <w:p w14:paraId="40E52882" w14:textId="7318D4BD" w:rsidR="001827D3" w:rsidRPr="00A718A1" w:rsidRDefault="001827D3" w:rsidP="00194256">
            <w:pPr>
              <w:pStyle w:val="Default"/>
              <w:ind w:left="342"/>
              <w:rPr>
                <w:b/>
                <w:color w:val="auto"/>
                <w:sz w:val="20"/>
                <w:szCs w:val="20"/>
              </w:rPr>
            </w:pPr>
          </w:p>
        </w:tc>
      </w:tr>
      <w:tr w:rsidR="00911035" w:rsidRPr="00602677" w14:paraId="0CBA4D5D" w14:textId="15FD36D0" w:rsidTr="000564D7">
        <w:trPr>
          <w:trHeight w:val="144"/>
        </w:trPr>
        <w:tc>
          <w:tcPr>
            <w:tcW w:w="3955" w:type="dxa"/>
          </w:tcPr>
          <w:p w14:paraId="33B0F2AC" w14:textId="77777777" w:rsidR="00911035" w:rsidRPr="00D42243" w:rsidRDefault="00911035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Autoignition Temperature</w:t>
            </w:r>
          </w:p>
        </w:tc>
        <w:tc>
          <w:tcPr>
            <w:tcW w:w="3870" w:type="dxa"/>
          </w:tcPr>
          <w:p w14:paraId="3EEEAF2E" w14:textId="52E72021" w:rsidR="00911035" w:rsidRPr="00A718A1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718A1">
              <w:rPr>
                <w:color w:val="auto"/>
                <w:sz w:val="20"/>
                <w:szCs w:val="20"/>
              </w:rPr>
              <w:t>190 °C to 200 °C (374 °F to 392 °F)</w:t>
            </w:r>
          </w:p>
        </w:tc>
      </w:tr>
      <w:tr w:rsidR="00AC7F29" w:rsidRPr="00602677" w14:paraId="7CC732C0" w14:textId="7D4CA8B7" w:rsidTr="000564D7">
        <w:trPr>
          <w:trHeight w:val="144"/>
        </w:trPr>
        <w:tc>
          <w:tcPr>
            <w:tcW w:w="3955" w:type="dxa"/>
          </w:tcPr>
          <w:p w14:paraId="6236A2DA" w14:textId="77777777" w:rsidR="00AC7F29" w:rsidRPr="00D42243" w:rsidRDefault="00AC7F29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3870" w:type="dxa"/>
          </w:tcPr>
          <w:p w14:paraId="13022A0B" w14:textId="6378D327" w:rsidR="00AC7F29" w:rsidRPr="00A718A1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718A1">
              <w:rPr>
                <w:color w:val="auto"/>
                <w:sz w:val="20"/>
                <w:szCs w:val="20"/>
              </w:rPr>
              <w:t>above 50 °C (122 °F)</w:t>
            </w:r>
          </w:p>
        </w:tc>
      </w:tr>
      <w:tr w:rsidR="00AC7F29" w:rsidRPr="00602677" w14:paraId="5ACD9286" w14:textId="46841872" w:rsidTr="000564D7">
        <w:trPr>
          <w:trHeight w:val="144"/>
        </w:trPr>
        <w:tc>
          <w:tcPr>
            <w:tcW w:w="3955" w:type="dxa"/>
          </w:tcPr>
          <w:p w14:paraId="00F2DEDF" w14:textId="77777777" w:rsidR="00AC7F29" w:rsidRPr="00D42243" w:rsidRDefault="00AC7F29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Initial boiling point and boiling range</w:t>
            </w:r>
          </w:p>
        </w:tc>
        <w:tc>
          <w:tcPr>
            <w:tcW w:w="3870" w:type="dxa"/>
          </w:tcPr>
          <w:p w14:paraId="6B4BED9F" w14:textId="14AE8D52" w:rsidR="00AC7F29" w:rsidRPr="00A718A1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718A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C7F29" w:rsidRPr="00602677" w14:paraId="5C0DF1F0" w14:textId="33C50FE5" w:rsidTr="000564D7">
        <w:trPr>
          <w:trHeight w:val="144"/>
        </w:trPr>
        <w:tc>
          <w:tcPr>
            <w:tcW w:w="3955" w:type="dxa"/>
          </w:tcPr>
          <w:p w14:paraId="1B7B0900" w14:textId="77777777" w:rsidR="00AC7F29" w:rsidRPr="00D42243" w:rsidRDefault="00AC7F29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Explosive Limits, LEL (Volume %)</w:t>
            </w:r>
          </w:p>
        </w:tc>
        <w:tc>
          <w:tcPr>
            <w:tcW w:w="3870" w:type="dxa"/>
          </w:tcPr>
          <w:p w14:paraId="096A2BBB" w14:textId="75EA4B5D" w:rsidR="00AC7F29" w:rsidRPr="00A718A1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718A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C7F29" w:rsidRPr="00602677" w14:paraId="7183F7F7" w14:textId="4C368369" w:rsidTr="000564D7">
        <w:trPr>
          <w:trHeight w:val="144"/>
        </w:trPr>
        <w:tc>
          <w:tcPr>
            <w:tcW w:w="3955" w:type="dxa"/>
          </w:tcPr>
          <w:p w14:paraId="1E076F1D" w14:textId="77777777" w:rsidR="00AC7F29" w:rsidRPr="00D42243" w:rsidRDefault="00AC7F29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Explosive Limits, UEL (Volume %)</w:t>
            </w:r>
          </w:p>
        </w:tc>
        <w:tc>
          <w:tcPr>
            <w:tcW w:w="3870" w:type="dxa"/>
          </w:tcPr>
          <w:p w14:paraId="61F988FA" w14:textId="7778C9B1" w:rsidR="00AC7F29" w:rsidRPr="00A718A1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718A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C7F29" w:rsidRPr="00602677" w14:paraId="014E5937" w14:textId="02FD6AD4" w:rsidTr="000564D7">
        <w:trPr>
          <w:trHeight w:val="144"/>
        </w:trPr>
        <w:tc>
          <w:tcPr>
            <w:tcW w:w="3955" w:type="dxa"/>
          </w:tcPr>
          <w:p w14:paraId="6ECCB38B" w14:textId="77777777" w:rsidR="00AC7F29" w:rsidRPr="00D42243" w:rsidRDefault="00AC7F29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Flash Point</w:t>
            </w:r>
          </w:p>
        </w:tc>
        <w:tc>
          <w:tcPr>
            <w:tcW w:w="3870" w:type="dxa"/>
          </w:tcPr>
          <w:p w14:paraId="12D1DADF" w14:textId="445BEB0F" w:rsidR="00AC7F29" w:rsidRPr="00A718A1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</w:rPr>
            </w:pPr>
            <w:r w:rsidRPr="00A718A1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AC7F29" w:rsidRPr="00602677" w14:paraId="414E0F41" w14:textId="77777777" w:rsidTr="000564D7">
        <w:trPr>
          <w:trHeight w:val="144"/>
        </w:trPr>
        <w:tc>
          <w:tcPr>
            <w:tcW w:w="3955" w:type="dxa"/>
          </w:tcPr>
          <w:p w14:paraId="21DCF513" w14:textId="164A94E8" w:rsidR="00AC7F29" w:rsidRPr="00D42243" w:rsidRDefault="00AC7F29" w:rsidP="00194256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D42243">
              <w:rPr>
                <w:b/>
                <w:color w:val="auto"/>
                <w:sz w:val="20"/>
                <w:szCs w:val="20"/>
              </w:rPr>
              <w:t>Flammability (solid, gas)</w:t>
            </w:r>
          </w:p>
        </w:tc>
        <w:tc>
          <w:tcPr>
            <w:tcW w:w="3870" w:type="dxa"/>
          </w:tcPr>
          <w:p w14:paraId="34B29014" w14:textId="0D3EE62D" w:rsidR="00AC7F29" w:rsidRPr="009021F8" w:rsidRDefault="00AC7F29" w:rsidP="00194256">
            <w:pPr>
              <w:pStyle w:val="Default"/>
              <w:ind w:left="342"/>
              <w:rPr>
                <w:color w:val="auto"/>
                <w:sz w:val="20"/>
                <w:szCs w:val="20"/>
                <w:highlight w:val="yellow"/>
              </w:rPr>
            </w:pPr>
            <w:r w:rsidRPr="0051617A">
              <w:rPr>
                <w:color w:val="auto"/>
                <w:sz w:val="20"/>
                <w:szCs w:val="20"/>
              </w:rPr>
              <w:t>not available</w:t>
            </w:r>
          </w:p>
        </w:tc>
      </w:tr>
    </w:tbl>
    <w:p w14:paraId="62FD326B" w14:textId="2EA1DEC6" w:rsidR="000564D7" w:rsidRPr="005524E6" w:rsidRDefault="000564D7" w:rsidP="00194256">
      <w:pPr>
        <w:widowControl/>
        <w:spacing w:before="120" w:after="0" w:line="24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860B8A" w14:paraId="4A9F08A9" w14:textId="77777777" w:rsidTr="008A705A">
        <w:trPr>
          <w:trHeight w:hRule="exact" w:val="36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098190DC" w14:textId="77777777" w:rsidR="003045F2" w:rsidRPr="00860B8A" w:rsidRDefault="003045F2" w:rsidP="00194256">
            <w:pPr>
              <w:widowControl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860B8A">
              <w:rPr>
                <w:rFonts w:eastAsia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521C12D6" w14:textId="77777777" w:rsidR="00F4046F" w:rsidRPr="00860B8A" w:rsidRDefault="00F4046F" w:rsidP="00194256">
      <w:pPr>
        <w:widowControl/>
        <w:spacing w:before="120" w:after="120" w:line="240" w:lineRule="auto"/>
        <w:rPr>
          <w:szCs w:val="20"/>
        </w:rPr>
      </w:pPr>
      <w:r w:rsidRPr="00860B8A">
        <w:rPr>
          <w:b/>
          <w:szCs w:val="20"/>
        </w:rPr>
        <w:t>Reactivity:</w:t>
      </w:r>
      <w:r w:rsidR="00383F47" w:rsidRPr="00860B8A">
        <w:rPr>
          <w:szCs w:val="20"/>
        </w:rPr>
        <w:t xml:space="preserve">  </w:t>
      </w:r>
      <w:r w:rsidR="00B90ACA" w:rsidRPr="00860B8A">
        <w:rPr>
          <w:szCs w:val="20"/>
        </w:rPr>
        <w:t>Stable 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860B8A" w14:paraId="7765D629" w14:textId="77777777" w:rsidTr="00EB5E4A">
        <w:tc>
          <w:tcPr>
            <w:tcW w:w="1440" w:type="dxa"/>
            <w:vAlign w:val="center"/>
          </w:tcPr>
          <w:p w14:paraId="1A0B749C" w14:textId="77777777" w:rsidR="00F4046F" w:rsidRPr="00860B8A" w:rsidRDefault="00F4046F" w:rsidP="00194256">
            <w:pPr>
              <w:widowControl/>
              <w:spacing w:after="0" w:line="240" w:lineRule="auto"/>
              <w:ind w:left="360"/>
              <w:rPr>
                <w:b/>
                <w:szCs w:val="20"/>
              </w:rPr>
            </w:pPr>
            <w:r w:rsidRPr="00860B8A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4485487B" w14:textId="77777777" w:rsidR="00F4046F" w:rsidRPr="00860B8A" w:rsidRDefault="00A14B09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860B8A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483A7F49" w14:textId="77777777" w:rsidR="00F4046F" w:rsidRPr="00860B8A" w:rsidRDefault="00F4046F" w:rsidP="00194256">
            <w:pPr>
              <w:widowControl/>
              <w:spacing w:after="0" w:line="240" w:lineRule="auto"/>
              <w:jc w:val="left"/>
              <w:rPr>
                <w:szCs w:val="20"/>
              </w:rPr>
            </w:pPr>
            <w:r w:rsidRPr="00860B8A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0731DCE1" w14:textId="77777777" w:rsidR="00F4046F" w:rsidRPr="00860B8A" w:rsidRDefault="00F4046F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1EF3508C" w14:textId="77777777" w:rsidR="00F4046F" w:rsidRPr="00860B8A" w:rsidRDefault="00F4046F" w:rsidP="00194256">
            <w:pPr>
              <w:widowControl/>
              <w:spacing w:after="0" w:line="240" w:lineRule="auto"/>
              <w:jc w:val="left"/>
              <w:rPr>
                <w:szCs w:val="20"/>
              </w:rPr>
            </w:pPr>
            <w:r w:rsidRPr="00860B8A">
              <w:rPr>
                <w:szCs w:val="20"/>
              </w:rPr>
              <w:t>Unstable</w:t>
            </w:r>
          </w:p>
        </w:tc>
      </w:tr>
    </w:tbl>
    <w:p w14:paraId="18D5D1CB" w14:textId="3118FDEA" w:rsidR="00D2295A" w:rsidRPr="00860B8A" w:rsidRDefault="00D2295A" w:rsidP="00194256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860B8A">
        <w:rPr>
          <w:rFonts w:eastAsia="Times New Roman"/>
          <w:b/>
          <w:bCs/>
          <w:szCs w:val="20"/>
        </w:rPr>
        <w:t>Possible Hazardous Reactions</w:t>
      </w:r>
      <w:r w:rsidR="00A00A2B" w:rsidRPr="00860B8A">
        <w:rPr>
          <w:rFonts w:eastAsia="Times New Roman"/>
          <w:b/>
          <w:bCs/>
          <w:szCs w:val="20"/>
        </w:rPr>
        <w:t>:</w:t>
      </w:r>
      <w:r w:rsidR="00A00A2B" w:rsidRPr="00860B8A">
        <w:rPr>
          <w:rFonts w:eastAsia="Times New Roman"/>
          <w:bCs/>
          <w:szCs w:val="20"/>
        </w:rPr>
        <w:t xml:space="preserve">  </w:t>
      </w:r>
      <w:r w:rsidR="00A05886" w:rsidRPr="00A05886">
        <w:rPr>
          <w:rFonts w:eastAsia="Times New Roman"/>
          <w:bCs/>
          <w:szCs w:val="20"/>
        </w:rPr>
        <w:t>Hazardous polymerization does not occur</w:t>
      </w:r>
      <w:r w:rsidR="006821C7" w:rsidRPr="00860B8A">
        <w:rPr>
          <w:rFonts w:eastAsia="Times New Roman"/>
          <w:bCs/>
          <w:szCs w:val="20"/>
        </w:rPr>
        <w:t>.</w:t>
      </w:r>
    </w:p>
    <w:p w14:paraId="5DDE05A0" w14:textId="5E4E0C31" w:rsidR="006821C7" w:rsidRPr="00860B8A" w:rsidRDefault="006821C7" w:rsidP="00194256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860B8A">
        <w:rPr>
          <w:rFonts w:eastAsia="Times New Roman"/>
          <w:b/>
          <w:bCs/>
          <w:szCs w:val="20"/>
        </w:rPr>
        <w:t>Conditions to Avoid:</w:t>
      </w:r>
      <w:r w:rsidRPr="00860B8A">
        <w:rPr>
          <w:rFonts w:eastAsia="Times New Roman"/>
          <w:bCs/>
          <w:szCs w:val="20"/>
        </w:rPr>
        <w:t xml:space="preserve">  </w:t>
      </w:r>
      <w:r w:rsidR="00860B8A" w:rsidRPr="00860B8A">
        <w:rPr>
          <w:rFonts w:eastAsia="Times New Roman"/>
          <w:bCs/>
          <w:szCs w:val="20"/>
        </w:rPr>
        <w:t>Avoid contact with incompatible materials.  Direct sunlight, artificial ultraviolet light, flame, and heat</w:t>
      </w:r>
      <w:r w:rsidR="004F1C1D" w:rsidRPr="00860B8A">
        <w:rPr>
          <w:rFonts w:eastAsia="Times New Roman"/>
          <w:bCs/>
          <w:szCs w:val="20"/>
        </w:rPr>
        <w:t>.</w:t>
      </w:r>
    </w:p>
    <w:p w14:paraId="298AC3C3" w14:textId="54C6B563" w:rsidR="006821C7" w:rsidRPr="00860B8A" w:rsidRDefault="006821C7" w:rsidP="00194256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860B8A">
        <w:rPr>
          <w:rFonts w:eastAsia="Times New Roman"/>
          <w:b/>
          <w:bCs/>
          <w:szCs w:val="20"/>
        </w:rPr>
        <w:t>Incompatible Materials:</w:t>
      </w:r>
      <w:r w:rsidRPr="00860B8A">
        <w:rPr>
          <w:rFonts w:eastAsia="Times New Roman"/>
          <w:bCs/>
          <w:szCs w:val="20"/>
        </w:rPr>
        <w:t xml:space="preserve"> </w:t>
      </w:r>
      <w:r w:rsidR="004A6B98" w:rsidRPr="00860B8A">
        <w:rPr>
          <w:rFonts w:eastAsia="Times New Roman"/>
          <w:bCs/>
          <w:szCs w:val="20"/>
        </w:rPr>
        <w:t xml:space="preserve"> </w:t>
      </w:r>
      <w:r w:rsidR="00860B8A" w:rsidRPr="00860B8A">
        <w:rPr>
          <w:rFonts w:eastAsia="Times New Roman"/>
          <w:bCs/>
          <w:szCs w:val="20"/>
        </w:rPr>
        <w:t>Strong acids, alkalis, oxidizers, and amines</w:t>
      </w:r>
      <w:r w:rsidR="004F1C1D" w:rsidRPr="00860B8A">
        <w:rPr>
          <w:rFonts w:eastAsia="Times New Roman"/>
          <w:bCs/>
          <w:szCs w:val="20"/>
        </w:rPr>
        <w:t>.</w:t>
      </w:r>
    </w:p>
    <w:p w14:paraId="4B84D440" w14:textId="77777777" w:rsidR="006821C7" w:rsidRPr="00860B8A" w:rsidRDefault="006821C7" w:rsidP="00194256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860B8A">
        <w:rPr>
          <w:rFonts w:eastAsia="Times New Roman"/>
          <w:b/>
          <w:bCs/>
          <w:szCs w:val="20"/>
        </w:rPr>
        <w:t xml:space="preserve">Fire/Explosion Information:  </w:t>
      </w:r>
      <w:r w:rsidRPr="00860B8A">
        <w:rPr>
          <w:rFonts w:eastAsia="Times New Roman"/>
          <w:szCs w:val="20"/>
        </w:rPr>
        <w:t>See Section 5, “Fire Fighting Measures”.</w:t>
      </w:r>
    </w:p>
    <w:p w14:paraId="41CF6EDF" w14:textId="1FBFFC98" w:rsidR="006821C7" w:rsidRPr="00860B8A" w:rsidRDefault="006821C7" w:rsidP="00194256">
      <w:pPr>
        <w:widowControl/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/>
          <w:szCs w:val="20"/>
        </w:rPr>
      </w:pPr>
      <w:r w:rsidRPr="00860B8A">
        <w:rPr>
          <w:rFonts w:eastAsia="Times New Roman"/>
          <w:b/>
          <w:bCs/>
          <w:szCs w:val="20"/>
        </w:rPr>
        <w:t>Hazardous Decomposition:</w:t>
      </w:r>
      <w:r w:rsidRPr="00860B8A">
        <w:rPr>
          <w:rFonts w:eastAsia="Times New Roman"/>
          <w:bCs/>
          <w:szCs w:val="20"/>
        </w:rPr>
        <w:t xml:space="preserve">  </w:t>
      </w:r>
      <w:r w:rsidR="00D25DBF" w:rsidRPr="00860B8A">
        <w:rPr>
          <w:rFonts w:eastAsia="Times New Roman"/>
          <w:bCs/>
          <w:szCs w:val="20"/>
        </w:rPr>
        <w:t xml:space="preserve">Thermal decomposition will produce </w:t>
      </w:r>
      <w:r w:rsidR="00860B8A" w:rsidRPr="00860B8A">
        <w:rPr>
          <w:rFonts w:eastAsia="Times New Roman"/>
          <w:bCs/>
          <w:szCs w:val="20"/>
        </w:rPr>
        <w:t>carbon monoxide, carbon dioxide, and oxides of nitrogen</w:t>
      </w:r>
      <w:r w:rsidR="00602677" w:rsidRPr="00860B8A">
        <w:rPr>
          <w:rFonts w:eastAsia="Times New Roman"/>
          <w:bCs/>
          <w:szCs w:val="20"/>
        </w:rPr>
        <w:t>.</w:t>
      </w:r>
      <w:r w:rsidR="00A05886" w:rsidRPr="00A05886">
        <w:t xml:space="preserve"> </w:t>
      </w:r>
      <w:r w:rsidR="00A05886">
        <w:t xml:space="preserve"> </w:t>
      </w:r>
      <w:r w:rsidR="00A05886" w:rsidRPr="00A05886">
        <w:rPr>
          <w:rFonts w:eastAsia="Times New Roman"/>
          <w:bCs/>
          <w:szCs w:val="20"/>
        </w:rPr>
        <w:t>Decomposition becomes measurable above 50</w:t>
      </w:r>
      <w:r w:rsidR="00A05886">
        <w:rPr>
          <w:rFonts w:eastAsia="Times New Roman"/>
          <w:bCs/>
          <w:szCs w:val="20"/>
        </w:rPr>
        <w:t> </w:t>
      </w:r>
      <w:r w:rsidR="00A05886" w:rsidRPr="00A05886">
        <w:rPr>
          <w:rFonts w:eastAsia="Times New Roman"/>
          <w:bCs/>
          <w:szCs w:val="20"/>
        </w:rPr>
        <w:t>°C (122</w:t>
      </w:r>
      <w:r w:rsidR="00A05886">
        <w:rPr>
          <w:rFonts w:eastAsia="Times New Roman"/>
          <w:bCs/>
          <w:szCs w:val="20"/>
        </w:rPr>
        <w:t> </w:t>
      </w:r>
      <w:r w:rsidR="00A05886" w:rsidRPr="00A05886">
        <w:rPr>
          <w:rFonts w:eastAsia="Times New Roman"/>
          <w:bCs/>
          <w:szCs w:val="20"/>
        </w:rPr>
        <w:t>°F)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881C3C" w:rsidRPr="00C241EB" w14:paraId="6970DAAC" w14:textId="77777777" w:rsidTr="004A6E3F">
        <w:tc>
          <w:tcPr>
            <w:tcW w:w="2592" w:type="dxa"/>
            <w:vAlign w:val="center"/>
          </w:tcPr>
          <w:p w14:paraId="4DDD2FC3" w14:textId="77777777" w:rsidR="00881C3C" w:rsidRPr="00C241EB" w:rsidRDefault="00881C3C" w:rsidP="00194256">
            <w:pPr>
              <w:widowControl/>
              <w:spacing w:after="0" w:line="240" w:lineRule="auto"/>
              <w:ind w:left="-108" w:right="-187"/>
              <w:rPr>
                <w:b/>
                <w:szCs w:val="20"/>
              </w:rPr>
            </w:pPr>
            <w:r w:rsidRPr="00C241EB">
              <w:rPr>
                <w:rFonts w:eastAsia="Times New Roman"/>
                <w:b/>
                <w:bCs/>
                <w:position w:val="-1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97E2202" w14:textId="77777777" w:rsidR="00881C3C" w:rsidRPr="00C241EB" w:rsidRDefault="00881C3C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36EB7C38" w14:textId="77777777" w:rsidR="00881C3C" w:rsidRPr="00C241EB" w:rsidRDefault="00881C3C" w:rsidP="00194256">
            <w:pPr>
              <w:widowControl/>
              <w:spacing w:after="0" w:line="240" w:lineRule="auto"/>
              <w:rPr>
                <w:szCs w:val="20"/>
              </w:rPr>
            </w:pPr>
            <w:r w:rsidRPr="00C241EB">
              <w:rPr>
                <w:rFonts w:eastAsia="Times New Roman"/>
                <w:spacing w:val="1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30953DA" w14:textId="77777777" w:rsidR="00881C3C" w:rsidRPr="00C241EB" w:rsidRDefault="00881C3C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C241EB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17E28E11" w14:textId="77777777" w:rsidR="00881C3C" w:rsidRPr="00C241EB" w:rsidRDefault="00881C3C" w:rsidP="00194256">
            <w:pPr>
              <w:widowControl/>
              <w:spacing w:after="0" w:line="240" w:lineRule="auto"/>
              <w:rPr>
                <w:szCs w:val="20"/>
              </w:rPr>
            </w:pPr>
            <w:r w:rsidRPr="00C241EB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6D88E974" w14:textId="77777777" w:rsidR="00306580" w:rsidRPr="00C241EB" w:rsidRDefault="00306580" w:rsidP="00194256">
      <w:pPr>
        <w:widowControl/>
        <w:spacing w:after="0" w:line="240" w:lineRule="auto"/>
        <w:rPr>
          <w:sz w:val="12"/>
          <w:szCs w:val="1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:rsidRPr="00C241EB" w14:paraId="145AD9E2" w14:textId="77777777" w:rsidTr="00E37C2F">
        <w:trPr>
          <w:trHeight w:hRule="exact" w:val="360"/>
        </w:trPr>
        <w:tc>
          <w:tcPr>
            <w:tcW w:w="9360" w:type="dxa"/>
            <w:vAlign w:val="center"/>
          </w:tcPr>
          <w:p w14:paraId="77A1C6F7" w14:textId="77777777" w:rsidR="00783F68" w:rsidRPr="00C241EB" w:rsidRDefault="00783F68" w:rsidP="00194256">
            <w:pPr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C241EB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 w:rsidRPr="00C241EB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C241EB"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 w:rsidRPr="00C241E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C241EB"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 w:rsidRPr="00C241E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C241E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 w:rsidRPr="00C241E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C241E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 w:rsidRPr="00C241E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 w:rsidRPr="00C241E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C241E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 w:rsidRPr="00C241EB"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 w:rsidRPr="00C241EB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C241E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C241E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 w:rsidRPr="00C241E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C241E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 w:rsidRPr="00C241E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 w:rsidRPr="00C241E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 w:rsidRPr="00C241E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 w:rsidRPr="00C241E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7C657928" w14:textId="77777777" w:rsidR="000062AB" w:rsidRPr="00C241EB" w:rsidRDefault="000062AB" w:rsidP="00194256">
      <w:pPr>
        <w:widowControl/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0B614D" w14:paraId="5DFC258B" w14:textId="77777777" w:rsidTr="004E7C12">
        <w:tc>
          <w:tcPr>
            <w:tcW w:w="2016" w:type="dxa"/>
            <w:vAlign w:val="center"/>
          </w:tcPr>
          <w:p w14:paraId="5BE5ED5D" w14:textId="77777777" w:rsidR="00EB5E4A" w:rsidRPr="000B614D" w:rsidRDefault="00EB5E4A" w:rsidP="00194256">
            <w:pPr>
              <w:widowControl/>
              <w:spacing w:after="0" w:line="240" w:lineRule="auto"/>
              <w:ind w:left="-108"/>
              <w:rPr>
                <w:b/>
                <w:szCs w:val="20"/>
              </w:rPr>
            </w:pPr>
            <w:r w:rsidRPr="000B614D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0B614D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0B614D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0B614D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0B614D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0B614D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0B614D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0B614D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0B614D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0B614D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0B614D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ECFF01D" w14:textId="77777777" w:rsidR="00EB5E4A" w:rsidRPr="000B614D" w:rsidRDefault="006C412A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0B614D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A3B4E85" w14:textId="77777777" w:rsidR="00EB5E4A" w:rsidRPr="000B614D" w:rsidRDefault="00EB5E4A" w:rsidP="00194256">
            <w:pPr>
              <w:widowControl/>
              <w:spacing w:after="0" w:line="240" w:lineRule="auto"/>
              <w:rPr>
                <w:szCs w:val="20"/>
              </w:rPr>
            </w:pPr>
            <w:r w:rsidRPr="000B614D">
              <w:rPr>
                <w:rFonts w:eastAsia="Times New Roman"/>
                <w:spacing w:val="1"/>
                <w:szCs w:val="20"/>
              </w:rPr>
              <w:t>I</w:t>
            </w:r>
            <w:r w:rsidRPr="000B614D">
              <w:rPr>
                <w:rFonts w:eastAsia="Times New Roman"/>
                <w:spacing w:val="-1"/>
                <w:szCs w:val="20"/>
              </w:rPr>
              <w:t>nh</w:t>
            </w:r>
            <w:r w:rsidRPr="000B614D">
              <w:rPr>
                <w:rFonts w:eastAsia="Times New Roman"/>
                <w:szCs w:val="20"/>
              </w:rPr>
              <w:t>alati</w:t>
            </w:r>
            <w:r w:rsidRPr="000B614D">
              <w:rPr>
                <w:rFonts w:eastAsia="Times New Roman"/>
                <w:spacing w:val="1"/>
                <w:szCs w:val="20"/>
              </w:rPr>
              <w:t>o</w:t>
            </w:r>
            <w:r w:rsidRPr="000B614D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04010D2" w14:textId="77777777" w:rsidR="00EB5E4A" w:rsidRPr="000B614D" w:rsidRDefault="00D25DBF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0B614D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74D20D38" w14:textId="77777777" w:rsidR="00EB5E4A" w:rsidRPr="000B614D" w:rsidRDefault="00EB5E4A" w:rsidP="00194256">
            <w:pPr>
              <w:widowControl/>
              <w:spacing w:after="0" w:line="240" w:lineRule="auto"/>
              <w:rPr>
                <w:szCs w:val="20"/>
              </w:rPr>
            </w:pPr>
            <w:r w:rsidRPr="000B614D">
              <w:rPr>
                <w:rFonts w:eastAsia="Times New Roman"/>
                <w:szCs w:val="20"/>
              </w:rPr>
              <w:t>S</w:t>
            </w:r>
            <w:r w:rsidRPr="000B614D">
              <w:rPr>
                <w:rFonts w:eastAsia="Times New Roman"/>
                <w:spacing w:val="-1"/>
                <w:szCs w:val="20"/>
              </w:rPr>
              <w:t>k</w:t>
            </w:r>
            <w:r w:rsidRPr="000B614D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95221BE" w14:textId="16C83D8B" w:rsidR="00EB5E4A" w:rsidRPr="000B614D" w:rsidRDefault="00DB42B0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0B614D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1EE54E5E" w14:textId="77777777" w:rsidR="00EB5E4A" w:rsidRPr="000B614D" w:rsidRDefault="00EB5E4A" w:rsidP="00194256">
            <w:pPr>
              <w:widowControl/>
              <w:spacing w:after="0" w:line="240" w:lineRule="auto"/>
              <w:rPr>
                <w:szCs w:val="20"/>
              </w:rPr>
            </w:pPr>
            <w:r w:rsidRPr="000B614D">
              <w:rPr>
                <w:rFonts w:eastAsia="Times New Roman"/>
                <w:spacing w:val="1"/>
                <w:szCs w:val="20"/>
              </w:rPr>
              <w:t>I</w:t>
            </w:r>
            <w:r w:rsidRPr="000B614D">
              <w:rPr>
                <w:rFonts w:eastAsia="Times New Roman"/>
                <w:spacing w:val="-1"/>
                <w:szCs w:val="20"/>
              </w:rPr>
              <w:t>ng</w:t>
            </w:r>
            <w:r w:rsidRPr="000B614D">
              <w:rPr>
                <w:rFonts w:eastAsia="Times New Roman"/>
                <w:szCs w:val="20"/>
              </w:rPr>
              <w:t>e</w:t>
            </w:r>
            <w:r w:rsidRPr="000B614D">
              <w:rPr>
                <w:rFonts w:eastAsia="Times New Roman"/>
                <w:spacing w:val="-1"/>
                <w:szCs w:val="20"/>
              </w:rPr>
              <w:t>s</w:t>
            </w:r>
            <w:r w:rsidRPr="000B614D">
              <w:rPr>
                <w:rFonts w:eastAsia="Times New Roman"/>
                <w:szCs w:val="20"/>
              </w:rPr>
              <w:t>ti</w:t>
            </w:r>
            <w:r w:rsidRPr="000B614D">
              <w:rPr>
                <w:rFonts w:eastAsia="Times New Roman"/>
                <w:spacing w:val="1"/>
                <w:szCs w:val="20"/>
              </w:rPr>
              <w:t>o</w:t>
            </w:r>
            <w:r w:rsidRPr="000B614D">
              <w:rPr>
                <w:rFonts w:eastAsia="Times New Roman"/>
                <w:szCs w:val="20"/>
              </w:rPr>
              <w:t>n</w:t>
            </w:r>
          </w:p>
        </w:tc>
      </w:tr>
    </w:tbl>
    <w:p w14:paraId="2D392495" w14:textId="2708B1B0" w:rsidR="00E014A4" w:rsidRPr="000B614D" w:rsidRDefault="00E014A4" w:rsidP="00194256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0B614D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Pr="000B614D">
        <w:rPr>
          <w:rFonts w:eastAsia="Times New Roman"/>
          <w:bCs/>
          <w:szCs w:val="20"/>
        </w:rPr>
        <w:t xml:space="preserve">  </w:t>
      </w:r>
      <w:r w:rsidR="000B614D" w:rsidRPr="000B614D">
        <w:rPr>
          <w:rFonts w:eastAsia="Times New Roman"/>
          <w:bCs/>
          <w:szCs w:val="20"/>
        </w:rPr>
        <w:t>Eye irritation, skin sensitization, and toxic if inhaled</w:t>
      </w:r>
      <w:r w:rsidR="002E7451" w:rsidRPr="000B614D">
        <w:rPr>
          <w:rFonts w:eastAsia="Times New Roman"/>
          <w:bCs/>
          <w:szCs w:val="20"/>
        </w:rPr>
        <w:t>.</w:t>
      </w:r>
    </w:p>
    <w:p w14:paraId="043D2EDD" w14:textId="77777777" w:rsidR="00A00A2B" w:rsidRPr="000B614D" w:rsidRDefault="00EB5E4A" w:rsidP="00194256">
      <w:pPr>
        <w:widowControl/>
        <w:spacing w:before="120" w:after="0" w:line="240" w:lineRule="auto"/>
        <w:rPr>
          <w:rFonts w:eastAsia="Times New Roman"/>
          <w:b/>
          <w:bCs/>
          <w:szCs w:val="20"/>
        </w:rPr>
      </w:pPr>
      <w:r w:rsidRPr="000B614D">
        <w:rPr>
          <w:rFonts w:eastAsia="Times New Roman"/>
          <w:b/>
          <w:bCs/>
          <w:szCs w:val="20"/>
        </w:rPr>
        <w:t>Potential Health Effects (Acute</w:t>
      </w:r>
      <w:r w:rsidR="00957B26" w:rsidRPr="000B614D">
        <w:rPr>
          <w:rFonts w:eastAsia="Times New Roman"/>
          <w:b/>
          <w:bCs/>
          <w:szCs w:val="20"/>
        </w:rPr>
        <w:t>,</w:t>
      </w:r>
      <w:r w:rsidRPr="000B614D">
        <w:rPr>
          <w:rFonts w:eastAsia="Times New Roman"/>
          <w:b/>
          <w:bCs/>
          <w:szCs w:val="20"/>
        </w:rPr>
        <w:t xml:space="preserve"> </w:t>
      </w:r>
      <w:r w:rsidR="00957B26" w:rsidRPr="000B614D">
        <w:rPr>
          <w:rFonts w:eastAsia="Times New Roman"/>
          <w:b/>
          <w:bCs/>
          <w:szCs w:val="20"/>
        </w:rPr>
        <w:t>C</w:t>
      </w:r>
      <w:r w:rsidRPr="000B614D">
        <w:rPr>
          <w:rFonts w:eastAsia="Times New Roman"/>
          <w:b/>
          <w:bCs/>
          <w:szCs w:val="20"/>
        </w:rPr>
        <w:t>hronic</w:t>
      </w:r>
      <w:r w:rsidR="00957B26" w:rsidRPr="000B614D">
        <w:rPr>
          <w:rFonts w:eastAsia="Times New Roman"/>
          <w:b/>
          <w:bCs/>
          <w:szCs w:val="20"/>
        </w:rPr>
        <w:t xml:space="preserve"> and Delayed</w:t>
      </w:r>
      <w:r w:rsidRPr="000B614D">
        <w:rPr>
          <w:rFonts w:eastAsia="Times New Roman"/>
          <w:b/>
          <w:bCs/>
          <w:szCs w:val="20"/>
        </w:rPr>
        <w:t>)</w:t>
      </w:r>
      <w:r w:rsidR="004E7C12" w:rsidRPr="000B614D">
        <w:rPr>
          <w:rFonts w:eastAsia="Times New Roman"/>
          <w:b/>
          <w:bCs/>
          <w:szCs w:val="20"/>
        </w:rPr>
        <w:t>:</w:t>
      </w:r>
    </w:p>
    <w:p w14:paraId="3A3B99BF" w14:textId="686F655A" w:rsidR="00E26C83" w:rsidRPr="000B614D" w:rsidRDefault="00EB5E4A" w:rsidP="00194256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0B614D">
        <w:rPr>
          <w:rFonts w:eastAsia="Times New Roman"/>
          <w:b/>
          <w:bCs/>
          <w:szCs w:val="20"/>
        </w:rPr>
        <w:t>Inhalation:</w:t>
      </w:r>
      <w:r w:rsidRPr="000B614D">
        <w:rPr>
          <w:rFonts w:eastAsia="Times New Roman"/>
          <w:bCs/>
          <w:szCs w:val="20"/>
        </w:rPr>
        <w:t xml:space="preserve"> </w:t>
      </w:r>
      <w:r w:rsidR="00D25DBF" w:rsidRPr="000B614D">
        <w:rPr>
          <w:rFonts w:eastAsia="Times New Roman"/>
          <w:bCs/>
          <w:szCs w:val="20"/>
        </w:rPr>
        <w:t xml:space="preserve"> </w:t>
      </w:r>
      <w:r w:rsidR="00354FE5" w:rsidRPr="000B614D">
        <w:rPr>
          <w:rFonts w:eastAsia="Times New Roman"/>
          <w:bCs/>
          <w:szCs w:val="20"/>
        </w:rPr>
        <w:t>Dust may irritate respiratory system</w:t>
      </w:r>
      <w:r w:rsidR="00B54E79" w:rsidRPr="000B614D">
        <w:rPr>
          <w:rFonts w:eastAsia="Times New Roman"/>
          <w:bCs/>
          <w:szCs w:val="20"/>
        </w:rPr>
        <w:t>.</w:t>
      </w:r>
    </w:p>
    <w:p w14:paraId="1B85F67A" w14:textId="2849BE3B" w:rsidR="00705CA1" w:rsidRPr="000B614D" w:rsidRDefault="00EB5E4A" w:rsidP="00194256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0B614D">
        <w:rPr>
          <w:rFonts w:eastAsia="Times New Roman"/>
          <w:b/>
          <w:bCs/>
          <w:szCs w:val="20"/>
        </w:rPr>
        <w:t>Skin Contact:</w:t>
      </w:r>
      <w:r w:rsidRPr="000B614D">
        <w:rPr>
          <w:rFonts w:eastAsia="Times New Roman"/>
          <w:bCs/>
          <w:szCs w:val="20"/>
        </w:rPr>
        <w:t xml:space="preserve">  </w:t>
      </w:r>
      <w:r w:rsidR="00A2618F" w:rsidRPr="000B614D">
        <w:rPr>
          <w:rFonts w:eastAsia="Times New Roman"/>
          <w:szCs w:val="20"/>
        </w:rPr>
        <w:t>Skin contact may result in irritation</w:t>
      </w:r>
      <w:r w:rsidR="00B54E79" w:rsidRPr="000B614D">
        <w:rPr>
          <w:rFonts w:eastAsia="Times New Roman"/>
          <w:szCs w:val="20"/>
        </w:rPr>
        <w:t>.</w:t>
      </w:r>
    </w:p>
    <w:p w14:paraId="7D4D61BC" w14:textId="529C3A6E" w:rsidR="00705CA1" w:rsidRPr="000B614D" w:rsidRDefault="00EB5E4A" w:rsidP="00194256">
      <w:pPr>
        <w:widowControl/>
        <w:spacing w:before="80" w:after="0" w:line="240" w:lineRule="auto"/>
        <w:ind w:left="360"/>
        <w:rPr>
          <w:rFonts w:eastAsia="Times New Roman"/>
          <w:bCs/>
          <w:szCs w:val="20"/>
        </w:rPr>
      </w:pPr>
      <w:r w:rsidRPr="000B614D">
        <w:rPr>
          <w:rFonts w:eastAsia="Times New Roman"/>
          <w:b/>
          <w:bCs/>
          <w:szCs w:val="20"/>
        </w:rPr>
        <w:t>Eye Contact:</w:t>
      </w:r>
      <w:r w:rsidRPr="000B614D">
        <w:rPr>
          <w:rFonts w:eastAsia="Times New Roman"/>
          <w:bCs/>
          <w:szCs w:val="20"/>
        </w:rPr>
        <w:t xml:space="preserve">  </w:t>
      </w:r>
      <w:r w:rsidR="00C241EB" w:rsidRPr="000B614D">
        <w:rPr>
          <w:rFonts w:eastAsia="Times New Roman"/>
          <w:bCs/>
          <w:szCs w:val="20"/>
        </w:rPr>
        <w:t>May c</w:t>
      </w:r>
      <w:r w:rsidR="00354FE5" w:rsidRPr="000B614D">
        <w:rPr>
          <w:rFonts w:eastAsia="Times New Roman"/>
          <w:bCs/>
          <w:szCs w:val="20"/>
        </w:rPr>
        <w:t>auses eye irritation.</w:t>
      </w:r>
    </w:p>
    <w:p w14:paraId="1CAB6B13" w14:textId="1FA5AF73" w:rsidR="00705CA1" w:rsidRPr="00C241EB" w:rsidRDefault="00EB5E4A" w:rsidP="00194256">
      <w:pPr>
        <w:widowControl/>
        <w:spacing w:before="80" w:after="120" w:line="240" w:lineRule="auto"/>
        <w:ind w:left="360"/>
        <w:rPr>
          <w:rFonts w:eastAsia="Times New Roman"/>
          <w:bCs/>
          <w:szCs w:val="20"/>
        </w:rPr>
      </w:pPr>
      <w:r w:rsidRPr="000B614D">
        <w:rPr>
          <w:rFonts w:eastAsia="Times New Roman"/>
          <w:b/>
          <w:bCs/>
          <w:szCs w:val="20"/>
        </w:rPr>
        <w:t>Ingestion:</w:t>
      </w:r>
      <w:r w:rsidRPr="000B614D">
        <w:rPr>
          <w:rFonts w:eastAsia="Times New Roman"/>
          <w:bCs/>
          <w:szCs w:val="20"/>
        </w:rPr>
        <w:t xml:space="preserve">  </w:t>
      </w:r>
      <w:r w:rsidR="00C241EB" w:rsidRPr="000B614D">
        <w:rPr>
          <w:rFonts w:eastAsia="Times New Roman"/>
          <w:bCs/>
          <w:szCs w:val="20"/>
        </w:rPr>
        <w:t>Irritation to the gastrointestinal tract.  The nitroglycerin contai</w:t>
      </w:r>
      <w:r w:rsidR="00C241EB" w:rsidRPr="00C241EB">
        <w:rPr>
          <w:rFonts w:eastAsia="Times New Roman"/>
          <w:bCs/>
          <w:szCs w:val="20"/>
        </w:rPr>
        <w:t>ned in this material may cause severe headache, drop in blood pressure, mental confusion, nausea, and vomiting</w:t>
      </w:r>
      <w:r w:rsidR="001404F4" w:rsidRPr="00C241EB">
        <w:rPr>
          <w:rFonts w:eastAsia="Times New Roman"/>
          <w:szCs w:val="20"/>
        </w:rPr>
        <w:t>.</w:t>
      </w:r>
    </w:p>
    <w:p w14:paraId="5DF8D44C" w14:textId="77777777" w:rsidR="00CF74AC" w:rsidRDefault="00CF74AC" w:rsidP="00194256">
      <w:pPr>
        <w:widowControl/>
        <w:spacing w:after="0" w:line="240" w:lineRule="auto"/>
        <w:jc w:val="left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zCs w:val="20"/>
        </w:rPr>
        <w:br w:type="page"/>
      </w:r>
    </w:p>
    <w:p w14:paraId="77378274" w14:textId="0837C121" w:rsidR="006D24D9" w:rsidRDefault="00553C0E" w:rsidP="00194256">
      <w:pPr>
        <w:widowControl/>
        <w:spacing w:after="0" w:line="240" w:lineRule="auto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>Numerical Measures of Toxicity</w:t>
      </w:r>
      <w:r w:rsidR="00193FA9" w:rsidRPr="00C241EB">
        <w:rPr>
          <w:rFonts w:eastAsia="Times New Roman"/>
          <w:bCs/>
          <w:szCs w:val="20"/>
        </w:rPr>
        <w:t xml:space="preserve"> </w:t>
      </w:r>
    </w:p>
    <w:p w14:paraId="71E36817" w14:textId="0B11D3E6" w:rsidR="006912AE" w:rsidRPr="00C241EB" w:rsidRDefault="006912AE" w:rsidP="00194256">
      <w:pPr>
        <w:widowControl/>
        <w:spacing w:before="60" w:after="6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 xml:space="preserve">Acute Toxicity:  </w:t>
      </w:r>
      <w:r>
        <w:rPr>
          <w:rFonts w:eastAsia="Times New Roman"/>
          <w:bCs/>
          <w:szCs w:val="20"/>
        </w:rPr>
        <w:t>Category 4, Oral</w:t>
      </w:r>
    </w:p>
    <w:tbl>
      <w:tblPr>
        <w:tblStyle w:val="TableGrid4"/>
        <w:tblW w:w="10350" w:type="dxa"/>
        <w:tblInd w:w="26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8100"/>
      </w:tblGrid>
      <w:tr w:rsidR="006912AE" w:rsidRPr="00847655" w14:paraId="47E2D42F" w14:textId="77777777" w:rsidTr="00B13868">
        <w:trPr>
          <w:cantSplit/>
        </w:trPr>
        <w:tc>
          <w:tcPr>
            <w:tcW w:w="2250" w:type="dxa"/>
          </w:tcPr>
          <w:p w14:paraId="712CE572" w14:textId="77777777" w:rsidR="006912AE" w:rsidRPr="00AE779B" w:rsidRDefault="006912AE" w:rsidP="00194256">
            <w:pPr>
              <w:widowControl/>
              <w:spacing w:after="0" w:line="240" w:lineRule="auto"/>
              <w:rPr>
                <w:b/>
                <w:szCs w:val="20"/>
              </w:rPr>
            </w:pPr>
            <w:r w:rsidRPr="00AE779B">
              <w:rPr>
                <w:b/>
                <w:szCs w:val="20"/>
              </w:rPr>
              <w:t>Components</w:t>
            </w:r>
          </w:p>
        </w:tc>
        <w:tc>
          <w:tcPr>
            <w:tcW w:w="81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6912AE" w:rsidRPr="00AE779B" w14:paraId="228379B5" w14:textId="77777777">
              <w:trPr>
                <w:trHeight w:val="119"/>
              </w:trPr>
              <w:tc>
                <w:tcPr>
                  <w:tcW w:w="12240" w:type="dxa"/>
                </w:tcPr>
                <w:p w14:paraId="3B8CC58D" w14:textId="45401598" w:rsidR="006912AE" w:rsidRPr="00AE779B" w:rsidRDefault="006912AE" w:rsidP="00194256">
                  <w:pPr>
                    <w:widowControl/>
                    <w:spacing w:after="0" w:line="240" w:lineRule="auto"/>
                    <w:ind w:left="-126"/>
                    <w:rPr>
                      <w:b/>
                      <w:szCs w:val="20"/>
                    </w:rPr>
                  </w:pPr>
                  <w:r w:rsidRPr="00AE779B">
                    <w:rPr>
                      <w:b/>
                      <w:bCs/>
                      <w:szCs w:val="20"/>
                    </w:rPr>
                    <w:t>Acute Toxicity</w:t>
                  </w:r>
                </w:p>
              </w:tc>
            </w:tr>
          </w:tbl>
          <w:p w14:paraId="626B427E" w14:textId="0796B43A" w:rsidR="006912AE" w:rsidRPr="00AE779B" w:rsidRDefault="006912AE" w:rsidP="00194256">
            <w:pPr>
              <w:widowControl/>
              <w:spacing w:after="0" w:line="240" w:lineRule="auto"/>
              <w:rPr>
                <w:b/>
                <w:szCs w:val="20"/>
              </w:rPr>
            </w:pPr>
          </w:p>
        </w:tc>
      </w:tr>
      <w:tr w:rsidR="006912AE" w:rsidRPr="00847655" w14:paraId="51F3FD6C" w14:textId="77777777" w:rsidTr="00B13868">
        <w:trPr>
          <w:cantSplit/>
        </w:trPr>
        <w:tc>
          <w:tcPr>
            <w:tcW w:w="2250" w:type="dxa"/>
          </w:tcPr>
          <w:p w14:paraId="63F2E4F1" w14:textId="7F8E1986" w:rsidR="006912AE" w:rsidRPr="00B13868" w:rsidRDefault="006912AE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>Ball powder</w:t>
            </w:r>
          </w:p>
        </w:tc>
        <w:tc>
          <w:tcPr>
            <w:tcW w:w="8100" w:type="dxa"/>
          </w:tcPr>
          <w:p w14:paraId="6310D9C4" w14:textId="77777777" w:rsidR="006912AE" w:rsidRPr="00B13868" w:rsidRDefault="006912AE" w:rsidP="00194256">
            <w:pPr>
              <w:widowControl/>
              <w:tabs>
                <w:tab w:val="left" w:pos="1620"/>
                <w:tab w:val="left" w:pos="2970"/>
              </w:tabs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 &gt;5 g/kg</w:t>
            </w:r>
          </w:p>
          <w:p w14:paraId="29844266" w14:textId="5EC31CBA" w:rsidR="006912AE" w:rsidRPr="00B13868" w:rsidRDefault="006912AE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Rabbit, Dermal LD50: &gt;2 g/kg</w:t>
            </w:r>
          </w:p>
        </w:tc>
      </w:tr>
      <w:tr w:rsidR="006912AE" w:rsidRPr="00847655" w14:paraId="396E1FFC" w14:textId="77777777" w:rsidTr="00B13868">
        <w:trPr>
          <w:cantSplit/>
          <w:trHeight w:val="350"/>
        </w:trPr>
        <w:tc>
          <w:tcPr>
            <w:tcW w:w="10350" w:type="dxa"/>
            <w:gridSpan w:val="2"/>
          </w:tcPr>
          <w:p w14:paraId="4341412C" w14:textId="6D270B1F" w:rsidR="006912AE" w:rsidRPr="00B13868" w:rsidRDefault="006912AE" w:rsidP="00194256">
            <w:pPr>
              <w:widowControl/>
              <w:spacing w:before="60" w:after="60" w:line="240" w:lineRule="auto"/>
              <w:rPr>
                <w:i/>
                <w:szCs w:val="20"/>
              </w:rPr>
            </w:pPr>
            <w:r w:rsidRPr="00B13868">
              <w:rPr>
                <w:i/>
                <w:szCs w:val="20"/>
              </w:rPr>
              <w:t xml:space="preserve">Individual components of ball powder, propellant in RM 8107 with acute toxicity information </w:t>
            </w:r>
            <w:r w:rsidRPr="00B13868">
              <w:rPr>
                <w:i/>
                <w:iCs/>
                <w:sz w:val="18"/>
                <w:szCs w:val="18"/>
              </w:rPr>
              <w:t>available are listed.</w:t>
            </w:r>
          </w:p>
        </w:tc>
      </w:tr>
      <w:tr w:rsidR="006912AE" w:rsidRPr="00847655" w14:paraId="02731C4F" w14:textId="77777777" w:rsidTr="00B13868">
        <w:trPr>
          <w:cantSplit/>
          <w:trHeight w:val="233"/>
        </w:trPr>
        <w:tc>
          <w:tcPr>
            <w:tcW w:w="2250" w:type="dxa"/>
          </w:tcPr>
          <w:p w14:paraId="184E052F" w14:textId="5E86B56F" w:rsidR="006912AE" w:rsidRPr="00B13868" w:rsidRDefault="006912AE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Nitrocellulose</w:t>
            </w:r>
          </w:p>
        </w:tc>
        <w:tc>
          <w:tcPr>
            <w:tcW w:w="8100" w:type="dxa"/>
          </w:tcPr>
          <w:p w14:paraId="677EB1AD" w14:textId="28142CC6" w:rsidR="006912AE" w:rsidRPr="00B13868" w:rsidRDefault="006912AE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 &gt;5 g/kg</w:t>
            </w:r>
          </w:p>
        </w:tc>
      </w:tr>
      <w:tr w:rsidR="006912AE" w:rsidRPr="00847655" w14:paraId="38E6691E" w14:textId="77777777" w:rsidTr="00011EA9">
        <w:trPr>
          <w:cantSplit/>
          <w:trHeight w:val="1070"/>
        </w:trPr>
        <w:tc>
          <w:tcPr>
            <w:tcW w:w="2250" w:type="dxa"/>
          </w:tcPr>
          <w:p w14:paraId="1511A9BD" w14:textId="55E6E834" w:rsidR="006912AE" w:rsidRPr="00B13868" w:rsidRDefault="006912AE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Nitroglycerin</w:t>
            </w:r>
          </w:p>
        </w:tc>
        <w:tc>
          <w:tcPr>
            <w:tcW w:w="8100" w:type="dxa"/>
          </w:tcPr>
          <w:p w14:paraId="656837C5" w14:textId="77777777" w:rsidR="006912AE" w:rsidRPr="00B13868" w:rsidRDefault="006912AE" w:rsidP="00194256">
            <w:pPr>
              <w:widowControl/>
              <w:tabs>
                <w:tab w:val="left" w:pos="2070"/>
              </w:tabs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 150 mg/kg</w:t>
            </w:r>
          </w:p>
          <w:p w14:paraId="4BE50A50" w14:textId="77777777" w:rsidR="006912AE" w:rsidRDefault="006912AE" w:rsidP="00194256">
            <w:pPr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Rabbit, Dermal LD50: &gt;280 mg/kg</w:t>
            </w:r>
          </w:p>
          <w:p w14:paraId="3F263C5C" w14:textId="71D3E354" w:rsidR="00011EA9" w:rsidRPr="00E80205" w:rsidRDefault="00011EA9" w:rsidP="00803036">
            <w:pPr>
              <w:widowControl/>
              <w:spacing w:after="0" w:line="240" w:lineRule="auto"/>
              <w:rPr>
                <w:i/>
                <w:szCs w:val="20"/>
              </w:rPr>
            </w:pPr>
            <w:r w:rsidRPr="00E80205">
              <w:rPr>
                <w:rFonts w:eastAsia="Times New Roman"/>
                <w:bCs/>
                <w:i/>
                <w:szCs w:val="20"/>
              </w:rPr>
              <w:t>Category 2, Inhalation:  Mixture is not classified based on nitroglycerin’s low vapor pressure. Explosive; fire, blast will result i</w:t>
            </w:r>
            <w:r w:rsidR="00803036">
              <w:rPr>
                <w:rFonts w:eastAsia="Times New Roman"/>
                <w:bCs/>
                <w:i/>
                <w:szCs w:val="20"/>
              </w:rPr>
              <w:t>f</w:t>
            </w:r>
            <w:r w:rsidRPr="00E80205">
              <w:rPr>
                <w:rFonts w:eastAsia="Times New Roman"/>
                <w:bCs/>
                <w:i/>
                <w:szCs w:val="20"/>
              </w:rPr>
              <w:t xml:space="preserve"> excessive heat i</w:t>
            </w:r>
            <w:r w:rsidR="00803036">
              <w:rPr>
                <w:rFonts w:eastAsia="Times New Roman"/>
                <w:bCs/>
                <w:i/>
                <w:szCs w:val="20"/>
              </w:rPr>
              <w:t>s</w:t>
            </w:r>
            <w:bookmarkStart w:id="0" w:name="_GoBack"/>
            <w:bookmarkEnd w:id="0"/>
            <w:r w:rsidRPr="00E80205">
              <w:rPr>
                <w:rFonts w:eastAsia="Times New Roman"/>
                <w:bCs/>
                <w:i/>
                <w:szCs w:val="20"/>
              </w:rPr>
              <w:t xml:space="preserve"> applied.</w:t>
            </w:r>
          </w:p>
        </w:tc>
      </w:tr>
      <w:tr w:rsidR="00AE779B" w:rsidRPr="00847655" w14:paraId="5B75D4E3" w14:textId="77777777" w:rsidTr="00B13868">
        <w:trPr>
          <w:cantSplit/>
        </w:trPr>
        <w:tc>
          <w:tcPr>
            <w:tcW w:w="2250" w:type="dxa"/>
          </w:tcPr>
          <w:p w14:paraId="46EB7B4C" w14:textId="134A8578" w:rsidR="00AE779B" w:rsidRPr="00B13868" w:rsidRDefault="00AE779B" w:rsidP="00194256">
            <w:pPr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Dibutyl phthalate</w:t>
            </w:r>
          </w:p>
        </w:tc>
        <w:tc>
          <w:tcPr>
            <w:tcW w:w="8100" w:type="dxa"/>
          </w:tcPr>
          <w:p w14:paraId="1AE5D9C3" w14:textId="5D3E962E" w:rsidR="00AE779B" w:rsidRPr="00B13868" w:rsidRDefault="00B13868" w:rsidP="00194256">
            <w:pPr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 xml:space="preserve">Rat, </w:t>
            </w:r>
            <w:r w:rsidR="00AE779B" w:rsidRPr="00B13868">
              <w:rPr>
                <w:rFonts w:eastAsia="Times New Roman"/>
                <w:bCs/>
                <w:szCs w:val="20"/>
              </w:rPr>
              <w:t>Inhalation</w:t>
            </w:r>
            <w:r w:rsidRPr="00B13868">
              <w:rPr>
                <w:rFonts w:eastAsia="Times New Roman"/>
                <w:bCs/>
                <w:szCs w:val="20"/>
              </w:rPr>
              <w:t xml:space="preserve"> LC50</w:t>
            </w:r>
            <w:r w:rsidR="00AE779B" w:rsidRPr="00B13868">
              <w:rPr>
                <w:rFonts w:eastAsia="Times New Roman"/>
                <w:bCs/>
                <w:szCs w:val="20"/>
              </w:rPr>
              <w:t>:</w:t>
            </w:r>
            <w:r w:rsidRPr="00B13868">
              <w:rPr>
                <w:rFonts w:eastAsia="Times New Roman"/>
                <w:bCs/>
                <w:szCs w:val="20"/>
              </w:rPr>
              <w:t xml:space="preserve"> </w:t>
            </w:r>
            <w:r w:rsidR="00AE779B" w:rsidRPr="00B13868">
              <w:rPr>
                <w:rFonts w:eastAsia="Times New Roman"/>
                <w:bCs/>
                <w:szCs w:val="20"/>
              </w:rPr>
              <w:t>4250 mg/m</w:t>
            </w:r>
            <w:r w:rsidR="00AE779B" w:rsidRPr="00B13868">
              <w:rPr>
                <w:rFonts w:eastAsia="Times New Roman"/>
                <w:bCs/>
                <w:szCs w:val="20"/>
                <w:vertAlign w:val="superscript"/>
              </w:rPr>
              <w:t>3</w:t>
            </w:r>
            <w:r w:rsidR="00AE779B" w:rsidRPr="00B13868">
              <w:rPr>
                <w:rFonts w:eastAsia="Times New Roman"/>
                <w:bCs/>
                <w:szCs w:val="20"/>
              </w:rPr>
              <w:t xml:space="preserve"> </w:t>
            </w:r>
          </w:p>
          <w:p w14:paraId="7EDFBDF1" w14:textId="62D44101" w:rsidR="00AE779B" w:rsidRPr="00B13868" w:rsidRDefault="00B13868" w:rsidP="00194256">
            <w:pPr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 7499 mg/kg</w:t>
            </w:r>
          </w:p>
          <w:p w14:paraId="52E5F85C" w14:textId="6BB07CF9" w:rsidR="00AE779B" w:rsidRPr="00B13868" w:rsidRDefault="00B13868" w:rsidP="00194256">
            <w:pPr>
              <w:widowControl/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 xml:space="preserve">Rabbit, Dermal LD50: </w:t>
            </w:r>
            <w:r w:rsidR="00AE779B" w:rsidRPr="00B13868">
              <w:rPr>
                <w:rFonts w:eastAsia="Times New Roman"/>
                <w:bCs/>
                <w:szCs w:val="20"/>
              </w:rPr>
              <w:t>&gt;</w:t>
            </w:r>
            <w:r w:rsidRPr="00B13868">
              <w:rPr>
                <w:rFonts w:eastAsia="Times New Roman"/>
                <w:bCs/>
                <w:szCs w:val="20"/>
              </w:rPr>
              <w:t>20 mL/kg</w:t>
            </w:r>
          </w:p>
        </w:tc>
      </w:tr>
      <w:tr w:rsidR="006912AE" w:rsidRPr="00847655" w14:paraId="24752599" w14:textId="77777777" w:rsidTr="00B13868">
        <w:trPr>
          <w:cantSplit/>
        </w:trPr>
        <w:tc>
          <w:tcPr>
            <w:tcW w:w="2250" w:type="dxa"/>
          </w:tcPr>
          <w:p w14:paraId="7A5B799D" w14:textId="404D799D" w:rsidR="006912AE" w:rsidRPr="00B13868" w:rsidRDefault="006912AE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Ethyl centralite</w:t>
            </w:r>
          </w:p>
        </w:tc>
        <w:tc>
          <w:tcPr>
            <w:tcW w:w="8100" w:type="dxa"/>
          </w:tcPr>
          <w:p w14:paraId="7D96FD02" w14:textId="2A24CBD2" w:rsidR="006912AE" w:rsidRPr="00B13868" w:rsidRDefault="006912AE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 2</w:t>
            </w:r>
            <w:r w:rsidR="000B0495" w:rsidRPr="00B13868">
              <w:rPr>
                <w:rFonts w:eastAsia="Times New Roman"/>
                <w:bCs/>
                <w:szCs w:val="20"/>
              </w:rPr>
              <w:t>750</w:t>
            </w:r>
            <w:r w:rsidRPr="00B13868">
              <w:rPr>
                <w:rFonts w:eastAsia="Times New Roman"/>
                <w:bCs/>
                <w:szCs w:val="20"/>
              </w:rPr>
              <w:t> </w:t>
            </w:r>
            <w:r w:rsidR="000B0495" w:rsidRPr="00B13868">
              <w:rPr>
                <w:rFonts w:eastAsia="Times New Roman"/>
                <w:bCs/>
                <w:szCs w:val="20"/>
              </w:rPr>
              <w:t>m</w:t>
            </w:r>
            <w:r w:rsidRPr="00B13868">
              <w:rPr>
                <w:rFonts w:eastAsia="Times New Roman"/>
                <w:bCs/>
                <w:szCs w:val="20"/>
              </w:rPr>
              <w:t>g/kg</w:t>
            </w:r>
          </w:p>
        </w:tc>
      </w:tr>
      <w:tr w:rsidR="00D24D1D" w:rsidRPr="00847655" w14:paraId="32EC2076" w14:textId="77777777" w:rsidTr="00B13868">
        <w:trPr>
          <w:cantSplit/>
        </w:trPr>
        <w:tc>
          <w:tcPr>
            <w:tcW w:w="2250" w:type="dxa"/>
          </w:tcPr>
          <w:p w14:paraId="487CCB69" w14:textId="76957661" w:rsidR="00D24D1D" w:rsidRPr="00B13868" w:rsidRDefault="00D24D1D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>Rosin</w:t>
            </w:r>
          </w:p>
        </w:tc>
        <w:tc>
          <w:tcPr>
            <w:tcW w:w="8100" w:type="dxa"/>
          </w:tcPr>
          <w:p w14:paraId="41B4A9E2" w14:textId="7808958A" w:rsidR="00D24D1D" w:rsidRPr="00B13868" w:rsidRDefault="00B13868" w:rsidP="00194256">
            <w:pPr>
              <w:widowControl/>
              <w:tabs>
                <w:tab w:val="left" w:pos="1234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>Rat, Inhalation LC50:</w:t>
            </w:r>
            <w:r w:rsidR="00D24D1D" w:rsidRPr="00B13868">
              <w:rPr>
                <w:szCs w:val="20"/>
              </w:rPr>
              <w:t xml:space="preserve"> 110 mg/m</w:t>
            </w:r>
            <w:r w:rsidR="00D24D1D" w:rsidRPr="00B13868">
              <w:rPr>
                <w:szCs w:val="20"/>
                <w:vertAlign w:val="superscript"/>
              </w:rPr>
              <w:t>3</w:t>
            </w:r>
          </w:p>
          <w:p w14:paraId="769450C9" w14:textId="6F21E193" w:rsidR="00D24D1D" w:rsidRPr="00B13868" w:rsidRDefault="00B13868" w:rsidP="00194256">
            <w:pPr>
              <w:widowControl/>
              <w:tabs>
                <w:tab w:val="left" w:pos="1234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</w:t>
            </w:r>
            <w:r>
              <w:rPr>
                <w:szCs w:val="20"/>
              </w:rPr>
              <w:t xml:space="preserve"> 7600 mg/kg</w:t>
            </w:r>
          </w:p>
        </w:tc>
      </w:tr>
      <w:tr w:rsidR="00B13868" w:rsidRPr="00847655" w14:paraId="0C24C9FA" w14:textId="77777777" w:rsidTr="00B13868">
        <w:trPr>
          <w:cantSplit/>
        </w:trPr>
        <w:tc>
          <w:tcPr>
            <w:tcW w:w="2250" w:type="dxa"/>
          </w:tcPr>
          <w:p w14:paraId="328FDAA3" w14:textId="7A654180" w:rsidR="00B13868" w:rsidRPr="00B13868" w:rsidRDefault="00B13868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>Potassium nitrate</w:t>
            </w:r>
          </w:p>
        </w:tc>
        <w:tc>
          <w:tcPr>
            <w:tcW w:w="8100" w:type="dxa"/>
          </w:tcPr>
          <w:p w14:paraId="53C37322" w14:textId="7C571523" w:rsidR="00B13868" w:rsidRPr="00B13868" w:rsidRDefault="00B13868" w:rsidP="00194256">
            <w:pPr>
              <w:widowControl/>
              <w:tabs>
                <w:tab w:val="left" w:pos="2627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</w:t>
            </w:r>
            <w:r w:rsidRPr="00B13868">
              <w:rPr>
                <w:szCs w:val="20"/>
              </w:rPr>
              <w:t xml:space="preserve"> 3015 mg/kg</w:t>
            </w:r>
            <w:r w:rsidRPr="00B13868">
              <w:rPr>
                <w:szCs w:val="20"/>
              </w:rPr>
              <w:tab/>
            </w:r>
          </w:p>
        </w:tc>
      </w:tr>
      <w:tr w:rsidR="00B13868" w:rsidRPr="00847655" w14:paraId="11E9F91B" w14:textId="77777777" w:rsidTr="00B13868">
        <w:trPr>
          <w:cantSplit/>
        </w:trPr>
        <w:tc>
          <w:tcPr>
            <w:tcW w:w="2250" w:type="dxa"/>
          </w:tcPr>
          <w:p w14:paraId="471053B0" w14:textId="4DEA8B91" w:rsidR="00B13868" w:rsidRPr="00B13868" w:rsidRDefault="00B13868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>Potassium sulfate</w:t>
            </w:r>
          </w:p>
        </w:tc>
        <w:tc>
          <w:tcPr>
            <w:tcW w:w="8100" w:type="dxa"/>
          </w:tcPr>
          <w:p w14:paraId="58676712" w14:textId="6C8BDB2F" w:rsidR="00B13868" w:rsidRPr="00B13868" w:rsidRDefault="00B13868" w:rsidP="00194256">
            <w:pPr>
              <w:widowControl/>
              <w:tabs>
                <w:tab w:val="left" w:pos="2627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</w:t>
            </w:r>
            <w:r w:rsidRPr="00B13868">
              <w:rPr>
                <w:szCs w:val="20"/>
              </w:rPr>
              <w:t xml:space="preserve"> 6600 mg/kg</w:t>
            </w:r>
          </w:p>
        </w:tc>
      </w:tr>
      <w:tr w:rsidR="00B13868" w:rsidRPr="00847655" w14:paraId="0ABF441F" w14:textId="77777777" w:rsidTr="00B13868">
        <w:trPr>
          <w:cantSplit/>
        </w:trPr>
        <w:tc>
          <w:tcPr>
            <w:tcW w:w="2250" w:type="dxa"/>
          </w:tcPr>
          <w:p w14:paraId="35D10D29" w14:textId="0CDAD436" w:rsidR="00B13868" w:rsidRPr="00B13868" w:rsidRDefault="00B13868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>N-Nitrosodiphenylamine</w:t>
            </w:r>
          </w:p>
        </w:tc>
        <w:tc>
          <w:tcPr>
            <w:tcW w:w="8100" w:type="dxa"/>
          </w:tcPr>
          <w:p w14:paraId="7D863838" w14:textId="0A47C19E" w:rsidR="00B13868" w:rsidRPr="00B13868" w:rsidRDefault="00B13868" w:rsidP="00194256">
            <w:pPr>
              <w:widowControl/>
              <w:tabs>
                <w:tab w:val="left" w:pos="2627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</w:t>
            </w:r>
            <w:r>
              <w:rPr>
                <w:rFonts w:eastAsia="Times New Roman"/>
                <w:bCs/>
                <w:szCs w:val="20"/>
              </w:rPr>
              <w:t xml:space="preserve"> </w:t>
            </w:r>
            <w:r>
              <w:rPr>
                <w:szCs w:val="20"/>
              </w:rPr>
              <w:t>1825 mg/kg Oral</w:t>
            </w:r>
          </w:p>
          <w:p w14:paraId="2FF2A561" w14:textId="173958C4" w:rsidR="00B13868" w:rsidRPr="00B13868" w:rsidRDefault="00B13868" w:rsidP="00194256">
            <w:pPr>
              <w:widowControl/>
              <w:tabs>
                <w:tab w:val="left" w:pos="2627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 xml:space="preserve">Rabbit, Dermal LD50: </w:t>
            </w:r>
            <w:r w:rsidRPr="00B13868">
              <w:rPr>
                <w:szCs w:val="20"/>
              </w:rPr>
              <w:t>&gt;7940 mg/kg</w:t>
            </w:r>
          </w:p>
        </w:tc>
      </w:tr>
      <w:tr w:rsidR="000B0495" w:rsidRPr="00847655" w14:paraId="4CE4436C" w14:textId="77777777" w:rsidTr="00B13868">
        <w:trPr>
          <w:cantSplit/>
        </w:trPr>
        <w:tc>
          <w:tcPr>
            <w:tcW w:w="2250" w:type="dxa"/>
          </w:tcPr>
          <w:p w14:paraId="660A0441" w14:textId="6BFB67F0" w:rsidR="000B0495" w:rsidRPr="00AE779B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AE779B">
              <w:rPr>
                <w:szCs w:val="20"/>
              </w:rPr>
              <w:t>Ethyl acetate</w:t>
            </w:r>
          </w:p>
        </w:tc>
        <w:tc>
          <w:tcPr>
            <w:tcW w:w="8100" w:type="dxa"/>
          </w:tcPr>
          <w:p w14:paraId="080BCDC5" w14:textId="61DF873E" w:rsidR="000B0495" w:rsidRPr="00B13868" w:rsidRDefault="00B13868" w:rsidP="00194256">
            <w:pPr>
              <w:widowControl/>
              <w:tabs>
                <w:tab w:val="left" w:pos="1234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>Rat, Inhalation LC50:</w:t>
            </w:r>
            <w:r w:rsidR="000B0495" w:rsidRPr="00B13868">
              <w:rPr>
                <w:szCs w:val="20"/>
              </w:rPr>
              <w:t xml:space="preserve"> &gt;6000 ppm</w:t>
            </w:r>
            <w:r w:rsidRPr="00B13868">
              <w:rPr>
                <w:szCs w:val="20"/>
              </w:rPr>
              <w:t xml:space="preserve"> (6h)</w:t>
            </w:r>
            <w:r w:rsidR="000B0495" w:rsidRPr="00B13868">
              <w:rPr>
                <w:szCs w:val="20"/>
              </w:rPr>
              <w:t>;</w:t>
            </w:r>
            <w:r w:rsidRPr="00B13868">
              <w:rPr>
                <w:szCs w:val="20"/>
              </w:rPr>
              <w:t xml:space="preserve"> 200 gm/m</w:t>
            </w:r>
            <w:r w:rsidRPr="00DD790C">
              <w:rPr>
                <w:szCs w:val="20"/>
                <w:vertAlign w:val="superscript"/>
              </w:rPr>
              <w:t>3</w:t>
            </w:r>
            <w:r w:rsidR="000B0495" w:rsidRPr="00B13868">
              <w:rPr>
                <w:szCs w:val="20"/>
              </w:rPr>
              <w:t>; 1600</w:t>
            </w:r>
            <w:r w:rsidRPr="00B13868">
              <w:rPr>
                <w:szCs w:val="20"/>
              </w:rPr>
              <w:t xml:space="preserve"> </w:t>
            </w:r>
            <w:r w:rsidR="000B0495" w:rsidRPr="00B13868">
              <w:rPr>
                <w:szCs w:val="20"/>
              </w:rPr>
              <w:t>ppm</w:t>
            </w:r>
            <w:r w:rsidRPr="00B13868">
              <w:rPr>
                <w:szCs w:val="20"/>
              </w:rPr>
              <w:t xml:space="preserve"> (</w:t>
            </w:r>
            <w:r w:rsidR="000B0495" w:rsidRPr="00B13868">
              <w:rPr>
                <w:szCs w:val="20"/>
              </w:rPr>
              <w:t>8 h</w:t>
            </w:r>
            <w:r w:rsidRPr="00B13868">
              <w:rPr>
                <w:szCs w:val="20"/>
              </w:rPr>
              <w:t>)</w:t>
            </w:r>
          </w:p>
          <w:p w14:paraId="47E1AC59" w14:textId="2FA00610" w:rsidR="000B0495" w:rsidRPr="00B13868" w:rsidRDefault="00B13868" w:rsidP="00194256">
            <w:pPr>
              <w:widowControl/>
              <w:tabs>
                <w:tab w:val="left" w:pos="1234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>Rat, Oral LD50:</w:t>
            </w:r>
            <w:r w:rsidRPr="00B13868">
              <w:rPr>
                <w:szCs w:val="20"/>
              </w:rPr>
              <w:t xml:space="preserve"> 5620 mg/kg</w:t>
            </w:r>
          </w:p>
          <w:p w14:paraId="2952145F" w14:textId="36AFB0C1" w:rsidR="000B0495" w:rsidRPr="00B13868" w:rsidRDefault="00B13868" w:rsidP="00194256">
            <w:pPr>
              <w:widowControl/>
              <w:tabs>
                <w:tab w:val="left" w:pos="1234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 xml:space="preserve">Rabbit, Dermal LD50: </w:t>
            </w:r>
            <w:r w:rsidRPr="00B13868">
              <w:rPr>
                <w:szCs w:val="20"/>
              </w:rPr>
              <w:t>&gt;20 mL/kg</w:t>
            </w:r>
          </w:p>
        </w:tc>
      </w:tr>
      <w:tr w:rsidR="006912AE" w:rsidRPr="00847655" w14:paraId="590D56EF" w14:textId="77777777" w:rsidTr="00B13868">
        <w:trPr>
          <w:cantSplit/>
        </w:trPr>
        <w:tc>
          <w:tcPr>
            <w:tcW w:w="2250" w:type="dxa"/>
          </w:tcPr>
          <w:p w14:paraId="3D301967" w14:textId="69481679" w:rsidR="006912AE" w:rsidRPr="00AE779B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AE779B">
              <w:rPr>
                <w:szCs w:val="20"/>
              </w:rPr>
              <w:t>Diphenylamine</w:t>
            </w:r>
          </w:p>
        </w:tc>
        <w:tc>
          <w:tcPr>
            <w:tcW w:w="8100" w:type="dxa"/>
          </w:tcPr>
          <w:p w14:paraId="2D0EEB54" w14:textId="7419C31B" w:rsidR="006912AE" w:rsidRPr="00B13868" w:rsidRDefault="00AE779B" w:rsidP="00194256">
            <w:pPr>
              <w:widowControl/>
              <w:tabs>
                <w:tab w:val="left" w:pos="1234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 xml:space="preserve">Rat, Oral </w:t>
            </w:r>
            <w:r w:rsidRPr="00B13868">
              <w:rPr>
                <w:rFonts w:eastAsia="Times New Roman"/>
                <w:bCs/>
                <w:szCs w:val="20"/>
              </w:rPr>
              <w:t>LD50</w:t>
            </w:r>
            <w:r w:rsidRPr="00B13868">
              <w:rPr>
                <w:szCs w:val="20"/>
              </w:rPr>
              <w:t xml:space="preserve">: </w:t>
            </w:r>
            <w:r w:rsidR="000B0495" w:rsidRPr="00B13868">
              <w:rPr>
                <w:szCs w:val="20"/>
              </w:rPr>
              <w:t>1120 mg/kg</w:t>
            </w:r>
          </w:p>
          <w:p w14:paraId="794B4E72" w14:textId="1C50A5A9" w:rsidR="000B0495" w:rsidRPr="00B13868" w:rsidRDefault="00AE779B" w:rsidP="00194256">
            <w:pPr>
              <w:widowControl/>
              <w:tabs>
                <w:tab w:val="left" w:pos="1234"/>
              </w:tabs>
              <w:spacing w:after="0" w:line="240" w:lineRule="auto"/>
              <w:rPr>
                <w:szCs w:val="20"/>
              </w:rPr>
            </w:pPr>
            <w:r w:rsidRPr="00B13868">
              <w:rPr>
                <w:szCs w:val="20"/>
              </w:rPr>
              <w:t xml:space="preserve">Rabbit, Dermal LD50: </w:t>
            </w:r>
            <w:r w:rsidR="000B0495" w:rsidRPr="00B13868">
              <w:rPr>
                <w:szCs w:val="20"/>
              </w:rPr>
              <w:t>&gt;5000 mg/kg</w:t>
            </w:r>
          </w:p>
        </w:tc>
      </w:tr>
      <w:tr w:rsidR="006912AE" w:rsidRPr="00847655" w14:paraId="0ABDB7C4" w14:textId="77777777" w:rsidTr="00B13868">
        <w:trPr>
          <w:cantSplit/>
        </w:trPr>
        <w:tc>
          <w:tcPr>
            <w:tcW w:w="2250" w:type="dxa"/>
          </w:tcPr>
          <w:p w14:paraId="6FCD01D6" w14:textId="751351EC" w:rsidR="006912AE" w:rsidRPr="00AE779B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AE779B">
              <w:rPr>
                <w:szCs w:val="20"/>
              </w:rPr>
              <w:t>Tin dioxide</w:t>
            </w:r>
          </w:p>
        </w:tc>
        <w:tc>
          <w:tcPr>
            <w:tcW w:w="8100" w:type="dxa"/>
          </w:tcPr>
          <w:p w14:paraId="26CC67FA" w14:textId="15E9984C" w:rsidR="006912AE" w:rsidRPr="00B13868" w:rsidRDefault="00B13868" w:rsidP="00194256">
            <w:pPr>
              <w:widowControl/>
              <w:spacing w:after="0" w:line="240" w:lineRule="auto"/>
              <w:rPr>
                <w:szCs w:val="20"/>
              </w:rPr>
            </w:pPr>
            <w:r w:rsidRPr="00B13868">
              <w:rPr>
                <w:rFonts w:eastAsia="Times New Roman"/>
                <w:bCs/>
                <w:szCs w:val="20"/>
              </w:rPr>
              <w:t xml:space="preserve">Rat, Oral LD50: </w:t>
            </w:r>
            <w:r w:rsidR="000B0495" w:rsidRPr="00B13868">
              <w:rPr>
                <w:szCs w:val="20"/>
              </w:rPr>
              <w:t>700 mg/kg</w:t>
            </w:r>
          </w:p>
        </w:tc>
      </w:tr>
    </w:tbl>
    <w:p w14:paraId="5F075FAA" w14:textId="01698760" w:rsidR="00EB6675" w:rsidRPr="00C241EB" w:rsidRDefault="00EE1F37" w:rsidP="00194256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 xml:space="preserve">Skin </w:t>
      </w:r>
      <w:r w:rsidR="005A73FE" w:rsidRPr="00C241EB">
        <w:rPr>
          <w:rFonts w:eastAsia="Times New Roman"/>
          <w:b/>
          <w:bCs/>
          <w:szCs w:val="20"/>
        </w:rPr>
        <w:t>C</w:t>
      </w:r>
      <w:r w:rsidRPr="00C241EB">
        <w:rPr>
          <w:rFonts w:eastAsia="Times New Roman"/>
          <w:b/>
          <w:bCs/>
          <w:szCs w:val="20"/>
        </w:rPr>
        <w:t>orrosion/</w:t>
      </w:r>
      <w:r w:rsidR="005A73FE" w:rsidRPr="00C241EB">
        <w:rPr>
          <w:rFonts w:eastAsia="Times New Roman"/>
          <w:b/>
          <w:bCs/>
          <w:szCs w:val="20"/>
        </w:rPr>
        <w:t>I</w:t>
      </w:r>
      <w:r w:rsidRPr="00C241EB">
        <w:rPr>
          <w:rFonts w:eastAsia="Times New Roman"/>
          <w:b/>
          <w:bCs/>
          <w:szCs w:val="20"/>
        </w:rPr>
        <w:t>rritation</w:t>
      </w:r>
      <w:r w:rsidR="00405269" w:rsidRPr="00C241EB">
        <w:rPr>
          <w:rFonts w:eastAsia="Times New Roman"/>
          <w:b/>
          <w:bCs/>
          <w:szCs w:val="20"/>
        </w:rPr>
        <w:t>:</w:t>
      </w:r>
      <w:r w:rsidR="00E620ED" w:rsidRPr="00C241EB">
        <w:rPr>
          <w:rFonts w:eastAsia="Times New Roman"/>
          <w:bCs/>
          <w:szCs w:val="20"/>
        </w:rPr>
        <w:t xml:space="preserve">  </w:t>
      </w:r>
      <w:r w:rsidR="003D0651" w:rsidRPr="00C241EB">
        <w:rPr>
          <w:rFonts w:eastAsia="Times New Roman"/>
          <w:bCs/>
          <w:szCs w:val="20"/>
        </w:rPr>
        <w:t>Not classified</w:t>
      </w:r>
      <w:r w:rsidR="00174F7B" w:rsidRPr="00C241EB">
        <w:rPr>
          <w:rFonts w:eastAsia="Times New Roman"/>
          <w:bCs/>
          <w:szCs w:val="20"/>
        </w:rPr>
        <w:t>.</w:t>
      </w:r>
    </w:p>
    <w:p w14:paraId="47DF9221" w14:textId="1666F832" w:rsidR="00D64828" w:rsidRPr="00C241EB" w:rsidRDefault="00D64828" w:rsidP="00194256">
      <w:pPr>
        <w:widowControl/>
        <w:spacing w:after="120" w:line="240" w:lineRule="auto"/>
        <w:ind w:left="720"/>
        <w:rPr>
          <w:rFonts w:eastAsia="Times New Roman"/>
          <w:bCs/>
          <w:szCs w:val="20"/>
        </w:rPr>
      </w:pPr>
      <w:r w:rsidRPr="00C241EB">
        <w:rPr>
          <w:rFonts w:eastAsia="Times New Roman"/>
          <w:bCs/>
          <w:szCs w:val="20"/>
        </w:rPr>
        <w:t>Nitroglycerin:  Rabbit Eyes: 0.1 mL</w:t>
      </w:r>
    </w:p>
    <w:p w14:paraId="430DE762" w14:textId="50B5498D" w:rsidR="00EE1F37" w:rsidRPr="00C241EB" w:rsidRDefault="00EE1F37" w:rsidP="00194256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 xml:space="preserve">Serious </w:t>
      </w:r>
      <w:r w:rsidR="005A73FE" w:rsidRPr="00C241EB">
        <w:rPr>
          <w:rFonts w:eastAsia="Times New Roman"/>
          <w:b/>
          <w:bCs/>
          <w:szCs w:val="20"/>
        </w:rPr>
        <w:t>E</w:t>
      </w:r>
      <w:r w:rsidRPr="00C241EB">
        <w:rPr>
          <w:rFonts w:eastAsia="Times New Roman"/>
          <w:b/>
          <w:bCs/>
          <w:szCs w:val="20"/>
        </w:rPr>
        <w:t xml:space="preserve">ye </w:t>
      </w:r>
      <w:r w:rsidR="00571C42" w:rsidRPr="00C241EB">
        <w:rPr>
          <w:rFonts w:eastAsia="Times New Roman"/>
          <w:b/>
          <w:bCs/>
          <w:szCs w:val="20"/>
        </w:rPr>
        <w:t>D</w:t>
      </w:r>
      <w:r w:rsidRPr="00C241EB">
        <w:rPr>
          <w:rFonts w:eastAsia="Times New Roman"/>
          <w:b/>
          <w:bCs/>
          <w:szCs w:val="20"/>
        </w:rPr>
        <w:t>amage/</w:t>
      </w:r>
      <w:r w:rsidR="00571C42" w:rsidRPr="00C241EB">
        <w:rPr>
          <w:rFonts w:eastAsia="Times New Roman"/>
          <w:b/>
          <w:bCs/>
          <w:szCs w:val="20"/>
        </w:rPr>
        <w:t>I</w:t>
      </w:r>
      <w:r w:rsidRPr="00C241EB">
        <w:rPr>
          <w:rFonts w:eastAsia="Times New Roman"/>
          <w:b/>
          <w:bCs/>
          <w:szCs w:val="20"/>
        </w:rPr>
        <w:t>rritation</w:t>
      </w:r>
      <w:r w:rsidR="00405269" w:rsidRPr="00C241EB">
        <w:rPr>
          <w:rFonts w:eastAsia="Times New Roman"/>
          <w:b/>
          <w:bCs/>
          <w:szCs w:val="20"/>
        </w:rPr>
        <w:t>:</w:t>
      </w:r>
      <w:r w:rsidR="00E620ED" w:rsidRPr="00C241EB">
        <w:rPr>
          <w:rFonts w:eastAsia="Times New Roman"/>
          <w:bCs/>
          <w:szCs w:val="20"/>
        </w:rPr>
        <w:t xml:space="preserve">  </w:t>
      </w:r>
      <w:r w:rsidR="00DE0AF2">
        <w:rPr>
          <w:rFonts w:eastAsia="Times New Roman"/>
          <w:bCs/>
          <w:szCs w:val="20"/>
        </w:rPr>
        <w:t>Category 2A</w:t>
      </w:r>
    </w:p>
    <w:p w14:paraId="371ACFAE" w14:textId="074C5FD3" w:rsidR="00D64828" w:rsidRPr="00C241EB" w:rsidRDefault="00D64828" w:rsidP="00194256">
      <w:pPr>
        <w:widowControl/>
        <w:spacing w:after="120" w:line="240" w:lineRule="auto"/>
        <w:ind w:left="720"/>
        <w:rPr>
          <w:rFonts w:eastAsia="Times New Roman"/>
          <w:bCs/>
          <w:szCs w:val="20"/>
        </w:rPr>
      </w:pPr>
      <w:r w:rsidRPr="00C241EB">
        <w:rPr>
          <w:rFonts w:eastAsia="Times New Roman"/>
          <w:bCs/>
          <w:szCs w:val="20"/>
        </w:rPr>
        <w:t>Nitroglycerin:  Rabbit Skin: 500 mg (24 h) mild; 0.5 mL (mild)</w:t>
      </w:r>
    </w:p>
    <w:p w14:paraId="07726EAD" w14:textId="64F6B3AF" w:rsidR="00EE1F37" w:rsidRPr="00C241EB" w:rsidRDefault="00EE1F37" w:rsidP="00194256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 xml:space="preserve">Respiratory </w:t>
      </w:r>
      <w:r w:rsidR="005A73FE" w:rsidRPr="00C241EB">
        <w:rPr>
          <w:rFonts w:eastAsia="Times New Roman"/>
          <w:b/>
          <w:bCs/>
          <w:szCs w:val="20"/>
        </w:rPr>
        <w:t>S</w:t>
      </w:r>
      <w:r w:rsidRPr="00C241EB">
        <w:rPr>
          <w:rFonts w:eastAsia="Times New Roman"/>
          <w:b/>
          <w:bCs/>
          <w:szCs w:val="20"/>
        </w:rPr>
        <w:t>ensitization</w:t>
      </w:r>
      <w:r w:rsidR="00405269" w:rsidRPr="00C241EB">
        <w:rPr>
          <w:rFonts w:eastAsia="Times New Roman"/>
          <w:b/>
          <w:bCs/>
          <w:szCs w:val="20"/>
        </w:rPr>
        <w:t>:</w:t>
      </w:r>
      <w:r w:rsidR="00E620ED" w:rsidRPr="00C241EB">
        <w:rPr>
          <w:rFonts w:eastAsia="Times New Roman"/>
          <w:bCs/>
          <w:szCs w:val="20"/>
        </w:rPr>
        <w:t xml:space="preserve">  </w:t>
      </w:r>
      <w:r w:rsidR="00ED1BA4" w:rsidRPr="00C241EB">
        <w:rPr>
          <w:rFonts w:eastAsia="Times New Roman"/>
          <w:bCs/>
          <w:szCs w:val="20"/>
        </w:rPr>
        <w:t>Not classified; n</w:t>
      </w:r>
      <w:r w:rsidR="00E620ED" w:rsidRPr="00C241EB">
        <w:rPr>
          <w:rFonts w:eastAsia="Times New Roman"/>
          <w:bCs/>
          <w:szCs w:val="20"/>
        </w:rPr>
        <w:t>o data available.</w:t>
      </w:r>
    </w:p>
    <w:p w14:paraId="7F039E9D" w14:textId="48FD04E6" w:rsidR="00ED1BA4" w:rsidRPr="00C241EB" w:rsidRDefault="00F77BD4" w:rsidP="00194256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C241EB">
        <w:rPr>
          <w:b/>
          <w:bCs/>
          <w:szCs w:val="20"/>
        </w:rPr>
        <w:t>Skin Sensitization:</w:t>
      </w:r>
      <w:r w:rsidRPr="00DD790C">
        <w:rPr>
          <w:bCs/>
          <w:szCs w:val="20"/>
        </w:rPr>
        <w:t xml:space="preserve"> </w:t>
      </w:r>
      <w:r w:rsidR="00575ABA" w:rsidRPr="00DD790C">
        <w:rPr>
          <w:bCs/>
          <w:szCs w:val="20"/>
        </w:rPr>
        <w:t xml:space="preserve"> </w:t>
      </w:r>
      <w:r w:rsidR="00DE0AF2">
        <w:rPr>
          <w:rFonts w:eastAsia="Times New Roman"/>
          <w:bCs/>
          <w:szCs w:val="20"/>
        </w:rPr>
        <w:t>Category 1A</w:t>
      </w:r>
      <w:r w:rsidR="008D7245" w:rsidRPr="00C241EB">
        <w:rPr>
          <w:rFonts w:eastAsia="Times New Roman"/>
          <w:bCs/>
          <w:szCs w:val="20"/>
        </w:rPr>
        <w:t>.</w:t>
      </w:r>
    </w:p>
    <w:p w14:paraId="29807EBE" w14:textId="77777777" w:rsidR="00ED1BA4" w:rsidRDefault="00EE1F37" w:rsidP="00194256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>Germ Cell Mutagenicity</w:t>
      </w:r>
      <w:r w:rsidR="00405269" w:rsidRPr="00C241EB">
        <w:rPr>
          <w:rFonts w:eastAsia="Times New Roman"/>
          <w:b/>
          <w:bCs/>
          <w:szCs w:val="20"/>
        </w:rPr>
        <w:t>:</w:t>
      </w:r>
      <w:r w:rsidR="00E620ED" w:rsidRPr="00C241EB">
        <w:rPr>
          <w:rFonts w:eastAsia="Times New Roman"/>
          <w:bCs/>
          <w:szCs w:val="20"/>
        </w:rPr>
        <w:t xml:space="preserve">  </w:t>
      </w:r>
      <w:r w:rsidR="00ED1BA4" w:rsidRPr="00C241EB">
        <w:rPr>
          <w:rFonts w:eastAsia="Times New Roman"/>
          <w:bCs/>
          <w:szCs w:val="20"/>
        </w:rPr>
        <w:t>Not classified; no data available.</w:t>
      </w:r>
    </w:p>
    <w:p w14:paraId="2D90AA32" w14:textId="77777777" w:rsidR="005A73FE" w:rsidRPr="00C241EB" w:rsidRDefault="005A73FE" w:rsidP="00194256">
      <w:pPr>
        <w:widowControl/>
        <w:spacing w:after="6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>Carcinogenicity:</w:t>
      </w:r>
      <w:r w:rsidRPr="00C241EB">
        <w:rPr>
          <w:rFonts w:eastAsia="Times New Roman"/>
          <w:bCs/>
          <w:szCs w:val="20"/>
        </w:rPr>
        <w:t xml:space="preserve">  </w:t>
      </w:r>
      <w:r w:rsidR="00D32C66" w:rsidRPr="00C241EB">
        <w:rPr>
          <w:rFonts w:eastAsia="Times New Roman"/>
          <w:bCs/>
          <w:szCs w:val="20"/>
        </w:rPr>
        <w:t>Not classified.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0"/>
        <w:gridCol w:w="576"/>
        <w:gridCol w:w="1224"/>
        <w:gridCol w:w="576"/>
        <w:gridCol w:w="634"/>
      </w:tblGrid>
      <w:tr w:rsidR="00875137" w:rsidRPr="00C241EB" w14:paraId="7BA2C73E" w14:textId="77777777" w:rsidTr="00E16632">
        <w:trPr>
          <w:trHeight w:val="60"/>
        </w:trPr>
        <w:tc>
          <w:tcPr>
            <w:tcW w:w="4560" w:type="dxa"/>
            <w:vAlign w:val="center"/>
          </w:tcPr>
          <w:p w14:paraId="21DE0E8B" w14:textId="77777777" w:rsidR="00875137" w:rsidRPr="00C241EB" w:rsidRDefault="00875137" w:rsidP="00194256">
            <w:pPr>
              <w:widowControl/>
              <w:spacing w:after="0" w:line="240" w:lineRule="auto"/>
              <w:ind w:left="132"/>
              <w:rPr>
                <w:b/>
                <w:szCs w:val="20"/>
              </w:rPr>
            </w:pPr>
            <w:r w:rsidRPr="00C241EB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EE09DD2" w14:textId="77777777" w:rsidR="00875137" w:rsidRPr="00C241EB" w:rsidRDefault="00875137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6A136B63" w14:textId="77777777" w:rsidR="00875137" w:rsidRPr="00C241EB" w:rsidRDefault="00875137" w:rsidP="00194256">
            <w:pPr>
              <w:widowControl/>
              <w:spacing w:after="0" w:line="240" w:lineRule="auto"/>
              <w:rPr>
                <w:szCs w:val="20"/>
              </w:rPr>
            </w:pPr>
            <w:r w:rsidRPr="00C241EB">
              <w:rPr>
                <w:rFonts w:eastAsia="Times New Roman"/>
                <w:spacing w:val="2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060B969A" w14:textId="77777777" w:rsidR="00875137" w:rsidRPr="00C241EB" w:rsidRDefault="00D32C66" w:rsidP="00194256">
            <w:pPr>
              <w:widowControl/>
              <w:spacing w:after="0" w:line="240" w:lineRule="auto"/>
              <w:jc w:val="center"/>
              <w:rPr>
                <w:szCs w:val="20"/>
              </w:rPr>
            </w:pPr>
            <w:r w:rsidRPr="00C241EB">
              <w:rPr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059D3910" w14:textId="77777777" w:rsidR="00875137" w:rsidRPr="00C241EB" w:rsidRDefault="00875137" w:rsidP="00194256">
            <w:pPr>
              <w:widowControl/>
              <w:spacing w:after="0" w:line="240" w:lineRule="auto"/>
              <w:rPr>
                <w:szCs w:val="20"/>
              </w:rPr>
            </w:pPr>
            <w:r w:rsidRPr="00C241EB">
              <w:rPr>
                <w:rFonts w:eastAsia="Times New Roman"/>
                <w:spacing w:val="2"/>
                <w:szCs w:val="20"/>
              </w:rPr>
              <w:t>No</w:t>
            </w:r>
          </w:p>
        </w:tc>
      </w:tr>
    </w:tbl>
    <w:p w14:paraId="2EC28AB6" w14:textId="42892C61" w:rsidR="00C84E3B" w:rsidRPr="00C241EB" w:rsidRDefault="00722310" w:rsidP="00194256">
      <w:pPr>
        <w:widowControl/>
        <w:tabs>
          <w:tab w:val="left" w:pos="720"/>
        </w:tabs>
        <w:spacing w:after="80" w:line="240" w:lineRule="auto"/>
        <w:ind w:left="72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Cs/>
          <w:spacing w:val="-1"/>
          <w:szCs w:val="20"/>
        </w:rPr>
        <w:t>Ball powder is</w:t>
      </w:r>
      <w:r w:rsidR="005D16F0" w:rsidRPr="00C241EB">
        <w:rPr>
          <w:rFonts w:eastAsia="Times New Roman"/>
          <w:bCs/>
          <w:spacing w:val="-1"/>
          <w:szCs w:val="20"/>
        </w:rPr>
        <w:t xml:space="preserve"> </w:t>
      </w:r>
      <w:r w:rsidR="00C84E3B" w:rsidRPr="00C241EB">
        <w:rPr>
          <w:rFonts w:eastAsia="Times New Roman"/>
          <w:bCs/>
          <w:spacing w:val="-1"/>
          <w:szCs w:val="20"/>
        </w:rPr>
        <w:t xml:space="preserve">not listed </w:t>
      </w:r>
      <w:r w:rsidR="00532DE9" w:rsidRPr="00C241EB">
        <w:rPr>
          <w:rFonts w:eastAsia="Times New Roman"/>
          <w:bCs/>
          <w:spacing w:val="-1"/>
          <w:szCs w:val="20"/>
        </w:rPr>
        <w:t xml:space="preserve">by </w:t>
      </w:r>
      <w:r w:rsidR="00C84E3B" w:rsidRPr="00C241EB">
        <w:rPr>
          <w:rFonts w:eastAsia="Times New Roman"/>
          <w:bCs/>
          <w:spacing w:val="-1"/>
          <w:szCs w:val="20"/>
        </w:rPr>
        <w:t>NTP, IARC or OSHA as carcinogen</w:t>
      </w:r>
      <w:r w:rsidR="009E26C4" w:rsidRPr="00C241EB">
        <w:rPr>
          <w:rFonts w:eastAsia="Times New Roman"/>
          <w:bCs/>
          <w:spacing w:val="-1"/>
          <w:szCs w:val="20"/>
        </w:rPr>
        <w:t>/potential carcinogen</w:t>
      </w:r>
      <w:r w:rsidR="00C84E3B" w:rsidRPr="00C241EB">
        <w:rPr>
          <w:rFonts w:eastAsia="Times New Roman"/>
          <w:bCs/>
          <w:spacing w:val="-1"/>
          <w:szCs w:val="20"/>
        </w:rPr>
        <w:t>.</w:t>
      </w:r>
    </w:p>
    <w:p w14:paraId="19AC1152" w14:textId="37DEE8FC" w:rsidR="00DE0AF2" w:rsidRPr="00C241EB" w:rsidRDefault="00EE1F37" w:rsidP="00194256">
      <w:pPr>
        <w:widowControl/>
        <w:spacing w:before="120" w:after="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>Reproductive Toxicity</w:t>
      </w:r>
      <w:r w:rsidR="00405269" w:rsidRPr="00C241EB">
        <w:rPr>
          <w:rFonts w:eastAsia="Times New Roman"/>
          <w:b/>
          <w:bCs/>
          <w:szCs w:val="20"/>
        </w:rPr>
        <w:t>:</w:t>
      </w:r>
      <w:r w:rsidR="00E620ED" w:rsidRPr="00C241EB">
        <w:rPr>
          <w:rFonts w:eastAsia="Times New Roman"/>
          <w:bCs/>
          <w:szCs w:val="20"/>
        </w:rPr>
        <w:t xml:space="preserve">  </w:t>
      </w:r>
      <w:r w:rsidR="00DE0AF2">
        <w:rPr>
          <w:rFonts w:eastAsia="Times New Roman"/>
          <w:bCs/>
          <w:szCs w:val="20"/>
        </w:rPr>
        <w:t>Category 1B</w:t>
      </w:r>
      <w:r w:rsidR="007D2BE4">
        <w:rPr>
          <w:rFonts w:eastAsia="Times New Roman"/>
          <w:bCs/>
          <w:szCs w:val="20"/>
        </w:rPr>
        <w:t>, m</w:t>
      </w:r>
      <w:r w:rsidR="007D2BE4" w:rsidRPr="007D2BE4">
        <w:rPr>
          <w:rFonts w:eastAsia="Times New Roman"/>
          <w:bCs/>
          <w:szCs w:val="20"/>
        </w:rPr>
        <w:t>ay damage fertility or the unborn child.</w:t>
      </w:r>
    </w:p>
    <w:p w14:paraId="67E4E203" w14:textId="77777777" w:rsidR="008B450B" w:rsidRPr="00C241EB" w:rsidRDefault="00EE1F37" w:rsidP="00194256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 xml:space="preserve">Specific </w:t>
      </w:r>
      <w:r w:rsidR="005A73FE" w:rsidRPr="00C241EB">
        <w:rPr>
          <w:rFonts w:eastAsia="Times New Roman"/>
          <w:b/>
          <w:bCs/>
          <w:szCs w:val="20"/>
        </w:rPr>
        <w:t>T</w:t>
      </w:r>
      <w:r w:rsidRPr="00C241EB">
        <w:rPr>
          <w:rFonts w:eastAsia="Times New Roman"/>
          <w:b/>
          <w:bCs/>
          <w:szCs w:val="20"/>
        </w:rPr>
        <w:t xml:space="preserve">arget </w:t>
      </w:r>
      <w:r w:rsidR="005A73FE" w:rsidRPr="00C241EB">
        <w:rPr>
          <w:rFonts w:eastAsia="Times New Roman"/>
          <w:b/>
          <w:bCs/>
          <w:szCs w:val="20"/>
        </w:rPr>
        <w:t>O</w:t>
      </w:r>
      <w:r w:rsidRPr="00C241EB">
        <w:rPr>
          <w:rFonts w:eastAsia="Times New Roman"/>
          <w:b/>
          <w:bCs/>
          <w:szCs w:val="20"/>
        </w:rPr>
        <w:t xml:space="preserve">rgan </w:t>
      </w:r>
      <w:r w:rsidR="005A73FE" w:rsidRPr="00C241EB">
        <w:rPr>
          <w:rFonts w:eastAsia="Times New Roman"/>
          <w:b/>
          <w:bCs/>
          <w:szCs w:val="20"/>
        </w:rPr>
        <w:t>T</w:t>
      </w:r>
      <w:r w:rsidRPr="00C241EB">
        <w:rPr>
          <w:rFonts w:eastAsia="Times New Roman"/>
          <w:b/>
          <w:bCs/>
          <w:szCs w:val="20"/>
        </w:rPr>
        <w:t xml:space="preserve">oxicity, </w:t>
      </w:r>
      <w:r w:rsidR="005A73FE" w:rsidRPr="00C241EB">
        <w:rPr>
          <w:rFonts w:eastAsia="Times New Roman"/>
          <w:b/>
          <w:bCs/>
          <w:szCs w:val="20"/>
        </w:rPr>
        <w:t>S</w:t>
      </w:r>
      <w:r w:rsidRPr="00C241EB">
        <w:rPr>
          <w:rFonts w:eastAsia="Times New Roman"/>
          <w:b/>
          <w:bCs/>
          <w:szCs w:val="20"/>
        </w:rPr>
        <w:t xml:space="preserve">ingle </w:t>
      </w:r>
      <w:r w:rsidR="005A73FE" w:rsidRPr="00C241EB">
        <w:rPr>
          <w:rFonts w:eastAsia="Times New Roman"/>
          <w:b/>
          <w:bCs/>
          <w:szCs w:val="20"/>
        </w:rPr>
        <w:t>E</w:t>
      </w:r>
      <w:r w:rsidRPr="00C241EB">
        <w:rPr>
          <w:rFonts w:eastAsia="Times New Roman"/>
          <w:b/>
          <w:bCs/>
          <w:szCs w:val="20"/>
        </w:rPr>
        <w:t>xposure</w:t>
      </w:r>
      <w:r w:rsidR="00405269" w:rsidRPr="00C241EB">
        <w:rPr>
          <w:rFonts w:eastAsia="Times New Roman"/>
          <w:b/>
          <w:bCs/>
          <w:szCs w:val="20"/>
        </w:rPr>
        <w:t>:</w:t>
      </w:r>
      <w:r w:rsidR="00E620ED" w:rsidRPr="00C241EB">
        <w:rPr>
          <w:rFonts w:eastAsia="Times New Roman"/>
          <w:bCs/>
          <w:szCs w:val="20"/>
        </w:rPr>
        <w:t xml:space="preserve"> </w:t>
      </w:r>
      <w:r w:rsidR="00104235" w:rsidRPr="00C241EB">
        <w:rPr>
          <w:rFonts w:eastAsia="Times New Roman"/>
          <w:bCs/>
          <w:szCs w:val="20"/>
        </w:rPr>
        <w:t xml:space="preserve"> </w:t>
      </w:r>
      <w:r w:rsidR="008B450B" w:rsidRPr="00C241EB">
        <w:rPr>
          <w:rFonts w:eastAsia="Times New Roman"/>
          <w:bCs/>
          <w:szCs w:val="20"/>
        </w:rPr>
        <w:t>Not classified; no data available.</w:t>
      </w:r>
    </w:p>
    <w:p w14:paraId="794606A7" w14:textId="42EEF8F7" w:rsidR="008B450B" w:rsidRPr="00C241EB" w:rsidRDefault="00EE1F37" w:rsidP="00194256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 xml:space="preserve">Specific </w:t>
      </w:r>
      <w:r w:rsidR="005A73FE" w:rsidRPr="00C241EB">
        <w:rPr>
          <w:rFonts w:eastAsia="Times New Roman"/>
          <w:b/>
          <w:bCs/>
          <w:szCs w:val="20"/>
        </w:rPr>
        <w:t>T</w:t>
      </w:r>
      <w:r w:rsidRPr="00C241EB">
        <w:rPr>
          <w:rFonts w:eastAsia="Times New Roman"/>
          <w:b/>
          <w:bCs/>
          <w:szCs w:val="20"/>
        </w:rPr>
        <w:t xml:space="preserve">arget </w:t>
      </w:r>
      <w:r w:rsidR="005A73FE" w:rsidRPr="00C241EB">
        <w:rPr>
          <w:rFonts w:eastAsia="Times New Roman"/>
          <w:b/>
          <w:bCs/>
          <w:szCs w:val="20"/>
        </w:rPr>
        <w:t>O</w:t>
      </w:r>
      <w:r w:rsidRPr="00C241EB">
        <w:rPr>
          <w:rFonts w:eastAsia="Times New Roman"/>
          <w:b/>
          <w:bCs/>
          <w:szCs w:val="20"/>
        </w:rPr>
        <w:t xml:space="preserve">rgan </w:t>
      </w:r>
      <w:r w:rsidR="005A73FE" w:rsidRPr="00C241EB">
        <w:rPr>
          <w:rFonts w:eastAsia="Times New Roman"/>
          <w:b/>
          <w:bCs/>
          <w:szCs w:val="20"/>
        </w:rPr>
        <w:t>T</w:t>
      </w:r>
      <w:r w:rsidRPr="00C241EB">
        <w:rPr>
          <w:rFonts w:eastAsia="Times New Roman"/>
          <w:b/>
          <w:bCs/>
          <w:szCs w:val="20"/>
        </w:rPr>
        <w:t xml:space="preserve">oxicity, </w:t>
      </w:r>
      <w:r w:rsidR="005A73FE" w:rsidRPr="00C241EB">
        <w:rPr>
          <w:rFonts w:eastAsia="Times New Roman"/>
          <w:b/>
          <w:bCs/>
          <w:szCs w:val="20"/>
        </w:rPr>
        <w:t>R</w:t>
      </w:r>
      <w:r w:rsidRPr="00C241EB">
        <w:rPr>
          <w:rFonts w:eastAsia="Times New Roman"/>
          <w:b/>
          <w:bCs/>
          <w:szCs w:val="20"/>
        </w:rPr>
        <w:t xml:space="preserve">epeated </w:t>
      </w:r>
      <w:r w:rsidR="005A73FE" w:rsidRPr="00C241EB">
        <w:rPr>
          <w:rFonts w:eastAsia="Times New Roman"/>
          <w:b/>
          <w:bCs/>
          <w:szCs w:val="20"/>
        </w:rPr>
        <w:t>E</w:t>
      </w:r>
      <w:r w:rsidRPr="00C241EB">
        <w:rPr>
          <w:rFonts w:eastAsia="Times New Roman"/>
          <w:b/>
          <w:bCs/>
          <w:szCs w:val="20"/>
        </w:rPr>
        <w:t>xposure</w:t>
      </w:r>
      <w:r w:rsidR="00405269" w:rsidRPr="00C241EB">
        <w:rPr>
          <w:rFonts w:eastAsia="Times New Roman"/>
          <w:b/>
          <w:bCs/>
          <w:szCs w:val="20"/>
        </w:rPr>
        <w:t>:</w:t>
      </w:r>
      <w:r w:rsidR="00E620ED" w:rsidRPr="00C241EB">
        <w:rPr>
          <w:rFonts w:eastAsia="Times New Roman"/>
          <w:bCs/>
          <w:szCs w:val="20"/>
        </w:rPr>
        <w:t xml:space="preserve"> </w:t>
      </w:r>
      <w:r w:rsidR="00DE0AF2">
        <w:rPr>
          <w:rFonts w:eastAsia="Times New Roman"/>
          <w:bCs/>
          <w:szCs w:val="20"/>
        </w:rPr>
        <w:t xml:space="preserve"> </w:t>
      </w:r>
      <w:r w:rsidR="00DE0AF2" w:rsidRPr="00DE0AF2">
        <w:rPr>
          <w:rFonts w:eastAsia="Times New Roman"/>
          <w:bCs/>
          <w:szCs w:val="20"/>
        </w:rPr>
        <w:t>Category 2</w:t>
      </w:r>
      <w:r w:rsidR="00A05886">
        <w:rPr>
          <w:rFonts w:eastAsia="Times New Roman"/>
          <w:bCs/>
          <w:szCs w:val="20"/>
        </w:rPr>
        <w:t>;</w:t>
      </w:r>
      <w:r w:rsidR="00A05886" w:rsidRPr="00A05886">
        <w:t xml:space="preserve"> </w:t>
      </w:r>
      <w:r w:rsidR="00A05886">
        <w:t>m</w:t>
      </w:r>
      <w:r w:rsidR="00A05886" w:rsidRPr="00A05886">
        <w:rPr>
          <w:rFonts w:eastAsia="Times New Roman"/>
          <w:bCs/>
          <w:szCs w:val="20"/>
        </w:rPr>
        <w:t>ay cause damage to the circulatory system, blood, kidneys</w:t>
      </w:r>
      <w:r w:rsidR="00A05886" w:rsidRPr="00A05886">
        <w:t xml:space="preserve"> </w:t>
      </w:r>
      <w:r w:rsidR="00A05886" w:rsidRPr="00A05886">
        <w:rPr>
          <w:rFonts w:eastAsia="Times New Roman"/>
          <w:bCs/>
          <w:szCs w:val="20"/>
        </w:rPr>
        <w:t>and liver through prolonged or repeated exposure</w:t>
      </w:r>
      <w:r w:rsidR="00A05886">
        <w:rPr>
          <w:rFonts w:eastAsia="Times New Roman"/>
          <w:bCs/>
          <w:szCs w:val="20"/>
        </w:rPr>
        <w:t>.</w:t>
      </w:r>
    </w:p>
    <w:p w14:paraId="58140AEB" w14:textId="55F5E972" w:rsidR="00FE519E" w:rsidRDefault="00EE1F37" w:rsidP="00194256">
      <w:pPr>
        <w:widowControl/>
        <w:spacing w:before="120" w:after="120" w:line="240" w:lineRule="auto"/>
        <w:ind w:left="360"/>
        <w:rPr>
          <w:rFonts w:eastAsia="Times New Roman"/>
          <w:bCs/>
          <w:szCs w:val="20"/>
        </w:rPr>
      </w:pPr>
      <w:r w:rsidRPr="00C241EB">
        <w:rPr>
          <w:rFonts w:eastAsia="Times New Roman"/>
          <w:b/>
          <w:bCs/>
          <w:szCs w:val="20"/>
        </w:rPr>
        <w:t xml:space="preserve">Aspiration </w:t>
      </w:r>
      <w:r w:rsidR="005A73FE" w:rsidRPr="00C241EB">
        <w:rPr>
          <w:rFonts w:eastAsia="Times New Roman"/>
          <w:b/>
          <w:bCs/>
          <w:szCs w:val="20"/>
        </w:rPr>
        <w:t>H</w:t>
      </w:r>
      <w:r w:rsidRPr="00C241EB">
        <w:rPr>
          <w:rFonts w:eastAsia="Times New Roman"/>
          <w:b/>
          <w:bCs/>
          <w:szCs w:val="20"/>
        </w:rPr>
        <w:t>azard</w:t>
      </w:r>
      <w:r w:rsidR="00405269" w:rsidRPr="00C241EB">
        <w:rPr>
          <w:rFonts w:eastAsia="Times New Roman"/>
          <w:b/>
          <w:bCs/>
          <w:szCs w:val="20"/>
        </w:rPr>
        <w:t>:</w:t>
      </w:r>
      <w:r w:rsidR="00405269" w:rsidRPr="00C241EB">
        <w:rPr>
          <w:rFonts w:eastAsia="Times New Roman"/>
          <w:bCs/>
          <w:szCs w:val="20"/>
        </w:rPr>
        <w:t xml:space="preserve"> </w:t>
      </w:r>
      <w:r w:rsidR="00405269" w:rsidRPr="00C241EB">
        <w:t xml:space="preserve"> </w:t>
      </w:r>
      <w:r w:rsidR="00E620ED" w:rsidRPr="00C241EB">
        <w:rPr>
          <w:rFonts w:eastAsia="Times New Roman"/>
          <w:bCs/>
          <w:szCs w:val="20"/>
        </w:rPr>
        <w:t>No data available.</w:t>
      </w:r>
    </w:p>
    <w:p w14:paraId="5609ADA7" w14:textId="77777777" w:rsidR="00FE519E" w:rsidRDefault="00FE519E" w:rsidP="00194256">
      <w:pPr>
        <w:widowControl/>
        <w:spacing w:after="0" w:line="240" w:lineRule="auto"/>
        <w:jc w:val="left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ED1F55" w14:paraId="0814E5F2" w14:textId="77777777" w:rsidTr="0083217E">
        <w:trPr>
          <w:trHeight w:hRule="exact" w:val="360"/>
        </w:trPr>
        <w:tc>
          <w:tcPr>
            <w:tcW w:w="9360" w:type="dxa"/>
            <w:vAlign w:val="center"/>
          </w:tcPr>
          <w:p w14:paraId="13F3B935" w14:textId="77777777" w:rsidR="004521E9" w:rsidRPr="00ED1F55" w:rsidRDefault="004521E9" w:rsidP="00194256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ED1F55"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 w:rsidRPr="00ED1F55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ED1F55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 w:rsidRPr="00ED1F55"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 w:rsidRPr="00ED1F5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D1F5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ED1F5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 w:rsidRPr="00ED1F5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ED1F55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Pr="00ED1F55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ED1F55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ED1F55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ED1F5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ED1F55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ED1F5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ED1F55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ED1F55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ED1F55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ED1F55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03B8B5E" w14:textId="2C5FBC10" w:rsidR="00847655" w:rsidRPr="00847655" w:rsidRDefault="00847655" w:rsidP="00194256">
      <w:pPr>
        <w:widowControl/>
        <w:spacing w:before="120" w:after="120" w:line="240" w:lineRule="auto"/>
        <w:rPr>
          <w:i/>
        </w:rPr>
      </w:pPr>
      <w:r w:rsidRPr="00847655">
        <w:rPr>
          <w:b/>
        </w:rPr>
        <w:t>Ecotoxicity Data:</w:t>
      </w:r>
      <w:r w:rsidRPr="00847655">
        <w:rPr>
          <w:i/>
        </w:rPr>
        <w:t xml:space="preserve">  </w:t>
      </w:r>
      <w:r w:rsidR="00627C3F" w:rsidRPr="00627C3F">
        <w:rPr>
          <w:i/>
        </w:rPr>
        <w:t xml:space="preserve">Individual components with </w:t>
      </w:r>
      <w:r w:rsidRPr="00847655">
        <w:rPr>
          <w:i/>
        </w:rPr>
        <w:t>ecotoxicity data are listed.</w:t>
      </w:r>
    </w:p>
    <w:tbl>
      <w:tblPr>
        <w:tblStyle w:val="TableGrid4"/>
        <w:tblW w:w="971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8100"/>
      </w:tblGrid>
      <w:tr w:rsidR="00847655" w:rsidRPr="00847655" w14:paraId="092FF032" w14:textId="77777777" w:rsidTr="00FE519E">
        <w:trPr>
          <w:cantSplit/>
          <w:trHeight w:val="260"/>
          <w:tblHeader/>
        </w:trPr>
        <w:tc>
          <w:tcPr>
            <w:tcW w:w="1615" w:type="dxa"/>
          </w:tcPr>
          <w:p w14:paraId="775E5955" w14:textId="77777777" w:rsidR="00847655" w:rsidRPr="00FE519E" w:rsidRDefault="00847655" w:rsidP="00194256">
            <w:pPr>
              <w:pStyle w:val="Heading1"/>
              <w:keepNext w:val="0"/>
              <w:keepLines w:val="0"/>
              <w:widowControl/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FE519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Components</w:t>
            </w:r>
          </w:p>
        </w:tc>
        <w:tc>
          <w:tcPr>
            <w:tcW w:w="8100" w:type="dxa"/>
          </w:tcPr>
          <w:p w14:paraId="7995F6F4" w14:textId="45FECB93" w:rsidR="00847655" w:rsidRPr="00FE519E" w:rsidRDefault="000B0495" w:rsidP="00194256">
            <w:pPr>
              <w:pStyle w:val="Heading1"/>
              <w:keepNext w:val="0"/>
              <w:keepLines w:val="0"/>
              <w:widowControl/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FE519E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Ecotoxicity Data</w:t>
            </w:r>
          </w:p>
        </w:tc>
      </w:tr>
      <w:tr w:rsidR="00847655" w:rsidRPr="00847655" w14:paraId="6B2AA9E2" w14:textId="77777777" w:rsidTr="00FE519E">
        <w:trPr>
          <w:cantSplit/>
          <w:tblHeader/>
        </w:trPr>
        <w:tc>
          <w:tcPr>
            <w:tcW w:w="1615" w:type="dxa"/>
          </w:tcPr>
          <w:p w14:paraId="0F1E63E4" w14:textId="1804C3F9" w:rsidR="00847655" w:rsidRPr="000F2EAC" w:rsidRDefault="006D4F42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Nitroglycerin</w:t>
            </w:r>
          </w:p>
        </w:tc>
        <w:tc>
          <w:tcPr>
            <w:tcW w:w="8100" w:type="dxa"/>
          </w:tcPr>
          <w:p w14:paraId="0BC86A41" w14:textId="2B2BC022" w:rsidR="006D4F42" w:rsidRPr="000F2EAC" w:rsidRDefault="006D4F42" w:rsidP="00194256">
            <w:pPr>
              <w:widowControl/>
              <w:tabs>
                <w:tab w:val="left" w:pos="1620"/>
                <w:tab w:val="left" w:pos="2970"/>
              </w:tabs>
              <w:spacing w:after="0" w:line="240" w:lineRule="auto"/>
              <w:rPr>
                <w:rFonts w:eastAsia="Times New Roman"/>
                <w:bCs/>
                <w:szCs w:val="20"/>
              </w:rPr>
            </w:pPr>
            <w:r w:rsidRPr="000F2EAC">
              <w:rPr>
                <w:rFonts w:eastAsia="Times New Roman"/>
                <w:bCs/>
                <w:szCs w:val="20"/>
              </w:rPr>
              <w:t xml:space="preserve">Fish: Bluegill </w:t>
            </w:r>
            <w:r w:rsidR="00FE519E">
              <w:rPr>
                <w:rFonts w:eastAsia="Times New Roman"/>
                <w:bCs/>
                <w:szCs w:val="20"/>
              </w:rPr>
              <w:t>(</w:t>
            </w:r>
            <w:r w:rsidR="00FE519E" w:rsidRPr="00FE519E">
              <w:rPr>
                <w:rFonts w:eastAsia="Times New Roman"/>
                <w:bCs/>
                <w:i/>
                <w:szCs w:val="20"/>
              </w:rPr>
              <w:t>Lepomis macrochirus</w:t>
            </w:r>
            <w:r w:rsidR="00FE519E">
              <w:rPr>
                <w:rFonts w:eastAsia="Times New Roman"/>
                <w:bCs/>
                <w:szCs w:val="20"/>
              </w:rPr>
              <w:t>)</w:t>
            </w:r>
            <w:r w:rsidR="00FE519E" w:rsidRPr="00FE519E">
              <w:rPr>
                <w:rFonts w:eastAsia="Times New Roman"/>
                <w:bCs/>
                <w:szCs w:val="20"/>
              </w:rPr>
              <w:t xml:space="preserve"> </w:t>
            </w:r>
            <w:r w:rsidRPr="000F2EAC">
              <w:rPr>
                <w:rFonts w:eastAsia="Times New Roman"/>
                <w:bCs/>
                <w:szCs w:val="20"/>
              </w:rPr>
              <w:t>LC50 [static]: 1.28 mg/L (96 h)</w:t>
            </w:r>
          </w:p>
          <w:p w14:paraId="1C61B35D" w14:textId="1312E9AB" w:rsidR="00847655" w:rsidRPr="000F2EAC" w:rsidRDefault="006D4F42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rFonts w:eastAsia="Times New Roman"/>
                <w:bCs/>
                <w:szCs w:val="20"/>
              </w:rPr>
              <w:t>Invertebrate: Water flea (</w:t>
            </w:r>
            <w:r w:rsidRPr="000F2EAC">
              <w:rPr>
                <w:rFonts w:eastAsia="Times New Roman"/>
                <w:bCs/>
                <w:i/>
                <w:szCs w:val="20"/>
              </w:rPr>
              <w:t>Daphnia magna</w:t>
            </w:r>
            <w:r w:rsidRPr="000F2EAC">
              <w:rPr>
                <w:rFonts w:eastAsia="Times New Roman"/>
                <w:bCs/>
                <w:szCs w:val="20"/>
              </w:rPr>
              <w:t xml:space="preserve">) </w:t>
            </w:r>
            <w:r w:rsidR="00A55420" w:rsidRPr="00A55420">
              <w:rPr>
                <w:rFonts w:eastAsia="Times New Roman"/>
                <w:bCs/>
                <w:szCs w:val="20"/>
              </w:rPr>
              <w:t xml:space="preserve">EC50 </w:t>
            </w:r>
            <w:r w:rsidRPr="000F2EAC">
              <w:rPr>
                <w:rFonts w:eastAsia="Times New Roman"/>
                <w:bCs/>
                <w:szCs w:val="20"/>
              </w:rPr>
              <w:t>[static]: 46 mg/L to 55 mg/L</w:t>
            </w:r>
            <w:r w:rsidR="00FE519E" w:rsidRPr="00FE519E">
              <w:rPr>
                <w:rFonts w:eastAsia="Times New Roman"/>
                <w:bCs/>
                <w:szCs w:val="20"/>
              </w:rPr>
              <w:t xml:space="preserve"> (48 h)</w:t>
            </w:r>
          </w:p>
        </w:tc>
      </w:tr>
      <w:tr w:rsidR="003558E6" w:rsidRPr="00847655" w14:paraId="28702D75" w14:textId="77777777" w:rsidTr="00FE519E">
        <w:trPr>
          <w:cantSplit/>
          <w:trHeight w:val="449"/>
          <w:tblHeader/>
        </w:trPr>
        <w:tc>
          <w:tcPr>
            <w:tcW w:w="1615" w:type="dxa"/>
          </w:tcPr>
          <w:p w14:paraId="3DF33530" w14:textId="3260D03C" w:rsidR="003558E6" w:rsidRPr="000F2EAC" w:rsidRDefault="003558E6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Dibutyl phthalate</w:t>
            </w:r>
          </w:p>
        </w:tc>
        <w:tc>
          <w:tcPr>
            <w:tcW w:w="8100" w:type="dxa"/>
          </w:tcPr>
          <w:p w14:paraId="6E95C801" w14:textId="6C8F0C70" w:rsidR="003558E6" w:rsidRPr="000F2EAC" w:rsidRDefault="003558E6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Fish:</w:t>
            </w:r>
            <w:r w:rsidR="00B13868" w:rsidRPr="000F2EAC">
              <w:rPr>
                <w:szCs w:val="20"/>
              </w:rPr>
              <w:t xml:space="preserve"> </w:t>
            </w:r>
            <w:r w:rsidR="00282B92" w:rsidRPr="00282B92">
              <w:rPr>
                <w:szCs w:val="20"/>
              </w:rPr>
              <w:t>Fathead minnow</w:t>
            </w:r>
            <w:r w:rsidR="00282B92">
              <w:rPr>
                <w:szCs w:val="20"/>
              </w:rPr>
              <w:t xml:space="preserve"> (</w:t>
            </w:r>
            <w:r w:rsidRPr="00282B92">
              <w:rPr>
                <w:i/>
                <w:szCs w:val="20"/>
              </w:rPr>
              <w:t>Pimephales promelas</w:t>
            </w:r>
            <w:r w:rsidR="00282B92">
              <w:rPr>
                <w:szCs w:val="20"/>
              </w:rPr>
              <w:t xml:space="preserve">) </w:t>
            </w:r>
            <w:r w:rsidR="000F2EAC" w:rsidRPr="000F2EAC">
              <w:rPr>
                <w:szCs w:val="20"/>
              </w:rPr>
              <w:t>LC50 [flowthrough]: 0.71 mg/L to 1.2 mg/L (96 h)</w:t>
            </w:r>
          </w:p>
          <w:p w14:paraId="364C4E9A" w14:textId="3B8AD01D" w:rsidR="003558E6" w:rsidRPr="000F2EAC" w:rsidRDefault="003558E6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Algae: </w:t>
            </w:r>
            <w:r w:rsidR="00282B92">
              <w:rPr>
                <w:szCs w:val="20"/>
              </w:rPr>
              <w:t>Pond scum (</w:t>
            </w:r>
            <w:r w:rsidRPr="00282B92">
              <w:rPr>
                <w:i/>
                <w:szCs w:val="20"/>
              </w:rPr>
              <w:t>Desmodesmus subspicatus</w:t>
            </w:r>
            <w:r w:rsidR="00282B92">
              <w:rPr>
                <w:szCs w:val="20"/>
              </w:rPr>
              <w:t xml:space="preserve">) </w:t>
            </w:r>
            <w:r w:rsidR="000F2EAC" w:rsidRPr="000F2EAC">
              <w:rPr>
                <w:szCs w:val="20"/>
              </w:rPr>
              <w:t>EC50: 1.2 mg/L (72 h)</w:t>
            </w:r>
            <w:r w:rsidRPr="000F2EAC">
              <w:rPr>
                <w:szCs w:val="20"/>
              </w:rPr>
              <w:t xml:space="preserve"> </w:t>
            </w:r>
          </w:p>
        </w:tc>
      </w:tr>
      <w:tr w:rsidR="00847655" w:rsidRPr="00847655" w14:paraId="3EBBCAB4" w14:textId="77777777" w:rsidTr="00FE519E">
        <w:trPr>
          <w:cantSplit/>
          <w:trHeight w:val="638"/>
          <w:tblHeader/>
        </w:trPr>
        <w:tc>
          <w:tcPr>
            <w:tcW w:w="1615" w:type="dxa"/>
          </w:tcPr>
          <w:p w14:paraId="5EC43EA8" w14:textId="67FE6356" w:rsidR="00847655" w:rsidRPr="000F2EAC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Ethyl centralite</w:t>
            </w:r>
          </w:p>
        </w:tc>
        <w:tc>
          <w:tcPr>
            <w:tcW w:w="8100" w:type="dxa"/>
          </w:tcPr>
          <w:p w14:paraId="29A4A11A" w14:textId="71D27E45" w:rsidR="00847655" w:rsidRPr="000F2EAC" w:rsidRDefault="0084765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Fish:</w:t>
            </w:r>
            <w:r w:rsidR="00824AB5">
              <w:rPr>
                <w:szCs w:val="20"/>
              </w:rPr>
              <w:t xml:space="preserve">  </w:t>
            </w:r>
            <w:r w:rsidRPr="000F2EAC">
              <w:rPr>
                <w:szCs w:val="20"/>
              </w:rPr>
              <w:t>Rainbow trout (</w:t>
            </w:r>
            <w:r w:rsidRPr="000F2EAC">
              <w:rPr>
                <w:i/>
                <w:szCs w:val="20"/>
              </w:rPr>
              <w:t>Oncorhynchirus mykiss</w:t>
            </w:r>
            <w:r w:rsidRPr="000F2EAC">
              <w:rPr>
                <w:szCs w:val="20"/>
              </w:rPr>
              <w:t>)</w:t>
            </w:r>
            <w:r w:rsidR="000F2EAC" w:rsidRPr="000F2EAC">
              <w:rPr>
                <w:szCs w:val="20"/>
              </w:rPr>
              <w:t xml:space="preserve"> LC50 [semi-static]</w:t>
            </w:r>
            <w:r w:rsidRPr="000F2EAC">
              <w:rPr>
                <w:szCs w:val="20"/>
              </w:rPr>
              <w:t>:  5.8 mg/L</w:t>
            </w:r>
            <w:r w:rsidR="000F2EAC">
              <w:rPr>
                <w:szCs w:val="20"/>
              </w:rPr>
              <w:t xml:space="preserve"> (</w:t>
            </w:r>
            <w:r w:rsidR="000F2EAC" w:rsidRPr="000F2EAC">
              <w:rPr>
                <w:szCs w:val="20"/>
              </w:rPr>
              <w:t>96</w:t>
            </w:r>
            <w:r w:rsidR="000F2EAC">
              <w:rPr>
                <w:szCs w:val="20"/>
              </w:rPr>
              <w:t> h)</w:t>
            </w:r>
            <w:r w:rsidRPr="000F2EAC">
              <w:rPr>
                <w:szCs w:val="20"/>
              </w:rPr>
              <w:t xml:space="preserve"> </w:t>
            </w:r>
          </w:p>
          <w:p w14:paraId="2BC535C4" w14:textId="76BC8619" w:rsidR="00847655" w:rsidRPr="000F2EAC" w:rsidRDefault="0084765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Algae:</w:t>
            </w:r>
            <w:r w:rsidR="00824AB5">
              <w:rPr>
                <w:szCs w:val="20"/>
              </w:rPr>
              <w:t xml:space="preserve">  </w:t>
            </w:r>
            <w:r w:rsidRPr="000F2EAC">
              <w:rPr>
                <w:i/>
                <w:szCs w:val="20"/>
              </w:rPr>
              <w:t>Pseudokirchneriella subcapitata</w:t>
            </w:r>
            <w:r w:rsidRPr="000F2EAC">
              <w:rPr>
                <w:szCs w:val="20"/>
              </w:rPr>
              <w:t xml:space="preserve"> </w:t>
            </w:r>
            <w:r w:rsidR="00824AB5" w:rsidRPr="000F2EAC">
              <w:rPr>
                <w:szCs w:val="20"/>
              </w:rPr>
              <w:t>EC50</w:t>
            </w:r>
            <w:r w:rsidR="00824AB5">
              <w:rPr>
                <w:szCs w:val="20"/>
              </w:rPr>
              <w:t>:</w:t>
            </w:r>
            <w:r w:rsidRPr="000F2EAC">
              <w:rPr>
                <w:szCs w:val="20"/>
              </w:rPr>
              <w:t xml:space="preserve"> &gt;433 mg/L</w:t>
            </w:r>
            <w:r w:rsidR="00824AB5">
              <w:rPr>
                <w:szCs w:val="20"/>
              </w:rPr>
              <w:t xml:space="preserve"> (</w:t>
            </w:r>
            <w:r w:rsidR="00824AB5" w:rsidRPr="000F2EAC">
              <w:rPr>
                <w:szCs w:val="20"/>
              </w:rPr>
              <w:t>96</w:t>
            </w:r>
            <w:r w:rsidR="00824AB5">
              <w:rPr>
                <w:szCs w:val="20"/>
              </w:rPr>
              <w:t> h)</w:t>
            </w:r>
          </w:p>
          <w:p w14:paraId="47AC7971" w14:textId="670FD1F9" w:rsidR="00847655" w:rsidRPr="000F2EAC" w:rsidRDefault="0084765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Invertebrate: </w:t>
            </w:r>
            <w:r w:rsidR="00282B92">
              <w:rPr>
                <w:szCs w:val="20"/>
              </w:rPr>
              <w:t>W</w:t>
            </w:r>
            <w:r w:rsidRPr="000F2EAC">
              <w:rPr>
                <w:szCs w:val="20"/>
              </w:rPr>
              <w:t>ater flea (</w:t>
            </w:r>
            <w:r w:rsidRPr="000F2EAC">
              <w:rPr>
                <w:i/>
                <w:szCs w:val="20"/>
              </w:rPr>
              <w:t>Daphnia magna</w:t>
            </w:r>
            <w:r w:rsidRPr="000F2EAC">
              <w:rPr>
                <w:szCs w:val="20"/>
              </w:rPr>
              <w:t xml:space="preserve">) </w:t>
            </w:r>
            <w:r w:rsidR="00824AB5" w:rsidRPr="00824AB5">
              <w:rPr>
                <w:szCs w:val="20"/>
              </w:rPr>
              <w:t>EC50</w:t>
            </w:r>
            <w:r w:rsidR="00FE519E">
              <w:rPr>
                <w:szCs w:val="20"/>
              </w:rPr>
              <w:t>:</w:t>
            </w:r>
            <w:r w:rsidRPr="000F2EAC">
              <w:rPr>
                <w:szCs w:val="20"/>
              </w:rPr>
              <w:t xml:space="preserve"> 5.46</w:t>
            </w:r>
            <w:r w:rsidR="00D2101A" w:rsidRPr="000F2EAC">
              <w:rPr>
                <w:szCs w:val="20"/>
              </w:rPr>
              <w:t> mg/L</w:t>
            </w:r>
            <w:r w:rsidR="00D2101A">
              <w:rPr>
                <w:szCs w:val="20"/>
              </w:rPr>
              <w:t xml:space="preserve"> to </w:t>
            </w:r>
            <w:r w:rsidRPr="000F2EAC">
              <w:rPr>
                <w:szCs w:val="20"/>
              </w:rPr>
              <w:t>9.83 mg/L</w:t>
            </w:r>
            <w:r w:rsidR="00824AB5">
              <w:rPr>
                <w:szCs w:val="20"/>
              </w:rPr>
              <w:t xml:space="preserve"> (</w:t>
            </w:r>
            <w:r w:rsidR="00824AB5" w:rsidRPr="00824AB5">
              <w:rPr>
                <w:szCs w:val="20"/>
              </w:rPr>
              <w:t xml:space="preserve">48 </w:t>
            </w:r>
            <w:r w:rsidR="00824AB5">
              <w:rPr>
                <w:szCs w:val="20"/>
              </w:rPr>
              <w:t>h)</w:t>
            </w:r>
          </w:p>
        </w:tc>
      </w:tr>
      <w:tr w:rsidR="000B0495" w:rsidRPr="00847655" w14:paraId="0DDD4869" w14:textId="77777777" w:rsidTr="00FE519E">
        <w:trPr>
          <w:cantSplit/>
          <w:trHeight w:val="521"/>
          <w:tblHeader/>
        </w:trPr>
        <w:tc>
          <w:tcPr>
            <w:tcW w:w="1615" w:type="dxa"/>
          </w:tcPr>
          <w:p w14:paraId="300A441F" w14:textId="5EEB560E" w:rsidR="000B0495" w:rsidRPr="000F2EAC" w:rsidRDefault="00D24D1D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Rosin</w:t>
            </w:r>
          </w:p>
        </w:tc>
        <w:tc>
          <w:tcPr>
            <w:tcW w:w="8100" w:type="dxa"/>
          </w:tcPr>
          <w:p w14:paraId="376E2F11" w14:textId="4CC07B6D" w:rsidR="000F2EAC" w:rsidRDefault="00D24D1D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Algae: </w:t>
            </w:r>
            <w:r w:rsidR="00282B92">
              <w:rPr>
                <w:szCs w:val="20"/>
              </w:rPr>
              <w:t>Pond scum (</w:t>
            </w:r>
            <w:r w:rsidR="00282B92" w:rsidRPr="00282B92">
              <w:rPr>
                <w:i/>
                <w:szCs w:val="20"/>
              </w:rPr>
              <w:t>Desmodesmus subspicatus</w:t>
            </w:r>
            <w:r w:rsidR="00282B92">
              <w:rPr>
                <w:szCs w:val="20"/>
              </w:rPr>
              <w:t xml:space="preserve">) </w:t>
            </w:r>
            <w:r w:rsidR="00282B92" w:rsidRPr="000F2EAC">
              <w:rPr>
                <w:szCs w:val="20"/>
              </w:rPr>
              <w:t>EC50</w:t>
            </w:r>
            <w:r w:rsidR="00C07D79">
              <w:rPr>
                <w:szCs w:val="20"/>
              </w:rPr>
              <w:t>:</w:t>
            </w:r>
            <w:r w:rsidR="00C07D79" w:rsidRPr="000F2EAC">
              <w:rPr>
                <w:szCs w:val="20"/>
              </w:rPr>
              <w:t xml:space="preserve"> </w:t>
            </w:r>
            <w:r w:rsidRPr="000F2EAC">
              <w:rPr>
                <w:szCs w:val="20"/>
              </w:rPr>
              <w:t>400 mg/L</w:t>
            </w:r>
            <w:r w:rsidR="00C07D79">
              <w:rPr>
                <w:szCs w:val="20"/>
              </w:rPr>
              <w:t xml:space="preserve"> (</w:t>
            </w:r>
            <w:r w:rsidR="00C07D79" w:rsidRPr="000F2EAC">
              <w:rPr>
                <w:szCs w:val="20"/>
              </w:rPr>
              <w:t>72 h</w:t>
            </w:r>
            <w:r w:rsidR="00C07D79">
              <w:rPr>
                <w:szCs w:val="20"/>
              </w:rPr>
              <w:t>)</w:t>
            </w:r>
          </w:p>
          <w:p w14:paraId="14E41A9A" w14:textId="3BF89F1E" w:rsidR="000B0495" w:rsidRPr="000F2EAC" w:rsidRDefault="00D24D1D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Invertebrate: </w:t>
            </w:r>
            <w:r w:rsidR="000F2EAC">
              <w:rPr>
                <w:szCs w:val="20"/>
              </w:rPr>
              <w:t>Water flea (</w:t>
            </w:r>
            <w:r w:rsidRPr="00FE78DB">
              <w:rPr>
                <w:i/>
                <w:szCs w:val="20"/>
              </w:rPr>
              <w:t>Daphnia magna</w:t>
            </w:r>
            <w:r w:rsidR="000F2EAC">
              <w:rPr>
                <w:szCs w:val="20"/>
              </w:rPr>
              <w:t>)</w:t>
            </w:r>
            <w:r w:rsidRPr="000F2EAC">
              <w:rPr>
                <w:szCs w:val="20"/>
              </w:rPr>
              <w:t xml:space="preserve"> </w:t>
            </w:r>
            <w:r w:rsidR="000F2EAC" w:rsidRPr="000F2EAC">
              <w:rPr>
                <w:szCs w:val="20"/>
              </w:rPr>
              <w:t>EC50</w:t>
            </w:r>
            <w:r w:rsidR="000F2EAC">
              <w:rPr>
                <w:szCs w:val="20"/>
              </w:rPr>
              <w:t>:</w:t>
            </w:r>
            <w:r w:rsidR="000F2EAC" w:rsidRPr="000F2EAC">
              <w:rPr>
                <w:szCs w:val="20"/>
              </w:rPr>
              <w:t xml:space="preserve"> </w:t>
            </w:r>
            <w:r w:rsidRPr="000F2EAC">
              <w:rPr>
                <w:szCs w:val="20"/>
              </w:rPr>
              <w:t>3.8</w:t>
            </w:r>
            <w:r w:rsidR="000F2EAC">
              <w:rPr>
                <w:szCs w:val="20"/>
              </w:rPr>
              <w:t> </w:t>
            </w:r>
            <w:r w:rsidR="000F2EAC" w:rsidRPr="000F2EAC">
              <w:rPr>
                <w:szCs w:val="20"/>
              </w:rPr>
              <w:t>mg/L</w:t>
            </w:r>
            <w:r w:rsidR="000F2EAC">
              <w:rPr>
                <w:szCs w:val="20"/>
              </w:rPr>
              <w:t xml:space="preserve"> to</w:t>
            </w:r>
            <w:r w:rsidRPr="000F2EAC">
              <w:rPr>
                <w:szCs w:val="20"/>
              </w:rPr>
              <w:t xml:space="preserve"> 5.4</w:t>
            </w:r>
            <w:r w:rsidR="000F2EAC">
              <w:rPr>
                <w:szCs w:val="20"/>
              </w:rPr>
              <w:t> mg/L</w:t>
            </w:r>
            <w:r w:rsidR="00FE78DB">
              <w:rPr>
                <w:szCs w:val="20"/>
              </w:rPr>
              <w:t xml:space="preserve"> </w:t>
            </w:r>
            <w:r w:rsidR="000F2EAC">
              <w:rPr>
                <w:szCs w:val="20"/>
              </w:rPr>
              <w:t>(</w:t>
            </w:r>
            <w:r w:rsidR="000F2EAC" w:rsidRPr="000F2EAC">
              <w:rPr>
                <w:szCs w:val="20"/>
              </w:rPr>
              <w:t>48 h</w:t>
            </w:r>
            <w:r w:rsidR="000F2EAC">
              <w:rPr>
                <w:szCs w:val="20"/>
              </w:rPr>
              <w:t>)</w:t>
            </w:r>
          </w:p>
        </w:tc>
      </w:tr>
      <w:tr w:rsidR="000B0495" w:rsidRPr="00847655" w14:paraId="135C0A65" w14:textId="77777777" w:rsidTr="00FE519E">
        <w:trPr>
          <w:cantSplit/>
          <w:trHeight w:val="530"/>
          <w:tblHeader/>
        </w:trPr>
        <w:tc>
          <w:tcPr>
            <w:tcW w:w="1615" w:type="dxa"/>
          </w:tcPr>
          <w:p w14:paraId="15363266" w14:textId="66934675" w:rsidR="000B0495" w:rsidRPr="000F2EAC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Ethyl acetate</w:t>
            </w:r>
          </w:p>
        </w:tc>
        <w:tc>
          <w:tcPr>
            <w:tcW w:w="8100" w:type="dxa"/>
          </w:tcPr>
          <w:p w14:paraId="1F15CA7D" w14:textId="62536D8D" w:rsidR="0041730D" w:rsidRPr="000F2EAC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Fish:</w:t>
            </w:r>
            <w:r w:rsidR="0041730D">
              <w:rPr>
                <w:szCs w:val="20"/>
              </w:rPr>
              <w:t xml:space="preserve"> </w:t>
            </w:r>
            <w:r w:rsidR="00282B92" w:rsidRPr="00282B92">
              <w:rPr>
                <w:szCs w:val="20"/>
              </w:rPr>
              <w:t>Fathead minnow (</w:t>
            </w:r>
            <w:r w:rsidR="00282B92" w:rsidRPr="00282B92">
              <w:rPr>
                <w:i/>
                <w:szCs w:val="20"/>
              </w:rPr>
              <w:t>Pimephales promelas</w:t>
            </w:r>
            <w:r w:rsidR="00282B92" w:rsidRPr="00282B92">
              <w:rPr>
                <w:szCs w:val="20"/>
              </w:rPr>
              <w:t>) LC50 [flowthrough]:</w:t>
            </w:r>
            <w:r w:rsidR="00282B92">
              <w:rPr>
                <w:szCs w:val="20"/>
              </w:rPr>
              <w:t xml:space="preserve"> </w:t>
            </w:r>
            <w:r w:rsidRPr="000F2EAC">
              <w:rPr>
                <w:szCs w:val="20"/>
              </w:rPr>
              <w:t xml:space="preserve">220 </w:t>
            </w:r>
            <w:r w:rsidR="00282B92" w:rsidRPr="00282B92">
              <w:rPr>
                <w:szCs w:val="20"/>
              </w:rPr>
              <w:t xml:space="preserve">mg/L </w:t>
            </w:r>
            <w:r w:rsidR="00282B92">
              <w:rPr>
                <w:szCs w:val="20"/>
              </w:rPr>
              <w:t xml:space="preserve">to </w:t>
            </w:r>
            <w:r w:rsidRPr="000F2EAC">
              <w:rPr>
                <w:szCs w:val="20"/>
              </w:rPr>
              <w:t>250</w:t>
            </w:r>
            <w:r w:rsidR="0041730D" w:rsidRPr="000F2EAC">
              <w:rPr>
                <w:szCs w:val="20"/>
              </w:rPr>
              <w:t xml:space="preserve"> mg/L</w:t>
            </w:r>
            <w:r w:rsidR="00282B92" w:rsidRPr="00282B92">
              <w:rPr>
                <w:szCs w:val="20"/>
              </w:rPr>
              <w:t xml:space="preserve"> (96 h)</w:t>
            </w:r>
            <w:r w:rsidR="0041730D" w:rsidRPr="000F2EAC">
              <w:rPr>
                <w:szCs w:val="20"/>
              </w:rPr>
              <w:t xml:space="preserve"> </w:t>
            </w:r>
          </w:p>
          <w:p w14:paraId="5B382122" w14:textId="212300A6" w:rsidR="000B0495" w:rsidRPr="000F2EAC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Invertebrate: </w:t>
            </w:r>
            <w:r w:rsidR="00282B92">
              <w:rPr>
                <w:szCs w:val="20"/>
              </w:rPr>
              <w:t>W</w:t>
            </w:r>
            <w:r w:rsidR="00282B92" w:rsidRPr="000F2EAC">
              <w:rPr>
                <w:szCs w:val="20"/>
              </w:rPr>
              <w:t>ater flea (</w:t>
            </w:r>
            <w:r w:rsidR="00282B92" w:rsidRPr="000F2EAC">
              <w:rPr>
                <w:i/>
                <w:szCs w:val="20"/>
              </w:rPr>
              <w:t>Daphnia magna</w:t>
            </w:r>
            <w:r w:rsidR="00282B92" w:rsidRPr="000F2EAC">
              <w:rPr>
                <w:szCs w:val="20"/>
              </w:rPr>
              <w:t xml:space="preserve">) </w:t>
            </w:r>
            <w:r w:rsidR="00282B92" w:rsidRPr="00824AB5">
              <w:rPr>
                <w:szCs w:val="20"/>
              </w:rPr>
              <w:t>EC50</w:t>
            </w:r>
            <w:r w:rsidR="00282B92">
              <w:rPr>
                <w:szCs w:val="20"/>
              </w:rPr>
              <w:t>:</w:t>
            </w:r>
            <w:r w:rsidRPr="000F2EAC">
              <w:rPr>
                <w:szCs w:val="20"/>
              </w:rPr>
              <w:t xml:space="preserve"> 560 mg/L [static]</w:t>
            </w:r>
            <w:r w:rsidR="00282B92">
              <w:rPr>
                <w:szCs w:val="20"/>
              </w:rPr>
              <w:t xml:space="preserve"> (</w:t>
            </w:r>
            <w:r w:rsidR="00282B92" w:rsidRPr="00824AB5">
              <w:rPr>
                <w:szCs w:val="20"/>
              </w:rPr>
              <w:t xml:space="preserve">48 </w:t>
            </w:r>
            <w:r w:rsidR="00282B92">
              <w:rPr>
                <w:szCs w:val="20"/>
              </w:rPr>
              <w:t>h)</w:t>
            </w:r>
          </w:p>
        </w:tc>
      </w:tr>
      <w:tr w:rsidR="00B13868" w:rsidRPr="00847655" w14:paraId="14E78707" w14:textId="77777777" w:rsidTr="00FE519E">
        <w:trPr>
          <w:cantSplit/>
          <w:trHeight w:val="809"/>
          <w:tblHeader/>
        </w:trPr>
        <w:tc>
          <w:tcPr>
            <w:tcW w:w="1615" w:type="dxa"/>
          </w:tcPr>
          <w:p w14:paraId="06355AD8" w14:textId="1133D92F" w:rsidR="00B13868" w:rsidRPr="000F2EAC" w:rsidRDefault="00B13868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Potassium sulfate</w:t>
            </w:r>
          </w:p>
        </w:tc>
        <w:tc>
          <w:tcPr>
            <w:tcW w:w="8100" w:type="dxa"/>
          </w:tcPr>
          <w:p w14:paraId="176FE7A3" w14:textId="6D6980A4" w:rsidR="00B13868" w:rsidRPr="000F2EAC" w:rsidRDefault="00B13868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Fish: </w:t>
            </w:r>
            <w:r w:rsidR="00282B92" w:rsidRPr="00282B92">
              <w:rPr>
                <w:bCs/>
                <w:szCs w:val="20"/>
              </w:rPr>
              <w:t>Bluegill (</w:t>
            </w:r>
            <w:r w:rsidR="00282B92" w:rsidRPr="00282B92">
              <w:rPr>
                <w:bCs/>
                <w:i/>
                <w:szCs w:val="20"/>
              </w:rPr>
              <w:t>Lepomis macrochirus</w:t>
            </w:r>
            <w:r w:rsidR="00282B92" w:rsidRPr="00282B92">
              <w:rPr>
                <w:bCs/>
                <w:szCs w:val="20"/>
              </w:rPr>
              <w:t>) LC50</w:t>
            </w:r>
            <w:r w:rsidR="00282B92">
              <w:rPr>
                <w:bCs/>
                <w:szCs w:val="20"/>
              </w:rPr>
              <w:t>:</w:t>
            </w:r>
            <w:r w:rsidRPr="000F2EAC">
              <w:rPr>
                <w:szCs w:val="20"/>
              </w:rPr>
              <w:t xml:space="preserve"> 653 mg/L</w:t>
            </w:r>
            <w:r w:rsidR="00282B92">
              <w:rPr>
                <w:szCs w:val="20"/>
              </w:rPr>
              <w:t xml:space="preserve"> (95 h)</w:t>
            </w:r>
          </w:p>
          <w:p w14:paraId="3B1610A3" w14:textId="7AF6AEDA" w:rsidR="00B13868" w:rsidRPr="000F2EAC" w:rsidRDefault="00B13868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Algae: </w:t>
            </w:r>
            <w:r w:rsidR="00282B92" w:rsidRPr="00282B92">
              <w:rPr>
                <w:szCs w:val="20"/>
              </w:rPr>
              <w:t>Pond scum (</w:t>
            </w:r>
            <w:r w:rsidR="00282B92" w:rsidRPr="00282B92">
              <w:rPr>
                <w:i/>
                <w:szCs w:val="20"/>
              </w:rPr>
              <w:t>Desmodesmus subspicatus</w:t>
            </w:r>
            <w:r w:rsidR="00282B92" w:rsidRPr="00282B92">
              <w:rPr>
                <w:szCs w:val="20"/>
              </w:rPr>
              <w:t>) EC50:</w:t>
            </w:r>
            <w:r w:rsidR="00282B92">
              <w:rPr>
                <w:szCs w:val="20"/>
              </w:rPr>
              <w:t xml:space="preserve"> </w:t>
            </w:r>
            <w:r w:rsidRPr="000F2EAC">
              <w:rPr>
                <w:szCs w:val="20"/>
              </w:rPr>
              <w:t xml:space="preserve"> 2900 mg/L</w:t>
            </w:r>
            <w:r w:rsidR="00986D8F">
              <w:rPr>
                <w:szCs w:val="20"/>
              </w:rPr>
              <w:t xml:space="preserve"> </w:t>
            </w:r>
            <w:r w:rsidR="00282B92" w:rsidRPr="00282B92">
              <w:rPr>
                <w:szCs w:val="20"/>
              </w:rPr>
              <w:t>(72 h)</w:t>
            </w:r>
          </w:p>
          <w:p w14:paraId="47EAC72B" w14:textId="1A253765" w:rsidR="00B13868" w:rsidRPr="000F2EAC" w:rsidRDefault="00B13868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Invertebrate: </w:t>
            </w:r>
            <w:r w:rsidR="00282B92">
              <w:rPr>
                <w:szCs w:val="20"/>
              </w:rPr>
              <w:t>W</w:t>
            </w:r>
            <w:r w:rsidR="00282B92" w:rsidRPr="000F2EAC">
              <w:rPr>
                <w:szCs w:val="20"/>
              </w:rPr>
              <w:t>ater flea (</w:t>
            </w:r>
            <w:r w:rsidR="00282B92" w:rsidRPr="000F2EAC">
              <w:rPr>
                <w:i/>
                <w:szCs w:val="20"/>
              </w:rPr>
              <w:t>Daphnia magna</w:t>
            </w:r>
            <w:r w:rsidR="00282B92" w:rsidRPr="000F2EAC">
              <w:rPr>
                <w:szCs w:val="20"/>
              </w:rPr>
              <w:t xml:space="preserve">) </w:t>
            </w:r>
            <w:r w:rsidR="00282B92" w:rsidRPr="00824AB5">
              <w:rPr>
                <w:szCs w:val="20"/>
              </w:rPr>
              <w:t>EC50</w:t>
            </w:r>
            <w:r w:rsidR="00282B92">
              <w:rPr>
                <w:szCs w:val="20"/>
              </w:rPr>
              <w:t>:</w:t>
            </w:r>
            <w:r w:rsidRPr="000F2EAC">
              <w:rPr>
                <w:szCs w:val="20"/>
              </w:rPr>
              <w:t xml:space="preserve"> 890 mg/L</w:t>
            </w:r>
            <w:r w:rsidR="00282B92">
              <w:rPr>
                <w:szCs w:val="20"/>
              </w:rPr>
              <w:t xml:space="preserve"> (48 h)</w:t>
            </w:r>
          </w:p>
        </w:tc>
      </w:tr>
      <w:tr w:rsidR="00847655" w:rsidRPr="00847655" w14:paraId="5CF0EE03" w14:textId="77777777" w:rsidTr="00FE519E">
        <w:trPr>
          <w:cantSplit/>
          <w:trHeight w:val="809"/>
          <w:tblHeader/>
        </w:trPr>
        <w:tc>
          <w:tcPr>
            <w:tcW w:w="1615" w:type="dxa"/>
          </w:tcPr>
          <w:p w14:paraId="455C2F63" w14:textId="128E3C9E" w:rsidR="00847655" w:rsidRPr="000F2EAC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>Diphenylamine</w:t>
            </w:r>
          </w:p>
        </w:tc>
        <w:tc>
          <w:tcPr>
            <w:tcW w:w="8100" w:type="dxa"/>
          </w:tcPr>
          <w:p w14:paraId="2F950048" w14:textId="77FD24B5" w:rsidR="000B0495" w:rsidRPr="000F2EAC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Fish: </w:t>
            </w:r>
            <w:r w:rsidR="00282B92" w:rsidRPr="00282B92">
              <w:rPr>
                <w:szCs w:val="20"/>
              </w:rPr>
              <w:t>Fathead minnow (</w:t>
            </w:r>
            <w:r w:rsidR="00282B92" w:rsidRPr="00282B92">
              <w:rPr>
                <w:i/>
                <w:szCs w:val="20"/>
              </w:rPr>
              <w:t>Pimephales promelas</w:t>
            </w:r>
            <w:r w:rsidR="00282B92" w:rsidRPr="00282B92">
              <w:rPr>
                <w:szCs w:val="20"/>
              </w:rPr>
              <w:t>) LC50 [flowthrough]:</w:t>
            </w:r>
            <w:r w:rsidRPr="000F2EAC">
              <w:rPr>
                <w:szCs w:val="20"/>
              </w:rPr>
              <w:t xml:space="preserve"> 3.47 </w:t>
            </w:r>
            <w:r w:rsidR="00282B92" w:rsidRPr="00282B92">
              <w:rPr>
                <w:szCs w:val="20"/>
              </w:rPr>
              <w:t xml:space="preserve">mg/L </w:t>
            </w:r>
            <w:r w:rsidR="00282B92">
              <w:rPr>
                <w:szCs w:val="20"/>
              </w:rPr>
              <w:t xml:space="preserve">to </w:t>
            </w:r>
            <w:r w:rsidRPr="000F2EAC">
              <w:rPr>
                <w:szCs w:val="20"/>
              </w:rPr>
              <w:t>4.14</w:t>
            </w:r>
            <w:r w:rsidR="00B13868" w:rsidRPr="000F2EAC">
              <w:rPr>
                <w:szCs w:val="20"/>
              </w:rPr>
              <w:t xml:space="preserve"> </w:t>
            </w:r>
            <w:r w:rsidRPr="000F2EAC">
              <w:rPr>
                <w:szCs w:val="20"/>
              </w:rPr>
              <w:t xml:space="preserve">mg/L </w:t>
            </w:r>
            <w:r w:rsidR="00282B92">
              <w:rPr>
                <w:szCs w:val="20"/>
              </w:rPr>
              <w:t>(</w:t>
            </w:r>
            <w:r w:rsidR="0041730D" w:rsidRPr="000F2EAC">
              <w:rPr>
                <w:szCs w:val="20"/>
              </w:rPr>
              <w:t>96 h</w:t>
            </w:r>
            <w:r w:rsidR="00282B92">
              <w:rPr>
                <w:szCs w:val="20"/>
              </w:rPr>
              <w:t>)</w:t>
            </w:r>
          </w:p>
          <w:p w14:paraId="6F827BBC" w14:textId="657E91E9" w:rsidR="00A126CD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Algae: </w:t>
            </w:r>
            <w:r w:rsidRPr="006931B2">
              <w:rPr>
                <w:i/>
                <w:szCs w:val="20"/>
              </w:rPr>
              <w:t>Scenedesmus subspicatus</w:t>
            </w:r>
            <w:r w:rsidRPr="000F2EAC">
              <w:rPr>
                <w:szCs w:val="20"/>
              </w:rPr>
              <w:t xml:space="preserve"> </w:t>
            </w:r>
            <w:r w:rsidR="00282B92" w:rsidRPr="000F2EAC">
              <w:rPr>
                <w:szCs w:val="20"/>
              </w:rPr>
              <w:t>EC50</w:t>
            </w:r>
            <w:r w:rsidR="00E1792E">
              <w:rPr>
                <w:szCs w:val="20"/>
              </w:rPr>
              <w:t>:</w:t>
            </w:r>
            <w:r w:rsidR="00282B92">
              <w:rPr>
                <w:szCs w:val="20"/>
              </w:rPr>
              <w:t xml:space="preserve"> </w:t>
            </w:r>
            <w:r w:rsidRPr="000F2EAC">
              <w:rPr>
                <w:szCs w:val="20"/>
              </w:rPr>
              <w:t>1.5 mg/L</w:t>
            </w:r>
            <w:r w:rsidR="00282B92" w:rsidRPr="000F2EAC">
              <w:rPr>
                <w:szCs w:val="20"/>
              </w:rPr>
              <w:t xml:space="preserve"> </w:t>
            </w:r>
            <w:r w:rsidR="00E1792E">
              <w:rPr>
                <w:szCs w:val="20"/>
              </w:rPr>
              <w:t>(</w:t>
            </w:r>
            <w:r w:rsidR="00282B92" w:rsidRPr="000F2EAC">
              <w:rPr>
                <w:szCs w:val="20"/>
              </w:rPr>
              <w:t>72 h</w:t>
            </w:r>
            <w:r w:rsidR="00E1792E">
              <w:rPr>
                <w:szCs w:val="20"/>
              </w:rPr>
              <w:t>)</w:t>
            </w:r>
          </w:p>
          <w:p w14:paraId="2317A3BA" w14:textId="6232095B" w:rsidR="00847655" w:rsidRPr="000F2EAC" w:rsidRDefault="000B0495" w:rsidP="00194256">
            <w:pPr>
              <w:widowControl/>
              <w:spacing w:after="0" w:line="240" w:lineRule="auto"/>
              <w:rPr>
                <w:szCs w:val="20"/>
              </w:rPr>
            </w:pPr>
            <w:r w:rsidRPr="000F2EAC">
              <w:rPr>
                <w:szCs w:val="20"/>
              </w:rPr>
              <w:t xml:space="preserve">Invertebrate: </w:t>
            </w:r>
            <w:r w:rsidR="00282B92">
              <w:rPr>
                <w:szCs w:val="20"/>
              </w:rPr>
              <w:t>W</w:t>
            </w:r>
            <w:r w:rsidR="00282B92" w:rsidRPr="000F2EAC">
              <w:rPr>
                <w:szCs w:val="20"/>
              </w:rPr>
              <w:t>ater flea (</w:t>
            </w:r>
            <w:r w:rsidR="00282B92" w:rsidRPr="000F2EAC">
              <w:rPr>
                <w:i/>
                <w:szCs w:val="20"/>
              </w:rPr>
              <w:t>Daphnia magna</w:t>
            </w:r>
            <w:r w:rsidR="00282B92" w:rsidRPr="000F2EAC">
              <w:rPr>
                <w:szCs w:val="20"/>
              </w:rPr>
              <w:t xml:space="preserve">) </w:t>
            </w:r>
            <w:r w:rsidR="00282B92" w:rsidRPr="00824AB5">
              <w:rPr>
                <w:szCs w:val="20"/>
              </w:rPr>
              <w:t>EC50</w:t>
            </w:r>
            <w:r w:rsidR="00A126CD">
              <w:rPr>
                <w:szCs w:val="20"/>
              </w:rPr>
              <w:t xml:space="preserve">: </w:t>
            </w:r>
            <w:r w:rsidRPr="000F2EAC">
              <w:rPr>
                <w:szCs w:val="20"/>
              </w:rPr>
              <w:t>1.69</w:t>
            </w:r>
            <w:r w:rsidR="00B13868" w:rsidRPr="000F2EAC">
              <w:rPr>
                <w:szCs w:val="20"/>
              </w:rPr>
              <w:t xml:space="preserve"> </w:t>
            </w:r>
            <w:r w:rsidR="003338A7" w:rsidRPr="003338A7">
              <w:rPr>
                <w:szCs w:val="20"/>
              </w:rPr>
              <w:t xml:space="preserve">mg/L </w:t>
            </w:r>
            <w:r w:rsidR="00B13868" w:rsidRPr="000F2EAC">
              <w:rPr>
                <w:szCs w:val="20"/>
              </w:rPr>
              <w:t xml:space="preserve">to </w:t>
            </w:r>
            <w:r w:rsidRPr="000F2EAC">
              <w:rPr>
                <w:szCs w:val="20"/>
              </w:rPr>
              <w:t>2.46</w:t>
            </w:r>
            <w:r w:rsidR="00B13868" w:rsidRPr="000F2EAC">
              <w:rPr>
                <w:szCs w:val="20"/>
              </w:rPr>
              <w:t xml:space="preserve"> mg/L </w:t>
            </w:r>
            <w:r w:rsidR="00A126CD">
              <w:rPr>
                <w:szCs w:val="20"/>
              </w:rPr>
              <w:t>(</w:t>
            </w:r>
            <w:r w:rsidR="00B13868" w:rsidRPr="000F2EAC">
              <w:rPr>
                <w:szCs w:val="20"/>
              </w:rPr>
              <w:t>48 h</w:t>
            </w:r>
            <w:r w:rsidR="00A126CD">
              <w:rPr>
                <w:szCs w:val="20"/>
              </w:rPr>
              <w:t>)</w:t>
            </w:r>
          </w:p>
        </w:tc>
      </w:tr>
    </w:tbl>
    <w:p w14:paraId="723D6E82" w14:textId="77777777" w:rsidR="004521E9" w:rsidRPr="00303916" w:rsidRDefault="004521E9" w:rsidP="00194256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303916">
        <w:rPr>
          <w:rFonts w:eastAsia="Times New Roman"/>
          <w:b/>
          <w:bCs/>
          <w:spacing w:val="-1"/>
          <w:szCs w:val="20"/>
        </w:rPr>
        <w:t>Persistence and Degradability:</w:t>
      </w:r>
      <w:r w:rsidR="00D3347C" w:rsidRPr="00303916">
        <w:rPr>
          <w:rFonts w:eastAsia="Times New Roman"/>
          <w:bCs/>
          <w:spacing w:val="-1"/>
          <w:szCs w:val="20"/>
        </w:rPr>
        <w:t xml:space="preserve">  </w:t>
      </w:r>
      <w:r w:rsidR="00D3347C" w:rsidRPr="00303916">
        <w:rPr>
          <w:rFonts w:eastAsia="Times New Roman"/>
          <w:bCs/>
          <w:szCs w:val="20"/>
        </w:rPr>
        <w:t>No data available.</w:t>
      </w:r>
    </w:p>
    <w:p w14:paraId="0A89B4EF" w14:textId="77777777" w:rsidR="00303916" w:rsidRPr="00303916" w:rsidRDefault="004521E9" w:rsidP="00194256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303916">
        <w:rPr>
          <w:rFonts w:eastAsia="Times New Roman"/>
          <w:b/>
          <w:bCs/>
          <w:spacing w:val="-1"/>
          <w:szCs w:val="20"/>
        </w:rPr>
        <w:t>Bioaccumulative Potential:</w:t>
      </w:r>
      <w:r w:rsidR="00D3347C" w:rsidRPr="00303916">
        <w:rPr>
          <w:rFonts w:eastAsia="Times New Roman"/>
          <w:bCs/>
          <w:spacing w:val="-1"/>
          <w:szCs w:val="20"/>
        </w:rPr>
        <w:t xml:space="preserve"> </w:t>
      </w:r>
      <w:r w:rsidR="00303916" w:rsidRPr="00303916">
        <w:rPr>
          <w:rFonts w:eastAsia="Times New Roman"/>
          <w:bCs/>
          <w:szCs w:val="20"/>
        </w:rPr>
        <w:t>No data available.</w:t>
      </w:r>
    </w:p>
    <w:p w14:paraId="672194C2" w14:textId="6BDCA3ED" w:rsidR="004521E9" w:rsidRPr="00303916" w:rsidRDefault="004521E9" w:rsidP="00194256">
      <w:pPr>
        <w:widowControl/>
        <w:spacing w:before="120" w:after="0" w:line="240" w:lineRule="auto"/>
        <w:rPr>
          <w:rFonts w:eastAsia="Times New Roman"/>
          <w:bCs/>
          <w:spacing w:val="-1"/>
          <w:szCs w:val="20"/>
        </w:rPr>
      </w:pPr>
      <w:r w:rsidRPr="00303916">
        <w:rPr>
          <w:rFonts w:eastAsia="Times New Roman"/>
          <w:b/>
          <w:bCs/>
          <w:spacing w:val="-1"/>
          <w:szCs w:val="20"/>
        </w:rPr>
        <w:t>Mobility in Soil:</w:t>
      </w:r>
      <w:r w:rsidR="00D3347C" w:rsidRPr="00303916">
        <w:rPr>
          <w:rFonts w:eastAsia="Times New Roman"/>
          <w:b/>
          <w:bCs/>
          <w:spacing w:val="-1"/>
          <w:szCs w:val="20"/>
        </w:rPr>
        <w:t xml:space="preserve">  </w:t>
      </w:r>
      <w:r w:rsidR="00D3347C" w:rsidRPr="00303916">
        <w:rPr>
          <w:rFonts w:eastAsia="Times New Roman"/>
          <w:bCs/>
          <w:szCs w:val="20"/>
        </w:rPr>
        <w:t>No data available.</w:t>
      </w:r>
    </w:p>
    <w:p w14:paraId="2201E0E9" w14:textId="72C10438" w:rsidR="00E546B1" w:rsidRPr="00E546B1" w:rsidRDefault="004521E9" w:rsidP="00194256">
      <w:pPr>
        <w:widowControl/>
        <w:spacing w:before="120" w:after="120" w:line="240" w:lineRule="auto"/>
        <w:rPr>
          <w:rFonts w:eastAsia="Times New Roman"/>
          <w:bCs/>
          <w:szCs w:val="20"/>
        </w:rPr>
      </w:pPr>
      <w:r w:rsidRPr="00303916">
        <w:rPr>
          <w:rFonts w:eastAsia="Times New Roman"/>
          <w:b/>
          <w:bCs/>
          <w:spacing w:val="-1"/>
          <w:szCs w:val="20"/>
        </w:rPr>
        <w:t>Other Adverse effects:</w:t>
      </w:r>
      <w:r w:rsidRPr="00303916">
        <w:rPr>
          <w:rFonts w:eastAsia="Times New Roman"/>
          <w:bCs/>
          <w:spacing w:val="-1"/>
          <w:szCs w:val="20"/>
        </w:rPr>
        <w:t xml:space="preserve">  </w:t>
      </w:r>
      <w:r w:rsidR="00D3347C" w:rsidRPr="00303916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114BE" w14:paraId="241C2EAE" w14:textId="77777777" w:rsidTr="00300AE2">
        <w:trPr>
          <w:trHeight w:hRule="exact" w:val="360"/>
        </w:trPr>
        <w:tc>
          <w:tcPr>
            <w:tcW w:w="9360" w:type="dxa"/>
            <w:vAlign w:val="center"/>
          </w:tcPr>
          <w:p w14:paraId="634D35F7" w14:textId="77777777" w:rsidR="004521E9" w:rsidRPr="000114BE" w:rsidRDefault="004521E9" w:rsidP="00194256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0114BE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0114B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114BE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0114BE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0114BE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8379CE7" w14:textId="130E2500" w:rsidR="00D536DB" w:rsidRPr="000114BE" w:rsidRDefault="004521E9" w:rsidP="00194256">
      <w:pPr>
        <w:widowControl/>
        <w:spacing w:before="120" w:after="120" w:line="240" w:lineRule="auto"/>
        <w:rPr>
          <w:rFonts w:eastAsia="Times New Roman"/>
          <w:szCs w:val="20"/>
        </w:rPr>
      </w:pPr>
      <w:r w:rsidRPr="000114BE">
        <w:rPr>
          <w:rFonts w:eastAsia="Times New Roman"/>
          <w:b/>
          <w:bCs/>
          <w:szCs w:val="20"/>
        </w:rPr>
        <w:t>W</w:t>
      </w:r>
      <w:r w:rsidRPr="000114BE">
        <w:rPr>
          <w:rFonts w:eastAsia="Times New Roman"/>
          <w:b/>
          <w:bCs/>
          <w:spacing w:val="1"/>
          <w:szCs w:val="20"/>
        </w:rPr>
        <w:t>a</w:t>
      </w:r>
      <w:r w:rsidRPr="000114BE">
        <w:rPr>
          <w:rFonts w:eastAsia="Times New Roman"/>
          <w:b/>
          <w:bCs/>
          <w:spacing w:val="-1"/>
          <w:szCs w:val="20"/>
        </w:rPr>
        <w:t>s</w:t>
      </w:r>
      <w:r w:rsidRPr="000114BE">
        <w:rPr>
          <w:rFonts w:eastAsia="Times New Roman"/>
          <w:b/>
          <w:bCs/>
          <w:spacing w:val="1"/>
          <w:szCs w:val="20"/>
        </w:rPr>
        <w:t>t</w:t>
      </w:r>
      <w:r w:rsidRPr="000114BE">
        <w:rPr>
          <w:rFonts w:eastAsia="Times New Roman"/>
          <w:b/>
          <w:bCs/>
          <w:szCs w:val="20"/>
        </w:rPr>
        <w:t>e</w:t>
      </w:r>
      <w:r w:rsidRPr="000114BE">
        <w:rPr>
          <w:rFonts w:eastAsia="Times New Roman"/>
          <w:b/>
          <w:bCs/>
          <w:spacing w:val="5"/>
          <w:szCs w:val="20"/>
        </w:rPr>
        <w:t xml:space="preserve"> </w:t>
      </w:r>
      <w:r w:rsidRPr="000114BE">
        <w:rPr>
          <w:rFonts w:eastAsia="Times New Roman"/>
          <w:b/>
          <w:bCs/>
          <w:szCs w:val="20"/>
        </w:rPr>
        <w:t>Di</w:t>
      </w:r>
      <w:r w:rsidRPr="000114BE">
        <w:rPr>
          <w:rFonts w:eastAsia="Times New Roman"/>
          <w:b/>
          <w:bCs/>
          <w:spacing w:val="-1"/>
          <w:szCs w:val="20"/>
        </w:rPr>
        <w:t>s</w:t>
      </w:r>
      <w:r w:rsidRPr="000114BE">
        <w:rPr>
          <w:rFonts w:eastAsia="Times New Roman"/>
          <w:b/>
          <w:bCs/>
          <w:szCs w:val="20"/>
        </w:rPr>
        <w:t>p</w:t>
      </w:r>
      <w:r w:rsidRPr="000114BE">
        <w:rPr>
          <w:rFonts w:eastAsia="Times New Roman"/>
          <w:b/>
          <w:bCs/>
          <w:spacing w:val="1"/>
          <w:szCs w:val="20"/>
        </w:rPr>
        <w:t>o</w:t>
      </w:r>
      <w:r w:rsidRPr="000114BE">
        <w:rPr>
          <w:rFonts w:eastAsia="Times New Roman"/>
          <w:b/>
          <w:bCs/>
          <w:spacing w:val="-1"/>
          <w:szCs w:val="20"/>
        </w:rPr>
        <w:t>s</w:t>
      </w:r>
      <w:r w:rsidRPr="000114BE">
        <w:rPr>
          <w:rFonts w:eastAsia="Times New Roman"/>
          <w:b/>
          <w:bCs/>
          <w:spacing w:val="1"/>
          <w:szCs w:val="20"/>
        </w:rPr>
        <w:t>a</w:t>
      </w:r>
      <w:r w:rsidRPr="000114BE">
        <w:rPr>
          <w:rFonts w:eastAsia="Times New Roman"/>
          <w:b/>
          <w:bCs/>
          <w:szCs w:val="20"/>
        </w:rPr>
        <w:t xml:space="preserve">l: </w:t>
      </w:r>
      <w:r w:rsidRPr="000114BE">
        <w:rPr>
          <w:rFonts w:eastAsia="Times New Roman"/>
          <w:b/>
          <w:bCs/>
          <w:spacing w:val="13"/>
          <w:szCs w:val="20"/>
        </w:rPr>
        <w:t xml:space="preserve"> </w:t>
      </w:r>
      <w:r w:rsidR="009568A3" w:rsidRPr="000114BE">
        <w:rPr>
          <w:rFonts w:eastAsia="Times New Roman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0114BE" w14:paraId="5209400C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88B4600" w14:textId="77777777" w:rsidR="004521E9" w:rsidRPr="000114BE" w:rsidRDefault="004521E9" w:rsidP="00194256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0114BE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0114B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114BE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0114BE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0114B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7EAE23A" w14:textId="568ED9F9" w:rsidR="00A13A72" w:rsidRPr="000114BE" w:rsidRDefault="004521E9" w:rsidP="00194256">
      <w:pPr>
        <w:widowControl/>
        <w:spacing w:before="120" w:after="120" w:line="240" w:lineRule="auto"/>
      </w:pPr>
      <w:r w:rsidRPr="000114BE">
        <w:rPr>
          <w:b/>
        </w:rPr>
        <w:t>U</w:t>
      </w:r>
      <w:r w:rsidRPr="000114BE">
        <w:rPr>
          <w:b/>
          <w:spacing w:val="1"/>
        </w:rPr>
        <w:t>.</w:t>
      </w:r>
      <w:r w:rsidRPr="000114BE">
        <w:rPr>
          <w:b/>
        </w:rPr>
        <w:t>S.</w:t>
      </w:r>
      <w:r w:rsidRPr="000114BE">
        <w:rPr>
          <w:b/>
          <w:spacing w:val="4"/>
        </w:rPr>
        <w:t xml:space="preserve"> </w:t>
      </w:r>
      <w:r w:rsidRPr="000114BE">
        <w:rPr>
          <w:b/>
        </w:rPr>
        <w:t>D</w:t>
      </w:r>
      <w:r w:rsidRPr="000114BE">
        <w:rPr>
          <w:b/>
          <w:spacing w:val="1"/>
        </w:rPr>
        <w:t>O</w:t>
      </w:r>
      <w:r w:rsidRPr="000114BE">
        <w:rPr>
          <w:b/>
        </w:rPr>
        <w:t>T</w:t>
      </w:r>
      <w:r w:rsidRPr="000114BE">
        <w:rPr>
          <w:b/>
          <w:spacing w:val="3"/>
        </w:rPr>
        <w:t xml:space="preserve"> </w:t>
      </w:r>
      <w:r w:rsidRPr="000114BE">
        <w:rPr>
          <w:b/>
          <w:spacing w:val="1"/>
        </w:rPr>
        <w:t>a</w:t>
      </w:r>
      <w:r w:rsidRPr="000114BE">
        <w:rPr>
          <w:b/>
        </w:rPr>
        <w:t>nd</w:t>
      </w:r>
      <w:r w:rsidRPr="000114BE">
        <w:rPr>
          <w:b/>
          <w:spacing w:val="4"/>
        </w:rPr>
        <w:t xml:space="preserve"> </w:t>
      </w:r>
      <w:r w:rsidRPr="000114BE">
        <w:rPr>
          <w:b/>
          <w:spacing w:val="-1"/>
        </w:rPr>
        <w:t>I</w:t>
      </w:r>
      <w:r w:rsidRPr="000114BE">
        <w:rPr>
          <w:b/>
        </w:rPr>
        <w:t>A</w:t>
      </w:r>
      <w:r w:rsidRPr="000114BE">
        <w:rPr>
          <w:b/>
          <w:spacing w:val="-1"/>
        </w:rPr>
        <w:t>T</w:t>
      </w:r>
      <w:r w:rsidRPr="000114BE">
        <w:rPr>
          <w:b/>
        </w:rPr>
        <w:t>A:</w:t>
      </w:r>
      <w:r w:rsidRPr="000114BE">
        <w:t xml:space="preserve">  </w:t>
      </w:r>
      <w:r w:rsidR="005D2E75">
        <w:t>NA</w:t>
      </w:r>
      <w:r w:rsidR="005D2E75" w:rsidRPr="000114BE">
        <w:t>3178</w:t>
      </w:r>
      <w:r w:rsidR="009021F8" w:rsidRPr="000114BE">
        <w:t>, Smokeless powder for small arms (100</w:t>
      </w:r>
      <w:r w:rsidR="000114BE" w:rsidRPr="000114BE">
        <w:t> </w:t>
      </w:r>
      <w:r w:rsidR="009021F8" w:rsidRPr="000114BE">
        <w:t>lbs or less), Hazard Class 4.1, Packing Group I (</w:t>
      </w:r>
      <w:r w:rsidR="002F2C3D">
        <w:t>d</w:t>
      </w:r>
      <w:r w:rsidR="002F2C3D" w:rsidRPr="000114BE">
        <w:t xml:space="preserve">omestic </w:t>
      </w:r>
      <w:r w:rsidR="009021F8" w:rsidRPr="000114BE">
        <w:t>shipments only).  This material is forbidden by Air.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0114BE" w14:paraId="23B005B7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18F5AB0E" w14:textId="77777777" w:rsidR="003D5857" w:rsidRPr="000114BE" w:rsidRDefault="003D5857" w:rsidP="00194256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0114BE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0114BE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0114BE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0114BE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0114BE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0114BE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0114BE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0114BE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2D7F7DA" w14:textId="77777777" w:rsidR="00D536DB" w:rsidRPr="000114BE" w:rsidRDefault="00D536DB" w:rsidP="00194256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textAlignment w:val="baseline"/>
        <w:rPr>
          <w:rFonts w:eastAsia="Times New Roman"/>
          <w:b/>
          <w:bCs/>
          <w:szCs w:val="20"/>
        </w:rPr>
      </w:pPr>
      <w:r w:rsidRPr="000114BE">
        <w:rPr>
          <w:rFonts w:eastAsia="Times New Roman"/>
          <w:b/>
          <w:bCs/>
          <w:szCs w:val="20"/>
        </w:rPr>
        <w:t>U.S. Regulations:</w:t>
      </w:r>
    </w:p>
    <w:p w14:paraId="3FD4D699" w14:textId="6BCCBFD8" w:rsidR="00CC2EF1" w:rsidRDefault="00D536DB" w:rsidP="005E33A8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after="0" w:line="240" w:lineRule="auto"/>
        <w:ind w:left="4133" w:hanging="3859"/>
        <w:textAlignment w:val="baseline"/>
      </w:pPr>
      <w:r w:rsidRPr="000114BE">
        <w:rPr>
          <w:rFonts w:eastAsia="Times New Roman"/>
          <w:szCs w:val="20"/>
        </w:rPr>
        <w:t>CERCLA Sections 102a/103 (40 CFR 302.4):</w:t>
      </w:r>
      <w:r w:rsidR="00A1734F" w:rsidRPr="000114BE">
        <w:rPr>
          <w:rFonts w:eastAsia="Times New Roman"/>
          <w:szCs w:val="20"/>
        </w:rPr>
        <w:tab/>
      </w:r>
      <w:r w:rsidR="001D7F42" w:rsidRPr="000114BE">
        <w:rPr>
          <w:rFonts w:eastAsia="Times New Roman"/>
          <w:bCs/>
          <w:szCs w:val="20"/>
        </w:rPr>
        <w:t>Nitroglycerin</w:t>
      </w:r>
      <w:r w:rsidR="00CE2EEB" w:rsidRPr="000114BE">
        <w:rPr>
          <w:rFonts w:eastAsia="Times New Roman"/>
          <w:bCs/>
          <w:szCs w:val="20"/>
        </w:rPr>
        <w:t>:</w:t>
      </w:r>
      <w:r w:rsidR="001D7F42" w:rsidRPr="000114BE">
        <w:rPr>
          <w:rFonts w:eastAsia="Times New Roman"/>
          <w:bCs/>
          <w:szCs w:val="20"/>
        </w:rPr>
        <w:t xml:space="preserve"> </w:t>
      </w:r>
      <w:r w:rsidR="00C821BA" w:rsidRPr="000114BE">
        <w:rPr>
          <w:rFonts w:eastAsia="Times New Roman"/>
          <w:bCs/>
          <w:szCs w:val="20"/>
        </w:rPr>
        <w:t>10 lbs (</w:t>
      </w:r>
      <w:r w:rsidR="001D7F42" w:rsidRPr="000114BE">
        <w:rPr>
          <w:rFonts w:eastAsia="Times New Roman"/>
          <w:bCs/>
          <w:szCs w:val="20"/>
        </w:rPr>
        <w:t>4.5</w:t>
      </w:r>
      <w:r w:rsidR="00C821BA" w:rsidRPr="000114BE">
        <w:rPr>
          <w:rFonts w:eastAsia="Times New Roman"/>
          <w:bCs/>
          <w:szCs w:val="20"/>
        </w:rPr>
        <w:t>4</w:t>
      </w:r>
      <w:r w:rsidR="001D7F42" w:rsidRPr="000114BE">
        <w:rPr>
          <w:rFonts w:eastAsia="Times New Roman"/>
          <w:bCs/>
          <w:szCs w:val="20"/>
        </w:rPr>
        <w:t xml:space="preserve"> kg</w:t>
      </w:r>
      <w:r w:rsidR="00C821BA" w:rsidRPr="000114BE">
        <w:rPr>
          <w:rFonts w:eastAsia="Times New Roman"/>
          <w:bCs/>
          <w:szCs w:val="20"/>
        </w:rPr>
        <w:t xml:space="preserve">) </w:t>
      </w:r>
      <w:r w:rsidR="00CC2EF1">
        <w:rPr>
          <w:rFonts w:eastAsia="Times New Roman"/>
          <w:bCs/>
          <w:szCs w:val="20"/>
        </w:rPr>
        <w:t>f</w:t>
      </w:r>
      <w:r w:rsidR="00C821BA" w:rsidRPr="000114BE">
        <w:rPr>
          <w:rFonts w:eastAsia="Times New Roman"/>
          <w:bCs/>
          <w:szCs w:val="20"/>
        </w:rPr>
        <w:t>inal</w:t>
      </w:r>
      <w:r w:rsidR="001D7F42" w:rsidRPr="000114BE">
        <w:rPr>
          <w:rFonts w:eastAsia="Times New Roman"/>
          <w:bCs/>
          <w:szCs w:val="20"/>
        </w:rPr>
        <w:t xml:space="preserve"> RQ</w:t>
      </w:r>
      <w:r w:rsidR="007948BF" w:rsidRPr="000114BE">
        <w:rPr>
          <w:rFonts w:eastAsia="Times New Roman"/>
          <w:bCs/>
          <w:szCs w:val="20"/>
        </w:rPr>
        <w:t>.</w:t>
      </w:r>
      <w:r w:rsidR="00A05886" w:rsidRPr="00A05886">
        <w:t xml:space="preserve"> </w:t>
      </w:r>
    </w:p>
    <w:p w14:paraId="284336D4" w14:textId="193B5209" w:rsidR="007948BF" w:rsidRPr="000114BE" w:rsidRDefault="00A05886" w:rsidP="00194256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after="120" w:line="240" w:lineRule="auto"/>
        <w:ind w:left="4133" w:hanging="3413"/>
        <w:jc w:val="left"/>
        <w:textAlignment w:val="baseline"/>
        <w:rPr>
          <w:rFonts w:eastAsia="Times New Roman"/>
          <w:bCs/>
          <w:szCs w:val="20"/>
        </w:rPr>
      </w:pPr>
      <w:r w:rsidRPr="00A05886">
        <w:rPr>
          <w:rFonts w:eastAsia="Times New Roman"/>
          <w:bCs/>
          <w:szCs w:val="20"/>
        </w:rPr>
        <w:t>Dibutyl phthalate</w:t>
      </w:r>
      <w:r w:rsidR="00CC2EF1">
        <w:rPr>
          <w:rFonts w:eastAsia="Times New Roman"/>
          <w:bCs/>
          <w:szCs w:val="20"/>
        </w:rPr>
        <w:t xml:space="preserve">: </w:t>
      </w:r>
      <w:r w:rsidRPr="00A05886">
        <w:rPr>
          <w:rFonts w:eastAsia="Times New Roman"/>
          <w:bCs/>
          <w:szCs w:val="20"/>
        </w:rPr>
        <w:t>(10 lbs); N-Nitrosodiphenylamine</w:t>
      </w:r>
      <w:r w:rsidR="00CC2EF1">
        <w:rPr>
          <w:rFonts w:eastAsia="Times New Roman"/>
          <w:bCs/>
          <w:szCs w:val="20"/>
        </w:rPr>
        <w:t>:</w:t>
      </w:r>
      <w:r w:rsidRPr="00A05886">
        <w:rPr>
          <w:rFonts w:eastAsia="Times New Roman"/>
          <w:bCs/>
          <w:szCs w:val="20"/>
        </w:rPr>
        <w:t xml:space="preserve"> (100 lbs); Ethyl acetate</w:t>
      </w:r>
      <w:r w:rsidR="00CC2EF1">
        <w:rPr>
          <w:rFonts w:eastAsia="Times New Roman"/>
          <w:bCs/>
          <w:szCs w:val="20"/>
        </w:rPr>
        <w:t>:</w:t>
      </w:r>
      <w:r w:rsidRPr="00A05886">
        <w:rPr>
          <w:rFonts w:eastAsia="Times New Roman"/>
          <w:bCs/>
          <w:szCs w:val="20"/>
        </w:rPr>
        <w:t xml:space="preserve"> (5000</w:t>
      </w:r>
      <w:r w:rsidR="00CC2EF1">
        <w:rPr>
          <w:rFonts w:eastAsia="Times New Roman"/>
          <w:bCs/>
          <w:szCs w:val="20"/>
        </w:rPr>
        <w:t> </w:t>
      </w:r>
      <w:r w:rsidRPr="00A05886">
        <w:rPr>
          <w:rFonts w:eastAsia="Times New Roman"/>
          <w:bCs/>
          <w:szCs w:val="20"/>
        </w:rPr>
        <w:t>lbs)</w:t>
      </w:r>
    </w:p>
    <w:p w14:paraId="642898ED" w14:textId="776E4227" w:rsidR="007948BF" w:rsidRPr="000114BE" w:rsidRDefault="00D536DB" w:rsidP="00194256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4133" w:hanging="3859"/>
        <w:jc w:val="left"/>
        <w:textAlignment w:val="baseline"/>
      </w:pPr>
      <w:r w:rsidRPr="000114BE">
        <w:rPr>
          <w:rFonts w:eastAsia="Times New Roman"/>
          <w:szCs w:val="20"/>
        </w:rPr>
        <w:t>SARA Title III Section 302 (40 CFR 355.30):</w:t>
      </w:r>
      <w:r w:rsidR="00A1734F" w:rsidRPr="000114BE">
        <w:rPr>
          <w:rFonts w:eastAsia="Times New Roman"/>
          <w:szCs w:val="20"/>
        </w:rPr>
        <w:tab/>
      </w:r>
      <w:r w:rsidR="007948BF" w:rsidRPr="000114BE">
        <w:t>Not regulated.</w:t>
      </w:r>
    </w:p>
    <w:p w14:paraId="4E002B0A" w14:textId="26994BE4" w:rsidR="00D536DB" w:rsidRPr="000114BE" w:rsidRDefault="00D536DB" w:rsidP="00194256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before="120" w:after="120" w:line="240" w:lineRule="auto"/>
        <w:ind w:left="4133" w:hanging="3859"/>
        <w:jc w:val="left"/>
        <w:textAlignment w:val="baseline"/>
        <w:rPr>
          <w:rFonts w:eastAsia="Times New Roman"/>
          <w:szCs w:val="20"/>
        </w:rPr>
      </w:pPr>
      <w:r w:rsidRPr="000114BE">
        <w:rPr>
          <w:rFonts w:eastAsia="Times New Roman"/>
          <w:szCs w:val="20"/>
        </w:rPr>
        <w:t>SARA Title III Section 304 (40 CFR 355.40):</w:t>
      </w:r>
      <w:r w:rsidR="008B3743" w:rsidRPr="000114BE">
        <w:rPr>
          <w:rFonts w:eastAsia="Times New Roman"/>
          <w:szCs w:val="20"/>
        </w:rPr>
        <w:tab/>
      </w:r>
      <w:r w:rsidR="007948BF" w:rsidRPr="000114BE">
        <w:t>Not regulated.</w:t>
      </w:r>
    </w:p>
    <w:p w14:paraId="777FFFA9" w14:textId="45522232" w:rsidR="00D536DB" w:rsidRPr="000114BE" w:rsidRDefault="00D536DB" w:rsidP="00194256">
      <w:pPr>
        <w:widowControl/>
        <w:tabs>
          <w:tab w:val="left" w:pos="4050"/>
        </w:tabs>
        <w:overflowPunct w:val="0"/>
        <w:autoSpaceDE w:val="0"/>
        <w:autoSpaceDN w:val="0"/>
        <w:adjustRightInd w:val="0"/>
        <w:spacing w:before="120" w:after="120" w:line="240" w:lineRule="auto"/>
        <w:ind w:left="720" w:hanging="450"/>
        <w:jc w:val="left"/>
        <w:textAlignment w:val="baseline"/>
        <w:rPr>
          <w:rFonts w:eastAsia="Times New Roman"/>
          <w:szCs w:val="20"/>
        </w:rPr>
      </w:pPr>
      <w:r w:rsidRPr="000114BE">
        <w:rPr>
          <w:rFonts w:eastAsia="Times New Roman"/>
          <w:szCs w:val="20"/>
        </w:rPr>
        <w:t>SARA Title III Section 313 (40 CFR 372.65):</w:t>
      </w:r>
      <w:r w:rsidR="008B3743" w:rsidRPr="000114BE">
        <w:rPr>
          <w:rFonts w:eastAsia="Times New Roman"/>
          <w:szCs w:val="20"/>
        </w:rPr>
        <w:tab/>
      </w:r>
      <w:r w:rsidR="001D7F42" w:rsidRPr="000114BE">
        <w:t>1 % de minimis concentration</w:t>
      </w:r>
      <w:r w:rsidR="00CC2EF1">
        <w:t xml:space="preserve"> for n</w:t>
      </w:r>
      <w:r w:rsidR="00CC2EF1" w:rsidRPr="000114BE">
        <w:t>itroglycerin</w:t>
      </w:r>
      <w:r w:rsidR="00CC2EF1">
        <w:t>, d</w:t>
      </w:r>
      <w:r w:rsidR="00A05886" w:rsidRPr="00A05886">
        <w:t xml:space="preserve">ibutyl </w:t>
      </w:r>
      <w:r w:rsidR="00CC2EF1">
        <w:t>p</w:t>
      </w:r>
      <w:r w:rsidR="00A05886" w:rsidRPr="00A05886">
        <w:t>hthalate</w:t>
      </w:r>
      <w:r w:rsidR="00986D8F">
        <w:t>,</w:t>
      </w:r>
      <w:r w:rsidR="00A05886" w:rsidRPr="00A05886">
        <w:t xml:space="preserve"> </w:t>
      </w:r>
      <w:r w:rsidR="00CC2EF1">
        <w:t>and diphenyl amine.</w:t>
      </w:r>
    </w:p>
    <w:p w14:paraId="047FFF38" w14:textId="31EEF726" w:rsidR="00D536DB" w:rsidRPr="000114BE" w:rsidRDefault="00D536DB" w:rsidP="00194256">
      <w:pPr>
        <w:widowControl/>
        <w:tabs>
          <w:tab w:val="left" w:pos="3780"/>
        </w:tabs>
        <w:overflowPunct w:val="0"/>
        <w:autoSpaceDE w:val="0"/>
        <w:autoSpaceDN w:val="0"/>
        <w:adjustRightInd w:val="0"/>
        <w:spacing w:before="120" w:after="120" w:line="240" w:lineRule="auto"/>
        <w:ind w:left="288" w:hanging="14"/>
        <w:jc w:val="left"/>
        <w:textAlignment w:val="baseline"/>
        <w:rPr>
          <w:rFonts w:eastAsia="Times New Roman"/>
          <w:szCs w:val="20"/>
        </w:rPr>
      </w:pPr>
      <w:r w:rsidRPr="000114BE">
        <w:rPr>
          <w:rFonts w:eastAsia="Times New Roman"/>
          <w:szCs w:val="20"/>
        </w:rPr>
        <w:t xml:space="preserve">OSHA Process Safety (29 CFR 1910.119): </w:t>
      </w:r>
      <w:r w:rsidR="00A66F6D" w:rsidRPr="000114BE">
        <w:rPr>
          <w:rFonts w:eastAsia="Times New Roman"/>
          <w:szCs w:val="20"/>
        </w:rPr>
        <w:tab/>
      </w:r>
      <w:r w:rsidR="001D7F42" w:rsidRPr="000114BE">
        <w:t>Nitrocel</w:t>
      </w:r>
      <w:r w:rsidR="00667682" w:rsidRPr="000114BE">
        <w:t>l</w:t>
      </w:r>
      <w:r w:rsidR="001D7F42" w:rsidRPr="000114BE">
        <w:t>ulose</w:t>
      </w:r>
      <w:r w:rsidR="00CE2EEB" w:rsidRPr="000114BE">
        <w:t>:</w:t>
      </w:r>
      <w:r w:rsidR="001D7F42" w:rsidRPr="000114BE">
        <w:t xml:space="preserve"> 25</w:t>
      </w:r>
      <w:r w:rsidR="00CE2EEB" w:rsidRPr="000114BE">
        <w:t> </w:t>
      </w:r>
      <w:r w:rsidR="001D7F42" w:rsidRPr="000114BE">
        <w:t>lb</w:t>
      </w:r>
      <w:r w:rsidR="00CE2EEB" w:rsidRPr="000114BE">
        <w:t>s</w:t>
      </w:r>
      <w:r w:rsidR="001D7F42" w:rsidRPr="000114BE">
        <w:t xml:space="preserve"> TQ (concentration &gt;12.6 % nitrogen)</w:t>
      </w:r>
      <w:r w:rsidR="00CE2EEB" w:rsidRPr="000114BE">
        <w:t>.</w:t>
      </w:r>
    </w:p>
    <w:p w14:paraId="3D6EAE88" w14:textId="6420F74D" w:rsidR="00D536DB" w:rsidRPr="00CC2EF1" w:rsidRDefault="0005080B" w:rsidP="00194256">
      <w:pPr>
        <w:widowControl/>
        <w:tabs>
          <w:tab w:val="left" w:pos="4140"/>
        </w:tabs>
        <w:overflowPunct w:val="0"/>
        <w:autoSpaceDE w:val="0"/>
        <w:autoSpaceDN w:val="0"/>
        <w:adjustRightInd w:val="0"/>
        <w:spacing w:after="120" w:line="240" w:lineRule="auto"/>
        <w:ind w:left="288" w:hanging="14"/>
        <w:jc w:val="left"/>
        <w:textAlignment w:val="baseline"/>
        <w:rPr>
          <w:rFonts w:eastAsia="Times New Roman"/>
          <w:szCs w:val="20"/>
        </w:rPr>
      </w:pPr>
      <w:r w:rsidRPr="000114BE">
        <w:tab/>
      </w:r>
      <w:r w:rsidR="00D536DB" w:rsidRPr="000114BE">
        <w:rPr>
          <w:rFonts w:eastAsia="Times New Roman"/>
          <w:szCs w:val="20"/>
        </w:rPr>
        <w:t>S</w:t>
      </w:r>
      <w:r w:rsidR="00D536DB" w:rsidRPr="00CC2EF1">
        <w:rPr>
          <w:rFonts w:eastAsia="Times New Roman"/>
          <w:szCs w:val="20"/>
        </w:rPr>
        <w:t>ARA Title III Sections 311/312 Hazardous Categories (40 CFR 370.21):</w:t>
      </w:r>
    </w:p>
    <w:p w14:paraId="5A2A712B" w14:textId="26FE4EF7" w:rsidR="00D536DB" w:rsidRPr="00CC2EF1" w:rsidRDefault="00D536DB" w:rsidP="00194256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CC2EF1">
        <w:rPr>
          <w:rFonts w:eastAsia="Times New Roman"/>
          <w:szCs w:val="20"/>
        </w:rPr>
        <w:t>ACUTE HEALTH:</w:t>
      </w:r>
      <w:r w:rsidRPr="00CC2EF1">
        <w:rPr>
          <w:rFonts w:eastAsia="Times New Roman"/>
          <w:szCs w:val="20"/>
        </w:rPr>
        <w:tab/>
      </w:r>
      <w:r w:rsidR="0084054C" w:rsidRPr="00CC2EF1">
        <w:rPr>
          <w:rFonts w:eastAsia="Times New Roman"/>
          <w:szCs w:val="20"/>
        </w:rPr>
        <w:t>Yes</w:t>
      </w:r>
    </w:p>
    <w:p w14:paraId="29446FB1" w14:textId="3C4F3922" w:rsidR="00D536DB" w:rsidRPr="00CC2EF1" w:rsidRDefault="00D536DB" w:rsidP="00194256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CC2EF1">
        <w:rPr>
          <w:rFonts w:eastAsia="Times New Roman"/>
          <w:szCs w:val="20"/>
        </w:rPr>
        <w:t>CHRONIC HEALTH:</w:t>
      </w:r>
      <w:r w:rsidRPr="00CC2EF1">
        <w:rPr>
          <w:rFonts w:eastAsia="Times New Roman"/>
          <w:szCs w:val="20"/>
        </w:rPr>
        <w:tab/>
      </w:r>
      <w:r w:rsidR="00A05886" w:rsidRPr="00CC2EF1">
        <w:rPr>
          <w:rFonts w:eastAsia="Times New Roman"/>
          <w:szCs w:val="20"/>
        </w:rPr>
        <w:t>Yes</w:t>
      </w:r>
    </w:p>
    <w:p w14:paraId="417D9073" w14:textId="3BE6A7DC" w:rsidR="00D536DB" w:rsidRPr="00CC2EF1" w:rsidRDefault="00D536DB" w:rsidP="00194256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CC2EF1">
        <w:rPr>
          <w:rFonts w:eastAsia="Times New Roman"/>
          <w:szCs w:val="20"/>
        </w:rPr>
        <w:t>FIRE:</w:t>
      </w:r>
      <w:r w:rsidRPr="00CC2EF1">
        <w:rPr>
          <w:rFonts w:eastAsia="Times New Roman"/>
          <w:szCs w:val="20"/>
        </w:rPr>
        <w:tab/>
      </w:r>
      <w:r w:rsidR="001D7F42" w:rsidRPr="00CC2EF1">
        <w:rPr>
          <w:rFonts w:eastAsia="Times New Roman"/>
          <w:szCs w:val="20"/>
        </w:rPr>
        <w:t>Yes</w:t>
      </w:r>
    </w:p>
    <w:p w14:paraId="091B59A2" w14:textId="30676B77" w:rsidR="00D536DB" w:rsidRPr="00CC2EF1" w:rsidRDefault="001D7F42" w:rsidP="00194256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eastAsia="Times New Roman"/>
          <w:szCs w:val="20"/>
        </w:rPr>
      </w:pPr>
      <w:r w:rsidRPr="00CC2EF1">
        <w:rPr>
          <w:rFonts w:eastAsia="Times New Roman"/>
          <w:szCs w:val="20"/>
        </w:rPr>
        <w:t>REACTIVE:</w:t>
      </w:r>
      <w:r w:rsidRPr="00CC2EF1">
        <w:rPr>
          <w:rFonts w:eastAsia="Times New Roman"/>
          <w:szCs w:val="20"/>
        </w:rPr>
        <w:tab/>
        <w:t>Yes</w:t>
      </w:r>
    </w:p>
    <w:p w14:paraId="794A44C2" w14:textId="5D37BA3A" w:rsidR="00D536DB" w:rsidRPr="00CC2EF1" w:rsidRDefault="00D536DB" w:rsidP="00194256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720"/>
        <w:textAlignment w:val="baseline"/>
        <w:rPr>
          <w:rFonts w:eastAsia="Times New Roman"/>
          <w:szCs w:val="20"/>
        </w:rPr>
      </w:pPr>
      <w:r w:rsidRPr="00CC2EF1">
        <w:rPr>
          <w:rFonts w:eastAsia="Times New Roman"/>
          <w:szCs w:val="20"/>
        </w:rPr>
        <w:t>PRESSURE:</w:t>
      </w:r>
      <w:r w:rsidRPr="00CC2EF1">
        <w:rPr>
          <w:rFonts w:eastAsia="Times New Roman"/>
          <w:szCs w:val="20"/>
        </w:rPr>
        <w:tab/>
      </w:r>
      <w:r w:rsidR="00C821BA" w:rsidRPr="00CC2EF1">
        <w:rPr>
          <w:rFonts w:eastAsia="Times New Roman"/>
          <w:szCs w:val="20"/>
        </w:rPr>
        <w:t>No</w:t>
      </w:r>
    </w:p>
    <w:p w14:paraId="313CCD6C" w14:textId="77777777" w:rsidR="00D536DB" w:rsidRPr="00CC2EF1" w:rsidRDefault="00D536DB" w:rsidP="00194256">
      <w:pPr>
        <w:widowControl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/>
          <w:szCs w:val="20"/>
        </w:rPr>
      </w:pPr>
      <w:r w:rsidRPr="00CC2EF1">
        <w:rPr>
          <w:rFonts w:eastAsia="Times New Roman"/>
          <w:b/>
          <w:bCs/>
          <w:szCs w:val="20"/>
        </w:rPr>
        <w:t>State</w:t>
      </w:r>
      <w:r w:rsidR="00AA6AC2" w:rsidRPr="00CC2EF1">
        <w:rPr>
          <w:rFonts w:eastAsia="Times New Roman"/>
          <w:b/>
          <w:bCs/>
          <w:szCs w:val="20"/>
        </w:rPr>
        <w:t xml:space="preserve"> </w:t>
      </w:r>
      <w:r w:rsidRPr="00CC2EF1">
        <w:rPr>
          <w:rFonts w:eastAsia="Times New Roman"/>
          <w:b/>
          <w:bCs/>
          <w:szCs w:val="20"/>
        </w:rPr>
        <w:t>Regulations</w:t>
      </w:r>
      <w:r w:rsidR="00622BAB" w:rsidRPr="00CC2EF1">
        <w:rPr>
          <w:rFonts w:eastAsia="Times New Roman"/>
          <w:b/>
          <w:bCs/>
          <w:szCs w:val="20"/>
        </w:rPr>
        <w:t>:</w:t>
      </w:r>
      <w:r w:rsidR="00FE521D" w:rsidRPr="00CC2EF1">
        <w:rPr>
          <w:rFonts w:eastAsia="Times New Roman"/>
          <w:bCs/>
          <w:szCs w:val="20"/>
        </w:rPr>
        <w:t xml:space="preserve">  Not listed under </w:t>
      </w:r>
      <w:r w:rsidRPr="00CC2EF1">
        <w:rPr>
          <w:rFonts w:eastAsia="Times New Roman"/>
          <w:szCs w:val="20"/>
        </w:rPr>
        <w:t>California Proposition 65</w:t>
      </w:r>
      <w:r w:rsidR="00AC7FCA" w:rsidRPr="00CC2EF1">
        <w:rPr>
          <w:rFonts w:eastAsia="Times New Roman"/>
          <w:szCs w:val="20"/>
        </w:rPr>
        <w:t>.</w:t>
      </w:r>
    </w:p>
    <w:p w14:paraId="04A18753" w14:textId="75C045BA" w:rsidR="004521E9" w:rsidRPr="00CC2EF1" w:rsidRDefault="008E1B26" w:rsidP="00194256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CC2EF1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CC2EF1">
        <w:rPr>
          <w:rFonts w:eastAsia="Times New Roman"/>
          <w:b/>
          <w:bCs/>
          <w:spacing w:val="-1"/>
          <w:szCs w:val="20"/>
        </w:rPr>
        <w:t>I</w:t>
      </w:r>
      <w:r w:rsidR="003D5857" w:rsidRPr="00CC2EF1">
        <w:rPr>
          <w:rFonts w:eastAsia="Times New Roman"/>
          <w:b/>
          <w:bCs/>
          <w:szCs w:val="20"/>
        </w:rPr>
        <w:t>n</w:t>
      </w:r>
      <w:r w:rsidR="003D5857" w:rsidRPr="00CC2EF1">
        <w:rPr>
          <w:rFonts w:eastAsia="Times New Roman"/>
          <w:b/>
          <w:bCs/>
          <w:spacing w:val="1"/>
          <w:szCs w:val="20"/>
        </w:rPr>
        <w:t>v</w:t>
      </w:r>
      <w:r w:rsidR="003D5857" w:rsidRPr="00CC2EF1">
        <w:rPr>
          <w:rFonts w:eastAsia="Times New Roman"/>
          <w:b/>
          <w:bCs/>
          <w:szCs w:val="20"/>
        </w:rPr>
        <w:t>en</w:t>
      </w:r>
      <w:r w:rsidR="003D5857" w:rsidRPr="00CC2EF1">
        <w:rPr>
          <w:rFonts w:eastAsia="Times New Roman"/>
          <w:b/>
          <w:bCs/>
          <w:spacing w:val="1"/>
          <w:szCs w:val="20"/>
        </w:rPr>
        <w:t>to</w:t>
      </w:r>
      <w:r w:rsidR="003D5857" w:rsidRPr="00CC2EF1">
        <w:rPr>
          <w:rFonts w:eastAsia="Times New Roman"/>
          <w:b/>
          <w:bCs/>
          <w:szCs w:val="20"/>
        </w:rPr>
        <w:t>ry:</w:t>
      </w:r>
      <w:r w:rsidR="00714D24" w:rsidRPr="00CC2EF1">
        <w:rPr>
          <w:rFonts w:eastAsia="Times New Roman"/>
          <w:bCs/>
          <w:szCs w:val="20"/>
        </w:rPr>
        <w:t xml:space="preserve">  </w:t>
      </w:r>
      <w:r w:rsidR="00CC2EF1" w:rsidRPr="00CC2EF1">
        <w:rPr>
          <w:rFonts w:eastAsia="Times New Roman"/>
          <w:bCs/>
          <w:szCs w:val="20"/>
        </w:rPr>
        <w:t>Nitrocellulose, nitroglycerin, dibutyl phthalate, ethyl centralite, rosin, Akardite II, potassium nitrate, potassium sulfate, ethyl acetate, diphenylamine, n-</w:t>
      </w:r>
      <w:r w:rsidR="006C24E1">
        <w:rPr>
          <w:rFonts w:eastAsia="Times New Roman"/>
          <w:bCs/>
          <w:szCs w:val="20"/>
        </w:rPr>
        <w:t>n</w:t>
      </w:r>
      <w:r w:rsidR="00CC2EF1" w:rsidRPr="00CC2EF1">
        <w:rPr>
          <w:rFonts w:eastAsia="Times New Roman"/>
          <w:bCs/>
          <w:szCs w:val="20"/>
        </w:rPr>
        <w:t>itrosodiphenylamine, tin dioxide, calcium carbonate, and graphite</w:t>
      </w:r>
      <w:r w:rsidR="001D7F42" w:rsidRPr="00CC2EF1">
        <w:rPr>
          <w:rFonts w:eastAsia="Times New Roman"/>
          <w:bCs/>
          <w:szCs w:val="20"/>
        </w:rPr>
        <w:t xml:space="preserve"> are listed.</w:t>
      </w:r>
    </w:p>
    <w:p w14:paraId="43D11B85" w14:textId="41BEA5BE" w:rsidR="003D5857" w:rsidRPr="000114BE" w:rsidRDefault="003D5857" w:rsidP="00194256">
      <w:pPr>
        <w:widowControl/>
        <w:spacing w:before="120" w:after="0" w:line="240" w:lineRule="auto"/>
        <w:rPr>
          <w:rFonts w:eastAsia="Times New Roman"/>
          <w:bCs/>
          <w:szCs w:val="20"/>
        </w:rPr>
      </w:pPr>
      <w:r w:rsidRPr="00CC2EF1">
        <w:rPr>
          <w:rFonts w:eastAsia="Times New Roman"/>
          <w:b/>
          <w:bCs/>
          <w:spacing w:val="-1"/>
          <w:szCs w:val="20"/>
        </w:rPr>
        <w:t>T</w:t>
      </w:r>
      <w:r w:rsidRPr="00CC2EF1">
        <w:rPr>
          <w:rFonts w:eastAsia="Times New Roman"/>
          <w:b/>
          <w:bCs/>
          <w:szCs w:val="20"/>
        </w:rPr>
        <w:t>SCA</w:t>
      </w:r>
      <w:r w:rsidRPr="00CC2EF1">
        <w:rPr>
          <w:rFonts w:eastAsia="Times New Roman"/>
          <w:b/>
          <w:bCs/>
          <w:spacing w:val="-4"/>
          <w:szCs w:val="20"/>
        </w:rPr>
        <w:t xml:space="preserve"> </w:t>
      </w:r>
      <w:r w:rsidRPr="00CC2EF1">
        <w:rPr>
          <w:rFonts w:eastAsia="Times New Roman"/>
          <w:b/>
          <w:bCs/>
          <w:spacing w:val="1"/>
          <w:szCs w:val="20"/>
        </w:rPr>
        <w:t>12(</w:t>
      </w:r>
      <w:r w:rsidRPr="00CC2EF1">
        <w:rPr>
          <w:rFonts w:eastAsia="Times New Roman"/>
          <w:b/>
          <w:bCs/>
          <w:szCs w:val="20"/>
        </w:rPr>
        <w:t>b</w:t>
      </w:r>
      <w:r w:rsidRPr="00CC2EF1">
        <w:rPr>
          <w:rFonts w:eastAsia="Times New Roman"/>
          <w:b/>
          <w:bCs/>
          <w:spacing w:val="1"/>
          <w:szCs w:val="20"/>
        </w:rPr>
        <w:t>)</w:t>
      </w:r>
      <w:r w:rsidRPr="00CC2EF1">
        <w:rPr>
          <w:rFonts w:eastAsia="Times New Roman"/>
          <w:b/>
          <w:bCs/>
          <w:szCs w:val="20"/>
        </w:rPr>
        <w:t>,</w:t>
      </w:r>
      <w:r w:rsidRPr="00CC2EF1">
        <w:rPr>
          <w:rFonts w:eastAsia="Times New Roman"/>
          <w:b/>
          <w:bCs/>
          <w:spacing w:val="-4"/>
          <w:szCs w:val="20"/>
        </w:rPr>
        <w:t xml:space="preserve"> </w:t>
      </w:r>
      <w:r w:rsidRPr="00CC2EF1">
        <w:rPr>
          <w:rFonts w:eastAsia="Times New Roman"/>
          <w:b/>
          <w:bCs/>
          <w:spacing w:val="-1"/>
          <w:szCs w:val="20"/>
        </w:rPr>
        <w:t>Ex</w:t>
      </w:r>
      <w:r w:rsidRPr="00CC2EF1">
        <w:rPr>
          <w:rFonts w:eastAsia="Times New Roman"/>
          <w:b/>
          <w:bCs/>
          <w:szCs w:val="20"/>
        </w:rPr>
        <w:t>p</w:t>
      </w:r>
      <w:r w:rsidRPr="00CC2EF1">
        <w:rPr>
          <w:rFonts w:eastAsia="Times New Roman"/>
          <w:b/>
          <w:bCs/>
          <w:spacing w:val="1"/>
          <w:szCs w:val="20"/>
        </w:rPr>
        <w:t>o</w:t>
      </w:r>
      <w:r w:rsidRPr="00CC2EF1">
        <w:rPr>
          <w:rFonts w:eastAsia="Times New Roman"/>
          <w:b/>
          <w:bCs/>
          <w:szCs w:val="20"/>
        </w:rPr>
        <w:t>rt</w:t>
      </w:r>
      <w:r w:rsidRPr="00CC2EF1">
        <w:rPr>
          <w:rFonts w:eastAsia="Times New Roman"/>
          <w:b/>
          <w:bCs/>
          <w:spacing w:val="-5"/>
          <w:szCs w:val="20"/>
        </w:rPr>
        <w:t xml:space="preserve"> </w:t>
      </w:r>
      <w:r w:rsidRPr="00CC2EF1">
        <w:rPr>
          <w:rFonts w:eastAsia="Times New Roman"/>
          <w:b/>
          <w:bCs/>
          <w:szCs w:val="20"/>
        </w:rPr>
        <w:t>N</w:t>
      </w:r>
      <w:r w:rsidRPr="00CC2EF1">
        <w:rPr>
          <w:rFonts w:eastAsia="Times New Roman"/>
          <w:b/>
          <w:bCs/>
          <w:spacing w:val="1"/>
          <w:szCs w:val="20"/>
        </w:rPr>
        <w:t>ot</w:t>
      </w:r>
      <w:r w:rsidRPr="00CC2EF1">
        <w:rPr>
          <w:rFonts w:eastAsia="Times New Roman"/>
          <w:b/>
          <w:bCs/>
          <w:szCs w:val="20"/>
        </w:rPr>
        <w:t>i</w:t>
      </w:r>
      <w:r w:rsidRPr="00CC2EF1">
        <w:rPr>
          <w:rFonts w:eastAsia="Times New Roman"/>
          <w:b/>
          <w:bCs/>
          <w:spacing w:val="1"/>
          <w:szCs w:val="20"/>
        </w:rPr>
        <w:t>f</w:t>
      </w:r>
      <w:r w:rsidRPr="00CC2EF1">
        <w:rPr>
          <w:rFonts w:eastAsia="Times New Roman"/>
          <w:b/>
          <w:bCs/>
          <w:szCs w:val="20"/>
        </w:rPr>
        <w:t>ic</w:t>
      </w:r>
      <w:r w:rsidRPr="00CC2EF1">
        <w:rPr>
          <w:rFonts w:eastAsia="Times New Roman"/>
          <w:b/>
          <w:bCs/>
          <w:spacing w:val="1"/>
          <w:szCs w:val="20"/>
        </w:rPr>
        <w:t>at</w:t>
      </w:r>
      <w:r w:rsidRPr="00CC2EF1">
        <w:rPr>
          <w:rFonts w:eastAsia="Times New Roman"/>
          <w:b/>
          <w:bCs/>
          <w:szCs w:val="20"/>
        </w:rPr>
        <w:t>i</w:t>
      </w:r>
      <w:r w:rsidRPr="00CC2EF1">
        <w:rPr>
          <w:rFonts w:eastAsia="Times New Roman"/>
          <w:b/>
          <w:bCs/>
          <w:spacing w:val="1"/>
          <w:szCs w:val="20"/>
        </w:rPr>
        <w:t>o</w:t>
      </w:r>
      <w:r w:rsidRPr="00CC2EF1">
        <w:rPr>
          <w:rFonts w:eastAsia="Times New Roman"/>
          <w:b/>
          <w:bCs/>
          <w:szCs w:val="20"/>
        </w:rPr>
        <w:t>n:</w:t>
      </w:r>
      <w:r w:rsidR="00130CC0" w:rsidRPr="00CC2EF1">
        <w:rPr>
          <w:rFonts w:eastAsia="Times New Roman"/>
          <w:bCs/>
          <w:szCs w:val="20"/>
        </w:rPr>
        <w:t xml:space="preserve">  </w:t>
      </w:r>
      <w:r w:rsidR="000114BE" w:rsidRPr="00CC2EF1">
        <w:rPr>
          <w:rFonts w:eastAsia="Times New Roman"/>
          <w:bCs/>
          <w:szCs w:val="20"/>
        </w:rPr>
        <w:t>Not listed</w:t>
      </w:r>
      <w:r w:rsidR="00130CC0" w:rsidRPr="00CC2EF1">
        <w:rPr>
          <w:rFonts w:eastAsia="Times New Roman"/>
          <w:bCs/>
          <w:szCs w:val="20"/>
        </w:rPr>
        <w:t>.</w:t>
      </w:r>
    </w:p>
    <w:p w14:paraId="4819A923" w14:textId="1A99FD50" w:rsidR="00E642D4" w:rsidRDefault="003D5857" w:rsidP="00194256">
      <w:pPr>
        <w:widowControl/>
        <w:spacing w:before="120" w:after="120" w:line="240" w:lineRule="auto"/>
        <w:rPr>
          <w:rFonts w:eastAsia="Times New Roman"/>
          <w:szCs w:val="20"/>
        </w:rPr>
      </w:pPr>
      <w:r w:rsidRPr="000114BE">
        <w:rPr>
          <w:rFonts w:eastAsia="Times New Roman"/>
          <w:b/>
          <w:bCs/>
          <w:szCs w:val="20"/>
        </w:rPr>
        <w:t>C</w:t>
      </w:r>
      <w:r w:rsidR="00AA6AC2" w:rsidRPr="000114BE">
        <w:rPr>
          <w:rFonts w:eastAsia="Times New Roman"/>
          <w:b/>
          <w:bCs/>
          <w:szCs w:val="20"/>
        </w:rPr>
        <w:t xml:space="preserve">anadian </w:t>
      </w:r>
      <w:r w:rsidRPr="000114BE">
        <w:rPr>
          <w:rFonts w:eastAsia="Times New Roman"/>
          <w:b/>
          <w:bCs/>
          <w:szCs w:val="20"/>
        </w:rPr>
        <w:t>R</w:t>
      </w:r>
      <w:r w:rsidR="00AA6AC2" w:rsidRPr="000114BE">
        <w:rPr>
          <w:rFonts w:eastAsia="Times New Roman"/>
          <w:b/>
          <w:bCs/>
          <w:szCs w:val="20"/>
        </w:rPr>
        <w:t>egulations</w:t>
      </w:r>
      <w:r w:rsidR="00622BAB" w:rsidRPr="000114BE">
        <w:rPr>
          <w:rFonts w:eastAsia="Times New Roman"/>
          <w:b/>
          <w:bCs/>
          <w:szCs w:val="20"/>
        </w:rPr>
        <w:t>:</w:t>
      </w:r>
      <w:r w:rsidR="00FE521D" w:rsidRPr="000114BE">
        <w:rPr>
          <w:rFonts w:eastAsia="Times New Roman"/>
          <w:spacing w:val="2"/>
          <w:szCs w:val="20"/>
        </w:rPr>
        <w:t xml:space="preserve">  </w:t>
      </w:r>
      <w:r w:rsidRPr="000114BE">
        <w:rPr>
          <w:rFonts w:eastAsia="Times New Roman"/>
          <w:spacing w:val="2"/>
          <w:szCs w:val="20"/>
        </w:rPr>
        <w:t>W</w:t>
      </w:r>
      <w:r w:rsidRPr="000114BE">
        <w:rPr>
          <w:rFonts w:eastAsia="Times New Roman"/>
          <w:szCs w:val="20"/>
        </w:rPr>
        <w:t>H</w:t>
      </w:r>
      <w:r w:rsidRPr="000114BE">
        <w:rPr>
          <w:rFonts w:eastAsia="Times New Roman"/>
          <w:spacing w:val="1"/>
          <w:szCs w:val="20"/>
        </w:rPr>
        <w:t>MI</w:t>
      </w:r>
      <w:r w:rsidRPr="000114BE">
        <w:rPr>
          <w:rFonts w:eastAsia="Times New Roman"/>
          <w:szCs w:val="20"/>
        </w:rPr>
        <w:t>S</w:t>
      </w:r>
      <w:r w:rsidRPr="000114BE">
        <w:rPr>
          <w:rFonts w:eastAsia="Times New Roman"/>
          <w:spacing w:val="-7"/>
          <w:szCs w:val="20"/>
        </w:rPr>
        <w:t xml:space="preserve"> </w:t>
      </w:r>
      <w:r w:rsidRPr="000114BE">
        <w:rPr>
          <w:rFonts w:eastAsia="Times New Roman"/>
          <w:spacing w:val="1"/>
          <w:szCs w:val="20"/>
        </w:rPr>
        <w:t>I</w:t>
      </w:r>
      <w:r w:rsidRPr="000114BE">
        <w:rPr>
          <w:rFonts w:eastAsia="Times New Roman"/>
          <w:spacing w:val="-1"/>
          <w:szCs w:val="20"/>
        </w:rPr>
        <w:t>n</w:t>
      </w:r>
      <w:r w:rsidRPr="000114BE">
        <w:rPr>
          <w:rFonts w:eastAsia="Times New Roman"/>
          <w:spacing w:val="-2"/>
          <w:szCs w:val="20"/>
        </w:rPr>
        <w:t>f</w:t>
      </w:r>
      <w:r w:rsidRPr="000114BE">
        <w:rPr>
          <w:rFonts w:eastAsia="Times New Roman"/>
          <w:spacing w:val="1"/>
          <w:szCs w:val="20"/>
        </w:rPr>
        <w:t>or</w:t>
      </w:r>
      <w:r w:rsidRPr="000114BE">
        <w:rPr>
          <w:rFonts w:eastAsia="Times New Roman"/>
          <w:spacing w:val="-4"/>
          <w:szCs w:val="20"/>
        </w:rPr>
        <w:t>m</w:t>
      </w:r>
      <w:r w:rsidRPr="000114BE">
        <w:rPr>
          <w:rFonts w:eastAsia="Times New Roman"/>
          <w:szCs w:val="20"/>
        </w:rPr>
        <w:t>ati</w:t>
      </w:r>
      <w:r w:rsidRPr="000114BE">
        <w:rPr>
          <w:rFonts w:eastAsia="Times New Roman"/>
          <w:spacing w:val="1"/>
          <w:szCs w:val="20"/>
        </w:rPr>
        <w:t>o</w:t>
      </w:r>
      <w:r w:rsidRPr="000114BE">
        <w:rPr>
          <w:rFonts w:eastAsia="Times New Roman"/>
          <w:spacing w:val="-1"/>
          <w:szCs w:val="20"/>
        </w:rPr>
        <w:t>n</w:t>
      </w:r>
      <w:r w:rsidR="00FE521D" w:rsidRPr="000114BE">
        <w:rPr>
          <w:rFonts w:eastAsia="Times New Roman"/>
          <w:szCs w:val="20"/>
        </w:rPr>
        <w:t xml:space="preserve"> is no</w:t>
      </w:r>
      <w:r w:rsidRPr="000114BE">
        <w:rPr>
          <w:rFonts w:eastAsia="Times New Roman"/>
          <w:szCs w:val="20"/>
        </w:rPr>
        <w:t>t</w:t>
      </w:r>
      <w:r w:rsidRPr="000114BE">
        <w:rPr>
          <w:rFonts w:eastAsia="Times New Roman"/>
          <w:spacing w:val="-3"/>
          <w:szCs w:val="20"/>
        </w:rPr>
        <w:t xml:space="preserve"> </w:t>
      </w:r>
      <w:r w:rsidRPr="000114BE">
        <w:rPr>
          <w:rFonts w:eastAsia="Times New Roman"/>
          <w:spacing w:val="1"/>
          <w:szCs w:val="20"/>
        </w:rPr>
        <w:t>pro</w:t>
      </w:r>
      <w:r w:rsidRPr="000114BE">
        <w:rPr>
          <w:rFonts w:eastAsia="Times New Roman"/>
          <w:spacing w:val="-1"/>
          <w:szCs w:val="20"/>
        </w:rPr>
        <w:t>v</w:t>
      </w:r>
      <w:r w:rsidRPr="000114BE">
        <w:rPr>
          <w:rFonts w:eastAsia="Times New Roman"/>
          <w:szCs w:val="20"/>
        </w:rPr>
        <w:t>i</w:t>
      </w:r>
      <w:r w:rsidRPr="000114BE">
        <w:rPr>
          <w:rFonts w:eastAsia="Times New Roman"/>
          <w:spacing w:val="1"/>
          <w:szCs w:val="20"/>
        </w:rPr>
        <w:t>d</w:t>
      </w:r>
      <w:r w:rsidRPr="000114BE">
        <w:rPr>
          <w:rFonts w:eastAsia="Times New Roman"/>
          <w:szCs w:val="20"/>
        </w:rPr>
        <w:t>ed</w:t>
      </w:r>
      <w:r w:rsidRPr="000114BE">
        <w:rPr>
          <w:rFonts w:eastAsia="Times New Roman"/>
          <w:spacing w:val="-5"/>
          <w:szCs w:val="20"/>
        </w:rPr>
        <w:t xml:space="preserve"> </w:t>
      </w:r>
      <w:r w:rsidRPr="000114BE">
        <w:rPr>
          <w:rFonts w:eastAsia="Times New Roman"/>
          <w:spacing w:val="-2"/>
          <w:szCs w:val="20"/>
        </w:rPr>
        <w:t>f</w:t>
      </w:r>
      <w:r w:rsidRPr="000114BE">
        <w:rPr>
          <w:rFonts w:eastAsia="Times New Roman"/>
          <w:spacing w:val="1"/>
          <w:szCs w:val="20"/>
        </w:rPr>
        <w:t>o</w:t>
      </w:r>
      <w:r w:rsidRPr="000114BE">
        <w:rPr>
          <w:rFonts w:eastAsia="Times New Roman"/>
          <w:szCs w:val="20"/>
        </w:rPr>
        <w:t>r</w:t>
      </w:r>
      <w:r w:rsidRPr="000114BE">
        <w:rPr>
          <w:rFonts w:eastAsia="Times New Roman"/>
          <w:spacing w:val="-1"/>
          <w:szCs w:val="20"/>
        </w:rPr>
        <w:t xml:space="preserve"> </w:t>
      </w:r>
      <w:r w:rsidRPr="000114BE">
        <w:rPr>
          <w:rFonts w:eastAsia="Times New Roman"/>
          <w:szCs w:val="20"/>
        </w:rPr>
        <w:t>t</w:t>
      </w:r>
      <w:r w:rsidRPr="000114BE">
        <w:rPr>
          <w:rFonts w:eastAsia="Times New Roman"/>
          <w:spacing w:val="-1"/>
          <w:szCs w:val="20"/>
        </w:rPr>
        <w:t>h</w:t>
      </w:r>
      <w:r w:rsidRPr="000114BE">
        <w:rPr>
          <w:rFonts w:eastAsia="Times New Roman"/>
          <w:szCs w:val="20"/>
        </w:rPr>
        <w:t>is</w:t>
      </w:r>
      <w:r w:rsidRPr="000114BE">
        <w:rPr>
          <w:rFonts w:eastAsia="Times New Roman"/>
          <w:spacing w:val="-3"/>
          <w:szCs w:val="20"/>
        </w:rPr>
        <w:t xml:space="preserve"> </w:t>
      </w:r>
      <w:r w:rsidRPr="000114BE">
        <w:rPr>
          <w:rFonts w:eastAsia="Times New Roman"/>
          <w:spacing w:val="-4"/>
          <w:szCs w:val="20"/>
        </w:rPr>
        <w:t>m</w:t>
      </w:r>
      <w:r w:rsidRPr="000114BE">
        <w:rPr>
          <w:rFonts w:eastAsia="Times New Roman"/>
          <w:szCs w:val="20"/>
        </w:rPr>
        <w:t>ate</w:t>
      </w:r>
      <w:r w:rsidRPr="000114BE">
        <w:rPr>
          <w:rFonts w:eastAsia="Times New Roman"/>
          <w:spacing w:val="1"/>
          <w:szCs w:val="20"/>
        </w:rPr>
        <w:t>r</w:t>
      </w:r>
      <w:r w:rsidRPr="000114BE">
        <w:rPr>
          <w:rFonts w:eastAsia="Times New Roman"/>
          <w:szCs w:val="20"/>
        </w:rPr>
        <w:t>ial.</w:t>
      </w:r>
    </w:p>
    <w:p w14:paraId="6DB49316" w14:textId="4C57C771" w:rsidR="0041730D" w:rsidRDefault="0041730D" w:rsidP="00194256">
      <w:pPr>
        <w:widowControl/>
        <w:spacing w:after="0" w:line="240" w:lineRule="auto"/>
        <w:jc w:val="left"/>
        <w:rPr>
          <w:rFonts w:eastAsia="Times New Roman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084A5B" w14:paraId="4A47A00C" w14:textId="77777777" w:rsidTr="007948BF">
        <w:trPr>
          <w:trHeight w:hRule="exact" w:val="360"/>
        </w:trPr>
        <w:tc>
          <w:tcPr>
            <w:tcW w:w="9360" w:type="dxa"/>
            <w:vAlign w:val="center"/>
          </w:tcPr>
          <w:p w14:paraId="4760090A" w14:textId="77777777" w:rsidR="0067534E" w:rsidRPr="00084A5B" w:rsidRDefault="0067534E" w:rsidP="00194256">
            <w:pPr>
              <w:widowControl/>
              <w:spacing w:after="0" w:line="240" w:lineRule="auto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084A5B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16.</w:t>
            </w:r>
            <w:r w:rsidRPr="00084A5B"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084A5B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 w:rsidRPr="00084A5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084A5B"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 w:rsidRPr="00084A5B"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084A5B"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 w:rsidRPr="00084A5B"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 w:rsidRPr="00084A5B"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 w:rsidRPr="00084A5B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 w:rsidRPr="00084A5B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 w:rsidRPr="00084A5B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 w:rsidRPr="00084A5B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 w:rsidRPr="00084A5B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 w:rsidRPr="00084A5B"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 w:rsidRPr="00084A5B"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 w:rsidRPr="00084A5B"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38D3B6EA" w14:textId="4468FB92" w:rsidR="00622AE4" w:rsidRPr="00084A5B" w:rsidRDefault="00622AE4" w:rsidP="00194256">
      <w:pPr>
        <w:widowControl/>
        <w:tabs>
          <w:tab w:val="left" w:pos="1080"/>
        </w:tabs>
        <w:spacing w:before="120" w:after="0" w:line="240" w:lineRule="auto"/>
        <w:rPr>
          <w:rFonts w:eastAsia="Times New Roman"/>
          <w:bCs/>
          <w:szCs w:val="20"/>
        </w:rPr>
      </w:pPr>
      <w:r w:rsidRPr="00084A5B">
        <w:rPr>
          <w:rFonts w:eastAsia="Times New Roman"/>
          <w:b/>
          <w:bCs/>
          <w:szCs w:val="20"/>
        </w:rPr>
        <w:t>Issue Date:</w:t>
      </w:r>
      <w:r w:rsidRPr="00084A5B">
        <w:rPr>
          <w:rFonts w:eastAsia="Times New Roman"/>
          <w:bCs/>
          <w:szCs w:val="20"/>
        </w:rPr>
        <w:t xml:space="preserve">  </w:t>
      </w:r>
      <w:r w:rsidR="002F2C3D">
        <w:rPr>
          <w:rFonts w:eastAsia="Times New Roman"/>
          <w:bCs/>
          <w:szCs w:val="20"/>
        </w:rPr>
        <w:t>19</w:t>
      </w:r>
      <w:r w:rsidR="002F2C3D" w:rsidRPr="00084A5B">
        <w:rPr>
          <w:rFonts w:eastAsia="Times New Roman"/>
          <w:bCs/>
          <w:szCs w:val="20"/>
        </w:rPr>
        <w:t> </w:t>
      </w:r>
      <w:r w:rsidR="000B614D">
        <w:rPr>
          <w:rFonts w:eastAsia="Times New Roman"/>
          <w:bCs/>
          <w:szCs w:val="20"/>
        </w:rPr>
        <w:t>August</w:t>
      </w:r>
      <w:r w:rsidR="00FC430B" w:rsidRPr="00084A5B">
        <w:rPr>
          <w:rFonts w:eastAsia="Times New Roman"/>
          <w:bCs/>
          <w:szCs w:val="20"/>
        </w:rPr>
        <w:t> </w:t>
      </w:r>
      <w:r w:rsidR="00D00FE6" w:rsidRPr="00084A5B">
        <w:rPr>
          <w:rFonts w:eastAsia="Times New Roman"/>
          <w:bCs/>
          <w:szCs w:val="20"/>
        </w:rPr>
        <w:t>201</w:t>
      </w:r>
      <w:r w:rsidR="0005080B" w:rsidRPr="00084A5B">
        <w:rPr>
          <w:rFonts w:eastAsia="Times New Roman"/>
          <w:bCs/>
          <w:szCs w:val="20"/>
        </w:rPr>
        <w:t>5</w:t>
      </w:r>
    </w:p>
    <w:p w14:paraId="2D1CFE95" w14:textId="2448FF7F" w:rsidR="00BB14A2" w:rsidRPr="00E1792E" w:rsidRDefault="00622AE4" w:rsidP="0019425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 w:rsidRPr="00084A5B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084A5B">
        <w:rPr>
          <w:rFonts w:eastAsia="Times New Roman"/>
          <w:bCs/>
          <w:spacing w:val="1"/>
          <w:position w:val="-1"/>
          <w:szCs w:val="20"/>
        </w:rPr>
        <w:tab/>
      </w:r>
      <w:r w:rsidR="00BB14A2" w:rsidRPr="00B0682B">
        <w:rPr>
          <w:rFonts w:eastAsia="Times New Roman"/>
          <w:bCs/>
          <w:spacing w:val="1"/>
          <w:position w:val="-1"/>
          <w:szCs w:val="20"/>
        </w:rPr>
        <w:t>C</w:t>
      </w:r>
      <w:r w:rsidR="00BB14A2" w:rsidRPr="00E1792E">
        <w:rPr>
          <w:rFonts w:eastAsia="Times New Roman"/>
          <w:bCs/>
          <w:spacing w:val="1"/>
          <w:position w:val="-1"/>
          <w:szCs w:val="20"/>
        </w:rPr>
        <w:t>hemAdvisor, Inc., SDS</w:t>
      </w:r>
      <w:r w:rsidR="00084A5B" w:rsidRPr="00E1792E">
        <w:t xml:space="preserve"> </w:t>
      </w:r>
      <w:r w:rsidR="00084A5B" w:rsidRPr="00E1792E">
        <w:rPr>
          <w:rFonts w:eastAsia="Times New Roman"/>
          <w:bCs/>
          <w:i/>
          <w:spacing w:val="1"/>
          <w:position w:val="-1"/>
          <w:szCs w:val="20"/>
        </w:rPr>
        <w:t>Ethyl Centralite</w:t>
      </w:r>
      <w:r w:rsidR="00BB14A2" w:rsidRPr="00E1792E">
        <w:rPr>
          <w:rFonts w:eastAsia="Times New Roman"/>
          <w:bCs/>
          <w:spacing w:val="1"/>
          <w:position w:val="-1"/>
          <w:szCs w:val="20"/>
        </w:rPr>
        <w:t xml:space="preserve">, </w:t>
      </w:r>
      <w:r w:rsidR="00602677" w:rsidRPr="00E1792E">
        <w:rPr>
          <w:rFonts w:eastAsia="Times New Roman"/>
          <w:bCs/>
          <w:spacing w:val="1"/>
          <w:position w:val="-1"/>
          <w:szCs w:val="20"/>
        </w:rPr>
        <w:t>20</w:t>
      </w:r>
      <w:r w:rsidR="005B5A9E" w:rsidRPr="00E1792E">
        <w:rPr>
          <w:rFonts w:eastAsia="Times New Roman"/>
          <w:bCs/>
          <w:spacing w:val="1"/>
          <w:position w:val="-1"/>
          <w:szCs w:val="20"/>
        </w:rPr>
        <w:t> </w:t>
      </w:r>
      <w:r w:rsidR="00602677" w:rsidRPr="00E1792E">
        <w:rPr>
          <w:rFonts w:eastAsia="Times New Roman"/>
          <w:bCs/>
          <w:spacing w:val="1"/>
          <w:position w:val="-1"/>
          <w:szCs w:val="20"/>
        </w:rPr>
        <w:t>March</w:t>
      </w:r>
      <w:r w:rsidR="005B5A9E" w:rsidRPr="00E1792E">
        <w:rPr>
          <w:rFonts w:eastAsia="Times New Roman"/>
          <w:bCs/>
          <w:spacing w:val="1"/>
          <w:position w:val="-1"/>
          <w:szCs w:val="20"/>
        </w:rPr>
        <w:t> 201</w:t>
      </w:r>
      <w:r w:rsidR="00602677" w:rsidRPr="00E1792E">
        <w:rPr>
          <w:rFonts w:eastAsia="Times New Roman"/>
          <w:bCs/>
          <w:spacing w:val="1"/>
          <w:position w:val="-1"/>
          <w:szCs w:val="20"/>
        </w:rPr>
        <w:t>5</w:t>
      </w:r>
      <w:r w:rsidR="00BB14A2" w:rsidRPr="00E1792E">
        <w:rPr>
          <w:rFonts w:eastAsia="Times New Roman"/>
          <w:bCs/>
          <w:spacing w:val="1"/>
          <w:position w:val="-1"/>
          <w:szCs w:val="20"/>
        </w:rPr>
        <w:t>.</w:t>
      </w:r>
    </w:p>
    <w:p w14:paraId="6F35974D" w14:textId="6BCC43E0" w:rsidR="00DD6001" w:rsidRPr="00E1792E" w:rsidRDefault="00DD6001" w:rsidP="0019425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ab/>
        <w:t>ChemAdvisor, Inc., SDS</w:t>
      </w:r>
      <w:r w:rsidR="00084A5B" w:rsidRPr="00E1792E">
        <w:t xml:space="preserve"> </w:t>
      </w:r>
      <w:r w:rsidR="00084A5B" w:rsidRPr="00E1792E">
        <w:rPr>
          <w:rFonts w:eastAsia="Times New Roman"/>
          <w:bCs/>
          <w:i/>
          <w:spacing w:val="1"/>
          <w:position w:val="-1"/>
          <w:szCs w:val="20"/>
        </w:rPr>
        <w:t xml:space="preserve">Nitrocellulose, </w:t>
      </w:r>
      <w:r w:rsidR="00B102D8" w:rsidRPr="00E1792E">
        <w:rPr>
          <w:rFonts w:eastAsia="Times New Roman"/>
          <w:bCs/>
          <w:i/>
          <w:spacing w:val="1"/>
          <w:position w:val="-1"/>
          <w:szCs w:val="20"/>
        </w:rPr>
        <w:t>D</w:t>
      </w:r>
      <w:r w:rsidR="00084A5B" w:rsidRPr="00E1792E">
        <w:rPr>
          <w:rFonts w:eastAsia="Times New Roman"/>
          <w:bCs/>
          <w:i/>
          <w:spacing w:val="1"/>
          <w:position w:val="-1"/>
          <w:szCs w:val="20"/>
        </w:rPr>
        <w:t>ry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75FA55D0" w14:textId="2DD38B39" w:rsidR="00DD6001" w:rsidRPr="00E1792E" w:rsidRDefault="00DD6001" w:rsidP="0019425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ab/>
        <w:t>ChemAdvisor, Inc., SDS</w:t>
      </w:r>
      <w:r w:rsidR="00084A5B" w:rsidRPr="00E1792E">
        <w:rPr>
          <w:rFonts w:eastAsia="Times New Roman"/>
          <w:bCs/>
          <w:spacing w:val="1"/>
          <w:position w:val="-1"/>
          <w:szCs w:val="20"/>
        </w:rPr>
        <w:t xml:space="preserve"> </w:t>
      </w:r>
      <w:r w:rsidR="00084A5B" w:rsidRPr="00E1792E">
        <w:rPr>
          <w:rFonts w:eastAsia="Times New Roman"/>
          <w:bCs/>
          <w:i/>
          <w:spacing w:val="1"/>
          <w:position w:val="-1"/>
          <w:szCs w:val="20"/>
        </w:rPr>
        <w:t>Nitroglycerin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2196FF09" w14:textId="0BE5A5A1" w:rsidR="00E1792E" w:rsidRDefault="006C24E1" w:rsidP="0019425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ab/>
      </w:r>
      <w:r w:rsidR="00E1792E"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="00E1792E" w:rsidRPr="00E1792E">
        <w:rPr>
          <w:rFonts w:eastAsia="Times New Roman"/>
          <w:bCs/>
          <w:i/>
          <w:spacing w:val="1"/>
          <w:position w:val="-1"/>
          <w:szCs w:val="20"/>
        </w:rPr>
        <w:t xml:space="preserve">Dibutyl </w:t>
      </w:r>
      <w:r w:rsidR="00E1792E">
        <w:rPr>
          <w:rFonts w:eastAsia="Times New Roman"/>
          <w:bCs/>
          <w:i/>
          <w:spacing w:val="1"/>
          <w:position w:val="-1"/>
          <w:szCs w:val="20"/>
        </w:rPr>
        <w:t>P</w:t>
      </w:r>
      <w:r w:rsidR="00E1792E" w:rsidRPr="00E1792E">
        <w:rPr>
          <w:rFonts w:eastAsia="Times New Roman"/>
          <w:bCs/>
          <w:i/>
          <w:spacing w:val="1"/>
          <w:position w:val="-1"/>
          <w:szCs w:val="20"/>
        </w:rPr>
        <w:t>hthalate</w:t>
      </w:r>
      <w:r w:rsidR="00E1792E"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39F819A3" w14:textId="2352D40A" w:rsid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216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 xml:space="preserve">Ethyl </w:t>
      </w:r>
      <w:r>
        <w:rPr>
          <w:rFonts w:eastAsia="Times New Roman"/>
          <w:bCs/>
          <w:i/>
          <w:spacing w:val="1"/>
          <w:position w:val="-1"/>
          <w:szCs w:val="20"/>
        </w:rPr>
        <w:t>C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entralite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7DFC548F" w14:textId="5944B4E8" w:rsid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216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Rosin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6363F20D" w14:textId="0DC21036" w:rsid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216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 xml:space="preserve">Potassium </w:t>
      </w:r>
      <w:r>
        <w:rPr>
          <w:rFonts w:eastAsia="Times New Roman"/>
          <w:bCs/>
          <w:i/>
          <w:spacing w:val="1"/>
          <w:position w:val="-1"/>
          <w:szCs w:val="20"/>
        </w:rPr>
        <w:t>N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itrate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0C49D0DD" w14:textId="092E4D92" w:rsid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216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 xml:space="preserve">Potassium </w:t>
      </w:r>
      <w:r>
        <w:rPr>
          <w:rFonts w:eastAsia="Times New Roman"/>
          <w:bCs/>
          <w:i/>
          <w:spacing w:val="1"/>
          <w:position w:val="-1"/>
          <w:szCs w:val="20"/>
        </w:rPr>
        <w:t>S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ulfate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03DB0840" w14:textId="09954AD7" w:rsidR="00E1792E" w:rsidRP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216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 xml:space="preserve">Ethyl </w:t>
      </w:r>
      <w:r w:rsidR="00DA7509">
        <w:rPr>
          <w:rFonts w:eastAsia="Times New Roman"/>
          <w:bCs/>
          <w:i/>
          <w:spacing w:val="1"/>
          <w:position w:val="-1"/>
          <w:szCs w:val="20"/>
        </w:rPr>
        <w:t>A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cetate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50C4D642" w14:textId="0D23F643" w:rsid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216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Diphenylamine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2A5C8C9A" w14:textId="63352F1F" w:rsid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216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N-Nitrosodiphenylamine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496BE47E" w14:textId="00D65510" w:rsid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>
        <w:rPr>
          <w:rFonts w:eastAsia="Times New Roman"/>
          <w:bCs/>
          <w:spacing w:val="1"/>
          <w:position w:val="-1"/>
          <w:szCs w:val="20"/>
        </w:rPr>
        <w:tab/>
      </w:r>
      <w:r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 xml:space="preserve">Tin </w:t>
      </w:r>
      <w:r>
        <w:rPr>
          <w:rFonts w:eastAsia="Times New Roman"/>
          <w:bCs/>
          <w:i/>
          <w:spacing w:val="1"/>
          <w:position w:val="-1"/>
          <w:szCs w:val="20"/>
        </w:rPr>
        <w:t>D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ioxide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66703625" w14:textId="15AADDDF" w:rsidR="006C24E1" w:rsidRPr="00E1792E" w:rsidRDefault="00E1792E" w:rsidP="0019425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>
        <w:rPr>
          <w:rFonts w:eastAsia="Times New Roman"/>
          <w:bCs/>
          <w:spacing w:val="1"/>
          <w:position w:val="-1"/>
          <w:szCs w:val="20"/>
        </w:rPr>
        <w:tab/>
      </w:r>
      <w:r w:rsidR="006C24E1" w:rsidRPr="00E1792E">
        <w:rPr>
          <w:rFonts w:eastAsia="Times New Roman"/>
          <w:bCs/>
          <w:spacing w:val="1"/>
          <w:position w:val="-1"/>
          <w:szCs w:val="20"/>
        </w:rPr>
        <w:t xml:space="preserve">ChemAdvisor, Inc., SDS 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 xml:space="preserve">Calcium </w:t>
      </w:r>
      <w:r>
        <w:rPr>
          <w:rFonts w:eastAsia="Times New Roman"/>
          <w:bCs/>
          <w:i/>
          <w:spacing w:val="1"/>
          <w:position w:val="-1"/>
          <w:szCs w:val="20"/>
        </w:rPr>
        <w:t>C</w:t>
      </w:r>
      <w:r w:rsidRPr="00E1792E">
        <w:rPr>
          <w:rFonts w:eastAsia="Times New Roman"/>
          <w:bCs/>
          <w:i/>
          <w:spacing w:val="1"/>
          <w:position w:val="-1"/>
          <w:szCs w:val="20"/>
        </w:rPr>
        <w:t>arbonate</w:t>
      </w:r>
      <w:r w:rsidR="006C24E1"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79DA151C" w14:textId="130AD4EB" w:rsidR="006C24E1" w:rsidRPr="00E1792E" w:rsidRDefault="006C24E1" w:rsidP="0019425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ab/>
        <w:t xml:space="preserve">ChemAdvisor, Inc., SDS </w:t>
      </w:r>
      <w:r w:rsidR="00E1792E" w:rsidRPr="00E1792E">
        <w:rPr>
          <w:rFonts w:eastAsia="Times New Roman"/>
          <w:bCs/>
          <w:i/>
          <w:spacing w:val="1"/>
          <w:position w:val="-1"/>
          <w:szCs w:val="20"/>
        </w:rPr>
        <w:t>Graphite</w:t>
      </w:r>
      <w:r w:rsidRPr="00E1792E">
        <w:rPr>
          <w:rFonts w:eastAsia="Times New Roman"/>
          <w:bCs/>
          <w:spacing w:val="1"/>
          <w:position w:val="-1"/>
          <w:szCs w:val="20"/>
        </w:rPr>
        <w:t>, 20 March 2015.</w:t>
      </w:r>
    </w:p>
    <w:p w14:paraId="5EA6B28F" w14:textId="01985466" w:rsidR="00C55F4D" w:rsidRPr="00B0682B" w:rsidRDefault="006C24E1" w:rsidP="00194256">
      <w:pPr>
        <w:widowControl/>
        <w:tabs>
          <w:tab w:val="left" w:pos="1080"/>
        </w:tabs>
        <w:spacing w:before="120" w:after="120" w:line="240" w:lineRule="auto"/>
        <w:ind w:left="1080" w:hanging="1080"/>
        <w:rPr>
          <w:rFonts w:eastAsia="Times New Roman"/>
          <w:bCs/>
          <w:spacing w:val="1"/>
          <w:position w:val="-1"/>
          <w:szCs w:val="20"/>
        </w:rPr>
      </w:pPr>
      <w:r w:rsidRPr="00E1792E">
        <w:rPr>
          <w:rFonts w:eastAsia="Times New Roman"/>
          <w:bCs/>
          <w:spacing w:val="1"/>
          <w:position w:val="-1"/>
          <w:szCs w:val="20"/>
        </w:rPr>
        <w:tab/>
      </w:r>
      <w:r w:rsidR="00B0682B" w:rsidRPr="00B0682B">
        <w:rPr>
          <w:rFonts w:eastAsia="Times New Roman"/>
          <w:bCs/>
          <w:spacing w:val="1"/>
          <w:position w:val="-1"/>
          <w:szCs w:val="20"/>
        </w:rPr>
        <w:t>St. Marks Powder, Inc.</w:t>
      </w:r>
      <w:r w:rsidR="00C55F4D" w:rsidRPr="00B0682B">
        <w:rPr>
          <w:rFonts w:eastAsia="Times New Roman"/>
          <w:bCs/>
          <w:spacing w:val="1"/>
          <w:position w:val="-1"/>
          <w:szCs w:val="20"/>
        </w:rPr>
        <w:t xml:space="preserve">, Vendor SDS, </w:t>
      </w:r>
      <w:r w:rsidR="00B0682B" w:rsidRPr="00B0682B">
        <w:rPr>
          <w:rFonts w:eastAsia="Times New Roman"/>
          <w:bCs/>
          <w:i/>
          <w:spacing w:val="1"/>
          <w:position w:val="-1"/>
          <w:szCs w:val="20"/>
        </w:rPr>
        <w:t>BALL POWDER® Propellant</w:t>
      </w:r>
      <w:r w:rsidR="00C55F4D" w:rsidRPr="00B0682B">
        <w:rPr>
          <w:rFonts w:eastAsia="Times New Roman"/>
          <w:bCs/>
          <w:spacing w:val="1"/>
          <w:position w:val="-1"/>
          <w:szCs w:val="20"/>
        </w:rPr>
        <w:t xml:space="preserve">, </w:t>
      </w:r>
      <w:r w:rsidR="00B0682B" w:rsidRPr="00B0682B">
        <w:rPr>
          <w:rFonts w:eastAsia="Times New Roman"/>
          <w:bCs/>
          <w:spacing w:val="1"/>
          <w:position w:val="-1"/>
          <w:szCs w:val="20"/>
        </w:rPr>
        <w:t>06</w:t>
      </w:r>
      <w:r w:rsidR="00C55F4D" w:rsidRPr="00B0682B">
        <w:rPr>
          <w:rFonts w:eastAsia="Times New Roman"/>
          <w:bCs/>
          <w:spacing w:val="1"/>
          <w:position w:val="-1"/>
          <w:szCs w:val="20"/>
        </w:rPr>
        <w:t> </w:t>
      </w:r>
      <w:r w:rsidR="00B0682B" w:rsidRPr="00B0682B">
        <w:rPr>
          <w:rFonts w:eastAsia="Times New Roman"/>
          <w:bCs/>
          <w:spacing w:val="1"/>
          <w:position w:val="-1"/>
          <w:szCs w:val="20"/>
        </w:rPr>
        <w:t>June 2015</w:t>
      </w:r>
      <w:r w:rsidR="00C55F4D" w:rsidRPr="00B0682B">
        <w:rPr>
          <w:rFonts w:eastAsia="Times New Roman"/>
          <w:bCs/>
          <w:spacing w:val="1"/>
          <w:position w:val="-1"/>
          <w:szCs w:val="20"/>
        </w:rPr>
        <w:t>.</w:t>
      </w:r>
    </w:p>
    <w:p w14:paraId="3C1CF622" w14:textId="1909405A" w:rsidR="00C55F4D" w:rsidRPr="009E0C67" w:rsidRDefault="00847511" w:rsidP="00194256">
      <w:pPr>
        <w:widowControl/>
        <w:tabs>
          <w:tab w:val="left" w:pos="1080"/>
        </w:tabs>
        <w:spacing w:before="120" w:after="120" w:line="240" w:lineRule="auto"/>
        <w:ind w:left="1080"/>
        <w:rPr>
          <w:szCs w:val="20"/>
        </w:rPr>
      </w:pPr>
      <w:r w:rsidRPr="00B0682B">
        <w:rPr>
          <w:szCs w:val="20"/>
        </w:rPr>
        <w:t>ChemID</w:t>
      </w:r>
      <w:r w:rsidRPr="00B0682B">
        <w:rPr>
          <w:i/>
          <w:szCs w:val="20"/>
        </w:rPr>
        <w:t>plus</w:t>
      </w:r>
      <w:r w:rsidR="00A626D6" w:rsidRPr="00B0682B">
        <w:t xml:space="preserve"> Advanced</w:t>
      </w:r>
      <w:r w:rsidR="00C55F4D" w:rsidRPr="00B0682B">
        <w:rPr>
          <w:szCs w:val="20"/>
        </w:rPr>
        <w:t xml:space="preserve">, National Library of Medicine's TOXNET system, </w:t>
      </w:r>
      <w:r w:rsidR="009E0C67" w:rsidRPr="00B0682B">
        <w:rPr>
          <w:rFonts w:eastAsia="Times New Roman"/>
          <w:bCs/>
          <w:i/>
          <w:szCs w:val="20"/>
        </w:rPr>
        <w:t xml:space="preserve">BALL </w:t>
      </w:r>
      <w:r w:rsidR="00380C3C">
        <w:rPr>
          <w:rFonts w:eastAsia="Times New Roman"/>
          <w:bCs/>
          <w:i/>
          <w:szCs w:val="20"/>
        </w:rPr>
        <w:t>P</w:t>
      </w:r>
      <w:r w:rsidR="009E0C67" w:rsidRPr="00B0682B">
        <w:rPr>
          <w:rFonts w:eastAsia="Times New Roman"/>
          <w:bCs/>
          <w:i/>
          <w:szCs w:val="20"/>
        </w:rPr>
        <w:t>owder</w:t>
      </w:r>
      <w:r w:rsidRPr="00B0682B">
        <w:rPr>
          <w:rFonts w:eastAsia="Times New Roman"/>
          <w:bCs/>
          <w:i/>
          <w:szCs w:val="20"/>
        </w:rPr>
        <w:t xml:space="preserve"> CAS</w:t>
      </w:r>
      <w:r w:rsidR="00EF7481" w:rsidRPr="00B0682B">
        <w:rPr>
          <w:rFonts w:eastAsia="Times New Roman"/>
          <w:bCs/>
          <w:i/>
          <w:szCs w:val="20"/>
        </w:rPr>
        <w:t> </w:t>
      </w:r>
      <w:r w:rsidRPr="00B0682B">
        <w:rPr>
          <w:rFonts w:eastAsia="Times New Roman"/>
          <w:bCs/>
          <w:i/>
          <w:szCs w:val="20"/>
        </w:rPr>
        <w:t>No. </w:t>
      </w:r>
      <w:r w:rsidR="009E0C67" w:rsidRPr="00B0682B">
        <w:rPr>
          <w:rFonts w:eastAsia="Times New Roman"/>
          <w:bCs/>
          <w:i/>
          <w:szCs w:val="20"/>
        </w:rPr>
        <w:t>129037-80-5</w:t>
      </w:r>
      <w:r w:rsidR="00C55F4D" w:rsidRPr="00B0682B">
        <w:rPr>
          <w:szCs w:val="20"/>
        </w:rPr>
        <w:t xml:space="preserve">; available at </w:t>
      </w:r>
      <w:hyperlink r:id="rId14" w:history="1">
        <w:r w:rsidR="00741848" w:rsidRPr="00B0682B">
          <w:rPr>
            <w:rStyle w:val="Hyperlink"/>
            <w:color w:val="auto"/>
            <w:szCs w:val="20"/>
            <w:u w:val="none"/>
          </w:rPr>
          <w:t>http://chem.sis.nlm.nih.gov/chemidplus/</w:t>
        </w:r>
      </w:hyperlink>
      <w:r w:rsidR="00C55F4D" w:rsidRPr="00B0682B">
        <w:rPr>
          <w:szCs w:val="20"/>
        </w:rPr>
        <w:t xml:space="preserve"> (accessed </w:t>
      </w:r>
      <w:r w:rsidR="00380C3C">
        <w:rPr>
          <w:szCs w:val="20"/>
        </w:rPr>
        <w:t>Aug</w:t>
      </w:r>
      <w:r w:rsidR="00C55F4D" w:rsidRPr="00B0682B">
        <w:rPr>
          <w:szCs w:val="20"/>
        </w:rPr>
        <w:t> 201</w:t>
      </w:r>
      <w:r w:rsidR="00A626D6" w:rsidRPr="00B0682B">
        <w:rPr>
          <w:szCs w:val="20"/>
        </w:rPr>
        <w:t>5</w:t>
      </w:r>
      <w:r w:rsidR="00C55F4D" w:rsidRPr="00B0682B">
        <w:rPr>
          <w:szCs w:val="20"/>
        </w:rPr>
        <w:t>).</w:t>
      </w:r>
    </w:p>
    <w:p w14:paraId="7BBB5095" w14:textId="13E15624" w:rsidR="00441D2B" w:rsidRDefault="00441D2B" w:rsidP="00194256">
      <w:pPr>
        <w:widowControl/>
        <w:spacing w:after="0" w:line="240" w:lineRule="auto"/>
        <w:jc w:val="left"/>
        <w:rPr>
          <w:rFonts w:eastAsia="Times New Roman"/>
          <w:bCs/>
          <w:spacing w:val="1"/>
          <w:position w:val="-1"/>
          <w:szCs w:val="20"/>
        </w:rPr>
      </w:pPr>
      <w:r>
        <w:rPr>
          <w:rFonts w:eastAsia="Times New Roman"/>
          <w:bCs/>
          <w:spacing w:val="1"/>
          <w:position w:val="-1"/>
          <w:szCs w:val="20"/>
        </w:rPr>
        <w:br w:type="page"/>
      </w:r>
    </w:p>
    <w:p w14:paraId="46B25C19" w14:textId="77777777" w:rsidR="004F343E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C0F6860" w14:textId="77777777" w:rsidR="004F343E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6241BA4" w14:textId="77777777" w:rsidR="004F343E" w:rsidRPr="00602677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1E0DC7C" w14:textId="77777777" w:rsidR="00296E4D" w:rsidRDefault="002732BD" w:rsidP="00194256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rPr>
          <w:bCs/>
          <w:szCs w:val="20"/>
        </w:rPr>
      </w:pPr>
      <w:r w:rsidRPr="00673DE2">
        <w:rPr>
          <w:b/>
          <w:szCs w:val="20"/>
        </w:rPr>
        <w:t>Key of Acronyms: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C84E3B" w:rsidRPr="00C84E3B" w14:paraId="51A7C531" w14:textId="77777777" w:rsidTr="00B448C3">
        <w:trPr>
          <w:trHeight w:val="197"/>
        </w:trPr>
        <w:tc>
          <w:tcPr>
            <w:tcW w:w="1024" w:type="dxa"/>
          </w:tcPr>
          <w:p w14:paraId="5A776599" w14:textId="77777777" w:rsidR="00C84E3B" w:rsidRPr="00C84E3B" w:rsidRDefault="00C84E3B" w:rsidP="00194256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318195CB" w14:textId="77777777" w:rsidR="00C84E3B" w:rsidRPr="00C84E3B" w:rsidRDefault="00C84E3B" w:rsidP="00194256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American Conference of Government</w:t>
            </w:r>
            <w:r w:rsidR="000E3B6D">
              <w:rPr>
                <w:sz w:val="16"/>
                <w:szCs w:val="16"/>
              </w:rPr>
              <w:t>al</w:t>
            </w:r>
            <w:r w:rsidRPr="00C84E3B">
              <w:rPr>
                <w:sz w:val="16"/>
                <w:szCs w:val="16"/>
              </w:rPr>
              <w:t xml:space="preserve"> Industrial Hygienists</w:t>
            </w:r>
          </w:p>
        </w:tc>
        <w:tc>
          <w:tcPr>
            <w:tcW w:w="1051" w:type="dxa"/>
          </w:tcPr>
          <w:p w14:paraId="535C6636" w14:textId="77777777" w:rsidR="00C84E3B" w:rsidRPr="00C84E3B" w:rsidRDefault="00C84E3B" w:rsidP="00194256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1AC9FAD0" w14:textId="77777777" w:rsidR="00C84E3B" w:rsidRPr="00C84E3B" w:rsidRDefault="00C84E3B" w:rsidP="00194256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Nuclear Regulatory Commission</w:t>
            </w:r>
          </w:p>
        </w:tc>
      </w:tr>
      <w:tr w:rsidR="00C84E3B" w:rsidRPr="00C84E3B" w14:paraId="0DDE8119" w14:textId="77777777" w:rsidTr="00B448C3">
        <w:trPr>
          <w:trHeight w:val="144"/>
        </w:trPr>
        <w:tc>
          <w:tcPr>
            <w:tcW w:w="1024" w:type="dxa"/>
          </w:tcPr>
          <w:p w14:paraId="2C44DB84" w14:textId="77777777" w:rsidR="00C84E3B" w:rsidRPr="00C84E3B" w:rsidRDefault="00C84E3B" w:rsidP="00194256">
            <w:pPr>
              <w:widowControl/>
              <w:spacing w:after="0" w:line="240" w:lineRule="auto"/>
              <w:ind w:right="-86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68A63450" w14:textId="77777777" w:rsidR="00C84E3B" w:rsidRPr="00C84E3B" w:rsidRDefault="00C84E3B" w:rsidP="00194256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4B31C757" w14:textId="77777777" w:rsidR="00C84E3B" w:rsidRPr="00C84E3B" w:rsidRDefault="00C84E3B" w:rsidP="00194256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NTP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FB92C1F" w14:textId="77777777" w:rsidR="00C84E3B" w:rsidRPr="00C84E3B" w:rsidRDefault="00C84E3B" w:rsidP="00194256">
            <w:pPr>
              <w:widowControl/>
              <w:spacing w:after="0" w:line="240" w:lineRule="auto"/>
              <w:ind w:right="-86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Toxicology Program</w:t>
            </w:r>
          </w:p>
        </w:tc>
      </w:tr>
      <w:tr w:rsidR="00C84E3B" w:rsidRPr="00C84E3B" w14:paraId="7C5BEC96" w14:textId="77777777" w:rsidTr="00B448C3">
        <w:trPr>
          <w:trHeight w:val="144"/>
        </w:trPr>
        <w:tc>
          <w:tcPr>
            <w:tcW w:w="1024" w:type="dxa"/>
          </w:tcPr>
          <w:p w14:paraId="2C0B5BC6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CAS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ACC7D8A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Chemical Abstracts Service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1F90355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OSHA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9019271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Occupational Safety and Health Administration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1ACC0117" w14:textId="77777777" w:rsidTr="00B448C3">
        <w:trPr>
          <w:trHeight w:val="144"/>
        </w:trPr>
        <w:tc>
          <w:tcPr>
            <w:tcW w:w="1024" w:type="dxa"/>
          </w:tcPr>
          <w:p w14:paraId="6D903A24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CERCLA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1135676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Comprehensive Environmental Response, Compensation, and Liability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DE8CF8C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PEL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76F102B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Permissible Exposure </w:t>
            </w:r>
            <w:r w:rsidR="002D7F6F" w:rsidRPr="00C84E3B">
              <w:rPr>
                <w:sz w:val="16"/>
                <w:szCs w:val="16"/>
              </w:rPr>
              <w:t>L</w:t>
            </w:r>
            <w:r w:rsidR="002D7F6F">
              <w:rPr>
                <w:sz w:val="16"/>
                <w:szCs w:val="16"/>
              </w:rPr>
              <w:t>imit</w:t>
            </w:r>
          </w:p>
        </w:tc>
      </w:tr>
      <w:tr w:rsidR="00C84E3B" w:rsidRPr="00C84E3B" w14:paraId="24140A42" w14:textId="77777777" w:rsidTr="00B448C3">
        <w:trPr>
          <w:trHeight w:val="144"/>
        </w:trPr>
        <w:tc>
          <w:tcPr>
            <w:tcW w:w="1024" w:type="dxa"/>
          </w:tcPr>
          <w:p w14:paraId="1F527D10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CFR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A94A102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Code of Federal Regulations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2F1AD87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C9B1226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Resource Conservation and Recovery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224770FB" w14:textId="77777777" w:rsidTr="00B448C3">
        <w:trPr>
          <w:trHeight w:val="144"/>
        </w:trPr>
        <w:tc>
          <w:tcPr>
            <w:tcW w:w="1024" w:type="dxa"/>
          </w:tcPr>
          <w:p w14:paraId="2FDA4046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DOT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2E07D0B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Department of Transportation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929F100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90F7D51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Recommended Exposure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FE6F194" w14:textId="77777777" w:rsidTr="00B448C3">
        <w:trPr>
          <w:trHeight w:val="144"/>
        </w:trPr>
        <w:tc>
          <w:tcPr>
            <w:tcW w:w="1024" w:type="dxa"/>
          </w:tcPr>
          <w:p w14:paraId="29C61DE2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307532A1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Effective Concentration, 50</w:t>
            </w:r>
            <w:r w:rsidR="002D7F6F"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</w:p>
        </w:tc>
        <w:tc>
          <w:tcPr>
            <w:tcW w:w="1051" w:type="dxa"/>
          </w:tcPr>
          <w:p w14:paraId="1B2427ED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551C75FB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Reference Material</w:t>
            </w:r>
          </w:p>
        </w:tc>
      </w:tr>
      <w:tr w:rsidR="00C84E3B" w:rsidRPr="00C84E3B" w14:paraId="6C0D809A" w14:textId="77777777" w:rsidTr="00B448C3">
        <w:trPr>
          <w:trHeight w:val="144"/>
        </w:trPr>
        <w:tc>
          <w:tcPr>
            <w:tcW w:w="1024" w:type="dxa"/>
          </w:tcPr>
          <w:p w14:paraId="19CE9AFA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261C24FD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European Inventory of Existing Commercial Chemical Substances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0C3D248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66DBDE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Reportable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56920F9" w14:textId="77777777" w:rsidTr="00B448C3">
        <w:trPr>
          <w:trHeight w:val="144"/>
        </w:trPr>
        <w:tc>
          <w:tcPr>
            <w:tcW w:w="1024" w:type="dxa"/>
          </w:tcPr>
          <w:p w14:paraId="5D0B938C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EPCRA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0284897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Emergency Planning and Community Right-to-Know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4757D75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6A5AB89C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C84E3B" w:rsidRPr="00C84E3B" w14:paraId="665CBD39" w14:textId="77777777" w:rsidTr="00B448C3">
        <w:trPr>
          <w:trHeight w:val="144"/>
        </w:trPr>
        <w:tc>
          <w:tcPr>
            <w:tcW w:w="1024" w:type="dxa"/>
          </w:tcPr>
          <w:p w14:paraId="1D22C44E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IARC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9D1A1A0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Agency for Research on Cancer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A32674B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SARA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AB17EDD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Superfund Amendments and Reauthorization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31CC55C1" w14:textId="77777777" w:rsidTr="00B448C3">
        <w:trPr>
          <w:trHeight w:val="144"/>
        </w:trPr>
        <w:tc>
          <w:tcPr>
            <w:tcW w:w="1024" w:type="dxa"/>
          </w:tcPr>
          <w:p w14:paraId="0ED424DA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IATA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B967D4F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International Air Transportation Agency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7522FCA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SCBA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7004E66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Self</w:t>
            </w:r>
            <w:r w:rsidRPr="00C84E3B">
              <w:rPr>
                <w:sz w:val="16"/>
                <w:szCs w:val="16"/>
              </w:rPr>
              <w:noBreakHyphen/>
              <w:t>Contained Breathing Apparatus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4DBD79E3" w14:textId="77777777" w:rsidTr="00B448C3">
        <w:trPr>
          <w:trHeight w:val="144"/>
        </w:trPr>
        <w:tc>
          <w:tcPr>
            <w:tcW w:w="1024" w:type="dxa"/>
          </w:tcPr>
          <w:p w14:paraId="07029785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IDLH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97B8AF5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Immediately Dangerous to Life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38E90F9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SRM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F5C9498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Standard Reference Material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10C90741" w14:textId="77777777" w:rsidTr="00B448C3">
        <w:trPr>
          <w:trHeight w:val="144"/>
        </w:trPr>
        <w:tc>
          <w:tcPr>
            <w:tcW w:w="1024" w:type="dxa"/>
          </w:tcPr>
          <w:p w14:paraId="78F9DE3E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24CFD621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Concentration, 50</w:t>
            </w:r>
            <w:r w:rsidR="000E3B6D">
              <w:rPr>
                <w:sz w:val="16"/>
                <w:szCs w:val="16"/>
              </w:rPr>
              <w:t> </w:t>
            </w:r>
            <w:r w:rsidRPr="00C84E3B">
              <w:rPr>
                <w:sz w:val="16"/>
                <w:szCs w:val="16"/>
              </w:rPr>
              <w:t>%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4566F27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STEL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2F309BB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 xml:space="preserve">Short Term Exposure </w:t>
            </w:r>
            <w:r w:rsidR="007E1889" w:rsidRPr="00C84E3B">
              <w:rPr>
                <w:sz w:val="16"/>
                <w:szCs w:val="16"/>
              </w:rPr>
              <w:t>L</w:t>
            </w:r>
            <w:r w:rsidR="007E1889">
              <w:rPr>
                <w:sz w:val="16"/>
                <w:szCs w:val="16"/>
              </w:rPr>
              <w:t>imit</w:t>
            </w:r>
            <w:r w:rsidR="007E1889"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C84E3B" w:rsidRPr="00C84E3B" w14:paraId="75C56F2B" w14:textId="77777777" w:rsidTr="00B448C3">
        <w:trPr>
          <w:trHeight w:val="144"/>
        </w:trPr>
        <w:tc>
          <w:tcPr>
            <w:tcW w:w="1024" w:type="dxa"/>
          </w:tcPr>
          <w:p w14:paraId="0B28048F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1943A16B" w14:textId="77777777" w:rsidR="00C84E3B" w:rsidRPr="00C84E3B" w:rsidRDefault="00C84E3B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52943394" w14:textId="77777777" w:rsidR="00C84E3B" w:rsidRPr="00C84E3B" w:rsidRDefault="00304C30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STOT</w:t>
            </w:r>
          </w:p>
        </w:tc>
        <w:tc>
          <w:tcPr>
            <w:tcW w:w="3542" w:type="dxa"/>
          </w:tcPr>
          <w:p w14:paraId="1A8B86F7" w14:textId="77777777" w:rsidR="00C84E3B" w:rsidRPr="00304C30" w:rsidRDefault="00304C30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304C30">
              <w:rPr>
                <w:bCs/>
                <w:sz w:val="16"/>
                <w:szCs w:val="16"/>
              </w:rPr>
              <w:t>Specific Target Organ Toxicity</w:t>
            </w:r>
          </w:p>
        </w:tc>
      </w:tr>
      <w:tr w:rsidR="008A57FD" w:rsidRPr="00C84E3B" w14:paraId="3AE0A5E8" w14:textId="77777777" w:rsidTr="00B448C3">
        <w:trPr>
          <w:trHeight w:val="144"/>
        </w:trPr>
        <w:tc>
          <w:tcPr>
            <w:tcW w:w="1024" w:type="dxa"/>
          </w:tcPr>
          <w:p w14:paraId="3246C2BA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FA92805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Lower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7712879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TLm</w:t>
            </w:r>
          </w:p>
        </w:tc>
        <w:tc>
          <w:tcPr>
            <w:tcW w:w="3542" w:type="dxa"/>
          </w:tcPr>
          <w:p w14:paraId="4B2A8FEF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8A57FD">
              <w:rPr>
                <w:sz w:val="16"/>
                <w:szCs w:val="16"/>
              </w:rPr>
              <w:t>Threshold Limit, median</w:t>
            </w:r>
          </w:p>
        </w:tc>
      </w:tr>
      <w:tr w:rsidR="008A57FD" w:rsidRPr="00C84E3B" w14:paraId="42938319" w14:textId="77777777" w:rsidTr="00B448C3">
        <w:trPr>
          <w:trHeight w:val="144"/>
        </w:trPr>
        <w:tc>
          <w:tcPr>
            <w:tcW w:w="1024" w:type="dxa"/>
          </w:tcPr>
          <w:p w14:paraId="57498634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MSDS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AAE5953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Material Safety Data Sheet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DA59639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TLV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6480F713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Limit Value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36C923D" w14:textId="77777777" w:rsidTr="00B448C3">
        <w:trPr>
          <w:trHeight w:val="144"/>
        </w:trPr>
        <w:tc>
          <w:tcPr>
            <w:tcW w:w="1024" w:type="dxa"/>
          </w:tcPr>
          <w:p w14:paraId="30191ED7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NFPA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EC0DFE4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Fire Protection Association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85A1A19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TPQ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A81CFB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Threshold Planning Quantity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B40BE98" w14:textId="77777777" w:rsidTr="00B448C3">
        <w:trPr>
          <w:trHeight w:val="144"/>
        </w:trPr>
        <w:tc>
          <w:tcPr>
            <w:tcW w:w="1024" w:type="dxa"/>
          </w:tcPr>
          <w:p w14:paraId="67330BD2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NIOSH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C595314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for Occupational Safety and Health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9D4ED4B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TSCA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8A05DF0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Toxic Substances Control Act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2A9A1333" w14:textId="77777777" w:rsidTr="00B448C3">
        <w:trPr>
          <w:trHeight w:val="144"/>
        </w:trPr>
        <w:tc>
          <w:tcPr>
            <w:tcW w:w="1024" w:type="dxa"/>
          </w:tcPr>
          <w:p w14:paraId="3DDC912E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51BA61E2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764A0293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TWA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051BBB0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Time Weighted Average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3D82FE12" w14:textId="77777777" w:rsidTr="00B448C3">
        <w:trPr>
          <w:trHeight w:val="144"/>
        </w:trPr>
        <w:tc>
          <w:tcPr>
            <w:tcW w:w="1024" w:type="dxa"/>
          </w:tcPr>
          <w:p w14:paraId="73DF5135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n.o.s.</w:t>
            </w:r>
          </w:p>
        </w:tc>
        <w:tc>
          <w:tcPr>
            <w:tcW w:w="3584" w:type="dxa"/>
          </w:tcPr>
          <w:p w14:paraId="593B5B9C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1051" w:type="dxa"/>
          </w:tcPr>
          <w:p w14:paraId="5536452A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UEL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E083FC4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Upper Explosive Limit</w:t>
            </w:r>
            <w:r w:rsidRPr="00C84E3B" w:rsidDel="00D91361">
              <w:rPr>
                <w:sz w:val="16"/>
                <w:szCs w:val="16"/>
              </w:rPr>
              <w:t xml:space="preserve"> </w:t>
            </w:r>
          </w:p>
        </w:tc>
      </w:tr>
      <w:tr w:rsidR="008A57FD" w:rsidRPr="00C84E3B" w14:paraId="530674B0" w14:textId="77777777" w:rsidTr="00A66F6D">
        <w:trPr>
          <w:trHeight w:val="144"/>
        </w:trPr>
        <w:tc>
          <w:tcPr>
            <w:tcW w:w="1024" w:type="dxa"/>
          </w:tcPr>
          <w:p w14:paraId="6559D765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rPr>
                <w:sz w:val="16"/>
                <w:szCs w:val="16"/>
              </w:rPr>
            </w:pPr>
          </w:p>
        </w:tc>
        <w:tc>
          <w:tcPr>
            <w:tcW w:w="3584" w:type="dxa"/>
          </w:tcPr>
          <w:p w14:paraId="42A93C3F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</w:p>
        </w:tc>
        <w:tc>
          <w:tcPr>
            <w:tcW w:w="1051" w:type="dxa"/>
          </w:tcPr>
          <w:p w14:paraId="71790EB5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4C361D14" w14:textId="77777777" w:rsidR="008A57FD" w:rsidRPr="00C84E3B" w:rsidRDefault="008A57FD" w:rsidP="00194256">
            <w:pPr>
              <w:widowControl/>
              <w:spacing w:after="0" w:line="240" w:lineRule="auto"/>
              <w:ind w:right="-90"/>
              <w:jc w:val="left"/>
              <w:rPr>
                <w:sz w:val="16"/>
                <w:szCs w:val="16"/>
              </w:rPr>
            </w:pPr>
            <w:r w:rsidRPr="00C84E3B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415BB4E3" w14:textId="77777777" w:rsidR="004F343E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63740F4" w14:textId="77777777" w:rsidR="004F343E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3840DB0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3C0DF447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E610B60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BFE5BEE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1819B59F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D59477D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5185F20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3062ADD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3EA72AC4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E2069CF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C88046A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791E24A8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14712C2F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4B8B0F5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C699573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1DE7A795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B14C184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650BC3F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25287D1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33128FA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1FFDE6AC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A8724E1" w14:textId="77777777" w:rsidR="00441D2B" w:rsidRDefault="00441D2B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40C3BE56" w14:textId="77777777" w:rsidR="004F343E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3069C016" w14:textId="77777777" w:rsidR="004F343E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2DDA448" w14:textId="77777777" w:rsidR="004F343E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56EFA568" w14:textId="77777777" w:rsidR="004F343E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2F531F1F" w14:textId="77777777" w:rsidR="004F343E" w:rsidRPr="00602677" w:rsidRDefault="004F343E" w:rsidP="00194256">
      <w:pPr>
        <w:widowControl/>
        <w:tabs>
          <w:tab w:val="left" w:pos="1080"/>
        </w:tabs>
        <w:spacing w:after="0" w:line="240" w:lineRule="auto"/>
        <w:rPr>
          <w:rFonts w:eastAsia="Times New Roman"/>
          <w:bCs/>
          <w:spacing w:val="1"/>
          <w:position w:val="-1"/>
          <w:szCs w:val="20"/>
        </w:rPr>
      </w:pPr>
    </w:p>
    <w:p w14:paraId="62BF3561" w14:textId="5C6F08DE" w:rsidR="00537670" w:rsidRDefault="00BF5DD9" w:rsidP="00194256">
      <w:pPr>
        <w:widowControl/>
        <w:spacing w:before="120" w:after="0" w:line="240" w:lineRule="auto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Di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cl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er:</w:t>
      </w:r>
      <w:r w:rsidRPr="00622AE4">
        <w:rPr>
          <w:rFonts w:eastAsia="Times New Roman"/>
          <w:bCs/>
          <w:szCs w:val="20"/>
        </w:rPr>
        <w:t xml:space="preserve"> </w:t>
      </w:r>
      <w:r w:rsidRPr="00622AE4">
        <w:rPr>
          <w:rFonts w:eastAsia="Times New Roman"/>
          <w:bCs/>
          <w:spacing w:val="4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d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ical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tai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ly</w:t>
      </w:r>
      <w:r>
        <w:rPr>
          <w:rFonts w:eastAsia="Times New Roman"/>
          <w:spacing w:val="4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47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46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4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he h</w:t>
      </w:r>
      <w:r>
        <w:rPr>
          <w:rFonts w:eastAsia="Times New Roman"/>
          <w:szCs w:val="20"/>
        </w:rPr>
        <w:t>aza</w:t>
      </w:r>
      <w:r>
        <w:rPr>
          <w:rFonts w:eastAsia="Times New Roman"/>
          <w:spacing w:val="1"/>
          <w:szCs w:val="20"/>
        </w:rPr>
        <w:t>rdo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1"/>
          <w:szCs w:val="20"/>
        </w:rPr>
        <w:t xml:space="preserve"> n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6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 xml:space="preserve">ial. </w:t>
      </w:r>
      <w:r>
        <w:rPr>
          <w:rFonts w:eastAsia="Times New Roman"/>
          <w:spacing w:val="9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5"/>
          <w:szCs w:val="20"/>
        </w:rPr>
        <w:t xml:space="preserve"> </w:t>
      </w:r>
      <w:r>
        <w:rPr>
          <w:rFonts w:eastAsia="Times New Roman"/>
          <w:szCs w:val="20"/>
        </w:rPr>
        <w:t>SDS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as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ed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zCs w:val="20"/>
        </w:rPr>
        <w:t xml:space="preserve">, 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g</w:t>
      </w:r>
      <w:r>
        <w:rPr>
          <w:rFonts w:eastAsia="Times New Roman"/>
          <w:spacing w:val="2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1"/>
          <w:szCs w:val="20"/>
        </w:rPr>
        <w:t xml:space="preserve"> 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;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do</w:t>
      </w:r>
      <w:r>
        <w:rPr>
          <w:rFonts w:eastAsia="Times New Roman"/>
          <w:szCs w:val="20"/>
        </w:rPr>
        <w:t xml:space="preserve">es 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ata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SDS.</w:t>
      </w:r>
      <w:r w:rsidR="00537670">
        <w:rPr>
          <w:rFonts w:eastAsia="Times New Roman"/>
          <w:spacing w:val="45"/>
          <w:szCs w:val="20"/>
        </w:rPr>
        <w:t xml:space="preserve"> </w:t>
      </w:r>
      <w:r w:rsidR="00A66F6D">
        <w:rPr>
          <w:rFonts w:eastAsia="Times New Roman"/>
          <w:spacing w:val="45"/>
          <w:szCs w:val="20"/>
        </w:rPr>
        <w:t xml:space="preserve"> </w:t>
      </w:r>
      <w:r>
        <w:rPr>
          <w:rFonts w:eastAsia="Times New Roman"/>
          <w:spacing w:val="3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al</w:t>
      </w:r>
      <w:r>
        <w:rPr>
          <w:rFonts w:eastAsia="Times New Roman"/>
          <w:spacing w:val="-1"/>
          <w:szCs w:val="20"/>
        </w:rPr>
        <w:t>u</w:t>
      </w:r>
      <w:r>
        <w:rPr>
          <w:rFonts w:eastAsia="Times New Roman"/>
          <w:szCs w:val="20"/>
        </w:rPr>
        <w:t>es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is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ate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ial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g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en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in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ST</w:t>
      </w:r>
      <w:r>
        <w:rPr>
          <w:rFonts w:eastAsia="Times New Roman"/>
          <w:spacing w:val="-1"/>
          <w:szCs w:val="20"/>
        </w:rPr>
        <w:t xml:space="preserve"> </w:t>
      </w:r>
      <w:r w:rsidR="00BB1C91">
        <w:rPr>
          <w:rFonts w:eastAsia="Times New Roman"/>
          <w:spacing w:val="-1"/>
          <w:szCs w:val="20"/>
        </w:rPr>
        <w:t>Report of Investigation</w:t>
      </w:r>
      <w:r>
        <w:rPr>
          <w:rFonts w:eastAsia="Times New Roman"/>
          <w:szCs w:val="20"/>
        </w:rPr>
        <w:t>.</w:t>
      </w:r>
    </w:p>
    <w:p w14:paraId="33673BCA" w14:textId="1048BA20" w:rsidR="000E4414" w:rsidRPr="00714D24" w:rsidRDefault="00BB1C91" w:rsidP="00194256">
      <w:pPr>
        <w:widowControl/>
        <w:spacing w:before="120" w:after="0" w:line="240" w:lineRule="auto"/>
        <w:rPr>
          <w:rFonts w:eastAsia="Times New Roman"/>
          <w:szCs w:val="20"/>
        </w:rPr>
      </w:pPr>
      <w:r>
        <w:rPr>
          <w:iCs/>
          <w:szCs w:val="20"/>
        </w:rPr>
        <w:t xml:space="preserve">Users of this </w:t>
      </w:r>
      <w:r w:rsidR="001948EA" w:rsidRPr="001948EA">
        <w:rPr>
          <w:iCs/>
          <w:szCs w:val="20"/>
        </w:rPr>
        <w:t xml:space="preserve">RM should ensure that the SDS in their possession is current. </w:t>
      </w:r>
      <w:r w:rsidR="00A66F6D">
        <w:rPr>
          <w:iCs/>
          <w:szCs w:val="20"/>
        </w:rPr>
        <w:t xml:space="preserve"> </w:t>
      </w:r>
      <w:r w:rsidR="001948EA" w:rsidRPr="001948EA">
        <w:rPr>
          <w:iCs/>
          <w:szCs w:val="20"/>
        </w:rPr>
        <w:t>This can be accomplished by contacting the SRM Program: telephone (301) 975-2200; fax (301) 948-3730; e-mail srm</w:t>
      </w:r>
      <w:r w:rsidR="00A148AB">
        <w:rPr>
          <w:iCs/>
          <w:szCs w:val="20"/>
        </w:rPr>
        <w:t>msds</w:t>
      </w:r>
      <w:r w:rsidR="001948EA" w:rsidRPr="001948EA">
        <w:rPr>
          <w:iCs/>
          <w:szCs w:val="20"/>
        </w:rPr>
        <w:t>@nist.gov; or via the Internet at http://www.nist.gov/srm.</w:t>
      </w:r>
    </w:p>
    <w:sectPr w:rsidR="000E4414" w:rsidRPr="00714D24" w:rsidSect="00371ED3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8C43E" w14:textId="77777777" w:rsidR="006A7F8C" w:rsidRDefault="006A7F8C" w:rsidP="00E24579">
      <w:pPr>
        <w:spacing w:after="0" w:line="240" w:lineRule="auto"/>
      </w:pPr>
      <w:r>
        <w:separator/>
      </w:r>
    </w:p>
  </w:endnote>
  <w:endnote w:type="continuationSeparator" w:id="0">
    <w:p w14:paraId="71752871" w14:textId="77777777" w:rsidR="006A7F8C" w:rsidRDefault="006A7F8C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0290" w14:textId="7CE93182" w:rsidR="006A7F8C" w:rsidRPr="005315D6" w:rsidRDefault="006A7F8C" w:rsidP="005315D6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 w:rsidRPr="00371ED3">
      <w:rPr>
        <w:szCs w:val="20"/>
      </w:rPr>
      <w:t xml:space="preserve">RM </w:t>
    </w:r>
    <w:r>
      <w:rPr>
        <w:szCs w:val="20"/>
      </w:rPr>
      <w:t>8107</w:t>
    </w:r>
    <w:r w:rsidRPr="00371ED3">
      <w:rPr>
        <w:szCs w:val="20"/>
      </w:rPr>
      <w:tab/>
    </w:r>
    <w:r w:rsidRPr="005315D6">
      <w:rPr>
        <w:szCs w:val="20"/>
      </w:rPr>
      <w:tab/>
      <w:t xml:space="preserve">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 </w:instrText>
    </w:r>
    <w:r>
      <w:rPr>
        <w:rStyle w:val="PageNumber"/>
        <w:szCs w:val="20"/>
      </w:rPr>
      <w:fldChar w:fldCharType="separate"/>
    </w:r>
    <w:r w:rsidR="00803036">
      <w:rPr>
        <w:rStyle w:val="PageNumber"/>
        <w:noProof/>
        <w:szCs w:val="20"/>
      </w:rPr>
      <w:t>9</w:t>
    </w:r>
    <w:r>
      <w:rPr>
        <w:rStyle w:val="PageNumber"/>
        <w:szCs w:val="20"/>
      </w:rPr>
      <w:fldChar w:fldCharType="end"/>
    </w:r>
    <w:r w:rsidRPr="005315D6">
      <w:rPr>
        <w:rStyle w:val="PageNumber"/>
        <w:szCs w:val="20"/>
      </w:rPr>
      <w:t xml:space="preserve"> of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  \* MERGEFORMAT </w:instrText>
    </w:r>
    <w:r>
      <w:rPr>
        <w:rStyle w:val="PageNumber"/>
        <w:szCs w:val="20"/>
      </w:rPr>
      <w:fldChar w:fldCharType="separate"/>
    </w:r>
    <w:r w:rsidR="00803036">
      <w:rPr>
        <w:rStyle w:val="PageNumber"/>
        <w:noProof/>
        <w:szCs w:val="20"/>
      </w:rPr>
      <w:t>9</w:t>
    </w:r>
    <w:r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A220B" w14:textId="77777777" w:rsidR="006A7F8C" w:rsidRDefault="006A7F8C" w:rsidP="00E24579">
      <w:pPr>
        <w:spacing w:after="0" w:line="240" w:lineRule="auto"/>
      </w:pPr>
      <w:r>
        <w:separator/>
      </w:r>
    </w:p>
  </w:footnote>
  <w:footnote w:type="continuationSeparator" w:id="0">
    <w:p w14:paraId="630DE810" w14:textId="77777777" w:rsidR="006A7F8C" w:rsidRDefault="006A7F8C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2D7F"/>
    <w:rsid w:val="00002EA2"/>
    <w:rsid w:val="0000398C"/>
    <w:rsid w:val="00005566"/>
    <w:rsid w:val="000062AB"/>
    <w:rsid w:val="00006879"/>
    <w:rsid w:val="00006DF8"/>
    <w:rsid w:val="000114BE"/>
    <w:rsid w:val="00011CAC"/>
    <w:rsid w:val="00011EA9"/>
    <w:rsid w:val="0001458E"/>
    <w:rsid w:val="00015F8E"/>
    <w:rsid w:val="000177D1"/>
    <w:rsid w:val="00022B5B"/>
    <w:rsid w:val="00025571"/>
    <w:rsid w:val="00032619"/>
    <w:rsid w:val="00032DB3"/>
    <w:rsid w:val="00035426"/>
    <w:rsid w:val="00035D47"/>
    <w:rsid w:val="00036634"/>
    <w:rsid w:val="00037080"/>
    <w:rsid w:val="00037D28"/>
    <w:rsid w:val="0004046F"/>
    <w:rsid w:val="000425F7"/>
    <w:rsid w:val="00044020"/>
    <w:rsid w:val="0004684A"/>
    <w:rsid w:val="00047615"/>
    <w:rsid w:val="00050220"/>
    <w:rsid w:val="0005067D"/>
    <w:rsid w:val="0005080B"/>
    <w:rsid w:val="00051957"/>
    <w:rsid w:val="00051B35"/>
    <w:rsid w:val="00052A14"/>
    <w:rsid w:val="00053F76"/>
    <w:rsid w:val="00054A71"/>
    <w:rsid w:val="000564D7"/>
    <w:rsid w:val="0005782E"/>
    <w:rsid w:val="00057D09"/>
    <w:rsid w:val="00064168"/>
    <w:rsid w:val="00064FC0"/>
    <w:rsid w:val="00067008"/>
    <w:rsid w:val="00070266"/>
    <w:rsid w:val="000737D2"/>
    <w:rsid w:val="00074050"/>
    <w:rsid w:val="0007601E"/>
    <w:rsid w:val="00076899"/>
    <w:rsid w:val="000802AD"/>
    <w:rsid w:val="00080F0E"/>
    <w:rsid w:val="00081FFA"/>
    <w:rsid w:val="000838A6"/>
    <w:rsid w:val="00084A5B"/>
    <w:rsid w:val="00085816"/>
    <w:rsid w:val="0008610F"/>
    <w:rsid w:val="00086B4D"/>
    <w:rsid w:val="000932A5"/>
    <w:rsid w:val="00094352"/>
    <w:rsid w:val="00094BF8"/>
    <w:rsid w:val="00095044"/>
    <w:rsid w:val="00095F02"/>
    <w:rsid w:val="000A19BF"/>
    <w:rsid w:val="000A45FA"/>
    <w:rsid w:val="000B0495"/>
    <w:rsid w:val="000B0595"/>
    <w:rsid w:val="000B362A"/>
    <w:rsid w:val="000B614D"/>
    <w:rsid w:val="000B79EB"/>
    <w:rsid w:val="000C0534"/>
    <w:rsid w:val="000C463C"/>
    <w:rsid w:val="000D133A"/>
    <w:rsid w:val="000D31BB"/>
    <w:rsid w:val="000D7010"/>
    <w:rsid w:val="000E0409"/>
    <w:rsid w:val="000E147E"/>
    <w:rsid w:val="000E1EBF"/>
    <w:rsid w:val="000E3B6D"/>
    <w:rsid w:val="000E4414"/>
    <w:rsid w:val="000E615A"/>
    <w:rsid w:val="000F1959"/>
    <w:rsid w:val="000F255D"/>
    <w:rsid w:val="000F2EAC"/>
    <w:rsid w:val="00104235"/>
    <w:rsid w:val="001074C0"/>
    <w:rsid w:val="00107943"/>
    <w:rsid w:val="00111332"/>
    <w:rsid w:val="001117E8"/>
    <w:rsid w:val="00112567"/>
    <w:rsid w:val="00112C69"/>
    <w:rsid w:val="001132CE"/>
    <w:rsid w:val="00116D42"/>
    <w:rsid w:val="0012188C"/>
    <w:rsid w:val="0012194F"/>
    <w:rsid w:val="001248AA"/>
    <w:rsid w:val="00124C25"/>
    <w:rsid w:val="00125B41"/>
    <w:rsid w:val="00125FD4"/>
    <w:rsid w:val="00127630"/>
    <w:rsid w:val="00130CC0"/>
    <w:rsid w:val="00132FAA"/>
    <w:rsid w:val="001404F4"/>
    <w:rsid w:val="001414B3"/>
    <w:rsid w:val="00142D3E"/>
    <w:rsid w:val="00144362"/>
    <w:rsid w:val="00144ADE"/>
    <w:rsid w:val="00145AD5"/>
    <w:rsid w:val="00150BAB"/>
    <w:rsid w:val="00152109"/>
    <w:rsid w:val="00152B7B"/>
    <w:rsid w:val="0015519D"/>
    <w:rsid w:val="00157CC5"/>
    <w:rsid w:val="00160181"/>
    <w:rsid w:val="00165117"/>
    <w:rsid w:val="001665EF"/>
    <w:rsid w:val="00170F65"/>
    <w:rsid w:val="00171589"/>
    <w:rsid w:val="00172026"/>
    <w:rsid w:val="00172CCA"/>
    <w:rsid w:val="00174F7B"/>
    <w:rsid w:val="00175EFF"/>
    <w:rsid w:val="001760AD"/>
    <w:rsid w:val="0017647A"/>
    <w:rsid w:val="00176978"/>
    <w:rsid w:val="0017786D"/>
    <w:rsid w:val="00177A86"/>
    <w:rsid w:val="00177FCE"/>
    <w:rsid w:val="0018230C"/>
    <w:rsid w:val="001827D3"/>
    <w:rsid w:val="001862E9"/>
    <w:rsid w:val="0018784E"/>
    <w:rsid w:val="00192D38"/>
    <w:rsid w:val="001930E9"/>
    <w:rsid w:val="00193FA9"/>
    <w:rsid w:val="00194256"/>
    <w:rsid w:val="001948EA"/>
    <w:rsid w:val="00194A53"/>
    <w:rsid w:val="00194E13"/>
    <w:rsid w:val="00194ECC"/>
    <w:rsid w:val="00195830"/>
    <w:rsid w:val="0019605A"/>
    <w:rsid w:val="0019668F"/>
    <w:rsid w:val="001A19D3"/>
    <w:rsid w:val="001A2508"/>
    <w:rsid w:val="001A40FF"/>
    <w:rsid w:val="001A47F5"/>
    <w:rsid w:val="001B78DF"/>
    <w:rsid w:val="001C2C60"/>
    <w:rsid w:val="001C4AA7"/>
    <w:rsid w:val="001C4F6D"/>
    <w:rsid w:val="001D0D6B"/>
    <w:rsid w:val="001D54B8"/>
    <w:rsid w:val="001D7F42"/>
    <w:rsid w:val="001D7FE4"/>
    <w:rsid w:val="001E1EEB"/>
    <w:rsid w:val="001E457E"/>
    <w:rsid w:val="001E48C6"/>
    <w:rsid w:val="001E662C"/>
    <w:rsid w:val="001F42B9"/>
    <w:rsid w:val="001F4AA3"/>
    <w:rsid w:val="001F6EF9"/>
    <w:rsid w:val="00200CEB"/>
    <w:rsid w:val="002019FB"/>
    <w:rsid w:val="00203853"/>
    <w:rsid w:val="00203A9F"/>
    <w:rsid w:val="00205CE0"/>
    <w:rsid w:val="00206AE7"/>
    <w:rsid w:val="002100BF"/>
    <w:rsid w:val="00212634"/>
    <w:rsid w:val="002236F6"/>
    <w:rsid w:val="002237B1"/>
    <w:rsid w:val="00224515"/>
    <w:rsid w:val="002326AE"/>
    <w:rsid w:val="00232FEE"/>
    <w:rsid w:val="00237563"/>
    <w:rsid w:val="00241552"/>
    <w:rsid w:val="00242591"/>
    <w:rsid w:val="00243309"/>
    <w:rsid w:val="00245D0F"/>
    <w:rsid w:val="00245DDF"/>
    <w:rsid w:val="00246867"/>
    <w:rsid w:val="00246DA1"/>
    <w:rsid w:val="00246E1B"/>
    <w:rsid w:val="002525C1"/>
    <w:rsid w:val="002538B3"/>
    <w:rsid w:val="00262982"/>
    <w:rsid w:val="00265BB7"/>
    <w:rsid w:val="00271910"/>
    <w:rsid w:val="00272595"/>
    <w:rsid w:val="002732BD"/>
    <w:rsid w:val="002762BE"/>
    <w:rsid w:val="00280812"/>
    <w:rsid w:val="002827C0"/>
    <w:rsid w:val="00282B92"/>
    <w:rsid w:val="0028318C"/>
    <w:rsid w:val="0029439C"/>
    <w:rsid w:val="00295831"/>
    <w:rsid w:val="00295D5E"/>
    <w:rsid w:val="00296E4D"/>
    <w:rsid w:val="002A0775"/>
    <w:rsid w:val="002A1CEE"/>
    <w:rsid w:val="002A2494"/>
    <w:rsid w:val="002A3CAA"/>
    <w:rsid w:val="002A5B63"/>
    <w:rsid w:val="002B1907"/>
    <w:rsid w:val="002B2021"/>
    <w:rsid w:val="002B22C8"/>
    <w:rsid w:val="002B60F0"/>
    <w:rsid w:val="002C26A9"/>
    <w:rsid w:val="002C338A"/>
    <w:rsid w:val="002C3FD4"/>
    <w:rsid w:val="002C5045"/>
    <w:rsid w:val="002C59AB"/>
    <w:rsid w:val="002C5A3A"/>
    <w:rsid w:val="002D0717"/>
    <w:rsid w:val="002D131F"/>
    <w:rsid w:val="002D34B3"/>
    <w:rsid w:val="002D50AF"/>
    <w:rsid w:val="002D63F4"/>
    <w:rsid w:val="002D7F6F"/>
    <w:rsid w:val="002E7451"/>
    <w:rsid w:val="002F1290"/>
    <w:rsid w:val="002F1C16"/>
    <w:rsid w:val="002F28B5"/>
    <w:rsid w:val="002F2C3D"/>
    <w:rsid w:val="002F3AF7"/>
    <w:rsid w:val="00300AE2"/>
    <w:rsid w:val="00303916"/>
    <w:rsid w:val="003045F2"/>
    <w:rsid w:val="00304C30"/>
    <w:rsid w:val="0030612C"/>
    <w:rsid w:val="00306580"/>
    <w:rsid w:val="00307EA2"/>
    <w:rsid w:val="00310CB1"/>
    <w:rsid w:val="00310E0E"/>
    <w:rsid w:val="003135B6"/>
    <w:rsid w:val="003156B0"/>
    <w:rsid w:val="0031663D"/>
    <w:rsid w:val="003179A7"/>
    <w:rsid w:val="00323431"/>
    <w:rsid w:val="00326A67"/>
    <w:rsid w:val="00327DDF"/>
    <w:rsid w:val="003336F9"/>
    <w:rsid w:val="003338A7"/>
    <w:rsid w:val="00335DD7"/>
    <w:rsid w:val="003375E1"/>
    <w:rsid w:val="003375EA"/>
    <w:rsid w:val="00337D62"/>
    <w:rsid w:val="00343B25"/>
    <w:rsid w:val="00345BDB"/>
    <w:rsid w:val="003466CD"/>
    <w:rsid w:val="00346F95"/>
    <w:rsid w:val="00351853"/>
    <w:rsid w:val="00351ADE"/>
    <w:rsid w:val="00352D53"/>
    <w:rsid w:val="003540A9"/>
    <w:rsid w:val="00354FE5"/>
    <w:rsid w:val="003558E6"/>
    <w:rsid w:val="003570DF"/>
    <w:rsid w:val="00364066"/>
    <w:rsid w:val="00366610"/>
    <w:rsid w:val="0037170D"/>
    <w:rsid w:val="00371ED3"/>
    <w:rsid w:val="003720C3"/>
    <w:rsid w:val="0037222D"/>
    <w:rsid w:val="003727AC"/>
    <w:rsid w:val="003738E1"/>
    <w:rsid w:val="00380C3C"/>
    <w:rsid w:val="00380DEC"/>
    <w:rsid w:val="0038222C"/>
    <w:rsid w:val="00382671"/>
    <w:rsid w:val="00383F47"/>
    <w:rsid w:val="00390388"/>
    <w:rsid w:val="003905F6"/>
    <w:rsid w:val="00391953"/>
    <w:rsid w:val="003920F6"/>
    <w:rsid w:val="00393FF8"/>
    <w:rsid w:val="00394679"/>
    <w:rsid w:val="0039599D"/>
    <w:rsid w:val="0039690E"/>
    <w:rsid w:val="003A18FD"/>
    <w:rsid w:val="003A1A0E"/>
    <w:rsid w:val="003A5ACC"/>
    <w:rsid w:val="003A6A64"/>
    <w:rsid w:val="003B2C06"/>
    <w:rsid w:val="003B32B9"/>
    <w:rsid w:val="003B54FB"/>
    <w:rsid w:val="003B5C52"/>
    <w:rsid w:val="003C05CC"/>
    <w:rsid w:val="003C503B"/>
    <w:rsid w:val="003C76DF"/>
    <w:rsid w:val="003C7864"/>
    <w:rsid w:val="003D0651"/>
    <w:rsid w:val="003D1D6D"/>
    <w:rsid w:val="003D2327"/>
    <w:rsid w:val="003D3755"/>
    <w:rsid w:val="003D3A3A"/>
    <w:rsid w:val="003D4954"/>
    <w:rsid w:val="003D4EAF"/>
    <w:rsid w:val="003D5857"/>
    <w:rsid w:val="003D6279"/>
    <w:rsid w:val="003E2700"/>
    <w:rsid w:val="003E35DB"/>
    <w:rsid w:val="003E5A7F"/>
    <w:rsid w:val="003E6611"/>
    <w:rsid w:val="003E70AD"/>
    <w:rsid w:val="003F0590"/>
    <w:rsid w:val="003F2965"/>
    <w:rsid w:val="003F2FBC"/>
    <w:rsid w:val="003F505B"/>
    <w:rsid w:val="003F5A63"/>
    <w:rsid w:val="00400739"/>
    <w:rsid w:val="004021D2"/>
    <w:rsid w:val="00403163"/>
    <w:rsid w:val="004039E5"/>
    <w:rsid w:val="00404335"/>
    <w:rsid w:val="004043B5"/>
    <w:rsid w:val="00405269"/>
    <w:rsid w:val="00406904"/>
    <w:rsid w:val="004077DC"/>
    <w:rsid w:val="004104C5"/>
    <w:rsid w:val="00412133"/>
    <w:rsid w:val="0041244C"/>
    <w:rsid w:val="0041730D"/>
    <w:rsid w:val="004219E0"/>
    <w:rsid w:val="0042205D"/>
    <w:rsid w:val="00422E60"/>
    <w:rsid w:val="00426416"/>
    <w:rsid w:val="00427144"/>
    <w:rsid w:val="0043249C"/>
    <w:rsid w:val="0043380E"/>
    <w:rsid w:val="00433CF3"/>
    <w:rsid w:val="00434FB9"/>
    <w:rsid w:val="00436E96"/>
    <w:rsid w:val="00441D2B"/>
    <w:rsid w:val="0044226E"/>
    <w:rsid w:val="00444104"/>
    <w:rsid w:val="004457B0"/>
    <w:rsid w:val="00445852"/>
    <w:rsid w:val="00447525"/>
    <w:rsid w:val="00450AD0"/>
    <w:rsid w:val="004521E9"/>
    <w:rsid w:val="00455695"/>
    <w:rsid w:val="00456D38"/>
    <w:rsid w:val="00457470"/>
    <w:rsid w:val="0046355F"/>
    <w:rsid w:val="004637E0"/>
    <w:rsid w:val="00466137"/>
    <w:rsid w:val="00471204"/>
    <w:rsid w:val="00474DF2"/>
    <w:rsid w:val="004762C2"/>
    <w:rsid w:val="00476880"/>
    <w:rsid w:val="00481DB4"/>
    <w:rsid w:val="00485988"/>
    <w:rsid w:val="004859C6"/>
    <w:rsid w:val="00491A17"/>
    <w:rsid w:val="00493484"/>
    <w:rsid w:val="0049391C"/>
    <w:rsid w:val="00493A0A"/>
    <w:rsid w:val="0049585E"/>
    <w:rsid w:val="004A43D2"/>
    <w:rsid w:val="004A634B"/>
    <w:rsid w:val="004A6B98"/>
    <w:rsid w:val="004A6E3F"/>
    <w:rsid w:val="004B0CCD"/>
    <w:rsid w:val="004B33BB"/>
    <w:rsid w:val="004B7356"/>
    <w:rsid w:val="004C188F"/>
    <w:rsid w:val="004C6DAB"/>
    <w:rsid w:val="004D0491"/>
    <w:rsid w:val="004D4814"/>
    <w:rsid w:val="004D6CDD"/>
    <w:rsid w:val="004E06D8"/>
    <w:rsid w:val="004E2C22"/>
    <w:rsid w:val="004E398F"/>
    <w:rsid w:val="004E3CB4"/>
    <w:rsid w:val="004E4CA4"/>
    <w:rsid w:val="004E54F3"/>
    <w:rsid w:val="004E5DB2"/>
    <w:rsid w:val="004E5DCE"/>
    <w:rsid w:val="004E6ED8"/>
    <w:rsid w:val="004E734D"/>
    <w:rsid w:val="004E7C12"/>
    <w:rsid w:val="004F1C1D"/>
    <w:rsid w:val="004F343E"/>
    <w:rsid w:val="004F34B0"/>
    <w:rsid w:val="004F3A5B"/>
    <w:rsid w:val="004F46FD"/>
    <w:rsid w:val="004F4B8B"/>
    <w:rsid w:val="004F4FEA"/>
    <w:rsid w:val="004F640D"/>
    <w:rsid w:val="004F699D"/>
    <w:rsid w:val="004F76D5"/>
    <w:rsid w:val="0050110A"/>
    <w:rsid w:val="00501633"/>
    <w:rsid w:val="00503068"/>
    <w:rsid w:val="00507569"/>
    <w:rsid w:val="00510CBD"/>
    <w:rsid w:val="00517108"/>
    <w:rsid w:val="005207A3"/>
    <w:rsid w:val="00521CB4"/>
    <w:rsid w:val="00522C40"/>
    <w:rsid w:val="00523B6B"/>
    <w:rsid w:val="00524011"/>
    <w:rsid w:val="0052778C"/>
    <w:rsid w:val="005302E6"/>
    <w:rsid w:val="00530F47"/>
    <w:rsid w:val="005315D6"/>
    <w:rsid w:val="00531C58"/>
    <w:rsid w:val="00532555"/>
    <w:rsid w:val="00532DE9"/>
    <w:rsid w:val="00533515"/>
    <w:rsid w:val="00534548"/>
    <w:rsid w:val="005366FC"/>
    <w:rsid w:val="00537006"/>
    <w:rsid w:val="00537670"/>
    <w:rsid w:val="005401AD"/>
    <w:rsid w:val="0054595D"/>
    <w:rsid w:val="00550702"/>
    <w:rsid w:val="00551310"/>
    <w:rsid w:val="005524E6"/>
    <w:rsid w:val="0055271F"/>
    <w:rsid w:val="00553C0E"/>
    <w:rsid w:val="005550E0"/>
    <w:rsid w:val="00556719"/>
    <w:rsid w:val="00565AA3"/>
    <w:rsid w:val="005700E2"/>
    <w:rsid w:val="00570AB0"/>
    <w:rsid w:val="00571614"/>
    <w:rsid w:val="00571BF5"/>
    <w:rsid w:val="00571C42"/>
    <w:rsid w:val="00571F0F"/>
    <w:rsid w:val="00572A21"/>
    <w:rsid w:val="00575ABA"/>
    <w:rsid w:val="00584686"/>
    <w:rsid w:val="00584A22"/>
    <w:rsid w:val="00585970"/>
    <w:rsid w:val="0058621D"/>
    <w:rsid w:val="00591312"/>
    <w:rsid w:val="00592E01"/>
    <w:rsid w:val="00594439"/>
    <w:rsid w:val="005957DF"/>
    <w:rsid w:val="00597B51"/>
    <w:rsid w:val="005A50F8"/>
    <w:rsid w:val="005A61C4"/>
    <w:rsid w:val="005A6792"/>
    <w:rsid w:val="005A70D1"/>
    <w:rsid w:val="005A73FE"/>
    <w:rsid w:val="005B0B8E"/>
    <w:rsid w:val="005B1864"/>
    <w:rsid w:val="005B5A9E"/>
    <w:rsid w:val="005B6A18"/>
    <w:rsid w:val="005C0796"/>
    <w:rsid w:val="005C158A"/>
    <w:rsid w:val="005C37E1"/>
    <w:rsid w:val="005C6BEB"/>
    <w:rsid w:val="005D0F87"/>
    <w:rsid w:val="005D16F0"/>
    <w:rsid w:val="005D20BD"/>
    <w:rsid w:val="005D2CC0"/>
    <w:rsid w:val="005D2E75"/>
    <w:rsid w:val="005D3405"/>
    <w:rsid w:val="005D4139"/>
    <w:rsid w:val="005D5489"/>
    <w:rsid w:val="005D632D"/>
    <w:rsid w:val="005E0A42"/>
    <w:rsid w:val="005E33A8"/>
    <w:rsid w:val="005E4F60"/>
    <w:rsid w:val="005E5C31"/>
    <w:rsid w:val="005E7F75"/>
    <w:rsid w:val="005F0687"/>
    <w:rsid w:val="005F656F"/>
    <w:rsid w:val="005F7AEB"/>
    <w:rsid w:val="006006F0"/>
    <w:rsid w:val="00600C7C"/>
    <w:rsid w:val="00602677"/>
    <w:rsid w:val="00603945"/>
    <w:rsid w:val="006052AC"/>
    <w:rsid w:val="00606535"/>
    <w:rsid w:val="00606568"/>
    <w:rsid w:val="006112F8"/>
    <w:rsid w:val="00612E70"/>
    <w:rsid w:val="00613855"/>
    <w:rsid w:val="0061759B"/>
    <w:rsid w:val="00620718"/>
    <w:rsid w:val="006207DD"/>
    <w:rsid w:val="00621C20"/>
    <w:rsid w:val="00622AE4"/>
    <w:rsid w:val="00622BAB"/>
    <w:rsid w:val="00623C6E"/>
    <w:rsid w:val="00624D99"/>
    <w:rsid w:val="006251CA"/>
    <w:rsid w:val="006255F3"/>
    <w:rsid w:val="00625A74"/>
    <w:rsid w:val="00625FC4"/>
    <w:rsid w:val="00627C3F"/>
    <w:rsid w:val="00631E7E"/>
    <w:rsid w:val="00632742"/>
    <w:rsid w:val="00633925"/>
    <w:rsid w:val="006346D1"/>
    <w:rsid w:val="0063684D"/>
    <w:rsid w:val="00637430"/>
    <w:rsid w:val="006375FA"/>
    <w:rsid w:val="00642E9F"/>
    <w:rsid w:val="00644483"/>
    <w:rsid w:val="0064486D"/>
    <w:rsid w:val="00645989"/>
    <w:rsid w:val="0065027A"/>
    <w:rsid w:val="00650895"/>
    <w:rsid w:val="006525C0"/>
    <w:rsid w:val="00652934"/>
    <w:rsid w:val="00655EC3"/>
    <w:rsid w:val="00656855"/>
    <w:rsid w:val="00661CCC"/>
    <w:rsid w:val="0066464E"/>
    <w:rsid w:val="0066564D"/>
    <w:rsid w:val="00667682"/>
    <w:rsid w:val="00673DE2"/>
    <w:rsid w:val="0067534E"/>
    <w:rsid w:val="00675EA9"/>
    <w:rsid w:val="00676966"/>
    <w:rsid w:val="006821C7"/>
    <w:rsid w:val="00683AD2"/>
    <w:rsid w:val="0068405F"/>
    <w:rsid w:val="00685474"/>
    <w:rsid w:val="006870B6"/>
    <w:rsid w:val="00690553"/>
    <w:rsid w:val="006912AE"/>
    <w:rsid w:val="006931B2"/>
    <w:rsid w:val="00693E7E"/>
    <w:rsid w:val="00693E96"/>
    <w:rsid w:val="00696E19"/>
    <w:rsid w:val="006A26B1"/>
    <w:rsid w:val="006A3E3E"/>
    <w:rsid w:val="006A48B3"/>
    <w:rsid w:val="006A494C"/>
    <w:rsid w:val="006A7F8C"/>
    <w:rsid w:val="006B034D"/>
    <w:rsid w:val="006B0611"/>
    <w:rsid w:val="006B276B"/>
    <w:rsid w:val="006B3969"/>
    <w:rsid w:val="006B405E"/>
    <w:rsid w:val="006B44B5"/>
    <w:rsid w:val="006C1885"/>
    <w:rsid w:val="006C24E1"/>
    <w:rsid w:val="006C345F"/>
    <w:rsid w:val="006C412A"/>
    <w:rsid w:val="006C4678"/>
    <w:rsid w:val="006D24D9"/>
    <w:rsid w:val="006D4F42"/>
    <w:rsid w:val="006D6D1D"/>
    <w:rsid w:val="006E3C38"/>
    <w:rsid w:val="006E4B55"/>
    <w:rsid w:val="006E5BDF"/>
    <w:rsid w:val="006E5E61"/>
    <w:rsid w:val="006E61C7"/>
    <w:rsid w:val="006E61D2"/>
    <w:rsid w:val="006E6A87"/>
    <w:rsid w:val="006E6D89"/>
    <w:rsid w:val="006F0F73"/>
    <w:rsid w:val="006F104F"/>
    <w:rsid w:val="006F11E1"/>
    <w:rsid w:val="007033BC"/>
    <w:rsid w:val="00705CA1"/>
    <w:rsid w:val="00707BC4"/>
    <w:rsid w:val="00710FAA"/>
    <w:rsid w:val="00711489"/>
    <w:rsid w:val="00714D24"/>
    <w:rsid w:val="00716766"/>
    <w:rsid w:val="00717B98"/>
    <w:rsid w:val="00722310"/>
    <w:rsid w:val="0072264A"/>
    <w:rsid w:val="00730686"/>
    <w:rsid w:val="0073150A"/>
    <w:rsid w:val="007315EF"/>
    <w:rsid w:val="00735749"/>
    <w:rsid w:val="00741848"/>
    <w:rsid w:val="00743478"/>
    <w:rsid w:val="0074465C"/>
    <w:rsid w:val="00746D78"/>
    <w:rsid w:val="00747E1B"/>
    <w:rsid w:val="007502B5"/>
    <w:rsid w:val="0075055C"/>
    <w:rsid w:val="007574D4"/>
    <w:rsid w:val="00764203"/>
    <w:rsid w:val="0076543A"/>
    <w:rsid w:val="00765E8F"/>
    <w:rsid w:val="007666FB"/>
    <w:rsid w:val="00766918"/>
    <w:rsid w:val="00773E44"/>
    <w:rsid w:val="0077523C"/>
    <w:rsid w:val="00775430"/>
    <w:rsid w:val="007763BF"/>
    <w:rsid w:val="007811CA"/>
    <w:rsid w:val="00782484"/>
    <w:rsid w:val="00783F68"/>
    <w:rsid w:val="00784941"/>
    <w:rsid w:val="00785D9F"/>
    <w:rsid w:val="00787ADE"/>
    <w:rsid w:val="00787F62"/>
    <w:rsid w:val="00790E63"/>
    <w:rsid w:val="00792487"/>
    <w:rsid w:val="00792B81"/>
    <w:rsid w:val="00793C03"/>
    <w:rsid w:val="00793E8B"/>
    <w:rsid w:val="007948BF"/>
    <w:rsid w:val="007975C5"/>
    <w:rsid w:val="007A2A45"/>
    <w:rsid w:val="007B1276"/>
    <w:rsid w:val="007B2103"/>
    <w:rsid w:val="007B363F"/>
    <w:rsid w:val="007B56D0"/>
    <w:rsid w:val="007B5DAE"/>
    <w:rsid w:val="007B61F8"/>
    <w:rsid w:val="007C3FC7"/>
    <w:rsid w:val="007C6469"/>
    <w:rsid w:val="007C7F6E"/>
    <w:rsid w:val="007D0102"/>
    <w:rsid w:val="007D058C"/>
    <w:rsid w:val="007D2BE4"/>
    <w:rsid w:val="007D4176"/>
    <w:rsid w:val="007D699D"/>
    <w:rsid w:val="007D7C51"/>
    <w:rsid w:val="007E0FBB"/>
    <w:rsid w:val="007E107C"/>
    <w:rsid w:val="007E1712"/>
    <w:rsid w:val="007E1889"/>
    <w:rsid w:val="007E2223"/>
    <w:rsid w:val="007E2494"/>
    <w:rsid w:val="007E335A"/>
    <w:rsid w:val="007E6EDD"/>
    <w:rsid w:val="007E7A0F"/>
    <w:rsid w:val="007F0357"/>
    <w:rsid w:val="007F1821"/>
    <w:rsid w:val="007F5046"/>
    <w:rsid w:val="007F5C40"/>
    <w:rsid w:val="007F660E"/>
    <w:rsid w:val="007F785A"/>
    <w:rsid w:val="00803036"/>
    <w:rsid w:val="008056A8"/>
    <w:rsid w:val="00806E04"/>
    <w:rsid w:val="00807C8B"/>
    <w:rsid w:val="00811C55"/>
    <w:rsid w:val="008154F9"/>
    <w:rsid w:val="008176B8"/>
    <w:rsid w:val="00821095"/>
    <w:rsid w:val="00821CA2"/>
    <w:rsid w:val="00824AB5"/>
    <w:rsid w:val="0083217E"/>
    <w:rsid w:val="0083250E"/>
    <w:rsid w:val="00833BB7"/>
    <w:rsid w:val="008354ED"/>
    <w:rsid w:val="00835FB4"/>
    <w:rsid w:val="00836B33"/>
    <w:rsid w:val="00836B40"/>
    <w:rsid w:val="00836BE4"/>
    <w:rsid w:val="0084054C"/>
    <w:rsid w:val="00842D9D"/>
    <w:rsid w:val="00845C75"/>
    <w:rsid w:val="00846DF8"/>
    <w:rsid w:val="00847511"/>
    <w:rsid w:val="00847655"/>
    <w:rsid w:val="00851D06"/>
    <w:rsid w:val="00851D5B"/>
    <w:rsid w:val="00860B8A"/>
    <w:rsid w:val="00865015"/>
    <w:rsid w:val="008660ED"/>
    <w:rsid w:val="008665F3"/>
    <w:rsid w:val="00867A63"/>
    <w:rsid w:val="00875137"/>
    <w:rsid w:val="00875E6A"/>
    <w:rsid w:val="008775C6"/>
    <w:rsid w:val="00877B64"/>
    <w:rsid w:val="00881ABC"/>
    <w:rsid w:val="00881C3C"/>
    <w:rsid w:val="00882A52"/>
    <w:rsid w:val="008831CC"/>
    <w:rsid w:val="00886C5A"/>
    <w:rsid w:val="00890BC2"/>
    <w:rsid w:val="008925FA"/>
    <w:rsid w:val="0089383E"/>
    <w:rsid w:val="00893F73"/>
    <w:rsid w:val="008A179D"/>
    <w:rsid w:val="008A57FD"/>
    <w:rsid w:val="008A705A"/>
    <w:rsid w:val="008B2545"/>
    <w:rsid w:val="008B3743"/>
    <w:rsid w:val="008B450B"/>
    <w:rsid w:val="008B7934"/>
    <w:rsid w:val="008C0F3B"/>
    <w:rsid w:val="008C1389"/>
    <w:rsid w:val="008C27B6"/>
    <w:rsid w:val="008C3C05"/>
    <w:rsid w:val="008C7D71"/>
    <w:rsid w:val="008D1488"/>
    <w:rsid w:val="008D5B23"/>
    <w:rsid w:val="008D7245"/>
    <w:rsid w:val="008E1A8B"/>
    <w:rsid w:val="008E1B26"/>
    <w:rsid w:val="008E5647"/>
    <w:rsid w:val="008E587B"/>
    <w:rsid w:val="008E5BDB"/>
    <w:rsid w:val="008E6F2C"/>
    <w:rsid w:val="008E70CA"/>
    <w:rsid w:val="008F1C1B"/>
    <w:rsid w:val="008F4FA5"/>
    <w:rsid w:val="008F646B"/>
    <w:rsid w:val="008F75BE"/>
    <w:rsid w:val="008F7B1B"/>
    <w:rsid w:val="0090099E"/>
    <w:rsid w:val="009021F8"/>
    <w:rsid w:val="00902F44"/>
    <w:rsid w:val="00902F55"/>
    <w:rsid w:val="00903142"/>
    <w:rsid w:val="009037A7"/>
    <w:rsid w:val="009064AF"/>
    <w:rsid w:val="0090699C"/>
    <w:rsid w:val="00910EA2"/>
    <w:rsid w:val="00911035"/>
    <w:rsid w:val="00911A75"/>
    <w:rsid w:val="00911B6E"/>
    <w:rsid w:val="00915962"/>
    <w:rsid w:val="009175D1"/>
    <w:rsid w:val="00923668"/>
    <w:rsid w:val="0092549D"/>
    <w:rsid w:val="00927342"/>
    <w:rsid w:val="00930867"/>
    <w:rsid w:val="00931BB0"/>
    <w:rsid w:val="00935858"/>
    <w:rsid w:val="00940D49"/>
    <w:rsid w:val="00940F5D"/>
    <w:rsid w:val="0094161A"/>
    <w:rsid w:val="00942D37"/>
    <w:rsid w:val="00951D62"/>
    <w:rsid w:val="00953EFC"/>
    <w:rsid w:val="00954463"/>
    <w:rsid w:val="009568A3"/>
    <w:rsid w:val="00957A04"/>
    <w:rsid w:val="00957B26"/>
    <w:rsid w:val="00967425"/>
    <w:rsid w:val="00970BB3"/>
    <w:rsid w:val="009718B4"/>
    <w:rsid w:val="00971EDC"/>
    <w:rsid w:val="0097365C"/>
    <w:rsid w:val="00980677"/>
    <w:rsid w:val="00981164"/>
    <w:rsid w:val="009817FB"/>
    <w:rsid w:val="00981AAE"/>
    <w:rsid w:val="0098347B"/>
    <w:rsid w:val="009851FB"/>
    <w:rsid w:val="00986D8F"/>
    <w:rsid w:val="00991941"/>
    <w:rsid w:val="0099505F"/>
    <w:rsid w:val="00997F8C"/>
    <w:rsid w:val="009A4075"/>
    <w:rsid w:val="009A4F48"/>
    <w:rsid w:val="009A6467"/>
    <w:rsid w:val="009B32C5"/>
    <w:rsid w:val="009B383E"/>
    <w:rsid w:val="009B4A45"/>
    <w:rsid w:val="009B7EA5"/>
    <w:rsid w:val="009C1029"/>
    <w:rsid w:val="009C1FBA"/>
    <w:rsid w:val="009C432D"/>
    <w:rsid w:val="009C772E"/>
    <w:rsid w:val="009D16AB"/>
    <w:rsid w:val="009D2B8E"/>
    <w:rsid w:val="009D3AAD"/>
    <w:rsid w:val="009E0C67"/>
    <w:rsid w:val="009E26C4"/>
    <w:rsid w:val="009E33CE"/>
    <w:rsid w:val="009E4A89"/>
    <w:rsid w:val="009E5BA8"/>
    <w:rsid w:val="009F022C"/>
    <w:rsid w:val="009F18A8"/>
    <w:rsid w:val="009F1E44"/>
    <w:rsid w:val="009F3C46"/>
    <w:rsid w:val="009F49E7"/>
    <w:rsid w:val="009F60F8"/>
    <w:rsid w:val="009F6B0C"/>
    <w:rsid w:val="00A00A2B"/>
    <w:rsid w:val="00A01D9A"/>
    <w:rsid w:val="00A0266C"/>
    <w:rsid w:val="00A02D37"/>
    <w:rsid w:val="00A03119"/>
    <w:rsid w:val="00A05886"/>
    <w:rsid w:val="00A126AF"/>
    <w:rsid w:val="00A126CD"/>
    <w:rsid w:val="00A13A72"/>
    <w:rsid w:val="00A148AB"/>
    <w:rsid w:val="00A14B09"/>
    <w:rsid w:val="00A14DE7"/>
    <w:rsid w:val="00A1734F"/>
    <w:rsid w:val="00A2618F"/>
    <w:rsid w:val="00A31479"/>
    <w:rsid w:val="00A33E0F"/>
    <w:rsid w:val="00A36B2D"/>
    <w:rsid w:val="00A43AE2"/>
    <w:rsid w:val="00A45A14"/>
    <w:rsid w:val="00A5395F"/>
    <w:rsid w:val="00A54AF3"/>
    <w:rsid w:val="00A54F76"/>
    <w:rsid w:val="00A55420"/>
    <w:rsid w:val="00A557F1"/>
    <w:rsid w:val="00A56380"/>
    <w:rsid w:val="00A56742"/>
    <w:rsid w:val="00A61069"/>
    <w:rsid w:val="00A615E4"/>
    <w:rsid w:val="00A61CD8"/>
    <w:rsid w:val="00A626D6"/>
    <w:rsid w:val="00A6575E"/>
    <w:rsid w:val="00A66EA2"/>
    <w:rsid w:val="00A66F6D"/>
    <w:rsid w:val="00A7019D"/>
    <w:rsid w:val="00A718A1"/>
    <w:rsid w:val="00A723D0"/>
    <w:rsid w:val="00A72A7A"/>
    <w:rsid w:val="00A73159"/>
    <w:rsid w:val="00A74AF6"/>
    <w:rsid w:val="00A81F4C"/>
    <w:rsid w:val="00A837AD"/>
    <w:rsid w:val="00A9004A"/>
    <w:rsid w:val="00A911CD"/>
    <w:rsid w:val="00A91680"/>
    <w:rsid w:val="00A935DE"/>
    <w:rsid w:val="00A94191"/>
    <w:rsid w:val="00A95985"/>
    <w:rsid w:val="00A972D7"/>
    <w:rsid w:val="00AA047D"/>
    <w:rsid w:val="00AA6AC2"/>
    <w:rsid w:val="00AA73FC"/>
    <w:rsid w:val="00AB3B80"/>
    <w:rsid w:val="00AB4A6C"/>
    <w:rsid w:val="00AB7DAA"/>
    <w:rsid w:val="00AC0669"/>
    <w:rsid w:val="00AC1826"/>
    <w:rsid w:val="00AC5AC7"/>
    <w:rsid w:val="00AC7F29"/>
    <w:rsid w:val="00AC7FCA"/>
    <w:rsid w:val="00AD050B"/>
    <w:rsid w:val="00AD0FE3"/>
    <w:rsid w:val="00AD3142"/>
    <w:rsid w:val="00AD3FB1"/>
    <w:rsid w:val="00AD6936"/>
    <w:rsid w:val="00AD6D0A"/>
    <w:rsid w:val="00AD6FE8"/>
    <w:rsid w:val="00AD718C"/>
    <w:rsid w:val="00AE00E5"/>
    <w:rsid w:val="00AE13DE"/>
    <w:rsid w:val="00AE2ED5"/>
    <w:rsid w:val="00AE779B"/>
    <w:rsid w:val="00AE7C53"/>
    <w:rsid w:val="00AF0CC7"/>
    <w:rsid w:val="00AF0F3E"/>
    <w:rsid w:val="00AF488F"/>
    <w:rsid w:val="00AF4C7D"/>
    <w:rsid w:val="00AF7E1C"/>
    <w:rsid w:val="00B0155D"/>
    <w:rsid w:val="00B027DC"/>
    <w:rsid w:val="00B0428A"/>
    <w:rsid w:val="00B063AD"/>
    <w:rsid w:val="00B0682B"/>
    <w:rsid w:val="00B102D8"/>
    <w:rsid w:val="00B124D7"/>
    <w:rsid w:val="00B13868"/>
    <w:rsid w:val="00B1445F"/>
    <w:rsid w:val="00B14F78"/>
    <w:rsid w:val="00B1513E"/>
    <w:rsid w:val="00B15A12"/>
    <w:rsid w:val="00B166FF"/>
    <w:rsid w:val="00B16840"/>
    <w:rsid w:val="00B173FB"/>
    <w:rsid w:val="00B177FF"/>
    <w:rsid w:val="00B218E8"/>
    <w:rsid w:val="00B23176"/>
    <w:rsid w:val="00B23C81"/>
    <w:rsid w:val="00B241DD"/>
    <w:rsid w:val="00B27967"/>
    <w:rsid w:val="00B30D4F"/>
    <w:rsid w:val="00B31FB2"/>
    <w:rsid w:val="00B33652"/>
    <w:rsid w:val="00B34668"/>
    <w:rsid w:val="00B40ABA"/>
    <w:rsid w:val="00B41B9E"/>
    <w:rsid w:val="00B42482"/>
    <w:rsid w:val="00B448C3"/>
    <w:rsid w:val="00B45C19"/>
    <w:rsid w:val="00B4602F"/>
    <w:rsid w:val="00B539A0"/>
    <w:rsid w:val="00B546AD"/>
    <w:rsid w:val="00B54925"/>
    <w:rsid w:val="00B54E79"/>
    <w:rsid w:val="00B5507D"/>
    <w:rsid w:val="00B55CD5"/>
    <w:rsid w:val="00B56A4E"/>
    <w:rsid w:val="00B759B3"/>
    <w:rsid w:val="00B764BE"/>
    <w:rsid w:val="00B76DAC"/>
    <w:rsid w:val="00B822B1"/>
    <w:rsid w:val="00B824E8"/>
    <w:rsid w:val="00B8273B"/>
    <w:rsid w:val="00B8718F"/>
    <w:rsid w:val="00B874FA"/>
    <w:rsid w:val="00B87CE3"/>
    <w:rsid w:val="00B90ACA"/>
    <w:rsid w:val="00B91781"/>
    <w:rsid w:val="00B957E4"/>
    <w:rsid w:val="00B96C5E"/>
    <w:rsid w:val="00B97847"/>
    <w:rsid w:val="00BA3DA0"/>
    <w:rsid w:val="00BA4EB3"/>
    <w:rsid w:val="00BA5AF2"/>
    <w:rsid w:val="00BA7DB5"/>
    <w:rsid w:val="00BB0995"/>
    <w:rsid w:val="00BB14A2"/>
    <w:rsid w:val="00BB1C91"/>
    <w:rsid w:val="00BB1EBC"/>
    <w:rsid w:val="00BB55E8"/>
    <w:rsid w:val="00BB73B3"/>
    <w:rsid w:val="00BC10AF"/>
    <w:rsid w:val="00BC3E84"/>
    <w:rsid w:val="00BC4DEC"/>
    <w:rsid w:val="00BC5168"/>
    <w:rsid w:val="00BC5C79"/>
    <w:rsid w:val="00BD0059"/>
    <w:rsid w:val="00BD3AFD"/>
    <w:rsid w:val="00BE72B9"/>
    <w:rsid w:val="00BE7C6F"/>
    <w:rsid w:val="00BF041C"/>
    <w:rsid w:val="00BF0564"/>
    <w:rsid w:val="00BF0592"/>
    <w:rsid w:val="00BF060E"/>
    <w:rsid w:val="00BF1CF1"/>
    <w:rsid w:val="00BF230B"/>
    <w:rsid w:val="00BF25B0"/>
    <w:rsid w:val="00BF330A"/>
    <w:rsid w:val="00BF4CBC"/>
    <w:rsid w:val="00BF58C0"/>
    <w:rsid w:val="00BF5DD9"/>
    <w:rsid w:val="00BF6022"/>
    <w:rsid w:val="00BF72CB"/>
    <w:rsid w:val="00C06FA8"/>
    <w:rsid w:val="00C074C5"/>
    <w:rsid w:val="00C07D79"/>
    <w:rsid w:val="00C104E9"/>
    <w:rsid w:val="00C1095B"/>
    <w:rsid w:val="00C10B4B"/>
    <w:rsid w:val="00C10BCF"/>
    <w:rsid w:val="00C12F78"/>
    <w:rsid w:val="00C131D0"/>
    <w:rsid w:val="00C1391B"/>
    <w:rsid w:val="00C14BB3"/>
    <w:rsid w:val="00C172A0"/>
    <w:rsid w:val="00C17EA9"/>
    <w:rsid w:val="00C203C2"/>
    <w:rsid w:val="00C206D5"/>
    <w:rsid w:val="00C208DC"/>
    <w:rsid w:val="00C214B5"/>
    <w:rsid w:val="00C2273A"/>
    <w:rsid w:val="00C241EB"/>
    <w:rsid w:val="00C253FE"/>
    <w:rsid w:val="00C27D84"/>
    <w:rsid w:val="00C3025A"/>
    <w:rsid w:val="00C304FD"/>
    <w:rsid w:val="00C30FD3"/>
    <w:rsid w:val="00C32DC3"/>
    <w:rsid w:val="00C338C2"/>
    <w:rsid w:val="00C35513"/>
    <w:rsid w:val="00C37AF4"/>
    <w:rsid w:val="00C40E05"/>
    <w:rsid w:val="00C50655"/>
    <w:rsid w:val="00C508A0"/>
    <w:rsid w:val="00C5204D"/>
    <w:rsid w:val="00C55CD1"/>
    <w:rsid w:val="00C55F4D"/>
    <w:rsid w:val="00C62F52"/>
    <w:rsid w:val="00C661E3"/>
    <w:rsid w:val="00C6698C"/>
    <w:rsid w:val="00C671EF"/>
    <w:rsid w:val="00C70596"/>
    <w:rsid w:val="00C70F0E"/>
    <w:rsid w:val="00C723CD"/>
    <w:rsid w:val="00C73321"/>
    <w:rsid w:val="00C75B18"/>
    <w:rsid w:val="00C76A64"/>
    <w:rsid w:val="00C821BA"/>
    <w:rsid w:val="00C83E59"/>
    <w:rsid w:val="00C84E3B"/>
    <w:rsid w:val="00C85831"/>
    <w:rsid w:val="00C87FA4"/>
    <w:rsid w:val="00C91840"/>
    <w:rsid w:val="00C95B9C"/>
    <w:rsid w:val="00C97665"/>
    <w:rsid w:val="00CA2D25"/>
    <w:rsid w:val="00CC0426"/>
    <w:rsid w:val="00CC2EF1"/>
    <w:rsid w:val="00CC304F"/>
    <w:rsid w:val="00CC6C33"/>
    <w:rsid w:val="00CD0FFB"/>
    <w:rsid w:val="00CD65DC"/>
    <w:rsid w:val="00CE0CF4"/>
    <w:rsid w:val="00CE1267"/>
    <w:rsid w:val="00CE2EEB"/>
    <w:rsid w:val="00CE3422"/>
    <w:rsid w:val="00CF6BA4"/>
    <w:rsid w:val="00CF74AC"/>
    <w:rsid w:val="00D00FE6"/>
    <w:rsid w:val="00D03028"/>
    <w:rsid w:val="00D03D0A"/>
    <w:rsid w:val="00D05920"/>
    <w:rsid w:val="00D05BDF"/>
    <w:rsid w:val="00D12AD8"/>
    <w:rsid w:val="00D1446D"/>
    <w:rsid w:val="00D15354"/>
    <w:rsid w:val="00D15829"/>
    <w:rsid w:val="00D204EF"/>
    <w:rsid w:val="00D2101A"/>
    <w:rsid w:val="00D2295A"/>
    <w:rsid w:val="00D23B04"/>
    <w:rsid w:val="00D23FCC"/>
    <w:rsid w:val="00D24D1D"/>
    <w:rsid w:val="00D25DBF"/>
    <w:rsid w:val="00D31E57"/>
    <w:rsid w:val="00D32C66"/>
    <w:rsid w:val="00D3347C"/>
    <w:rsid w:val="00D335D2"/>
    <w:rsid w:val="00D34188"/>
    <w:rsid w:val="00D37BAA"/>
    <w:rsid w:val="00D409AB"/>
    <w:rsid w:val="00D42243"/>
    <w:rsid w:val="00D46E60"/>
    <w:rsid w:val="00D46EB7"/>
    <w:rsid w:val="00D46ECA"/>
    <w:rsid w:val="00D51ABE"/>
    <w:rsid w:val="00D536DB"/>
    <w:rsid w:val="00D6050F"/>
    <w:rsid w:val="00D60A36"/>
    <w:rsid w:val="00D61695"/>
    <w:rsid w:val="00D6240F"/>
    <w:rsid w:val="00D62DF5"/>
    <w:rsid w:val="00D62EAF"/>
    <w:rsid w:val="00D64828"/>
    <w:rsid w:val="00D70C8B"/>
    <w:rsid w:val="00D73BA0"/>
    <w:rsid w:val="00D77265"/>
    <w:rsid w:val="00D77C0E"/>
    <w:rsid w:val="00D84EA8"/>
    <w:rsid w:val="00D8574A"/>
    <w:rsid w:val="00D86CFF"/>
    <w:rsid w:val="00D87492"/>
    <w:rsid w:val="00D90EA3"/>
    <w:rsid w:val="00D90F89"/>
    <w:rsid w:val="00DA1F31"/>
    <w:rsid w:val="00DA4142"/>
    <w:rsid w:val="00DA4ACF"/>
    <w:rsid w:val="00DA669D"/>
    <w:rsid w:val="00DA7509"/>
    <w:rsid w:val="00DA76D1"/>
    <w:rsid w:val="00DB0A36"/>
    <w:rsid w:val="00DB4078"/>
    <w:rsid w:val="00DB42B0"/>
    <w:rsid w:val="00DB44B9"/>
    <w:rsid w:val="00DB4AAF"/>
    <w:rsid w:val="00DB53D1"/>
    <w:rsid w:val="00DC0227"/>
    <w:rsid w:val="00DC1232"/>
    <w:rsid w:val="00DC3192"/>
    <w:rsid w:val="00DC58A9"/>
    <w:rsid w:val="00DC6A68"/>
    <w:rsid w:val="00DD086A"/>
    <w:rsid w:val="00DD38F6"/>
    <w:rsid w:val="00DD4BA1"/>
    <w:rsid w:val="00DD6001"/>
    <w:rsid w:val="00DD790C"/>
    <w:rsid w:val="00DE0AF2"/>
    <w:rsid w:val="00DE64B4"/>
    <w:rsid w:val="00DF1124"/>
    <w:rsid w:val="00DF36DB"/>
    <w:rsid w:val="00E014A4"/>
    <w:rsid w:val="00E01681"/>
    <w:rsid w:val="00E01F19"/>
    <w:rsid w:val="00E0218B"/>
    <w:rsid w:val="00E02297"/>
    <w:rsid w:val="00E1392F"/>
    <w:rsid w:val="00E16632"/>
    <w:rsid w:val="00E16664"/>
    <w:rsid w:val="00E1672A"/>
    <w:rsid w:val="00E1792E"/>
    <w:rsid w:val="00E17FDF"/>
    <w:rsid w:val="00E24579"/>
    <w:rsid w:val="00E2627E"/>
    <w:rsid w:val="00E26C83"/>
    <w:rsid w:val="00E2744C"/>
    <w:rsid w:val="00E27775"/>
    <w:rsid w:val="00E31138"/>
    <w:rsid w:val="00E33EAB"/>
    <w:rsid w:val="00E37538"/>
    <w:rsid w:val="00E37C2F"/>
    <w:rsid w:val="00E407B3"/>
    <w:rsid w:val="00E40A4E"/>
    <w:rsid w:val="00E41B6E"/>
    <w:rsid w:val="00E46EA2"/>
    <w:rsid w:val="00E51F90"/>
    <w:rsid w:val="00E523E6"/>
    <w:rsid w:val="00E5392B"/>
    <w:rsid w:val="00E546B1"/>
    <w:rsid w:val="00E57675"/>
    <w:rsid w:val="00E620ED"/>
    <w:rsid w:val="00E642D4"/>
    <w:rsid w:val="00E64E86"/>
    <w:rsid w:val="00E7130C"/>
    <w:rsid w:val="00E72B80"/>
    <w:rsid w:val="00E74767"/>
    <w:rsid w:val="00E7598A"/>
    <w:rsid w:val="00E7673B"/>
    <w:rsid w:val="00E80205"/>
    <w:rsid w:val="00E81BD0"/>
    <w:rsid w:val="00E82901"/>
    <w:rsid w:val="00E82A6C"/>
    <w:rsid w:val="00E84BFE"/>
    <w:rsid w:val="00E85F00"/>
    <w:rsid w:val="00E86B4B"/>
    <w:rsid w:val="00E87111"/>
    <w:rsid w:val="00E877CE"/>
    <w:rsid w:val="00E917F4"/>
    <w:rsid w:val="00E93DD1"/>
    <w:rsid w:val="00E96EDF"/>
    <w:rsid w:val="00EA0EF3"/>
    <w:rsid w:val="00EA177A"/>
    <w:rsid w:val="00EA4243"/>
    <w:rsid w:val="00EA4470"/>
    <w:rsid w:val="00EA5106"/>
    <w:rsid w:val="00EA5FA0"/>
    <w:rsid w:val="00EB2720"/>
    <w:rsid w:val="00EB334A"/>
    <w:rsid w:val="00EB5E4A"/>
    <w:rsid w:val="00EB6675"/>
    <w:rsid w:val="00EB7190"/>
    <w:rsid w:val="00EC0D62"/>
    <w:rsid w:val="00EC264B"/>
    <w:rsid w:val="00EC2C72"/>
    <w:rsid w:val="00EC3504"/>
    <w:rsid w:val="00ED1BA4"/>
    <w:rsid w:val="00ED1F55"/>
    <w:rsid w:val="00ED298C"/>
    <w:rsid w:val="00ED30F8"/>
    <w:rsid w:val="00ED4A3A"/>
    <w:rsid w:val="00ED525A"/>
    <w:rsid w:val="00EE010D"/>
    <w:rsid w:val="00EE173A"/>
    <w:rsid w:val="00EE1BE2"/>
    <w:rsid w:val="00EE1F37"/>
    <w:rsid w:val="00EE2847"/>
    <w:rsid w:val="00EE2A18"/>
    <w:rsid w:val="00EE5131"/>
    <w:rsid w:val="00EF0F7C"/>
    <w:rsid w:val="00EF3786"/>
    <w:rsid w:val="00EF4006"/>
    <w:rsid w:val="00EF6669"/>
    <w:rsid w:val="00EF7481"/>
    <w:rsid w:val="00F0171E"/>
    <w:rsid w:val="00F01B3B"/>
    <w:rsid w:val="00F02E47"/>
    <w:rsid w:val="00F0521D"/>
    <w:rsid w:val="00F057E8"/>
    <w:rsid w:val="00F10189"/>
    <w:rsid w:val="00F10D62"/>
    <w:rsid w:val="00F11875"/>
    <w:rsid w:val="00F15A59"/>
    <w:rsid w:val="00F20729"/>
    <w:rsid w:val="00F21B18"/>
    <w:rsid w:val="00F22811"/>
    <w:rsid w:val="00F24367"/>
    <w:rsid w:val="00F2490E"/>
    <w:rsid w:val="00F36785"/>
    <w:rsid w:val="00F4046F"/>
    <w:rsid w:val="00F4079E"/>
    <w:rsid w:val="00F41E76"/>
    <w:rsid w:val="00F43CC5"/>
    <w:rsid w:val="00F47A40"/>
    <w:rsid w:val="00F51344"/>
    <w:rsid w:val="00F523AD"/>
    <w:rsid w:val="00F524D9"/>
    <w:rsid w:val="00F55AEA"/>
    <w:rsid w:val="00F6032E"/>
    <w:rsid w:val="00F655EB"/>
    <w:rsid w:val="00F656A2"/>
    <w:rsid w:val="00F66E95"/>
    <w:rsid w:val="00F67CCA"/>
    <w:rsid w:val="00F71789"/>
    <w:rsid w:val="00F7255F"/>
    <w:rsid w:val="00F734AC"/>
    <w:rsid w:val="00F7593E"/>
    <w:rsid w:val="00F764E8"/>
    <w:rsid w:val="00F77BD4"/>
    <w:rsid w:val="00F814D9"/>
    <w:rsid w:val="00F850CD"/>
    <w:rsid w:val="00F85B1E"/>
    <w:rsid w:val="00F862A4"/>
    <w:rsid w:val="00F870FB"/>
    <w:rsid w:val="00F92DAA"/>
    <w:rsid w:val="00F94CDD"/>
    <w:rsid w:val="00F94E3A"/>
    <w:rsid w:val="00FA5DC8"/>
    <w:rsid w:val="00FA6BED"/>
    <w:rsid w:val="00FA746E"/>
    <w:rsid w:val="00FB224D"/>
    <w:rsid w:val="00FB2944"/>
    <w:rsid w:val="00FB3CC8"/>
    <w:rsid w:val="00FB4044"/>
    <w:rsid w:val="00FB46B7"/>
    <w:rsid w:val="00FB7650"/>
    <w:rsid w:val="00FB7719"/>
    <w:rsid w:val="00FC01C9"/>
    <w:rsid w:val="00FC1297"/>
    <w:rsid w:val="00FC3C8B"/>
    <w:rsid w:val="00FC430B"/>
    <w:rsid w:val="00FC5336"/>
    <w:rsid w:val="00FC7D09"/>
    <w:rsid w:val="00FD06E6"/>
    <w:rsid w:val="00FD16F8"/>
    <w:rsid w:val="00FD36AF"/>
    <w:rsid w:val="00FD5524"/>
    <w:rsid w:val="00FD77D7"/>
    <w:rsid w:val="00FE1D60"/>
    <w:rsid w:val="00FE519E"/>
    <w:rsid w:val="00FE521D"/>
    <w:rsid w:val="00FE6D07"/>
    <w:rsid w:val="00FE783A"/>
    <w:rsid w:val="00FE78DB"/>
    <w:rsid w:val="00FF16ED"/>
    <w:rsid w:val="00FF1E16"/>
    <w:rsid w:val="00FF4782"/>
    <w:rsid w:val="00FF75AF"/>
    <w:rsid w:val="00FF7637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45F8EF6C"/>
  <w15:docId w15:val="{9F5AAEFA-E4ED-48F6-AEBC-9D8D5C70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831"/>
    <w:pPr>
      <w:widowControl w:val="0"/>
      <w:spacing w:after="200" w:line="276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046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22C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22C"/>
    <w:rPr>
      <w:rFonts w:ascii="Consolas" w:hAnsi="Consolas" w:cs="Consolas"/>
    </w:rPr>
  </w:style>
  <w:style w:type="table" w:customStyle="1" w:styleId="TableGrid11">
    <w:name w:val="Table Grid11"/>
    <w:basedOn w:val="TableNormal"/>
    <w:next w:val="TableGrid"/>
    <w:uiPriority w:val="59"/>
    <w:rsid w:val="00C6698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B40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3">
    <w:name w:val="Table Grid3"/>
    <w:basedOn w:val="TableNormal"/>
    <w:next w:val="TableGrid"/>
    <w:uiPriority w:val="59"/>
    <w:rsid w:val="00847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47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B61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14D"/>
    <w:rPr>
      <w:rFonts w:ascii="Times New Roman" w:hAnsi="Times New Roman"/>
      <w:i/>
      <w:iCs/>
      <w:color w:val="404040" w:themeColor="text1" w:themeTint="BF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E51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://chem.sis.nlm.nih.gov/chemid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464CA-BB2C-4BA2-8F3D-F1186682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20388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Barber, Chuck</cp:lastModifiedBy>
  <cp:revision>5</cp:revision>
  <cp:lastPrinted>2015-08-07T12:56:00Z</cp:lastPrinted>
  <dcterms:created xsi:type="dcterms:W3CDTF">2015-08-19T16:51:00Z</dcterms:created>
  <dcterms:modified xsi:type="dcterms:W3CDTF">2015-08-19T16:53:00Z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  <property fmtid="{D5CDD505-2E9C-101B-9397-08002B2CF9AE}" pid="4" name="_DocHome">
    <vt:i4>49986638</vt:i4>
  </property>
</Properties>
</file>