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7C93" w:rsidRDefault="0010643D" w:rsidP="00762B45">
      <w:pPr>
        <w:pStyle w:val="Title"/>
        <w:widowControl/>
        <w:rPr>
          <w:rFonts w:ascii="Linotext" w:hAnsi="Linotext"/>
        </w:rPr>
      </w:pPr>
      <w:r>
        <w:rPr>
          <w:rFonts w:ascii="Linotext" w:hAnsi="Linotext"/>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5.9pt;margin-top:-19.5pt;width:96.05pt;height:63.55pt;z-index:-251655168" o:allowincell="f" fillcolor="window">
            <v:imagedata r:id="rId10" o:title=""/>
          </v:shape>
          <o:OLEObject Type="Embed" ProgID="Word.Document.8" ShapeID="_x0000_s1026" DrawAspect="Content" ObjectID="_1416745368" r:id="rId11">
            <o:FieldCodes>\s</o:FieldCodes>
          </o:OLEObject>
        </w:pict>
      </w:r>
      <w:r w:rsidR="00297C93">
        <w:rPr>
          <w:rFonts w:ascii="Linotext" w:hAnsi="Linotext"/>
        </w:rPr>
        <w:t>National Institute of Standards &amp; Technology</w:t>
      </w:r>
    </w:p>
    <w:p w:rsidR="00297C93" w:rsidRDefault="00297C93" w:rsidP="00762B45">
      <w:pPr>
        <w:widowControl/>
        <w:jc w:val="center"/>
        <w:rPr>
          <w:rFonts w:ascii="Linotext" w:hAnsi="Linotext"/>
        </w:rPr>
      </w:pPr>
    </w:p>
    <w:p w:rsidR="00297C93" w:rsidRDefault="00297C93" w:rsidP="00762B45">
      <w:pPr>
        <w:pStyle w:val="Subtitle"/>
        <w:rPr>
          <w:rFonts w:ascii="Linotext" w:hAnsi="Linotext"/>
        </w:rPr>
      </w:pPr>
      <w:r>
        <w:rPr>
          <w:rFonts w:ascii="Linotext" w:hAnsi="Linotext"/>
        </w:rPr>
        <w:t>Certificate of Analysis</w:t>
      </w:r>
    </w:p>
    <w:p w:rsidR="00297C93" w:rsidRPr="00D95F7C" w:rsidRDefault="00297C93" w:rsidP="00762B45">
      <w:pPr>
        <w:widowControl/>
        <w:jc w:val="center"/>
      </w:pPr>
    </w:p>
    <w:p w:rsidR="00297C93" w:rsidRDefault="00297C93" w:rsidP="00762B45">
      <w:pPr>
        <w:widowControl/>
        <w:jc w:val="center"/>
        <w:rPr>
          <w:sz w:val="28"/>
          <w:szCs w:val="28"/>
        </w:rPr>
      </w:pPr>
      <w:r>
        <w:rPr>
          <w:sz w:val="36"/>
        </w:rPr>
        <w:t>Standard Reference Material</w:t>
      </w:r>
      <w:r>
        <w:rPr>
          <w:sz w:val="36"/>
          <w:vertAlign w:val="superscript"/>
        </w:rPr>
        <w:sym w:font="Symbol" w:char="F0D2"/>
      </w:r>
      <w:r>
        <w:rPr>
          <w:sz w:val="36"/>
        </w:rPr>
        <w:t> </w:t>
      </w:r>
      <w:r w:rsidR="00674CE9">
        <w:rPr>
          <w:sz w:val="36"/>
        </w:rPr>
        <w:t>1202</w:t>
      </w:r>
    </w:p>
    <w:p w:rsidR="00297C93" w:rsidRDefault="00297C93" w:rsidP="00762B45">
      <w:pPr>
        <w:widowControl/>
        <w:jc w:val="center"/>
        <w:rPr>
          <w:szCs w:val="28"/>
        </w:rPr>
      </w:pPr>
    </w:p>
    <w:p w:rsidR="00297C93" w:rsidRDefault="00674CE9" w:rsidP="00762B45">
      <w:pPr>
        <w:pStyle w:val="Heading1"/>
        <w:widowControl/>
        <w:ind w:right="0"/>
      </w:pPr>
      <w:r>
        <w:t>Fabric Smoldering Ignition Testing Materials</w:t>
      </w:r>
    </w:p>
    <w:p w:rsidR="00297C93" w:rsidRPr="000A6801" w:rsidRDefault="00297C93" w:rsidP="00297C93">
      <w:pPr>
        <w:tabs>
          <w:tab w:val="left" w:pos="2630"/>
        </w:tabs>
        <w:jc w:val="both"/>
      </w:pPr>
    </w:p>
    <w:p w:rsidR="00EE240C" w:rsidRDefault="008B42C6" w:rsidP="00297C93">
      <w:pPr>
        <w:jc w:val="both"/>
        <w:rPr>
          <w:rFonts w:cs="Times New Roman"/>
          <w:szCs w:val="24"/>
        </w:rPr>
      </w:pPr>
      <w:r>
        <w:t>This Standard Reference Material</w:t>
      </w:r>
      <w:r w:rsidR="004C7819">
        <w:t> </w:t>
      </w:r>
      <w:r>
        <w:t>(SRM) is intended to be used for flammability tests in which reproducible mass loss from smoldering is measured.</w:t>
      </w:r>
      <w:r w:rsidR="0030507A">
        <w:rPr>
          <w:rFonts w:cs="Times New Roman"/>
          <w:szCs w:val="24"/>
        </w:rPr>
        <w:t xml:space="preserve">  The evaluation metric is the </w:t>
      </w:r>
      <w:r w:rsidR="00A3183F">
        <w:rPr>
          <w:rFonts w:cs="Times New Roman"/>
          <w:szCs w:val="24"/>
        </w:rPr>
        <w:t xml:space="preserve">percent </w:t>
      </w:r>
      <w:r w:rsidR="0030507A">
        <w:rPr>
          <w:rFonts w:cs="Times New Roman"/>
          <w:szCs w:val="24"/>
        </w:rPr>
        <w:t xml:space="preserve">mass loss of the polyurethane </w:t>
      </w:r>
      <w:r w:rsidR="00ED0E17">
        <w:rPr>
          <w:rFonts w:cs="Times New Roman"/>
          <w:szCs w:val="24"/>
        </w:rPr>
        <w:t xml:space="preserve">foam </w:t>
      </w:r>
      <w:r w:rsidR="0030507A">
        <w:rPr>
          <w:rFonts w:cs="Times New Roman"/>
          <w:szCs w:val="24"/>
        </w:rPr>
        <w:t xml:space="preserve">after the specimen assembly is exposed to </w:t>
      </w:r>
      <w:r w:rsidR="008015AD">
        <w:rPr>
          <w:rFonts w:cs="Times New Roman"/>
          <w:szCs w:val="24"/>
        </w:rPr>
        <w:t xml:space="preserve">a burning </w:t>
      </w:r>
      <w:r w:rsidR="00A3183F">
        <w:rPr>
          <w:rFonts w:cs="Times New Roman"/>
          <w:szCs w:val="24"/>
        </w:rPr>
        <w:t>SRM </w:t>
      </w:r>
      <w:r w:rsidR="002500EB">
        <w:rPr>
          <w:rFonts w:cs="Times New Roman"/>
          <w:szCs w:val="24"/>
        </w:rPr>
        <w:t xml:space="preserve">1196 cigarette for </w:t>
      </w:r>
      <w:r w:rsidR="00A3183F">
        <w:rPr>
          <w:rFonts w:cs="Times New Roman"/>
          <w:szCs w:val="24"/>
        </w:rPr>
        <w:t>45 </w:t>
      </w:r>
      <w:r w:rsidR="002500EB">
        <w:rPr>
          <w:rFonts w:cs="Times New Roman"/>
          <w:szCs w:val="24"/>
        </w:rPr>
        <w:t xml:space="preserve">minutes.  </w:t>
      </w:r>
      <w:r w:rsidR="00B30227">
        <w:rPr>
          <w:rFonts w:cs="Times New Roman"/>
          <w:szCs w:val="24"/>
        </w:rPr>
        <w:t xml:space="preserve">A unit of </w:t>
      </w:r>
      <w:r w:rsidR="00A3183F">
        <w:rPr>
          <w:rFonts w:cs="Times New Roman"/>
          <w:szCs w:val="24"/>
        </w:rPr>
        <w:t>SRM </w:t>
      </w:r>
      <w:r w:rsidR="00B30227">
        <w:rPr>
          <w:rFonts w:cs="Times New Roman"/>
          <w:szCs w:val="24"/>
        </w:rPr>
        <w:t xml:space="preserve">1202 </w:t>
      </w:r>
      <w:r w:rsidR="0030507A">
        <w:rPr>
          <w:rFonts w:cs="Times New Roman"/>
          <w:szCs w:val="24"/>
        </w:rPr>
        <w:t xml:space="preserve">is a single test specimen, which </w:t>
      </w:r>
      <w:r w:rsidR="00B30227">
        <w:rPr>
          <w:rFonts w:cs="Times New Roman"/>
          <w:szCs w:val="24"/>
        </w:rPr>
        <w:t xml:space="preserve">consists of two pieces of a </w:t>
      </w:r>
      <w:r w:rsidR="00441C57">
        <w:rPr>
          <w:rFonts w:cs="Times New Roman"/>
          <w:szCs w:val="24"/>
        </w:rPr>
        <w:t xml:space="preserve">reproducibly </w:t>
      </w:r>
      <w:r w:rsidR="00D80E1C">
        <w:rPr>
          <w:rFonts w:cs="Times New Roman"/>
          <w:szCs w:val="24"/>
        </w:rPr>
        <w:t>high-</w:t>
      </w:r>
      <w:r w:rsidR="00441C57">
        <w:rPr>
          <w:rFonts w:cs="Times New Roman"/>
          <w:szCs w:val="24"/>
        </w:rPr>
        <w:t xml:space="preserve">smoldering standard polyurethane foam, </w:t>
      </w:r>
      <w:r w:rsidR="00C3036F">
        <w:rPr>
          <w:rFonts w:cs="Times New Roman"/>
          <w:szCs w:val="24"/>
        </w:rPr>
        <w:t xml:space="preserve">two </w:t>
      </w:r>
      <w:r w:rsidR="00441C57">
        <w:rPr>
          <w:rFonts w:cs="Times New Roman"/>
          <w:szCs w:val="24"/>
        </w:rPr>
        <w:t>piece</w:t>
      </w:r>
      <w:r w:rsidR="00C3036F">
        <w:rPr>
          <w:rFonts w:cs="Times New Roman"/>
          <w:szCs w:val="24"/>
        </w:rPr>
        <w:t>s</w:t>
      </w:r>
      <w:r w:rsidR="00441C57">
        <w:rPr>
          <w:rFonts w:cs="Times New Roman"/>
          <w:szCs w:val="24"/>
        </w:rPr>
        <w:t xml:space="preserve"> of denim upholstery fabric, a piece of cotton fabric, and one pack of </w:t>
      </w:r>
      <w:r w:rsidR="001549E7">
        <w:rPr>
          <w:rFonts w:cs="Times New Roman"/>
          <w:szCs w:val="24"/>
        </w:rPr>
        <w:t>SRM </w:t>
      </w:r>
      <w:r w:rsidR="00441C57">
        <w:rPr>
          <w:rFonts w:cs="Times New Roman"/>
          <w:szCs w:val="24"/>
        </w:rPr>
        <w:t xml:space="preserve">1196 </w:t>
      </w:r>
      <w:r w:rsidR="00D80E1C">
        <w:rPr>
          <w:rFonts w:cs="Times New Roman"/>
          <w:szCs w:val="24"/>
        </w:rPr>
        <w:t xml:space="preserve">Standard Cigarette for Ignition Resistance Testing, which contains </w:t>
      </w:r>
      <w:r w:rsidR="001549E7">
        <w:rPr>
          <w:rFonts w:cs="Times New Roman"/>
          <w:szCs w:val="24"/>
        </w:rPr>
        <w:t>20 </w:t>
      </w:r>
      <w:r w:rsidR="00441C57">
        <w:rPr>
          <w:rFonts w:cs="Times New Roman"/>
          <w:szCs w:val="24"/>
        </w:rPr>
        <w:t>cigarettes.</w:t>
      </w:r>
    </w:p>
    <w:p w:rsidR="007958C5" w:rsidRPr="00865BE6" w:rsidRDefault="007958C5" w:rsidP="00297C93">
      <w:pPr>
        <w:jc w:val="both"/>
      </w:pPr>
    </w:p>
    <w:p w:rsidR="00FB43D0" w:rsidRDefault="00865BE6" w:rsidP="00865BE6">
      <w:pPr>
        <w:jc w:val="both"/>
      </w:pPr>
      <w:r w:rsidRPr="00865BE6">
        <w:rPr>
          <w:rFonts w:cs="Times New Roman"/>
          <w:b/>
        </w:rPr>
        <w:t xml:space="preserve">Certified </w:t>
      </w:r>
      <w:r w:rsidR="00D80E1C">
        <w:rPr>
          <w:rFonts w:cs="Times New Roman"/>
          <w:b/>
        </w:rPr>
        <w:t>Mass Loss Value</w:t>
      </w:r>
      <w:r w:rsidRPr="00865BE6">
        <w:rPr>
          <w:rFonts w:cs="Times New Roman"/>
          <w:b/>
        </w:rPr>
        <w:t>:</w:t>
      </w:r>
      <w:r w:rsidR="00297C93" w:rsidRPr="00865BE6">
        <w:t xml:space="preserve">  </w:t>
      </w:r>
      <w:r w:rsidR="00FB43D0">
        <w:t xml:space="preserve">The certified mass loss value is given below.  </w:t>
      </w:r>
      <w:r w:rsidR="00297C93">
        <w:t>A NIST certified value is a value for which NIST has the highest confidence in its accuracy and that all known or suspected sources of bias have been inve</w:t>
      </w:r>
      <w:r w:rsidR="008A39AB">
        <w:t>stigated or taken into account </w:t>
      </w:r>
      <w:r w:rsidR="00907D47">
        <w:t>[</w:t>
      </w:r>
      <w:r w:rsidR="00907D47">
        <w:rPr>
          <w:rStyle w:val="EndnoteReference"/>
          <w:vertAlign w:val="baseline"/>
        </w:rPr>
        <w:t>1</w:t>
      </w:r>
      <w:r w:rsidR="00907D47">
        <w:t>].</w:t>
      </w:r>
    </w:p>
    <w:p w:rsidR="00FB43D0" w:rsidRPr="00865BE6" w:rsidRDefault="00FB43D0" w:rsidP="00865BE6">
      <w:pPr>
        <w:pStyle w:val="TxBrp11"/>
        <w:tabs>
          <w:tab w:val="clear" w:pos="453"/>
        </w:tabs>
        <w:spacing w:line="240" w:lineRule="auto"/>
        <w:ind w:left="0"/>
        <w:rPr>
          <w:szCs w:val="20"/>
        </w:rPr>
      </w:pPr>
    </w:p>
    <w:p w:rsidR="00297C93" w:rsidRPr="00865BE6" w:rsidRDefault="00FB43D0" w:rsidP="00865BE6">
      <w:pPr>
        <w:jc w:val="center"/>
      </w:pPr>
      <w:r w:rsidRPr="00865BE6">
        <w:t>Certified Mass Loss Value:</w:t>
      </w:r>
      <w:r w:rsidRPr="00865BE6">
        <w:tab/>
      </w:r>
      <w:r w:rsidR="00EE240C" w:rsidRPr="00865BE6">
        <w:t>16 </w:t>
      </w:r>
      <w:r w:rsidR="000C0358" w:rsidRPr="00865BE6">
        <w:t>%</w:t>
      </w:r>
      <w:r w:rsidRPr="00865BE6">
        <w:t> </w:t>
      </w:r>
      <w:r w:rsidR="00740127">
        <w:t> </w:t>
      </w:r>
      <w:r w:rsidRPr="00865BE6">
        <w:sym w:font="Symbol" w:char="F0B1"/>
      </w:r>
      <w:r w:rsidRPr="00865BE6">
        <w:t>  </w:t>
      </w:r>
      <w:r w:rsidR="00EE240C" w:rsidRPr="00865BE6">
        <w:t>2 </w:t>
      </w:r>
      <w:r w:rsidR="000C0358" w:rsidRPr="00865BE6">
        <w:t>%</w:t>
      </w:r>
    </w:p>
    <w:p w:rsidR="00ED0E17" w:rsidRPr="00865BE6" w:rsidRDefault="00ED0E17" w:rsidP="00865BE6">
      <w:pPr>
        <w:jc w:val="both"/>
      </w:pPr>
    </w:p>
    <w:p w:rsidR="002B3B89" w:rsidRDefault="00865BE6" w:rsidP="00865BE6">
      <w:pPr>
        <w:jc w:val="both"/>
        <w:rPr>
          <w:rFonts w:cs="Times New Roman"/>
        </w:rPr>
      </w:pPr>
      <w:r w:rsidRPr="00865BE6">
        <w:rPr>
          <w:rFonts w:cs="Times New Roman"/>
        </w:rPr>
        <w:t xml:space="preserve">The true value of the relative mass loss (defined as the difference between the initial and final mass divided by the initial mass) is believed to lie between 14 % and 18 %, with approximate 95 % confidence. </w:t>
      </w:r>
      <w:r>
        <w:rPr>
          <w:rFonts w:cs="Times New Roman"/>
        </w:rPr>
        <w:t xml:space="preserve"> </w:t>
      </w:r>
      <w:r w:rsidRPr="00865BE6">
        <w:rPr>
          <w:rFonts w:cs="Times New Roman"/>
        </w:rPr>
        <w:t>This is the result of a Type</w:t>
      </w:r>
      <w:r>
        <w:rPr>
          <w:rFonts w:cs="Times New Roman"/>
        </w:rPr>
        <w:t> </w:t>
      </w:r>
      <w:r w:rsidRPr="00865BE6">
        <w:rPr>
          <w:rFonts w:cs="Times New Roman"/>
        </w:rPr>
        <w:t xml:space="preserve">A evaluation of measurement uncertainty, and uses a coverage factor </w:t>
      </w:r>
      <w:r w:rsidRPr="00865BE6">
        <w:rPr>
          <w:rFonts w:cs="Times New Roman"/>
          <w:i/>
        </w:rPr>
        <w:t>k</w:t>
      </w:r>
      <w:r>
        <w:rPr>
          <w:rFonts w:cs="Times New Roman"/>
        </w:rPr>
        <w:t> </w:t>
      </w:r>
      <w:r w:rsidRPr="00865BE6">
        <w:rPr>
          <w:rFonts w:cs="Times New Roman"/>
        </w:rPr>
        <w:t>=</w:t>
      </w:r>
      <w:r>
        <w:rPr>
          <w:rFonts w:cs="Times New Roman"/>
        </w:rPr>
        <w:t> </w:t>
      </w:r>
      <w:r w:rsidRPr="00865BE6">
        <w:rPr>
          <w:rFonts w:cs="Times New Roman"/>
        </w:rPr>
        <w:t>2.1, based on 25</w:t>
      </w:r>
      <w:r>
        <w:rPr>
          <w:rFonts w:cs="Times New Roman"/>
        </w:rPr>
        <w:t> </w:t>
      </w:r>
      <w:r w:rsidRPr="00865BE6">
        <w:rPr>
          <w:rFonts w:cs="Times New Roman"/>
        </w:rPr>
        <w:t>degrees of freedom</w:t>
      </w:r>
      <w:r>
        <w:rPr>
          <w:rFonts w:cs="Times New Roman"/>
        </w:rPr>
        <w:t> [2]</w:t>
      </w:r>
      <w:r w:rsidRPr="00865BE6">
        <w:rPr>
          <w:rFonts w:cs="Times New Roman"/>
        </w:rPr>
        <w:t>.</w:t>
      </w:r>
    </w:p>
    <w:p w:rsidR="002B3B89" w:rsidRDefault="002B3B89" w:rsidP="00865BE6">
      <w:pPr>
        <w:jc w:val="both"/>
        <w:rPr>
          <w:rFonts w:cs="Times New Roman"/>
        </w:rPr>
      </w:pPr>
    </w:p>
    <w:p w:rsidR="00297C93" w:rsidRDefault="002B3B89" w:rsidP="00865BE6">
      <w:pPr>
        <w:jc w:val="both"/>
      </w:pPr>
      <w:r w:rsidRPr="002B3B89">
        <w:rPr>
          <w:rFonts w:cs="Times New Roman"/>
        </w:rPr>
        <w:t xml:space="preserve">The certified </w:t>
      </w:r>
      <w:r w:rsidR="004C7819">
        <w:rPr>
          <w:rFonts w:cs="Times New Roman"/>
        </w:rPr>
        <w:t xml:space="preserve">mass loss </w:t>
      </w:r>
      <w:r w:rsidRPr="002B3B89">
        <w:rPr>
          <w:rFonts w:cs="Times New Roman"/>
        </w:rPr>
        <w:t xml:space="preserve">value is the average of </w:t>
      </w:r>
      <w:r w:rsidR="00F9208D" w:rsidRPr="002B3B89">
        <w:rPr>
          <w:rFonts w:cs="Times New Roman"/>
        </w:rPr>
        <w:t>26</w:t>
      </w:r>
      <w:r w:rsidR="00F9208D">
        <w:rPr>
          <w:rFonts w:cs="Times New Roman"/>
        </w:rPr>
        <w:t> </w:t>
      </w:r>
      <w:r w:rsidRPr="002B3B89">
        <w:rPr>
          <w:rFonts w:cs="Times New Roman"/>
        </w:rPr>
        <w:t xml:space="preserve">values of relative mass loss determined </w:t>
      </w:r>
      <w:r w:rsidR="00751B56">
        <w:rPr>
          <w:rFonts w:cs="Times New Roman"/>
        </w:rPr>
        <w:t xml:space="preserve">(see </w:t>
      </w:r>
      <w:r w:rsidR="004C7819">
        <w:rPr>
          <w:rFonts w:cs="Times New Roman"/>
        </w:rPr>
        <w:t>“</w:t>
      </w:r>
      <w:r w:rsidR="00751B56" w:rsidRPr="0025063E">
        <w:rPr>
          <w:rFonts w:cs="Times New Roman"/>
        </w:rPr>
        <w:t>I</w:t>
      </w:r>
      <w:r w:rsidR="00751B56">
        <w:rPr>
          <w:rFonts w:cs="Times New Roman"/>
        </w:rPr>
        <w:t>nstructions for Handling, Storage, and Use</w:t>
      </w:r>
      <w:r w:rsidR="004C7819">
        <w:rPr>
          <w:rFonts w:cs="Times New Roman"/>
        </w:rPr>
        <w:t>”</w:t>
      </w:r>
      <w:r w:rsidR="00751B56">
        <w:rPr>
          <w:rFonts w:cs="Times New Roman"/>
        </w:rPr>
        <w:t>)</w:t>
      </w:r>
      <w:r w:rsidRPr="002B3B89">
        <w:rPr>
          <w:rFonts w:cs="Times New Roman"/>
        </w:rPr>
        <w:t xml:space="preserve">, and the associated measurement uncertainty expresses how well </w:t>
      </w:r>
      <w:r w:rsidR="008E381C">
        <w:rPr>
          <w:rFonts w:cs="Times New Roman"/>
        </w:rPr>
        <w:t>NIST</w:t>
      </w:r>
      <w:r w:rsidRPr="002B3B89">
        <w:rPr>
          <w:rFonts w:cs="Times New Roman"/>
        </w:rPr>
        <w:t xml:space="preserve"> believe</w:t>
      </w:r>
      <w:r w:rsidR="008E381C">
        <w:rPr>
          <w:rFonts w:cs="Times New Roman"/>
        </w:rPr>
        <w:t>s</w:t>
      </w:r>
      <w:r w:rsidRPr="002B3B89">
        <w:rPr>
          <w:rFonts w:cs="Times New Roman"/>
        </w:rPr>
        <w:t xml:space="preserve"> </w:t>
      </w:r>
      <w:r w:rsidR="008E381C">
        <w:rPr>
          <w:rFonts w:cs="Times New Roman"/>
        </w:rPr>
        <w:t>it</w:t>
      </w:r>
      <w:r w:rsidRPr="002B3B89">
        <w:rPr>
          <w:rFonts w:cs="Times New Roman"/>
        </w:rPr>
        <w:t xml:space="preserve"> know</w:t>
      </w:r>
      <w:r w:rsidR="0025063E">
        <w:rPr>
          <w:rFonts w:cs="Times New Roman"/>
        </w:rPr>
        <w:t>s</w:t>
      </w:r>
      <w:r w:rsidRPr="002B3B89">
        <w:rPr>
          <w:rFonts w:cs="Times New Roman"/>
        </w:rPr>
        <w:t xml:space="preserve"> the true value of relative mass loss.</w:t>
      </w:r>
      <w:r w:rsidR="001D30FF">
        <w:rPr>
          <w:rFonts w:cs="Times New Roman"/>
        </w:rPr>
        <w:t xml:space="preserve"> </w:t>
      </w:r>
      <w:r w:rsidRPr="002B3B89">
        <w:rPr>
          <w:rFonts w:cs="Times New Roman"/>
        </w:rPr>
        <w:t xml:space="preserve"> </w:t>
      </w:r>
      <w:r w:rsidR="0025063E" w:rsidRPr="0025063E">
        <w:rPr>
          <w:rFonts w:cs="Times New Roman"/>
        </w:rPr>
        <w:t xml:space="preserve">If a user of this SRM were to perform a single measurement of relative mass loss under exactly the same conditions that prevailed at NIST during certification, then that value of relative mass loss should lie between </w:t>
      </w:r>
      <w:r w:rsidR="00F9208D" w:rsidRPr="0025063E">
        <w:rPr>
          <w:rFonts w:cs="Times New Roman"/>
        </w:rPr>
        <w:t>8</w:t>
      </w:r>
      <w:r w:rsidR="00F9208D">
        <w:rPr>
          <w:rFonts w:cs="Times New Roman"/>
        </w:rPr>
        <w:t> </w:t>
      </w:r>
      <w:r w:rsidR="0025063E" w:rsidRPr="0025063E">
        <w:rPr>
          <w:rFonts w:cs="Times New Roman"/>
        </w:rPr>
        <w:t xml:space="preserve">% and </w:t>
      </w:r>
      <w:r w:rsidR="00F9208D" w:rsidRPr="0025063E">
        <w:rPr>
          <w:rFonts w:cs="Times New Roman"/>
        </w:rPr>
        <w:t>24</w:t>
      </w:r>
      <w:r w:rsidR="00F9208D">
        <w:rPr>
          <w:rFonts w:cs="Times New Roman"/>
        </w:rPr>
        <w:t> </w:t>
      </w:r>
      <w:r w:rsidR="0025063E" w:rsidRPr="0025063E">
        <w:rPr>
          <w:rFonts w:cs="Times New Roman"/>
        </w:rPr>
        <w:t xml:space="preserve">% with approximate </w:t>
      </w:r>
      <w:r w:rsidR="00F9208D" w:rsidRPr="0025063E">
        <w:rPr>
          <w:rFonts w:cs="Times New Roman"/>
        </w:rPr>
        <w:t>95</w:t>
      </w:r>
      <w:r w:rsidR="00F9208D">
        <w:rPr>
          <w:rFonts w:cs="Times New Roman"/>
        </w:rPr>
        <w:t> </w:t>
      </w:r>
      <w:r w:rsidR="0025063E" w:rsidRPr="0025063E">
        <w:rPr>
          <w:rFonts w:cs="Times New Roman"/>
        </w:rPr>
        <w:t>% confidence.</w:t>
      </w:r>
      <w:r w:rsidR="00751B56">
        <w:rPr>
          <w:rFonts w:cs="Times New Roman"/>
        </w:rPr>
        <w:t xml:space="preserve">  </w:t>
      </w:r>
      <w:r w:rsidR="00865BE6" w:rsidRPr="00865BE6">
        <w:rPr>
          <w:rFonts w:cs="Times New Roman"/>
        </w:rPr>
        <w:t xml:space="preserve">To determine whether measurements of relative mass loss made by users of this SRM are consistent with the certified value, users should employ an appropriate statistical test, as </w:t>
      </w:r>
      <w:r w:rsidR="00690A3B">
        <w:rPr>
          <w:rFonts w:cs="Times New Roman"/>
        </w:rPr>
        <w:t>described</w:t>
      </w:r>
      <w:r w:rsidR="00865BE6" w:rsidRPr="00865BE6">
        <w:rPr>
          <w:rFonts w:cs="Times New Roman"/>
        </w:rPr>
        <w:t xml:space="preserve"> in</w:t>
      </w:r>
      <w:r w:rsidR="009E3A3A">
        <w:rPr>
          <w:rFonts w:cs="Times New Roman"/>
        </w:rPr>
        <w:t xml:space="preserve"> the </w:t>
      </w:r>
      <w:r w:rsidR="00865BE6" w:rsidRPr="00865BE6">
        <w:rPr>
          <w:rFonts w:cs="Times New Roman"/>
        </w:rPr>
        <w:t>user’s guide for this SRM</w:t>
      </w:r>
      <w:r w:rsidR="009E3A3A" w:rsidRPr="006636CB">
        <w:t> [3]</w:t>
      </w:r>
      <w:r w:rsidR="00865BE6" w:rsidRPr="00865BE6">
        <w:rPr>
          <w:rFonts w:cs="Times New Roman"/>
        </w:rPr>
        <w:t>.</w:t>
      </w:r>
    </w:p>
    <w:p w:rsidR="00865BE6" w:rsidRDefault="00865BE6" w:rsidP="00865BE6">
      <w:pPr>
        <w:jc w:val="both"/>
      </w:pPr>
    </w:p>
    <w:p w:rsidR="00297C93" w:rsidRDefault="00297C93" w:rsidP="00297C93">
      <w:pPr>
        <w:jc w:val="both"/>
      </w:pPr>
      <w:r>
        <w:rPr>
          <w:b/>
        </w:rPr>
        <w:t>Expiration of Certification:</w:t>
      </w:r>
      <w:r>
        <w:t xml:space="preserve">  The certification of </w:t>
      </w:r>
      <w:r>
        <w:rPr>
          <w:b/>
        </w:rPr>
        <w:t>SRM </w:t>
      </w:r>
      <w:r w:rsidR="00674CE9">
        <w:rPr>
          <w:b/>
        </w:rPr>
        <w:t>1202</w:t>
      </w:r>
      <w:r>
        <w:t xml:space="preserve"> is valid, within the measurement uncertainty specified, until </w:t>
      </w:r>
      <w:r w:rsidR="00762B45">
        <w:rPr>
          <w:b/>
        </w:rPr>
        <w:t>30 June </w:t>
      </w:r>
      <w:r w:rsidR="000C0358">
        <w:rPr>
          <w:b/>
        </w:rPr>
        <w:t>2014</w:t>
      </w:r>
      <w:r>
        <w:t xml:space="preserve">, provided the SRM is handled and stored in accordance with the instructions given in this certificate (see “Instructions for </w:t>
      </w:r>
      <w:r w:rsidR="008A7A81">
        <w:t xml:space="preserve">Handling, </w:t>
      </w:r>
      <w:r>
        <w:t>Storage</w:t>
      </w:r>
      <w:r w:rsidR="008A7A81">
        <w:t>,</w:t>
      </w:r>
      <w:r>
        <w:t xml:space="preserve"> and Use”).  The certification </w:t>
      </w:r>
      <w:r w:rsidRPr="00D35792">
        <w:t>is nullified if the SRM is damaged, contaminated, or otherwise modified</w:t>
      </w:r>
      <w:r>
        <w:t>.</w:t>
      </w:r>
    </w:p>
    <w:p w:rsidR="00297C93" w:rsidRPr="00D35792" w:rsidRDefault="00297C93" w:rsidP="00297C93">
      <w:pPr>
        <w:jc w:val="both"/>
      </w:pPr>
    </w:p>
    <w:p w:rsidR="00297C93" w:rsidRPr="00AF5303" w:rsidRDefault="00297C93" w:rsidP="00297C93">
      <w:pPr>
        <w:jc w:val="both"/>
      </w:pPr>
      <w:r w:rsidRPr="00AF5303">
        <w:rPr>
          <w:b/>
        </w:rPr>
        <w:t xml:space="preserve">Maintenance of SRM Certification:  </w:t>
      </w:r>
      <w:r w:rsidRPr="00AF5303">
        <w:t>NIST will monitor this SRM over the period of its certification.  If substantive technical changes occur that affect the certification before the expiration of this certificate, NIST will notify the purchaser.  Registration (see attached sheet) will facilitate notification.</w:t>
      </w:r>
    </w:p>
    <w:p w:rsidR="00297C93" w:rsidRPr="00AF5303" w:rsidRDefault="00297C93" w:rsidP="00297C93">
      <w:pPr>
        <w:jc w:val="both"/>
      </w:pPr>
    </w:p>
    <w:p w:rsidR="000954D6" w:rsidRDefault="000954D6" w:rsidP="000954D6">
      <w:pPr>
        <w:jc w:val="both"/>
      </w:pPr>
      <w:r>
        <w:t xml:space="preserve">The coordination of the technical measurements leading to certification was performed by R.D. Davis of the NIST Fire Research Division.  </w:t>
      </w:r>
      <w:r w:rsidR="00FB7A93">
        <w:t xml:space="preserve">Staff of the NIST Fire Research Division made </w:t>
      </w:r>
      <w:r w:rsidR="00751B56">
        <w:t xml:space="preserve">the mass loss </w:t>
      </w:r>
      <w:r w:rsidR="00FB7A93">
        <w:t>measurements at NIST</w:t>
      </w:r>
      <w:r>
        <w:t>.</w:t>
      </w:r>
    </w:p>
    <w:p w:rsidR="000954D6" w:rsidRDefault="000954D6" w:rsidP="000954D6">
      <w:pPr>
        <w:jc w:val="both"/>
      </w:pPr>
    </w:p>
    <w:p w:rsidR="000954D6" w:rsidRPr="005C62E2" w:rsidRDefault="000954D6" w:rsidP="000954D6">
      <w:pPr>
        <w:jc w:val="both"/>
      </w:pPr>
      <w:r>
        <w:t>Statistical consultation on experiment design and analysis of the certification data were performed by J.J. Filliben</w:t>
      </w:r>
      <w:r w:rsidR="0005188A">
        <w:t xml:space="preserve"> and S</w:t>
      </w:r>
      <w:r w:rsidR="00B33EB6">
        <w:t>. </w:t>
      </w:r>
      <w:r w:rsidR="0005188A">
        <w:t>Lund</w:t>
      </w:r>
      <w:r>
        <w:t xml:space="preserve"> of the NIST Statistical Engineering Division.</w:t>
      </w:r>
    </w:p>
    <w:p w:rsidR="00B96474" w:rsidRPr="00AF5303" w:rsidRDefault="00B96474" w:rsidP="00297C93">
      <w:pPr>
        <w:jc w:val="both"/>
      </w:pPr>
    </w:p>
    <w:p w:rsidR="000954D6" w:rsidRDefault="000954D6" w:rsidP="000954D6">
      <w:pPr>
        <w:jc w:val="both"/>
        <w:rPr>
          <w:spacing w:val="-2"/>
        </w:rPr>
      </w:pPr>
      <w:r w:rsidRPr="0094275B">
        <w:t xml:space="preserve">Support aspects involved in the issuance of this SRM were coordinated through the NIST </w:t>
      </w:r>
      <w:r w:rsidR="00880E34">
        <w:rPr>
          <w:spacing w:val="-2"/>
        </w:rPr>
        <w:t>Office of Reference Materials.</w:t>
      </w:r>
    </w:p>
    <w:p w:rsidR="00297C93" w:rsidRPr="00AF5303" w:rsidRDefault="00297C93" w:rsidP="00297C93">
      <w:pPr>
        <w:pStyle w:val="TxBrt2"/>
        <w:tabs>
          <w:tab w:val="right" w:pos="9360"/>
        </w:tabs>
        <w:spacing w:line="240" w:lineRule="auto"/>
      </w:pPr>
      <w:bookmarkStart w:id="0" w:name="_GoBack"/>
      <w:bookmarkEnd w:id="0"/>
      <w:r w:rsidRPr="00AF5303">
        <w:tab/>
        <w:t>Anthony Hamins, Chief</w:t>
      </w:r>
    </w:p>
    <w:p w:rsidR="00297C93" w:rsidRPr="00AF5303" w:rsidRDefault="00297C93" w:rsidP="00297C93">
      <w:pPr>
        <w:pStyle w:val="TxBrt2"/>
        <w:tabs>
          <w:tab w:val="right" w:pos="9360"/>
        </w:tabs>
        <w:spacing w:line="240" w:lineRule="auto"/>
      </w:pPr>
      <w:r w:rsidRPr="00AF5303">
        <w:tab/>
        <w:t>Fire Research Division</w:t>
      </w:r>
    </w:p>
    <w:p w:rsidR="00297C93" w:rsidRPr="00E0492E" w:rsidRDefault="00297C93" w:rsidP="00297C93">
      <w:pPr>
        <w:pStyle w:val="TxBrt2"/>
        <w:tabs>
          <w:tab w:val="left" w:pos="459"/>
          <w:tab w:val="right" w:pos="9360"/>
        </w:tabs>
        <w:spacing w:line="240" w:lineRule="auto"/>
        <w:rPr>
          <w:szCs w:val="20"/>
        </w:rPr>
      </w:pPr>
    </w:p>
    <w:p w:rsidR="00297C93" w:rsidRPr="00AF5303" w:rsidRDefault="00297C93" w:rsidP="00297C93">
      <w:pPr>
        <w:pStyle w:val="TxBrt2"/>
        <w:tabs>
          <w:tab w:val="left" w:pos="459"/>
          <w:tab w:val="right" w:pos="9360"/>
        </w:tabs>
        <w:spacing w:line="240" w:lineRule="auto"/>
      </w:pPr>
      <w:r w:rsidRPr="00AF5303">
        <w:t>Gaithersburg, MD 20899</w:t>
      </w:r>
      <w:r w:rsidRPr="00AF5303">
        <w:tab/>
        <w:t>Robert L. Watters, Jr.,</w:t>
      </w:r>
      <w:r w:rsidR="00880E34">
        <w:t> Director</w:t>
      </w:r>
    </w:p>
    <w:p w:rsidR="008F78BB" w:rsidRDefault="00297C93" w:rsidP="00F9208D">
      <w:pPr>
        <w:pStyle w:val="TxBrt2"/>
        <w:tabs>
          <w:tab w:val="left" w:pos="459"/>
          <w:tab w:val="right" w:pos="9360"/>
        </w:tabs>
        <w:spacing w:line="240" w:lineRule="auto"/>
      </w:pPr>
      <w:r w:rsidRPr="00AF5303">
        <w:t xml:space="preserve">Certificate Issue Date:  </w:t>
      </w:r>
      <w:r w:rsidR="00880E34">
        <w:t>11</w:t>
      </w:r>
      <w:r w:rsidR="00880E34" w:rsidRPr="00AF5303">
        <w:t> </w:t>
      </w:r>
      <w:r w:rsidR="00880E34">
        <w:t>December</w:t>
      </w:r>
      <w:r w:rsidR="00880E34" w:rsidRPr="00AF5303">
        <w:t> </w:t>
      </w:r>
      <w:r w:rsidRPr="00AF5303">
        <w:t>201</w:t>
      </w:r>
      <w:r w:rsidR="00E87995" w:rsidRPr="00AF5303">
        <w:t>2</w:t>
      </w:r>
      <w:r w:rsidRPr="00AF5303">
        <w:tab/>
      </w:r>
      <w:r w:rsidR="00880E34">
        <w:t>Office of Reference Materials</w:t>
      </w:r>
    </w:p>
    <w:p w:rsidR="00E87995" w:rsidRPr="00AF5303" w:rsidRDefault="008F78BB" w:rsidP="00F9208D">
      <w:pPr>
        <w:pStyle w:val="TxBrt2"/>
        <w:tabs>
          <w:tab w:val="left" w:pos="459"/>
          <w:tab w:val="right" w:pos="9360"/>
        </w:tabs>
        <w:spacing w:line="240" w:lineRule="auto"/>
      </w:pPr>
      <w:r>
        <w:rPr>
          <w:i/>
          <w:sz w:val="16"/>
          <w:szCs w:val="16"/>
        </w:rPr>
        <w:t>Certificate Revision History on Last Page</w:t>
      </w:r>
      <w:r w:rsidR="00E87995" w:rsidRPr="00AF5303">
        <w:br w:type="page"/>
      </w:r>
    </w:p>
    <w:p w:rsidR="00297C93" w:rsidRDefault="004C7819" w:rsidP="00297C93">
      <w:pPr>
        <w:pStyle w:val="TxBrp7"/>
        <w:tabs>
          <w:tab w:val="clear" w:pos="521"/>
        </w:tabs>
        <w:spacing w:line="240" w:lineRule="auto"/>
        <w:ind w:left="0"/>
        <w:rPr>
          <w:b/>
          <w:szCs w:val="20"/>
        </w:rPr>
      </w:pPr>
      <w:r>
        <w:rPr>
          <w:b/>
          <w:szCs w:val="20"/>
        </w:rPr>
        <w:lastRenderedPageBreak/>
        <w:t xml:space="preserve">NOTICE AND </w:t>
      </w:r>
      <w:r w:rsidR="00297C93">
        <w:rPr>
          <w:b/>
          <w:szCs w:val="20"/>
        </w:rPr>
        <w:t>WARNING</w:t>
      </w:r>
      <w:r>
        <w:rPr>
          <w:b/>
          <w:szCs w:val="20"/>
        </w:rPr>
        <w:t>S TO USERS</w:t>
      </w:r>
    </w:p>
    <w:p w:rsidR="00297C93" w:rsidRPr="008A7A81" w:rsidRDefault="00297C93" w:rsidP="00297C93">
      <w:pPr>
        <w:pStyle w:val="TxBrp7"/>
        <w:tabs>
          <w:tab w:val="clear" w:pos="521"/>
        </w:tabs>
        <w:spacing w:line="240" w:lineRule="auto"/>
        <w:ind w:left="0"/>
        <w:rPr>
          <w:szCs w:val="20"/>
        </w:rPr>
      </w:pPr>
    </w:p>
    <w:p w:rsidR="00297C93" w:rsidRPr="00C1388D" w:rsidRDefault="000E13A3" w:rsidP="00297C93">
      <w:pPr>
        <w:pStyle w:val="TxBrp7"/>
        <w:tabs>
          <w:tab w:val="clear" w:pos="521"/>
        </w:tabs>
        <w:spacing w:line="240" w:lineRule="auto"/>
        <w:ind w:left="0"/>
        <w:rPr>
          <w:b/>
          <w:sz w:val="18"/>
          <w:szCs w:val="18"/>
        </w:rPr>
      </w:pPr>
      <w:r>
        <w:rPr>
          <w:szCs w:val="20"/>
        </w:rPr>
        <w:t>This SRM contains a pack of SRM</w:t>
      </w:r>
      <w:r w:rsidR="00FB43D0">
        <w:rPr>
          <w:szCs w:val="20"/>
        </w:rPr>
        <w:t> </w:t>
      </w:r>
      <w:r>
        <w:rPr>
          <w:szCs w:val="20"/>
        </w:rPr>
        <w:t xml:space="preserve">1196 cigarettes.  </w:t>
      </w:r>
      <w:r w:rsidR="00297C93" w:rsidRPr="00631745">
        <w:rPr>
          <w:szCs w:val="20"/>
        </w:rPr>
        <w:t xml:space="preserve">There are substantial safety hazards associated with exposure to both primary and second-hand smoke from cigarettes.  </w:t>
      </w:r>
      <w:r w:rsidR="00F33728" w:rsidRPr="00631745">
        <w:rPr>
          <w:szCs w:val="20"/>
        </w:rPr>
        <w:t>These cigarettes are only to be used under the laboratory conditions described in ASTM E2187-09.</w:t>
      </w:r>
    </w:p>
    <w:p w:rsidR="00297C93" w:rsidRDefault="00297C93" w:rsidP="00297C93">
      <w:pPr>
        <w:jc w:val="both"/>
      </w:pPr>
    </w:p>
    <w:p w:rsidR="008A7A81" w:rsidRDefault="008A7A81" w:rsidP="00297C93">
      <w:pPr>
        <w:jc w:val="both"/>
      </w:pPr>
      <w:r>
        <w:rPr>
          <w:b/>
        </w:rPr>
        <w:t>INSTRUCTIONS FOR HANDLING, STORAGE, AND USE</w:t>
      </w:r>
    </w:p>
    <w:p w:rsidR="008A7A81" w:rsidRDefault="008A7A81" w:rsidP="00297C93">
      <w:pPr>
        <w:jc w:val="both"/>
      </w:pPr>
    </w:p>
    <w:p w:rsidR="00926193" w:rsidRPr="00926193" w:rsidRDefault="00DD5F1A" w:rsidP="004C78C7">
      <w:pPr>
        <w:jc w:val="both"/>
        <w:rPr>
          <w:rFonts w:cs="Times New Roman"/>
        </w:rPr>
      </w:pPr>
      <w:r>
        <w:rPr>
          <w:b/>
          <w:bCs/>
        </w:rPr>
        <w:t>Handling</w:t>
      </w:r>
      <w:r w:rsidR="008A7A81" w:rsidRPr="008A7A81">
        <w:rPr>
          <w:b/>
          <w:bCs/>
        </w:rPr>
        <w:t xml:space="preserve"> and </w:t>
      </w:r>
      <w:r w:rsidR="0025063E">
        <w:rPr>
          <w:b/>
          <w:bCs/>
        </w:rPr>
        <w:t>s</w:t>
      </w:r>
      <w:r w:rsidR="0025063E" w:rsidRPr="008A7A81">
        <w:rPr>
          <w:b/>
          <w:bCs/>
        </w:rPr>
        <w:t>torage</w:t>
      </w:r>
      <w:r w:rsidR="00474CD1">
        <w:rPr>
          <w:b/>
          <w:bCs/>
        </w:rPr>
        <w:t>:</w:t>
      </w:r>
      <w:r w:rsidR="008A7A81">
        <w:t xml:space="preserve">  </w:t>
      </w:r>
      <w:r w:rsidR="00ED670B">
        <w:t>Prior to conditioning</w:t>
      </w:r>
      <w:r w:rsidR="00B33EB6">
        <w:t>,</w:t>
      </w:r>
      <w:r w:rsidR="00ED670B">
        <w:t xml:space="preserve"> the SRM materials (i.e., foam, fabric</w:t>
      </w:r>
      <w:r w:rsidR="00690A3B">
        <w:t>,</w:t>
      </w:r>
      <w:r w:rsidR="00ED670B">
        <w:t xml:space="preserve"> and </w:t>
      </w:r>
      <w:r w:rsidR="0022201E">
        <w:t>vacuum-</w:t>
      </w:r>
      <w:r w:rsidR="00ED670B">
        <w:t xml:space="preserve">sealed cigarettes) are to be stored at </w:t>
      </w:r>
      <w:r w:rsidR="00F33728">
        <w:t>24 </w:t>
      </w:r>
      <w:r w:rsidR="00ED670B">
        <w:t>°</w:t>
      </w:r>
      <w:r w:rsidR="00F33728">
        <w:t>C </w:t>
      </w:r>
      <w:r w:rsidR="00F33728">
        <w:sym w:font="Symbol" w:char="F0B1"/>
      </w:r>
      <w:r w:rsidR="00F33728">
        <w:t> 4 </w:t>
      </w:r>
      <w:r w:rsidR="0025063E">
        <w:t>°</w:t>
      </w:r>
      <w:r w:rsidR="00ED670B">
        <w:t>C, less than 55</w:t>
      </w:r>
      <w:r w:rsidR="00F33728">
        <w:t> % </w:t>
      </w:r>
      <w:r w:rsidR="00F33728">
        <w:sym w:font="Symbol" w:char="F0B1"/>
      </w:r>
      <w:r w:rsidR="00F33728">
        <w:t> </w:t>
      </w:r>
      <w:r w:rsidR="00ED670B">
        <w:t>5</w:t>
      </w:r>
      <w:r w:rsidR="00F33728">
        <w:t> </w:t>
      </w:r>
      <w:r w:rsidR="00ED670B">
        <w:t xml:space="preserve">% </w:t>
      </w:r>
      <w:r w:rsidR="00ED0E17" w:rsidRPr="00ED0E17">
        <w:rPr>
          <w:rFonts w:cs="Times New Roman"/>
        </w:rPr>
        <w:t>Relative Humidity</w:t>
      </w:r>
      <w:r w:rsidR="00B33EB6">
        <w:rPr>
          <w:rFonts w:cs="Times New Roman"/>
        </w:rPr>
        <w:t> </w:t>
      </w:r>
      <w:r w:rsidR="00ED0E17" w:rsidRPr="00ED0E17">
        <w:rPr>
          <w:rFonts w:cs="Times New Roman"/>
        </w:rPr>
        <w:t>(RH)</w:t>
      </w:r>
      <w:r w:rsidR="00ED670B">
        <w:t xml:space="preserve">, and in the absence </w:t>
      </w:r>
      <w:r w:rsidR="00B33EB6">
        <w:t xml:space="preserve">of </w:t>
      </w:r>
      <w:r w:rsidR="00ED670B">
        <w:t>insects</w:t>
      </w:r>
      <w:r w:rsidR="0005188A">
        <w:t xml:space="preserve">.  All SRM </w:t>
      </w:r>
      <w:r w:rsidR="00ED670B">
        <w:t xml:space="preserve">materials </w:t>
      </w:r>
      <w:r w:rsidR="0005188A">
        <w:t>are to be</w:t>
      </w:r>
      <w:r w:rsidR="00ED670B">
        <w:t xml:space="preserve"> stored </w:t>
      </w:r>
      <w:r w:rsidR="00ED670B" w:rsidRPr="004C78C7">
        <w:rPr>
          <w:rFonts w:cs="Times New Roman"/>
        </w:rPr>
        <w:t>without being deformed</w:t>
      </w:r>
      <w:r w:rsidR="00B33EB6">
        <w:rPr>
          <w:rFonts w:cs="Times New Roman"/>
        </w:rPr>
        <w:t xml:space="preserve"> (</w:t>
      </w:r>
      <w:r w:rsidR="00ED670B" w:rsidRPr="004C78C7">
        <w:rPr>
          <w:rFonts w:cs="Times New Roman"/>
        </w:rPr>
        <w:t>i.e., do not wrinkle the fabrics, do not crush the foam, and do not crush the cigarettes</w:t>
      </w:r>
      <w:r w:rsidR="00B33EB6">
        <w:rPr>
          <w:rFonts w:cs="Times New Roman"/>
        </w:rPr>
        <w:t>)</w:t>
      </w:r>
      <w:r w:rsidR="00ED670B" w:rsidRPr="004C78C7">
        <w:rPr>
          <w:rFonts w:cs="Times New Roman"/>
        </w:rPr>
        <w:t>.</w:t>
      </w:r>
      <w:r w:rsidR="004C78C7" w:rsidRPr="004C78C7">
        <w:rPr>
          <w:rFonts w:cs="Times New Roman"/>
        </w:rPr>
        <w:t xml:space="preserve">  The testing materials must not be exposed to any direct ultraviolet light during storage, conditioning, and testing.</w:t>
      </w:r>
      <w:r w:rsidR="0022201E">
        <w:rPr>
          <w:rFonts w:cs="Times New Roman"/>
        </w:rPr>
        <w:t xml:space="preserve"> </w:t>
      </w:r>
      <w:r w:rsidR="00926193">
        <w:rPr>
          <w:rFonts w:cs="Times New Roman"/>
        </w:rPr>
        <w:t xml:space="preserve"> Note: After the </w:t>
      </w:r>
      <w:r w:rsidR="00DF475E">
        <w:rPr>
          <w:rFonts w:cs="Times New Roman"/>
        </w:rPr>
        <w:t>vacuum-sealed</w:t>
      </w:r>
      <w:r w:rsidR="00926193">
        <w:rPr>
          <w:rFonts w:cs="Times New Roman"/>
        </w:rPr>
        <w:t xml:space="preserve"> cigarettes have been opened, they should be stored as described in</w:t>
      </w:r>
      <w:r w:rsidR="00E806B0">
        <w:rPr>
          <w:rFonts w:cs="Times New Roman"/>
        </w:rPr>
        <w:t xml:space="preserve"> the Certificate of Analysis for </w:t>
      </w:r>
      <w:r w:rsidR="00926193">
        <w:rPr>
          <w:rFonts w:cs="Times New Roman"/>
        </w:rPr>
        <w:t>SRM 1196</w:t>
      </w:r>
      <w:r w:rsidR="008015AD">
        <w:rPr>
          <w:rFonts w:cs="Times New Roman"/>
        </w:rPr>
        <w:t xml:space="preserve"> </w:t>
      </w:r>
      <w:r w:rsidR="00926193">
        <w:rPr>
          <w:rFonts w:cs="Times New Roman"/>
        </w:rPr>
        <w:t>[4].</w:t>
      </w:r>
    </w:p>
    <w:p w:rsidR="00474CD1" w:rsidRDefault="00474CD1" w:rsidP="00AC41A1">
      <w:pPr>
        <w:jc w:val="both"/>
        <w:rPr>
          <w:b/>
          <w:bCs/>
        </w:rPr>
      </w:pPr>
    </w:p>
    <w:p w:rsidR="00752B47" w:rsidRDefault="00ED0E17" w:rsidP="00AC41A1">
      <w:pPr>
        <w:widowControl/>
        <w:jc w:val="both"/>
        <w:rPr>
          <w:rFonts w:cs="Times New Roman"/>
        </w:rPr>
      </w:pPr>
      <w:r w:rsidRPr="00897585">
        <w:rPr>
          <w:b/>
          <w:bCs/>
        </w:rPr>
        <w:t>Use:</w:t>
      </w:r>
      <w:r w:rsidRPr="00897585">
        <w:t xml:space="preserve">  </w:t>
      </w:r>
      <w:r w:rsidR="00AC4D50">
        <w:t xml:space="preserve">Additional information regarding </w:t>
      </w:r>
      <w:r w:rsidR="00F33728">
        <w:t xml:space="preserve">detailed </w:t>
      </w:r>
      <w:r w:rsidR="00AC4D50">
        <w:t xml:space="preserve">set up </w:t>
      </w:r>
      <w:r w:rsidR="00F33728">
        <w:t xml:space="preserve">and apparatus used </w:t>
      </w:r>
      <w:r w:rsidR="00AC4D50">
        <w:t>are</w:t>
      </w:r>
      <w:r w:rsidR="00762B45">
        <w:t xml:space="preserve"> given</w:t>
      </w:r>
      <w:r w:rsidR="00AC4D50">
        <w:t xml:space="preserve"> in </w:t>
      </w:r>
      <w:r>
        <w:t xml:space="preserve">the </w:t>
      </w:r>
      <w:r w:rsidR="0025063E">
        <w:t>u</w:t>
      </w:r>
      <w:r w:rsidR="0025063E" w:rsidRPr="006636CB">
        <w:t>ser’s</w:t>
      </w:r>
      <w:r w:rsidRPr="006636CB">
        <w:t xml:space="preserve"> </w:t>
      </w:r>
      <w:r w:rsidR="009E3A3A">
        <w:t>g</w:t>
      </w:r>
      <w:r w:rsidR="009E3A3A" w:rsidRPr="006636CB">
        <w:t>uide </w:t>
      </w:r>
      <w:r w:rsidRPr="006636CB">
        <w:t>[3].</w:t>
      </w:r>
      <w:r w:rsidR="00752B47">
        <w:t xml:space="preserve">  </w:t>
      </w:r>
      <w:r w:rsidR="00F33728">
        <w:t xml:space="preserve">For the test, </w:t>
      </w:r>
      <w:r w:rsidR="00F33728">
        <w:rPr>
          <w:rFonts w:cs="Times New Roman"/>
        </w:rPr>
        <w:t>a</w:t>
      </w:r>
      <w:r w:rsidR="002E2A6F">
        <w:rPr>
          <w:rFonts w:cs="Times New Roman"/>
        </w:rPr>
        <w:t xml:space="preserve"> safety</w:t>
      </w:r>
      <w:r w:rsidR="005D4387" w:rsidRPr="00ED0E17">
        <w:rPr>
          <w:rFonts w:cs="Times New Roman"/>
        </w:rPr>
        <w:t xml:space="preserve"> enclosure under an overhead canopy hood should be used to reduce air currents that may impact performance and as an engineering safety device to isolate and remove </w:t>
      </w:r>
      <w:r w:rsidR="00762B45">
        <w:rPr>
          <w:rFonts w:cs="Times New Roman"/>
        </w:rPr>
        <w:t xml:space="preserve">any </w:t>
      </w:r>
      <w:r w:rsidR="005D4387" w:rsidRPr="00ED0E17">
        <w:rPr>
          <w:rFonts w:cs="Times New Roman"/>
        </w:rPr>
        <w:t>hazard</w:t>
      </w:r>
      <w:r w:rsidR="008A7A81">
        <w:rPr>
          <w:rFonts w:cs="Times New Roman"/>
        </w:rPr>
        <w:t>ous</w:t>
      </w:r>
      <w:r w:rsidR="005D4387" w:rsidRPr="00ED0E17">
        <w:rPr>
          <w:rFonts w:cs="Times New Roman"/>
        </w:rPr>
        <w:t xml:space="preserve"> </w:t>
      </w:r>
      <w:r w:rsidR="008A7A81" w:rsidRPr="00ED0E17">
        <w:rPr>
          <w:rFonts w:cs="Times New Roman"/>
        </w:rPr>
        <w:t>off</w:t>
      </w:r>
      <w:r w:rsidR="008A7A81">
        <w:rPr>
          <w:rFonts w:cs="Times New Roman"/>
        </w:rPr>
        <w:t>-</w:t>
      </w:r>
      <w:r w:rsidR="005D4387" w:rsidRPr="00ED0E17">
        <w:rPr>
          <w:rFonts w:cs="Times New Roman"/>
        </w:rPr>
        <w:t>gases from the test</w:t>
      </w:r>
      <w:r w:rsidR="008A7A81">
        <w:rPr>
          <w:rFonts w:cs="Times New Roman"/>
        </w:rPr>
        <w:t xml:space="preserve"> (see Material Safety Data Sheet)</w:t>
      </w:r>
      <w:r w:rsidR="005D4387" w:rsidRPr="00ED0E17">
        <w:rPr>
          <w:rFonts w:cs="Times New Roman"/>
        </w:rPr>
        <w:t>.  Airflow immediately above the cigarette position (</w:t>
      </w:r>
      <w:r w:rsidR="00B33EB6">
        <w:rPr>
          <w:rFonts w:cs="Times New Roman"/>
        </w:rPr>
        <w:t>see Figure 1</w:t>
      </w:r>
      <w:r w:rsidR="005D4387" w:rsidRPr="00ED0E17">
        <w:rPr>
          <w:rFonts w:cs="Times New Roman"/>
        </w:rPr>
        <w:t xml:space="preserve">) is recorded just prior to placing the ignited cigarette on the substrate. </w:t>
      </w:r>
      <w:r w:rsidR="005D4387">
        <w:rPr>
          <w:rFonts w:cs="Times New Roman"/>
        </w:rPr>
        <w:t xml:space="preserve"> </w:t>
      </w:r>
      <w:r w:rsidR="005D4387" w:rsidRPr="00ED0E17">
        <w:rPr>
          <w:rFonts w:cs="Times New Roman"/>
        </w:rPr>
        <w:t xml:space="preserve">The airflow value is recorded in the test report sheets prior to sample ignition. </w:t>
      </w:r>
      <w:r w:rsidR="005D4387">
        <w:rPr>
          <w:rFonts w:cs="Times New Roman"/>
        </w:rPr>
        <w:t xml:space="preserve"> </w:t>
      </w:r>
      <w:r w:rsidR="005D4387" w:rsidRPr="00ED0E17">
        <w:rPr>
          <w:rFonts w:cs="Times New Roman"/>
        </w:rPr>
        <w:t>Airflow should be 130</w:t>
      </w:r>
      <w:r w:rsidR="005D4387">
        <w:rPr>
          <w:rFonts w:cs="Times New Roman"/>
        </w:rPr>
        <w:t> </w:t>
      </w:r>
      <w:r w:rsidR="005D4387" w:rsidRPr="00ED0E17">
        <w:rPr>
          <w:rFonts w:cs="Times New Roman"/>
        </w:rPr>
        <w:t>ft/</w:t>
      </w:r>
      <w:r w:rsidR="00F33728" w:rsidRPr="00ED0E17">
        <w:rPr>
          <w:rFonts w:cs="Times New Roman"/>
        </w:rPr>
        <w:t>min</w:t>
      </w:r>
      <w:r w:rsidR="00F33728">
        <w:rPr>
          <w:rFonts w:cs="Times New Roman"/>
        </w:rPr>
        <w:t> </w:t>
      </w:r>
      <w:r w:rsidR="00F33728">
        <w:rPr>
          <w:rFonts w:cs="Times New Roman"/>
        </w:rPr>
        <w:sym w:font="Symbol" w:char="F0B1"/>
      </w:r>
      <w:r w:rsidR="00F33728">
        <w:rPr>
          <w:rFonts w:cs="Times New Roman"/>
        </w:rPr>
        <w:t> </w:t>
      </w:r>
      <w:r w:rsidR="005D4387" w:rsidRPr="00ED0E17">
        <w:rPr>
          <w:rFonts w:cs="Times New Roman"/>
        </w:rPr>
        <w:t>30</w:t>
      </w:r>
      <w:r w:rsidR="005D4387">
        <w:rPr>
          <w:rFonts w:cs="Times New Roman"/>
        </w:rPr>
        <w:t> </w:t>
      </w:r>
      <w:r w:rsidR="005D4387" w:rsidRPr="00ED0E17">
        <w:rPr>
          <w:rFonts w:cs="Times New Roman"/>
        </w:rPr>
        <w:t>ft/min</w:t>
      </w:r>
      <w:r w:rsidR="00CC56F7">
        <w:rPr>
          <w:rFonts w:cs="Times New Roman"/>
        </w:rPr>
        <w:t xml:space="preserve"> (0.66 m/s </w:t>
      </w:r>
      <w:r w:rsidR="00CC56F7">
        <w:rPr>
          <w:rFonts w:cs="Times New Roman"/>
        </w:rPr>
        <w:sym w:font="Symbol" w:char="F0B1"/>
      </w:r>
      <w:r w:rsidR="00CC56F7">
        <w:rPr>
          <w:rFonts w:cs="Times New Roman"/>
        </w:rPr>
        <w:t> 0.15 m/s).</w:t>
      </w:r>
    </w:p>
    <w:p w:rsidR="005D4387" w:rsidRDefault="005D4387" w:rsidP="00AC41A1">
      <w:pPr>
        <w:jc w:val="both"/>
        <w:rPr>
          <w:rFonts w:cs="Times New Roman"/>
        </w:rPr>
      </w:pPr>
    </w:p>
    <w:p w:rsidR="00752B47" w:rsidRDefault="00752B47" w:rsidP="00752B47">
      <w:pPr>
        <w:jc w:val="both"/>
        <w:rPr>
          <w:rFonts w:cs="Times New Roman"/>
        </w:rPr>
      </w:pPr>
      <w:r w:rsidRPr="003C22B3">
        <w:rPr>
          <w:rFonts w:cs="Times New Roman"/>
          <w:b/>
          <w:bCs/>
        </w:rPr>
        <w:t xml:space="preserve">Conditioning of the material:  </w:t>
      </w:r>
      <w:r w:rsidRPr="003C22B3">
        <w:rPr>
          <w:rFonts w:cs="Times New Roman"/>
        </w:rPr>
        <w:t>Materials must be assembl</w:t>
      </w:r>
      <w:r>
        <w:rPr>
          <w:rFonts w:cs="Times New Roman"/>
        </w:rPr>
        <w:t>ed</w:t>
      </w:r>
      <w:r w:rsidRPr="00ED0E17">
        <w:rPr>
          <w:rFonts w:cs="Times New Roman"/>
        </w:rPr>
        <w:t xml:space="preserve"> for a minimum of </w:t>
      </w:r>
      <w:r w:rsidR="00054EF3">
        <w:rPr>
          <w:rFonts w:cs="Times New Roman"/>
        </w:rPr>
        <w:t>24</w:t>
      </w:r>
      <w:r>
        <w:rPr>
          <w:rFonts w:cs="Times New Roman"/>
        </w:rPr>
        <w:t> </w:t>
      </w:r>
      <w:r w:rsidRPr="00ED0E17">
        <w:rPr>
          <w:rFonts w:cs="Times New Roman"/>
        </w:rPr>
        <w:t xml:space="preserve">h at a </w:t>
      </w:r>
      <w:r>
        <w:rPr>
          <w:rFonts w:cs="Times New Roman"/>
        </w:rPr>
        <w:t>RH</w:t>
      </w:r>
      <w:r w:rsidRPr="00ED0E17">
        <w:rPr>
          <w:rFonts w:cs="Times New Roman"/>
        </w:rPr>
        <w:t xml:space="preserve"> of 55</w:t>
      </w:r>
      <w:r>
        <w:rPr>
          <w:rFonts w:cs="Times New Roman"/>
        </w:rPr>
        <w:t> </w:t>
      </w:r>
      <w:r w:rsidR="00762B45" w:rsidRPr="00ED0E17">
        <w:rPr>
          <w:rFonts w:cs="Times New Roman"/>
        </w:rPr>
        <w:t>%</w:t>
      </w:r>
      <w:r w:rsidR="00762B45">
        <w:rPr>
          <w:rFonts w:cs="Times New Roman"/>
        </w:rPr>
        <w:t> </w:t>
      </w:r>
      <w:r w:rsidR="00762B45">
        <w:sym w:font="Symbol" w:char="F0B1"/>
      </w:r>
      <w:r w:rsidR="00762B45">
        <w:rPr>
          <w:rFonts w:cs="Times New Roman"/>
        </w:rPr>
        <w:t> </w:t>
      </w:r>
      <w:r w:rsidRPr="00ED0E17">
        <w:rPr>
          <w:rFonts w:cs="Times New Roman"/>
        </w:rPr>
        <w:t>5</w:t>
      </w:r>
      <w:r>
        <w:rPr>
          <w:rFonts w:cs="Times New Roman"/>
        </w:rPr>
        <w:t> </w:t>
      </w:r>
      <w:r w:rsidRPr="00ED0E17">
        <w:rPr>
          <w:rFonts w:cs="Times New Roman"/>
        </w:rPr>
        <w:t>% and a temperature of 22</w:t>
      </w:r>
      <w:r>
        <w:rPr>
          <w:rFonts w:cs="Times New Roman"/>
        </w:rPr>
        <w:t> </w:t>
      </w:r>
      <w:r w:rsidRPr="00ED0E17">
        <w:rPr>
          <w:rFonts w:cs="Times New Roman"/>
        </w:rPr>
        <w:t>°</w:t>
      </w:r>
      <w:r w:rsidR="00762B45" w:rsidRPr="00ED0E17">
        <w:rPr>
          <w:rFonts w:cs="Times New Roman"/>
        </w:rPr>
        <w:t>C</w:t>
      </w:r>
      <w:r w:rsidR="00762B45">
        <w:rPr>
          <w:rFonts w:cs="Times New Roman"/>
        </w:rPr>
        <w:t> </w:t>
      </w:r>
      <w:r w:rsidR="00762B45" w:rsidRPr="00ED0E17">
        <w:rPr>
          <w:rFonts w:cs="Times New Roman"/>
        </w:rPr>
        <w:sym w:font="Symbol" w:char="F0B1"/>
      </w:r>
      <w:r w:rsidR="00762B45">
        <w:rPr>
          <w:rFonts w:cs="Times New Roman"/>
        </w:rPr>
        <w:t> </w:t>
      </w:r>
      <w:r w:rsidRPr="00ED0E17">
        <w:rPr>
          <w:rFonts w:cs="Times New Roman"/>
        </w:rPr>
        <w:t>3</w:t>
      </w:r>
      <w:r>
        <w:rPr>
          <w:rFonts w:cs="Times New Roman"/>
        </w:rPr>
        <w:t> </w:t>
      </w:r>
      <w:r w:rsidRPr="00ED0E17">
        <w:rPr>
          <w:rFonts w:cs="Times New Roman"/>
        </w:rPr>
        <w:t xml:space="preserve">°C prior to testing. </w:t>
      </w:r>
      <w:r>
        <w:rPr>
          <w:rFonts w:cs="Times New Roman"/>
        </w:rPr>
        <w:t xml:space="preserve"> </w:t>
      </w:r>
      <w:r w:rsidR="00762B45">
        <w:rPr>
          <w:rFonts w:cs="Times New Roman"/>
        </w:rPr>
        <w:t>Figure </w:t>
      </w:r>
      <w:r>
        <w:rPr>
          <w:rFonts w:cs="Times New Roman"/>
        </w:rPr>
        <w:t xml:space="preserve">1 shows the </w:t>
      </w:r>
      <w:r w:rsidR="00B33EB6">
        <w:rPr>
          <w:rFonts w:cs="Times New Roman"/>
        </w:rPr>
        <w:t>mock-up assembly</w:t>
      </w:r>
      <w:r>
        <w:rPr>
          <w:rFonts w:cs="Times New Roman"/>
        </w:rPr>
        <w:t xml:space="preserve"> of the material.</w:t>
      </w:r>
    </w:p>
    <w:p w:rsidR="003D5F01" w:rsidRDefault="003D5F01" w:rsidP="00752B47">
      <w:pPr>
        <w:jc w:val="both"/>
        <w:rPr>
          <w:rFonts w:cs="Times New Roman"/>
        </w:rPr>
      </w:pPr>
    </w:p>
    <w:p w:rsidR="008F78BB" w:rsidRDefault="008F78BB" w:rsidP="00752B47">
      <w:pPr>
        <w:jc w:val="both"/>
        <w:rPr>
          <w:rFonts w:cs="Times New Roman"/>
        </w:rPr>
      </w:pPr>
    </w:p>
    <w:p w:rsidR="00DF475E" w:rsidRDefault="00DF475E" w:rsidP="00752B47">
      <w:pPr>
        <w:jc w:val="both"/>
        <w:rPr>
          <w:rFonts w:cs="Times New Roman"/>
        </w:rPr>
      </w:pPr>
      <w:r>
        <w:rPr>
          <w:rFonts w:cs="Times New Roman"/>
          <w:noProof/>
        </w:rPr>
        <w:drawing>
          <wp:anchor distT="0" distB="0" distL="114300" distR="114300" simplePos="0" relativeHeight="251654144" behindDoc="1" locked="0" layoutInCell="0" allowOverlap="1" wp14:anchorId="47B1C7DC" wp14:editId="0A4D2B13">
            <wp:simplePos x="0" y="0"/>
            <wp:positionH relativeFrom="margin">
              <wp:posOffset>714667</wp:posOffset>
            </wp:positionH>
            <wp:positionV relativeFrom="page">
              <wp:posOffset>4347607</wp:posOffset>
            </wp:positionV>
            <wp:extent cx="3874163" cy="4302729"/>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tretch>
                      <a:fillRect/>
                    </a:stretch>
                  </pic:blipFill>
                  <pic:spPr bwMode="auto">
                    <a:xfrm>
                      <a:off x="0" y="0"/>
                      <a:ext cx="3874163" cy="4302729"/>
                    </a:xfrm>
                    <a:prstGeom prst="rect">
                      <a:avLst/>
                    </a:prstGeom>
                    <a:noFill/>
                    <a:ln>
                      <a:noFill/>
                    </a:ln>
                  </pic:spPr>
                </pic:pic>
              </a:graphicData>
            </a:graphic>
          </wp:anchor>
        </w:drawing>
      </w:r>
    </w:p>
    <w:p w:rsidR="003D5F01" w:rsidRDefault="003D5F01" w:rsidP="00752B47">
      <w:pPr>
        <w:jc w:val="both"/>
        <w:rPr>
          <w:rFonts w:cs="Times New Roman"/>
        </w:rPr>
      </w:pPr>
    </w:p>
    <w:p w:rsidR="00752B47" w:rsidRDefault="00752B47" w:rsidP="00752B47">
      <w:pPr>
        <w:jc w:val="both"/>
        <w:rPr>
          <w:rFonts w:cs="Times New Roman"/>
        </w:rPr>
      </w:pPr>
    </w:p>
    <w:p w:rsidR="00FD73E7" w:rsidRDefault="00FD73E7" w:rsidP="003C22B3">
      <w:pPr>
        <w:jc w:val="both"/>
      </w:pPr>
    </w:p>
    <w:p w:rsidR="00DF475E" w:rsidRDefault="00DF475E" w:rsidP="00DF475E">
      <w:pPr>
        <w:framePr w:w="106" w:hSpace="180" w:wrap="around" w:vAnchor="text" w:hAnchor="text" w:x="4003" w:y="210"/>
        <w:shd w:val="solid" w:color="FFFFFF" w:fill="FFFFFF"/>
      </w:pPr>
      <w:r>
        <w:t>F</w:t>
      </w:r>
    </w:p>
    <w:p w:rsidR="00FD73E7" w:rsidRDefault="00FD73E7" w:rsidP="003C22B3">
      <w:pPr>
        <w:jc w:val="both"/>
      </w:pPr>
    </w:p>
    <w:p w:rsidR="00FD73E7" w:rsidRDefault="00FD73E7" w:rsidP="003C22B3">
      <w:pPr>
        <w:jc w:val="both"/>
      </w:pPr>
    </w:p>
    <w:p w:rsidR="00DF475E" w:rsidRDefault="00DF475E" w:rsidP="00DF475E">
      <w:pPr>
        <w:framePr w:w="155" w:h="231" w:hRule="exact" w:hSpace="180" w:wrap="around" w:vAnchor="text" w:hAnchor="page" w:x="6924" w:y="130"/>
        <w:shd w:val="solid" w:color="FFFFFF" w:fill="FFFFFF"/>
      </w:pPr>
      <w:r>
        <w:t>D</w:t>
      </w:r>
    </w:p>
    <w:p w:rsidR="00FD73E7" w:rsidRDefault="00FD73E7" w:rsidP="003C22B3">
      <w:pPr>
        <w:jc w:val="both"/>
      </w:pPr>
    </w:p>
    <w:p w:rsidR="00FD73E7" w:rsidRDefault="00FD73E7" w:rsidP="003C22B3">
      <w:pPr>
        <w:jc w:val="both"/>
      </w:pPr>
    </w:p>
    <w:p w:rsidR="00FD73E7" w:rsidRDefault="00FD73E7" w:rsidP="003C22B3">
      <w:pPr>
        <w:jc w:val="both"/>
      </w:pPr>
    </w:p>
    <w:p w:rsidR="00FD73E7" w:rsidRDefault="00FD73E7" w:rsidP="003C22B3">
      <w:pPr>
        <w:jc w:val="both"/>
      </w:pPr>
    </w:p>
    <w:p w:rsidR="00C661B4" w:rsidRDefault="00C661B4" w:rsidP="00DF475E">
      <w:pPr>
        <w:framePr w:w="155" w:h="231" w:hRule="exact" w:hSpace="180" w:wrap="around" w:vAnchor="text" w:hAnchor="page" w:x="5361" w:y="42"/>
        <w:shd w:val="solid" w:color="FFFFFF" w:fill="FFFFFF"/>
      </w:pPr>
      <w:r>
        <w:t>G</w:t>
      </w:r>
    </w:p>
    <w:p w:rsidR="00FD73E7" w:rsidRDefault="00FD73E7" w:rsidP="003C22B3">
      <w:pPr>
        <w:jc w:val="both"/>
      </w:pPr>
    </w:p>
    <w:p w:rsidR="00FD73E7" w:rsidRDefault="00FD73E7" w:rsidP="003C22B3">
      <w:pPr>
        <w:jc w:val="both"/>
      </w:pPr>
    </w:p>
    <w:p w:rsidR="00DF475E" w:rsidRDefault="00DF475E" w:rsidP="00DF475E">
      <w:pPr>
        <w:framePr w:w="155" w:h="231" w:hRule="exact" w:hSpace="180" w:wrap="around" w:vAnchor="text" w:hAnchor="page" w:x="7260" w:y="76"/>
        <w:shd w:val="solid" w:color="FFFFFF" w:fill="FFFFFF"/>
      </w:pPr>
      <w:r>
        <w:t>C</w:t>
      </w:r>
    </w:p>
    <w:p w:rsidR="00FD73E7" w:rsidRDefault="00FD73E7" w:rsidP="003C22B3">
      <w:pPr>
        <w:jc w:val="both"/>
      </w:pPr>
    </w:p>
    <w:p w:rsidR="00FD73E7" w:rsidRDefault="00FD73E7" w:rsidP="003C22B3">
      <w:pPr>
        <w:jc w:val="both"/>
      </w:pPr>
    </w:p>
    <w:p w:rsidR="00FD73E7" w:rsidRDefault="00FD73E7" w:rsidP="003C22B3">
      <w:pPr>
        <w:jc w:val="both"/>
      </w:pPr>
    </w:p>
    <w:p w:rsidR="000E28BF" w:rsidRDefault="000E28BF" w:rsidP="000E28BF">
      <w:pPr>
        <w:framePr w:w="155" w:h="231" w:hRule="exact" w:hSpace="180" w:wrap="around" w:vAnchor="text" w:hAnchor="page" w:x="4797" w:y="10"/>
        <w:shd w:val="solid" w:color="FFFFFF" w:fill="FFFFFF"/>
      </w:pPr>
      <w:r>
        <w:t>B</w:t>
      </w:r>
    </w:p>
    <w:p w:rsidR="00FD73E7" w:rsidRDefault="00FD73E7" w:rsidP="003C22B3">
      <w:pPr>
        <w:jc w:val="both"/>
      </w:pPr>
    </w:p>
    <w:p w:rsidR="00FD73E7" w:rsidRDefault="00FD73E7" w:rsidP="003C22B3">
      <w:pPr>
        <w:jc w:val="both"/>
      </w:pPr>
    </w:p>
    <w:p w:rsidR="00FD73E7" w:rsidRDefault="00FD73E7" w:rsidP="003C22B3">
      <w:pPr>
        <w:jc w:val="both"/>
      </w:pPr>
    </w:p>
    <w:p w:rsidR="00FD73E7" w:rsidRDefault="00FD73E7" w:rsidP="003C22B3">
      <w:pPr>
        <w:jc w:val="both"/>
      </w:pPr>
    </w:p>
    <w:p w:rsidR="00C661B4" w:rsidRDefault="00C661B4" w:rsidP="00DF475E">
      <w:pPr>
        <w:framePr w:w="155" w:h="231" w:hRule="exact" w:hSpace="180" w:wrap="around" w:vAnchor="text" w:hAnchor="page" w:x="3753" w:y="92"/>
        <w:shd w:val="solid" w:color="FFFFFF" w:fill="FFFFFF"/>
      </w:pPr>
      <w:r>
        <w:t>E</w:t>
      </w:r>
    </w:p>
    <w:p w:rsidR="003E3148" w:rsidRDefault="003E3148" w:rsidP="00DF475E">
      <w:pPr>
        <w:framePr w:w="155" w:h="231" w:hRule="exact" w:hSpace="180" w:wrap="around" w:vAnchor="text" w:hAnchor="page" w:x="5873" w:y="30"/>
        <w:shd w:val="solid" w:color="FFFFFF" w:fill="FFFFFF"/>
      </w:pPr>
      <w:r>
        <w:t>A</w:t>
      </w:r>
    </w:p>
    <w:p w:rsidR="00FD73E7" w:rsidRDefault="00FD73E7" w:rsidP="003C22B3">
      <w:pPr>
        <w:jc w:val="both"/>
      </w:pPr>
    </w:p>
    <w:p w:rsidR="00FD73E7" w:rsidRDefault="00FD73E7" w:rsidP="003C22B3">
      <w:pPr>
        <w:jc w:val="both"/>
      </w:pPr>
    </w:p>
    <w:p w:rsidR="00FD73E7" w:rsidRDefault="00FD73E7" w:rsidP="003C22B3">
      <w:pPr>
        <w:jc w:val="both"/>
      </w:pPr>
    </w:p>
    <w:p w:rsidR="00C661B4" w:rsidRDefault="00C661B4" w:rsidP="00C661B4">
      <w:pPr>
        <w:framePr w:w="155" w:h="231" w:hRule="exact" w:hSpace="180" w:wrap="around" w:vAnchor="text" w:hAnchor="page" w:x="6562" w:y="140"/>
        <w:shd w:val="solid" w:color="FFFFFF" w:fill="FFFFFF"/>
      </w:pPr>
      <w:r>
        <w:t>H</w:t>
      </w:r>
    </w:p>
    <w:p w:rsidR="00FD73E7" w:rsidRDefault="00FD73E7" w:rsidP="003C22B3">
      <w:pPr>
        <w:jc w:val="both"/>
      </w:pPr>
    </w:p>
    <w:p w:rsidR="00FD73E7" w:rsidRDefault="00FD73E7" w:rsidP="003C22B3">
      <w:pPr>
        <w:jc w:val="both"/>
      </w:pPr>
    </w:p>
    <w:p w:rsidR="00FD73E7" w:rsidRDefault="00FD73E7" w:rsidP="003C22B3">
      <w:pPr>
        <w:jc w:val="both"/>
      </w:pPr>
    </w:p>
    <w:p w:rsidR="00FD73E7" w:rsidRDefault="00FD73E7" w:rsidP="003C22B3">
      <w:pPr>
        <w:jc w:val="both"/>
      </w:pPr>
    </w:p>
    <w:p w:rsidR="00FD73E7" w:rsidRDefault="00FD73E7" w:rsidP="003C22B3">
      <w:pPr>
        <w:jc w:val="both"/>
      </w:pPr>
    </w:p>
    <w:p w:rsidR="00FD73E7" w:rsidRDefault="00FD73E7" w:rsidP="003C22B3">
      <w:pPr>
        <w:jc w:val="both"/>
      </w:pPr>
    </w:p>
    <w:p w:rsidR="00FD73E7" w:rsidRDefault="00FD73E7" w:rsidP="003C22B3">
      <w:pPr>
        <w:jc w:val="both"/>
      </w:pPr>
    </w:p>
    <w:p w:rsidR="008F78BB" w:rsidRDefault="008F78BB" w:rsidP="00F73539">
      <w:pPr>
        <w:widowControl/>
        <w:spacing w:after="120"/>
        <w:ind w:left="360"/>
        <w:jc w:val="both"/>
        <w:rPr>
          <w:rFonts w:cs="Times New Roman"/>
        </w:rPr>
      </w:pPr>
    </w:p>
    <w:p w:rsidR="008A7A81" w:rsidRDefault="003C22B3" w:rsidP="00F73539">
      <w:pPr>
        <w:widowControl/>
        <w:spacing w:after="120"/>
        <w:ind w:left="360"/>
        <w:jc w:val="both"/>
        <w:rPr>
          <w:rFonts w:cs="Times New Roman"/>
        </w:rPr>
      </w:pPr>
      <w:r w:rsidRPr="00ED0E17">
        <w:rPr>
          <w:rFonts w:cs="Times New Roman"/>
        </w:rPr>
        <w:t>Figure</w:t>
      </w:r>
      <w:r w:rsidR="000844B8">
        <w:rPr>
          <w:rFonts w:cs="Times New Roman"/>
        </w:rPr>
        <w:t> </w:t>
      </w:r>
      <w:r w:rsidRPr="00ED0E17">
        <w:rPr>
          <w:rFonts w:cs="Times New Roman"/>
        </w:rPr>
        <w:t xml:space="preserve">1. </w:t>
      </w:r>
      <w:r w:rsidR="000844B8">
        <w:rPr>
          <w:rFonts w:cs="Times New Roman"/>
        </w:rPr>
        <w:t xml:space="preserve"> </w:t>
      </w:r>
      <w:r w:rsidRPr="00ED0E17">
        <w:rPr>
          <w:rFonts w:cs="Times New Roman"/>
        </w:rPr>
        <w:t>Fully constructed mock-up assembly before cigarette ignition.</w:t>
      </w:r>
    </w:p>
    <w:p w:rsidR="008A7A81" w:rsidRDefault="003C22B3" w:rsidP="00F73539">
      <w:pPr>
        <w:widowControl/>
        <w:tabs>
          <w:tab w:val="left" w:pos="2880"/>
          <w:tab w:val="left" w:pos="5310"/>
          <w:tab w:val="left" w:pos="7560"/>
        </w:tabs>
        <w:ind w:left="360"/>
        <w:jc w:val="both"/>
        <w:rPr>
          <w:rFonts w:cs="Times New Roman"/>
        </w:rPr>
      </w:pPr>
      <w:r w:rsidRPr="00ED0E17">
        <w:rPr>
          <w:rFonts w:cs="Times New Roman"/>
        </w:rPr>
        <w:t xml:space="preserve">A: </w:t>
      </w:r>
      <w:r w:rsidR="00432D3D">
        <w:rPr>
          <w:rFonts w:cs="Times New Roman"/>
        </w:rPr>
        <w:t>“</w:t>
      </w:r>
      <w:r w:rsidRPr="00ED0E17">
        <w:rPr>
          <w:rFonts w:cs="Times New Roman"/>
        </w:rPr>
        <w:t>front</w:t>
      </w:r>
      <w:r w:rsidR="00432D3D">
        <w:rPr>
          <w:rFonts w:cs="Times New Roman"/>
        </w:rPr>
        <w:t>”</w:t>
      </w:r>
      <w:r w:rsidR="00432D3D" w:rsidRPr="00ED0E17">
        <w:rPr>
          <w:rFonts w:cs="Times New Roman"/>
        </w:rPr>
        <w:t xml:space="preserve"> </w:t>
      </w:r>
      <w:r w:rsidRPr="00ED0E17">
        <w:rPr>
          <w:rFonts w:cs="Times New Roman"/>
        </w:rPr>
        <w:t>foam</w:t>
      </w:r>
      <w:r w:rsidR="00F73539">
        <w:rPr>
          <w:rFonts w:cs="Times New Roman"/>
        </w:rPr>
        <w:t xml:space="preserve"> specimen</w:t>
      </w:r>
      <w:r w:rsidR="008A7A81">
        <w:rPr>
          <w:rFonts w:cs="Times New Roman"/>
        </w:rPr>
        <w:tab/>
      </w:r>
      <w:r w:rsidR="000844B8">
        <w:rPr>
          <w:rFonts w:cs="Times New Roman"/>
        </w:rPr>
        <w:t xml:space="preserve">B: </w:t>
      </w:r>
      <w:r w:rsidR="003E3148">
        <w:rPr>
          <w:rFonts w:cs="Times New Roman"/>
        </w:rPr>
        <w:t xml:space="preserve">“front” </w:t>
      </w:r>
      <w:r w:rsidR="000844B8">
        <w:rPr>
          <w:rFonts w:cs="Times New Roman"/>
        </w:rPr>
        <w:t xml:space="preserve">fabric </w:t>
      </w:r>
      <w:r w:rsidR="008A7A81">
        <w:rPr>
          <w:rFonts w:cs="Times New Roman"/>
        </w:rPr>
        <w:tab/>
      </w:r>
      <w:r w:rsidRPr="00ED0E17">
        <w:rPr>
          <w:rFonts w:cs="Times New Roman"/>
        </w:rPr>
        <w:t xml:space="preserve">C: </w:t>
      </w:r>
      <w:r w:rsidR="00432D3D">
        <w:rPr>
          <w:rFonts w:cs="Times New Roman"/>
        </w:rPr>
        <w:t>“</w:t>
      </w:r>
      <w:r w:rsidRPr="00ED0E17">
        <w:rPr>
          <w:rFonts w:cs="Times New Roman"/>
        </w:rPr>
        <w:t>back</w:t>
      </w:r>
      <w:r w:rsidR="00432D3D">
        <w:rPr>
          <w:rFonts w:cs="Times New Roman"/>
        </w:rPr>
        <w:t>”</w:t>
      </w:r>
      <w:r w:rsidRPr="00ED0E17">
        <w:rPr>
          <w:rFonts w:cs="Times New Roman"/>
        </w:rPr>
        <w:t xml:space="preserve"> foam</w:t>
      </w:r>
      <w:r w:rsidR="00F73539">
        <w:rPr>
          <w:rFonts w:cs="Times New Roman"/>
        </w:rPr>
        <w:t xml:space="preserve"> specimen</w:t>
      </w:r>
      <w:r w:rsidR="008A7A81">
        <w:rPr>
          <w:rFonts w:cs="Times New Roman"/>
        </w:rPr>
        <w:tab/>
      </w:r>
      <w:r w:rsidR="000844B8">
        <w:rPr>
          <w:rFonts w:cs="Times New Roman"/>
        </w:rPr>
        <w:t xml:space="preserve">D: </w:t>
      </w:r>
      <w:r w:rsidR="003E3148">
        <w:rPr>
          <w:rFonts w:cs="Times New Roman"/>
        </w:rPr>
        <w:t xml:space="preserve">“back” </w:t>
      </w:r>
      <w:r w:rsidR="000844B8">
        <w:rPr>
          <w:rFonts w:cs="Times New Roman"/>
        </w:rPr>
        <w:t>fabric</w:t>
      </w:r>
    </w:p>
    <w:p w:rsidR="003D5F01" w:rsidRDefault="003C22B3" w:rsidP="00AC41A1">
      <w:pPr>
        <w:widowControl/>
        <w:tabs>
          <w:tab w:val="left" w:pos="2880"/>
          <w:tab w:val="left" w:pos="5310"/>
          <w:tab w:val="left" w:pos="7560"/>
        </w:tabs>
        <w:ind w:left="360"/>
        <w:jc w:val="both"/>
        <w:rPr>
          <w:rFonts w:cs="Times New Roman"/>
          <w:i/>
          <w:iCs/>
        </w:rPr>
      </w:pPr>
      <w:r w:rsidRPr="00ED0E17">
        <w:rPr>
          <w:rFonts w:cs="Times New Roman"/>
        </w:rPr>
        <w:t>E: sample holder</w:t>
      </w:r>
      <w:r w:rsidR="008A7A81">
        <w:rPr>
          <w:rFonts w:cs="Times New Roman"/>
        </w:rPr>
        <w:tab/>
      </w:r>
      <w:r w:rsidRPr="00ED0E17">
        <w:rPr>
          <w:rFonts w:cs="Times New Roman"/>
        </w:rPr>
        <w:t>F: cigarette cover sheeting</w:t>
      </w:r>
      <w:r w:rsidR="008A7A81">
        <w:rPr>
          <w:rFonts w:cs="Times New Roman"/>
        </w:rPr>
        <w:tab/>
      </w:r>
      <w:r w:rsidRPr="00ED0E17">
        <w:rPr>
          <w:rFonts w:cs="Times New Roman"/>
        </w:rPr>
        <w:t>G: cigarette</w:t>
      </w:r>
      <w:r w:rsidR="008A7A81">
        <w:rPr>
          <w:rFonts w:cs="Times New Roman"/>
        </w:rPr>
        <w:tab/>
      </w:r>
      <w:r w:rsidRPr="00ED0E17">
        <w:rPr>
          <w:rFonts w:cs="Times New Roman"/>
        </w:rPr>
        <w:t>H: aluminum foil tray</w:t>
      </w:r>
      <w:r w:rsidR="00907D47">
        <w:rPr>
          <w:rFonts w:cs="Times New Roman"/>
        </w:rPr>
        <w:t>.</w:t>
      </w:r>
      <w:r w:rsidR="003D5F01">
        <w:rPr>
          <w:rFonts w:cs="Times New Roman"/>
          <w:i/>
          <w:iCs/>
        </w:rPr>
        <w:br w:type="page"/>
      </w:r>
    </w:p>
    <w:p w:rsidR="003C22B3" w:rsidRPr="008A7A81" w:rsidRDefault="003C22B3" w:rsidP="008A7A81">
      <w:pPr>
        <w:widowControl/>
        <w:spacing w:after="120"/>
        <w:jc w:val="both"/>
        <w:rPr>
          <w:rFonts w:cs="Times New Roman"/>
          <w:b/>
        </w:rPr>
      </w:pPr>
      <w:r w:rsidRPr="008A7A81">
        <w:rPr>
          <w:rFonts w:cs="Times New Roman"/>
          <w:b/>
          <w:iCs/>
        </w:rPr>
        <w:lastRenderedPageBreak/>
        <w:t xml:space="preserve">Building the </w:t>
      </w:r>
      <w:r w:rsidR="0025063E">
        <w:rPr>
          <w:rFonts w:cs="Times New Roman"/>
          <w:b/>
          <w:iCs/>
        </w:rPr>
        <w:t>m</w:t>
      </w:r>
      <w:r w:rsidR="0025063E" w:rsidRPr="008A7A81">
        <w:rPr>
          <w:rFonts w:cs="Times New Roman"/>
          <w:b/>
          <w:iCs/>
        </w:rPr>
        <w:t>ock</w:t>
      </w:r>
      <w:r w:rsidRPr="008A7A81">
        <w:rPr>
          <w:rFonts w:cs="Times New Roman"/>
          <w:b/>
          <w:iCs/>
        </w:rPr>
        <w:t>-up</w:t>
      </w:r>
    </w:p>
    <w:p w:rsidR="002E2A6F" w:rsidRDefault="002E2A6F" w:rsidP="003C22B3">
      <w:pPr>
        <w:pStyle w:val="ListParagraph"/>
        <w:widowControl/>
        <w:numPr>
          <w:ilvl w:val="0"/>
          <w:numId w:val="2"/>
        </w:numPr>
        <w:spacing w:after="120"/>
        <w:jc w:val="both"/>
        <w:rPr>
          <w:rFonts w:cs="Times New Roman"/>
        </w:rPr>
      </w:pPr>
      <w:r w:rsidRPr="003C22B3">
        <w:t>Measure the dimensions of the foam pieces with a</w:t>
      </w:r>
      <w:r>
        <w:t xml:space="preserve"> </w:t>
      </w:r>
      <w:r w:rsidRPr="003C22B3">
        <w:t>ruler</w:t>
      </w:r>
      <w:r>
        <w:t>.</w:t>
      </w:r>
    </w:p>
    <w:p w:rsidR="00054EF3" w:rsidRDefault="003C22B3" w:rsidP="003C22B3">
      <w:pPr>
        <w:pStyle w:val="ListParagraph"/>
        <w:widowControl/>
        <w:numPr>
          <w:ilvl w:val="0"/>
          <w:numId w:val="2"/>
        </w:numPr>
        <w:spacing w:after="120"/>
        <w:jc w:val="both"/>
        <w:rPr>
          <w:rFonts w:cs="Times New Roman"/>
        </w:rPr>
      </w:pPr>
      <w:r w:rsidRPr="003C22B3">
        <w:rPr>
          <w:rFonts w:cs="Times New Roman"/>
        </w:rPr>
        <w:t>Weigh each fabric piece and each foam specimen individually before assembling.</w:t>
      </w:r>
      <w:r w:rsidR="0072368A">
        <w:rPr>
          <w:rFonts w:cs="Times New Roman"/>
        </w:rPr>
        <w:t xml:space="preserve"> </w:t>
      </w:r>
    </w:p>
    <w:p w:rsidR="003C22B3" w:rsidRPr="003C22B3" w:rsidRDefault="003C22B3" w:rsidP="003C22B3">
      <w:pPr>
        <w:pStyle w:val="ListParagraph"/>
        <w:widowControl/>
        <w:numPr>
          <w:ilvl w:val="0"/>
          <w:numId w:val="2"/>
        </w:numPr>
        <w:spacing w:after="120"/>
        <w:jc w:val="both"/>
        <w:rPr>
          <w:rFonts w:cs="Times New Roman"/>
        </w:rPr>
      </w:pPr>
      <w:r w:rsidRPr="003C22B3">
        <w:t>Wrap each piece of foam securely with a piece of fabric.</w:t>
      </w:r>
      <w:r>
        <w:t xml:space="preserve"> </w:t>
      </w:r>
      <w:r w:rsidRPr="003C22B3">
        <w:t xml:space="preserve"> To keep the fabric in place, use</w:t>
      </w:r>
      <w:r>
        <w:t xml:space="preserve"> </w:t>
      </w:r>
      <w:r w:rsidRPr="003C22B3">
        <w:t>pins</w:t>
      </w:r>
      <w:r>
        <w:t xml:space="preserve"> (</w:t>
      </w:r>
      <w:r w:rsidR="00762B45">
        <w:t xml:space="preserve">standard straight pins, </w:t>
      </w:r>
      <w:r>
        <w:t>not provided)</w:t>
      </w:r>
      <w:r w:rsidRPr="003C22B3">
        <w:t xml:space="preserve">. </w:t>
      </w:r>
      <w:r>
        <w:t xml:space="preserve"> </w:t>
      </w:r>
      <w:r w:rsidRPr="003C22B3">
        <w:t>Pin the corners of the bigger piece of fabric to the back of the larger foam specimen</w:t>
      </w:r>
      <w:r>
        <w:t xml:space="preserve"> </w:t>
      </w:r>
      <w:r w:rsidRPr="003C22B3">
        <w:t>(</w:t>
      </w:r>
      <w:r w:rsidR="00432D3D">
        <w:t>“</w:t>
      </w:r>
      <w:r w:rsidRPr="003C22B3">
        <w:t>back</w:t>
      </w:r>
      <w:r w:rsidR="00432D3D">
        <w:t>”</w:t>
      </w:r>
      <w:r w:rsidRPr="003C22B3">
        <w:t xml:space="preserve"> </w:t>
      </w:r>
      <w:r w:rsidR="00DF475E">
        <w:t xml:space="preserve">foam </w:t>
      </w:r>
      <w:r w:rsidRPr="003C22B3">
        <w:t>specimen) with four pins</w:t>
      </w:r>
      <w:r w:rsidR="00BB18C9">
        <w:t>, one</w:t>
      </w:r>
      <w:r w:rsidRPr="003C22B3">
        <w:t xml:space="preserve"> at each corner of the fabric. </w:t>
      </w:r>
      <w:r w:rsidR="0072368A">
        <w:t xml:space="preserve"> </w:t>
      </w:r>
      <w:r w:rsidRPr="003C22B3">
        <w:t>Arrange the edges of the</w:t>
      </w:r>
      <w:r>
        <w:t xml:space="preserve"> </w:t>
      </w:r>
      <w:r w:rsidRPr="003C22B3">
        <w:t xml:space="preserve">fabric symmetrically on the back of the foam specimen so that a </w:t>
      </w:r>
      <w:r w:rsidR="0072368A" w:rsidRPr="003C22B3">
        <w:t>2</w:t>
      </w:r>
      <w:r w:rsidR="0072368A">
        <w:t> </w:t>
      </w:r>
      <w:r w:rsidRPr="003C22B3">
        <w:t>in. (</w:t>
      </w:r>
      <w:r w:rsidR="0072368A" w:rsidRPr="003C22B3">
        <w:t>51</w:t>
      </w:r>
      <w:r w:rsidR="0072368A">
        <w:t> </w:t>
      </w:r>
      <w:r w:rsidRPr="003C22B3">
        <w:t>mm) wide strip</w:t>
      </w:r>
      <w:r>
        <w:t xml:space="preserve"> </w:t>
      </w:r>
      <w:r w:rsidRPr="003C22B3">
        <w:t>is left uncovered in the middle.</w:t>
      </w:r>
      <w:r w:rsidR="0072368A">
        <w:t xml:space="preserve"> </w:t>
      </w:r>
      <w:r w:rsidRPr="003C22B3">
        <w:t xml:space="preserve"> Pin the smaller piece of fabric to the top and</w:t>
      </w:r>
      <w:r>
        <w:t xml:space="preserve"> </w:t>
      </w:r>
      <w:r w:rsidRPr="003C22B3">
        <w:t xml:space="preserve">bottom of the smaller foam specimen </w:t>
      </w:r>
      <w:r w:rsidR="008F1DCF" w:rsidRPr="003C22B3">
        <w:t>(</w:t>
      </w:r>
      <w:r w:rsidR="008F1DCF">
        <w:t>“</w:t>
      </w:r>
      <w:r w:rsidRPr="003C22B3">
        <w:t>front</w:t>
      </w:r>
      <w:r w:rsidR="008F1DCF">
        <w:t>”</w:t>
      </w:r>
      <w:r w:rsidRPr="003C22B3">
        <w:t xml:space="preserve"> </w:t>
      </w:r>
      <w:r w:rsidR="00DF475E">
        <w:t xml:space="preserve">foam </w:t>
      </w:r>
      <w:r w:rsidRPr="003C22B3">
        <w:t>specimen) with four pins</w:t>
      </w:r>
      <w:r w:rsidR="00BB18C9">
        <w:t>, one</w:t>
      </w:r>
      <w:r w:rsidRPr="003C22B3">
        <w:t xml:space="preserve"> at each corner of</w:t>
      </w:r>
      <w:r>
        <w:t xml:space="preserve"> </w:t>
      </w:r>
      <w:r w:rsidRPr="003C22B3">
        <w:t>the fabric so that one of the 8.0</w:t>
      </w:r>
      <w:r w:rsidR="00AC4D50">
        <w:t> in</w:t>
      </w:r>
      <w:r w:rsidR="0072368A">
        <w:t> </w:t>
      </w:r>
      <w:r w:rsidRPr="003C22B3">
        <w:t>×</w:t>
      </w:r>
      <w:r w:rsidR="0072368A">
        <w:t> </w:t>
      </w:r>
      <w:r w:rsidRPr="003C22B3">
        <w:t>3.0</w:t>
      </w:r>
      <w:r w:rsidR="00AC4D50">
        <w:t> </w:t>
      </w:r>
      <w:r w:rsidR="0072368A">
        <w:t xml:space="preserve">in </w:t>
      </w:r>
      <w:r w:rsidRPr="003C22B3">
        <w:t>(203</w:t>
      </w:r>
      <w:r w:rsidR="0072368A">
        <w:t> </w:t>
      </w:r>
      <w:r w:rsidR="008F1DCF">
        <w:t>mm </w:t>
      </w:r>
      <w:r w:rsidRPr="003C22B3">
        <w:t>×</w:t>
      </w:r>
      <w:r w:rsidR="0072368A">
        <w:t> </w:t>
      </w:r>
      <w:r w:rsidRPr="003C22B3">
        <w:t>76</w:t>
      </w:r>
      <w:r w:rsidR="00AC4D50">
        <w:t> mm</w:t>
      </w:r>
      <w:r w:rsidRPr="003C22B3">
        <w:t>)</w:t>
      </w:r>
      <w:r w:rsidR="0072368A" w:rsidRPr="003C22B3">
        <w:t xml:space="preserve"> </w:t>
      </w:r>
      <w:r w:rsidRPr="003C22B3">
        <w:t>sides of the foam specimen is</w:t>
      </w:r>
      <w:r>
        <w:t xml:space="preserve"> </w:t>
      </w:r>
      <w:r w:rsidRPr="003C22B3">
        <w:t xml:space="preserve">left uncovered. </w:t>
      </w:r>
      <w:r w:rsidR="0072368A">
        <w:t xml:space="preserve"> </w:t>
      </w:r>
      <w:r w:rsidRPr="003C22B3">
        <w:t>Measure the dimensions of the foam pieces afterwards with a</w:t>
      </w:r>
      <w:r>
        <w:t xml:space="preserve"> </w:t>
      </w:r>
      <w:r w:rsidRPr="003C22B3">
        <w:t>ruler to make sure that the specimens have not changed shape from the pressure of</w:t>
      </w:r>
      <w:r>
        <w:rPr>
          <w:rFonts w:cs="Times New Roman"/>
        </w:rPr>
        <w:t xml:space="preserve"> </w:t>
      </w:r>
      <w:r w:rsidRPr="003C22B3">
        <w:rPr>
          <w:rFonts w:cs="Times New Roman"/>
        </w:rPr>
        <w:t>handling and wrapping them.</w:t>
      </w:r>
      <w:r w:rsidR="004F3D19">
        <w:rPr>
          <w:rFonts w:cs="Times New Roman"/>
        </w:rPr>
        <w:t xml:space="preserve">  </w:t>
      </w:r>
      <w:r w:rsidR="00517460">
        <w:rPr>
          <w:rFonts w:cs="Times New Roman"/>
        </w:rPr>
        <w:t xml:space="preserve">Repeat the wrapping process, if </w:t>
      </w:r>
      <w:r w:rsidR="004F3D19">
        <w:rPr>
          <w:rFonts w:cs="Times New Roman"/>
        </w:rPr>
        <w:t>any changes in shape are noted.</w:t>
      </w:r>
    </w:p>
    <w:p w:rsidR="003C22B3" w:rsidRDefault="003C22B3" w:rsidP="003C22B3">
      <w:pPr>
        <w:pStyle w:val="ListParagraph"/>
        <w:widowControl/>
        <w:numPr>
          <w:ilvl w:val="0"/>
          <w:numId w:val="2"/>
        </w:numPr>
        <w:spacing w:after="120"/>
        <w:jc w:val="both"/>
        <w:rPr>
          <w:rFonts w:cs="Times New Roman"/>
        </w:rPr>
      </w:pPr>
      <w:r w:rsidRPr="003C22B3">
        <w:rPr>
          <w:rFonts w:cs="Times New Roman"/>
        </w:rPr>
        <w:t>Place the two wrapped foam specimens in the wooden sample holder</w:t>
      </w:r>
      <w:r w:rsidR="00926193">
        <w:rPr>
          <w:rFonts w:cs="Times New Roman"/>
        </w:rPr>
        <w:t xml:space="preserve"> </w:t>
      </w:r>
      <w:r w:rsidR="0072368A">
        <w:rPr>
          <w:rFonts w:cs="Times New Roman"/>
        </w:rPr>
        <w:t>(E in Figure 1)</w:t>
      </w:r>
      <w:r w:rsidR="00926193">
        <w:rPr>
          <w:rFonts w:cs="Times New Roman"/>
        </w:rPr>
        <w:t> </w:t>
      </w:r>
      <w:r w:rsidR="00265809">
        <w:rPr>
          <w:rFonts w:cs="Times New Roman"/>
        </w:rPr>
        <w:t>[3]</w:t>
      </w:r>
      <w:r w:rsidRPr="003C22B3">
        <w:rPr>
          <w:rFonts w:cs="Times New Roman"/>
        </w:rPr>
        <w:t xml:space="preserve">. </w:t>
      </w:r>
      <w:r>
        <w:rPr>
          <w:rFonts w:cs="Times New Roman"/>
        </w:rPr>
        <w:t xml:space="preserve"> </w:t>
      </w:r>
      <w:r w:rsidRPr="003C22B3">
        <w:rPr>
          <w:rFonts w:cs="Times New Roman"/>
        </w:rPr>
        <w:t xml:space="preserve">The </w:t>
      </w:r>
      <w:r w:rsidR="008F1DCF">
        <w:rPr>
          <w:rFonts w:cs="Times New Roman"/>
        </w:rPr>
        <w:t>“</w:t>
      </w:r>
      <w:r w:rsidRPr="003C22B3">
        <w:rPr>
          <w:rFonts w:cs="Times New Roman"/>
        </w:rPr>
        <w:t>back</w:t>
      </w:r>
      <w:r w:rsidR="008F1DCF">
        <w:rPr>
          <w:rFonts w:cs="Times New Roman"/>
        </w:rPr>
        <w:t>”</w:t>
      </w:r>
      <w:r>
        <w:rPr>
          <w:rFonts w:cs="Times New Roman"/>
        </w:rPr>
        <w:t xml:space="preserve"> </w:t>
      </w:r>
      <w:r w:rsidR="00DF475E">
        <w:rPr>
          <w:rFonts w:cs="Times New Roman"/>
        </w:rPr>
        <w:t xml:space="preserve">foam </w:t>
      </w:r>
      <w:r w:rsidRPr="003C22B3">
        <w:rPr>
          <w:rFonts w:cs="Times New Roman"/>
        </w:rPr>
        <w:t>specimen should be placed upright in the back of the frame</w:t>
      </w:r>
      <w:r w:rsidR="0072368A">
        <w:rPr>
          <w:rFonts w:cs="Times New Roman"/>
        </w:rPr>
        <w:t xml:space="preserve"> (</w:t>
      </w:r>
      <w:r w:rsidR="00DF475E">
        <w:rPr>
          <w:rFonts w:cs="Times New Roman"/>
        </w:rPr>
        <w:t xml:space="preserve">C </w:t>
      </w:r>
      <w:r w:rsidR="00AC4D50">
        <w:rPr>
          <w:rFonts w:cs="Times New Roman"/>
        </w:rPr>
        <w:t xml:space="preserve">and </w:t>
      </w:r>
      <w:r w:rsidR="00DF475E">
        <w:rPr>
          <w:rFonts w:cs="Times New Roman"/>
        </w:rPr>
        <w:t xml:space="preserve">D </w:t>
      </w:r>
      <w:r w:rsidR="0072368A">
        <w:rPr>
          <w:rFonts w:cs="Times New Roman"/>
        </w:rPr>
        <w:t>in Figure 1)</w:t>
      </w:r>
      <w:r w:rsidRPr="003C22B3">
        <w:rPr>
          <w:rFonts w:cs="Times New Roman"/>
        </w:rPr>
        <w:t xml:space="preserve">; the </w:t>
      </w:r>
      <w:r w:rsidR="008F1DCF">
        <w:rPr>
          <w:rFonts w:cs="Times New Roman"/>
        </w:rPr>
        <w:t>“</w:t>
      </w:r>
      <w:r w:rsidRPr="003C22B3">
        <w:rPr>
          <w:rFonts w:cs="Times New Roman"/>
        </w:rPr>
        <w:t>front</w:t>
      </w:r>
      <w:r w:rsidR="008F1DCF">
        <w:rPr>
          <w:rFonts w:cs="Times New Roman"/>
        </w:rPr>
        <w:t>”</w:t>
      </w:r>
      <w:r w:rsidRPr="003C22B3">
        <w:rPr>
          <w:rFonts w:cs="Times New Roman"/>
        </w:rPr>
        <w:t xml:space="preserve"> </w:t>
      </w:r>
      <w:r w:rsidR="00DF475E">
        <w:rPr>
          <w:rFonts w:cs="Times New Roman"/>
        </w:rPr>
        <w:t xml:space="preserve">foam </w:t>
      </w:r>
      <w:r w:rsidRPr="003C22B3">
        <w:rPr>
          <w:rFonts w:cs="Times New Roman"/>
        </w:rPr>
        <w:t>specimen should</w:t>
      </w:r>
      <w:r>
        <w:rPr>
          <w:rFonts w:cs="Times New Roman"/>
        </w:rPr>
        <w:t xml:space="preserve"> </w:t>
      </w:r>
      <w:r w:rsidRPr="003C22B3">
        <w:rPr>
          <w:rFonts w:cs="Times New Roman"/>
        </w:rPr>
        <w:t>be laid flat on the bottom of the frame</w:t>
      </w:r>
      <w:r w:rsidR="0072368A">
        <w:rPr>
          <w:rFonts w:cs="Times New Roman"/>
        </w:rPr>
        <w:t xml:space="preserve"> (</w:t>
      </w:r>
      <w:r w:rsidR="00B02039">
        <w:rPr>
          <w:rFonts w:cs="Times New Roman"/>
        </w:rPr>
        <w:t>A </w:t>
      </w:r>
      <w:r w:rsidR="00AC4D50">
        <w:rPr>
          <w:rFonts w:cs="Times New Roman"/>
        </w:rPr>
        <w:t xml:space="preserve">and </w:t>
      </w:r>
      <w:r w:rsidR="00DF475E">
        <w:rPr>
          <w:rFonts w:cs="Times New Roman"/>
        </w:rPr>
        <w:t xml:space="preserve">B </w:t>
      </w:r>
      <w:r w:rsidR="0072368A">
        <w:rPr>
          <w:rFonts w:cs="Times New Roman"/>
        </w:rPr>
        <w:t>in Figure 1)</w:t>
      </w:r>
      <w:r w:rsidRPr="003C22B3">
        <w:rPr>
          <w:rFonts w:cs="Times New Roman"/>
        </w:rPr>
        <w:t>.</w:t>
      </w:r>
    </w:p>
    <w:p w:rsidR="00AC4D50" w:rsidRDefault="00AC4D50" w:rsidP="00AC4D50">
      <w:pPr>
        <w:pStyle w:val="ListParagraph"/>
        <w:widowControl/>
        <w:numPr>
          <w:ilvl w:val="0"/>
          <w:numId w:val="2"/>
        </w:numPr>
        <w:spacing w:after="120"/>
        <w:jc w:val="both"/>
        <w:rPr>
          <w:rFonts w:cs="Times New Roman"/>
        </w:rPr>
      </w:pPr>
      <w:r w:rsidRPr="00AC4D50">
        <w:rPr>
          <w:rFonts w:cs="Times New Roman"/>
        </w:rPr>
        <w:t xml:space="preserve">The orientation </w:t>
      </w:r>
      <w:r w:rsidR="003E3148">
        <w:rPr>
          <w:rFonts w:cs="Times New Roman"/>
        </w:rPr>
        <w:t xml:space="preserve">of the fabric on the </w:t>
      </w:r>
      <w:r w:rsidRPr="00AC4D50">
        <w:rPr>
          <w:rFonts w:cs="Times New Roman"/>
        </w:rPr>
        <w:t>foam specimens (e.g., rise direction) or the sewing pattern in the fabric may affect the smolder propagation on the mock-up.</w:t>
      </w:r>
      <w:r w:rsidR="008B559F">
        <w:rPr>
          <w:rFonts w:cs="Times New Roman"/>
        </w:rPr>
        <w:t xml:space="preserve"> </w:t>
      </w:r>
      <w:r w:rsidRPr="00AC4D50">
        <w:rPr>
          <w:rFonts w:cs="Times New Roman"/>
        </w:rPr>
        <w:t xml:space="preserve"> Always build the </w:t>
      </w:r>
      <w:r w:rsidR="008F1DCF" w:rsidRPr="00AC4D50">
        <w:rPr>
          <w:rFonts w:cs="Times New Roman"/>
        </w:rPr>
        <w:t>assembl</w:t>
      </w:r>
      <w:r w:rsidR="008F1DCF">
        <w:rPr>
          <w:rFonts w:cs="Times New Roman"/>
        </w:rPr>
        <w:t>y</w:t>
      </w:r>
      <w:r w:rsidR="008F1DCF" w:rsidRPr="00AC4D50">
        <w:rPr>
          <w:rFonts w:cs="Times New Roman"/>
        </w:rPr>
        <w:t xml:space="preserve"> </w:t>
      </w:r>
      <w:r w:rsidRPr="00AC4D50">
        <w:rPr>
          <w:rFonts w:cs="Times New Roman"/>
        </w:rPr>
        <w:t>by applying the same configuration to the components</w:t>
      </w:r>
      <w:r w:rsidR="008B559F">
        <w:rPr>
          <w:rFonts w:cs="Times New Roman"/>
        </w:rPr>
        <w:t xml:space="preserve"> (</w:t>
      </w:r>
      <w:r w:rsidR="000E28BF">
        <w:rPr>
          <w:rFonts w:cs="Times New Roman"/>
        </w:rPr>
        <w:t>Figure </w:t>
      </w:r>
      <w:r w:rsidR="008B559F">
        <w:rPr>
          <w:rFonts w:cs="Times New Roman"/>
        </w:rPr>
        <w:t>2)</w:t>
      </w:r>
      <w:r w:rsidRPr="00AC4D50">
        <w:rPr>
          <w:rFonts w:cs="Times New Roman"/>
        </w:rPr>
        <w:t>.</w:t>
      </w:r>
    </w:p>
    <w:p w:rsidR="00CF5F9A" w:rsidRDefault="00CF5F9A" w:rsidP="00CF5F9A">
      <w:pPr>
        <w:pStyle w:val="ListParagraph"/>
        <w:widowControl/>
        <w:spacing w:after="120"/>
        <w:jc w:val="both"/>
        <w:rPr>
          <w:rFonts w:cs="Times New Roman"/>
        </w:rPr>
      </w:pPr>
    </w:p>
    <w:p w:rsidR="00760064" w:rsidRPr="00C661B4" w:rsidRDefault="00760064" w:rsidP="00760064">
      <w:pPr>
        <w:framePr w:w="116" w:h="175" w:hRule="exact" w:hSpace="180" w:wrap="around" w:vAnchor="text" w:hAnchor="page" w:x="4623" w:y="140"/>
        <w:shd w:val="solid" w:color="FFFFFF" w:fill="FFFFFF"/>
        <w:rPr>
          <w:sz w:val="16"/>
          <w:szCs w:val="16"/>
        </w:rPr>
      </w:pPr>
      <w:r>
        <w:rPr>
          <w:sz w:val="16"/>
          <w:szCs w:val="16"/>
        </w:rPr>
        <w:t>B</w:t>
      </w:r>
    </w:p>
    <w:p w:rsidR="00721933" w:rsidRPr="00721933" w:rsidRDefault="00760064" w:rsidP="000E28BF">
      <w:pPr>
        <w:widowControl/>
        <w:ind w:left="1440"/>
        <w:rPr>
          <w:rFonts w:cs="Times New Roman"/>
        </w:rPr>
      </w:pPr>
      <w:r>
        <w:rPr>
          <w:rFonts w:cs="Times New Roman"/>
          <w:noProof/>
        </w:rPr>
        <w:drawing>
          <wp:anchor distT="0" distB="0" distL="114300" distR="114300" simplePos="0" relativeHeight="251660288" behindDoc="1" locked="0" layoutInCell="1" allowOverlap="1">
            <wp:simplePos x="0" y="0"/>
            <wp:positionH relativeFrom="column">
              <wp:posOffset>3263182</wp:posOffset>
            </wp:positionH>
            <wp:positionV relativeFrom="paragraph">
              <wp:posOffset>52291</wp:posOffset>
            </wp:positionV>
            <wp:extent cx="879448" cy="1518699"/>
            <wp:effectExtent l="19050" t="0" r="0" b="0"/>
            <wp:wrapNone/>
            <wp:docPr id="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a:lum/>
                    </a:blip>
                    <a:srcRect l="55911" t="1772" r="11980" b="1573"/>
                    <a:stretch>
                      <a:fillRect/>
                    </a:stretch>
                  </pic:blipFill>
                  <pic:spPr bwMode="auto">
                    <a:xfrm>
                      <a:off x="0" y="0"/>
                      <a:ext cx="879448" cy="1518699"/>
                    </a:xfrm>
                    <a:prstGeom prst="rect">
                      <a:avLst/>
                    </a:prstGeom>
                    <a:noFill/>
                    <a:ln>
                      <a:noFill/>
                    </a:ln>
                  </pic:spPr>
                </pic:pic>
              </a:graphicData>
            </a:graphic>
          </wp:anchor>
        </w:drawing>
      </w:r>
      <w:r>
        <w:rPr>
          <w:rFonts w:cs="Times New Roman"/>
          <w:noProof/>
        </w:rPr>
        <w:drawing>
          <wp:anchor distT="0" distB="0" distL="114300" distR="114300" simplePos="0" relativeHeight="251659264" behindDoc="1" locked="0" layoutInCell="1" allowOverlap="1">
            <wp:simplePos x="0" y="0"/>
            <wp:positionH relativeFrom="column">
              <wp:posOffset>1327039</wp:posOffset>
            </wp:positionH>
            <wp:positionV relativeFrom="paragraph">
              <wp:posOffset>28437</wp:posOffset>
            </wp:positionV>
            <wp:extent cx="843667" cy="1502796"/>
            <wp:effectExtent l="19050" t="0" r="0" b="0"/>
            <wp:wrapNone/>
            <wp:docPr id="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a:lum/>
                    </a:blip>
                    <a:srcRect l="14794" t="2025" r="54531" b="2278"/>
                    <a:stretch>
                      <a:fillRect/>
                    </a:stretch>
                  </pic:blipFill>
                  <pic:spPr bwMode="auto">
                    <a:xfrm>
                      <a:off x="0" y="0"/>
                      <a:ext cx="843667" cy="1502796"/>
                    </a:xfrm>
                    <a:prstGeom prst="rect">
                      <a:avLst/>
                    </a:prstGeom>
                    <a:noFill/>
                    <a:ln>
                      <a:noFill/>
                    </a:ln>
                  </pic:spPr>
                </pic:pic>
              </a:graphicData>
            </a:graphic>
          </wp:anchor>
        </w:drawing>
      </w:r>
    </w:p>
    <w:p w:rsidR="00760064" w:rsidRPr="00C661B4" w:rsidRDefault="00760064" w:rsidP="00760064">
      <w:pPr>
        <w:framePr w:w="116" w:h="175" w:hRule="exact" w:hSpace="180" w:wrap="around" w:vAnchor="text" w:hAnchor="page" w:x="7723" w:y="29"/>
        <w:shd w:val="solid" w:color="FFFFFF" w:fill="FFFFFF"/>
        <w:rPr>
          <w:sz w:val="16"/>
          <w:szCs w:val="16"/>
        </w:rPr>
      </w:pPr>
      <w:r>
        <w:rPr>
          <w:sz w:val="16"/>
          <w:szCs w:val="16"/>
        </w:rPr>
        <w:t>B</w:t>
      </w:r>
    </w:p>
    <w:p w:rsidR="008B559F" w:rsidRDefault="008B559F" w:rsidP="00AD14D0">
      <w:pPr>
        <w:pStyle w:val="ListParagraph"/>
        <w:widowControl/>
        <w:tabs>
          <w:tab w:val="left" w:pos="8280"/>
        </w:tabs>
        <w:spacing w:after="120"/>
        <w:ind w:left="1440" w:right="720"/>
        <w:jc w:val="both"/>
        <w:rPr>
          <w:rFonts w:cs="Times New Roman"/>
        </w:rPr>
      </w:pPr>
    </w:p>
    <w:p w:rsidR="008B559F" w:rsidRDefault="008B559F" w:rsidP="00AD14D0">
      <w:pPr>
        <w:pStyle w:val="ListParagraph"/>
        <w:widowControl/>
        <w:tabs>
          <w:tab w:val="left" w:pos="8280"/>
        </w:tabs>
        <w:spacing w:after="120"/>
        <w:ind w:left="1440" w:right="720"/>
        <w:jc w:val="both"/>
        <w:rPr>
          <w:rFonts w:cs="Times New Roman"/>
        </w:rPr>
      </w:pPr>
    </w:p>
    <w:p w:rsidR="008B559F" w:rsidRDefault="008B559F" w:rsidP="00AD14D0">
      <w:pPr>
        <w:pStyle w:val="ListParagraph"/>
        <w:widowControl/>
        <w:tabs>
          <w:tab w:val="left" w:pos="8280"/>
        </w:tabs>
        <w:spacing w:after="120"/>
        <w:ind w:left="1440" w:right="720"/>
        <w:jc w:val="both"/>
        <w:rPr>
          <w:rFonts w:cs="Times New Roman"/>
        </w:rPr>
      </w:pPr>
    </w:p>
    <w:p w:rsidR="008B559F" w:rsidRDefault="00C925E1" w:rsidP="00AD14D0">
      <w:pPr>
        <w:pStyle w:val="ListParagraph"/>
        <w:widowControl/>
        <w:tabs>
          <w:tab w:val="left" w:pos="8280"/>
        </w:tabs>
        <w:spacing w:after="120"/>
        <w:ind w:left="1440" w:right="720"/>
        <w:jc w:val="both"/>
        <w:rPr>
          <w:rFonts w:cs="Times New Roman"/>
        </w:rPr>
      </w:pPr>
      <w:r>
        <w:rPr>
          <w:rFonts w:cs="Times New Roman"/>
          <w:noProof/>
        </w:rPr>
        <mc:AlternateContent>
          <mc:Choice Requires="wps">
            <w:drawing>
              <wp:anchor distT="0" distB="0" distL="114300" distR="114300" simplePos="0" relativeHeight="251656192" behindDoc="0" locked="0" layoutInCell="1" allowOverlap="1">
                <wp:simplePos x="0" y="0"/>
                <wp:positionH relativeFrom="column">
                  <wp:posOffset>1765935</wp:posOffset>
                </wp:positionH>
                <wp:positionV relativeFrom="paragraph">
                  <wp:posOffset>67310</wp:posOffset>
                </wp:positionV>
                <wp:extent cx="186055" cy="312420"/>
                <wp:effectExtent l="38100" t="38100" r="61595" b="49530"/>
                <wp:wrapNone/>
                <wp:docPr id="6"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6055" cy="312420"/>
                        </a:xfrm>
                        <a:prstGeom prst="straightConnector1">
                          <a:avLst/>
                        </a:prstGeom>
                        <a:noFill/>
                        <a:ln w="15875">
                          <a:solidFill>
                            <a:srgbClr val="FF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2" o:spid="_x0000_s1026" type="#_x0000_t32" style="position:absolute;margin-left:139.05pt;margin-top:5.3pt;width:14.65pt;height:24.6pt;flip:x;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" strokecolor="red" strokeweight="1.25pt">
                <v:stroke startarrow="block" endarrow="block"/>
              </v:shape>
            </w:pict>
          </mc:Fallback>
        </mc:AlternateContent>
      </w:r>
    </w:p>
    <w:p w:rsidR="008B559F" w:rsidRDefault="00C925E1" w:rsidP="00AD14D0">
      <w:pPr>
        <w:pStyle w:val="ListParagraph"/>
        <w:widowControl/>
        <w:tabs>
          <w:tab w:val="left" w:pos="8280"/>
        </w:tabs>
        <w:spacing w:after="120"/>
        <w:ind w:left="1440" w:right="720"/>
        <w:jc w:val="both"/>
        <w:rPr>
          <w:rFonts w:cs="Times New Roman"/>
        </w:rPr>
      </w:pPr>
      <w:r>
        <w:rPr>
          <w:rFonts w:cs="Times New Roman"/>
          <w:noProof/>
        </w:rPr>
        <mc:AlternateContent>
          <mc:Choice Requires="wps">
            <w:drawing>
              <wp:anchor distT="0" distB="0" distL="114300" distR="114300" simplePos="0" relativeHeight="251658240" behindDoc="0" locked="0" layoutInCell="1" allowOverlap="1">
                <wp:simplePos x="0" y="0"/>
                <wp:positionH relativeFrom="column">
                  <wp:posOffset>3354705</wp:posOffset>
                </wp:positionH>
                <wp:positionV relativeFrom="paragraph">
                  <wp:posOffset>76835</wp:posOffset>
                </wp:positionV>
                <wp:extent cx="426085" cy="185420"/>
                <wp:effectExtent l="38100" t="38100" r="69215" b="62230"/>
                <wp:wrapNone/>
                <wp:docPr id="5"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085" cy="185420"/>
                        </a:xfrm>
                        <a:prstGeom prst="straightConnector1">
                          <a:avLst/>
                        </a:prstGeom>
                        <a:noFill/>
                        <a:ln w="15875">
                          <a:solidFill>
                            <a:srgbClr val="FF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 o:spid="_x0000_s1026" type="#_x0000_t32" style="position:absolute;margin-left:264.15pt;margin-top:6.05pt;width:33.55pt;height:14.6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" strokecolor="red" strokeweight="1.25pt">
                <v:stroke startarrow="block" endarrow="block"/>
              </v:shape>
            </w:pict>
          </mc:Fallback>
        </mc:AlternateContent>
      </w:r>
    </w:p>
    <w:p w:rsidR="008B559F" w:rsidRDefault="00C925E1" w:rsidP="00AD14D0">
      <w:pPr>
        <w:pStyle w:val="ListParagraph"/>
        <w:widowControl/>
        <w:tabs>
          <w:tab w:val="left" w:pos="8280"/>
        </w:tabs>
        <w:spacing w:after="120"/>
        <w:ind w:left="1440" w:right="720"/>
        <w:jc w:val="both"/>
        <w:rPr>
          <w:rFonts w:cs="Times New Roman"/>
        </w:rPr>
      </w:pPr>
      <w:r>
        <w:rPr>
          <w:rFonts w:cs="Times New Roman"/>
          <w:noProof/>
        </w:rPr>
        <mc:AlternateContent>
          <mc:Choice Requires="wps">
            <w:drawing>
              <wp:anchor distT="0" distB="0" distL="114300" distR="114300" simplePos="0" relativeHeight="251655168" behindDoc="0" locked="0" layoutInCell="1" allowOverlap="1">
                <wp:simplePos x="0" y="0"/>
                <wp:positionH relativeFrom="column">
                  <wp:posOffset>3453765</wp:posOffset>
                </wp:positionH>
                <wp:positionV relativeFrom="paragraph">
                  <wp:posOffset>208915</wp:posOffset>
                </wp:positionV>
                <wp:extent cx="267335" cy="291465"/>
                <wp:effectExtent l="38100" t="38100" r="56515" b="51435"/>
                <wp:wrapNone/>
                <wp:docPr id="4"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7335" cy="291465"/>
                        </a:xfrm>
                        <a:prstGeom prst="straightConnector1">
                          <a:avLst/>
                        </a:prstGeom>
                        <a:noFill/>
                        <a:ln w="15875">
                          <a:solidFill>
                            <a:srgbClr val="FF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 o:spid="_x0000_s1026" type="#_x0000_t32" style="position:absolute;margin-left:271.95pt;margin-top:16.45pt;width:21.05pt;height:22.95pt;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" strokecolor="red" strokeweight="1.25pt">
                <v:stroke startarrow="block" endarrow="block"/>
              </v:shape>
            </w:pict>
          </mc:Fallback>
        </mc:AlternateContent>
      </w:r>
      <w:r>
        <w:rPr>
          <w:rFonts w:cs="Times New Roman"/>
          <w:noProof/>
        </w:rPr>
        <mc:AlternateContent>
          <mc:Choice Requires="wps">
            <w:drawing>
              <wp:anchor distT="0" distB="0" distL="114300" distR="114300" simplePos="0" relativeHeight="251657216" behindDoc="0" locked="0" layoutInCell="1" allowOverlap="1">
                <wp:simplePos x="0" y="0"/>
                <wp:positionH relativeFrom="column">
                  <wp:posOffset>1461770</wp:posOffset>
                </wp:positionH>
                <wp:positionV relativeFrom="paragraph">
                  <wp:posOffset>156845</wp:posOffset>
                </wp:positionV>
                <wp:extent cx="264795" cy="291465"/>
                <wp:effectExtent l="38100" t="38100" r="59055" b="51435"/>
                <wp:wrapNone/>
                <wp:docPr id="2"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4795" cy="291465"/>
                        </a:xfrm>
                        <a:prstGeom prst="straightConnector1">
                          <a:avLst/>
                        </a:prstGeom>
                        <a:noFill/>
                        <a:ln w="15875">
                          <a:solidFill>
                            <a:srgbClr val="FF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 o:spid="_x0000_s1026" type="#_x0000_t32" style="position:absolute;margin-left:115.1pt;margin-top:12.35pt;width:20.85pt;height:22.9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" strokecolor="red" strokeweight="1.25pt">
                <v:stroke startarrow="block" endarrow="block"/>
              </v:shape>
            </w:pict>
          </mc:Fallback>
        </mc:AlternateContent>
      </w:r>
    </w:p>
    <w:p w:rsidR="00760064" w:rsidRPr="00C661B4" w:rsidRDefault="00760064" w:rsidP="00760064">
      <w:pPr>
        <w:framePr w:w="116" w:h="175" w:hRule="exact" w:hSpace="180" w:wrap="around" w:vAnchor="text" w:hAnchor="page" w:x="4555" w:y="103"/>
        <w:shd w:val="solid" w:color="FFFFFF" w:fill="FFFFFF"/>
        <w:rPr>
          <w:sz w:val="16"/>
          <w:szCs w:val="16"/>
        </w:rPr>
      </w:pPr>
      <w:r>
        <w:rPr>
          <w:sz w:val="16"/>
          <w:szCs w:val="16"/>
        </w:rPr>
        <w:t>A</w:t>
      </w:r>
    </w:p>
    <w:p w:rsidR="00760064" w:rsidRPr="00C661B4" w:rsidRDefault="00760064" w:rsidP="00760064">
      <w:pPr>
        <w:framePr w:w="116" w:h="175" w:hRule="exact" w:hSpace="180" w:wrap="around" w:vAnchor="text" w:hAnchor="page" w:x="7748" w:y="178"/>
        <w:shd w:val="solid" w:color="FFFFFF" w:fill="FFFFFF"/>
        <w:rPr>
          <w:sz w:val="16"/>
          <w:szCs w:val="16"/>
        </w:rPr>
      </w:pPr>
      <w:r>
        <w:rPr>
          <w:sz w:val="16"/>
          <w:szCs w:val="16"/>
        </w:rPr>
        <w:t>A</w:t>
      </w:r>
    </w:p>
    <w:p w:rsidR="008B559F" w:rsidRDefault="008B559F" w:rsidP="00AD14D0">
      <w:pPr>
        <w:pStyle w:val="ListParagraph"/>
        <w:widowControl/>
        <w:tabs>
          <w:tab w:val="left" w:pos="8280"/>
        </w:tabs>
        <w:spacing w:after="120"/>
        <w:ind w:left="1440" w:right="720"/>
        <w:jc w:val="both"/>
        <w:rPr>
          <w:rFonts w:cs="Times New Roman"/>
        </w:rPr>
      </w:pPr>
    </w:p>
    <w:p w:rsidR="008B559F" w:rsidRDefault="008B559F" w:rsidP="00AD14D0">
      <w:pPr>
        <w:pStyle w:val="ListParagraph"/>
        <w:widowControl/>
        <w:tabs>
          <w:tab w:val="left" w:pos="8280"/>
        </w:tabs>
        <w:spacing w:after="120"/>
        <w:ind w:left="1440" w:right="720"/>
        <w:jc w:val="both"/>
        <w:rPr>
          <w:rFonts w:cs="Times New Roman"/>
        </w:rPr>
      </w:pPr>
    </w:p>
    <w:p w:rsidR="008B559F" w:rsidRDefault="008B559F" w:rsidP="00AD14D0">
      <w:pPr>
        <w:pStyle w:val="ListParagraph"/>
        <w:widowControl/>
        <w:tabs>
          <w:tab w:val="left" w:pos="8280"/>
        </w:tabs>
        <w:spacing w:after="120"/>
        <w:ind w:left="1440" w:right="720"/>
        <w:jc w:val="both"/>
        <w:rPr>
          <w:rFonts w:cs="Times New Roman"/>
        </w:rPr>
      </w:pPr>
    </w:p>
    <w:p w:rsidR="00CF5F9A" w:rsidRDefault="00CF5F9A" w:rsidP="003E3148">
      <w:pPr>
        <w:pStyle w:val="ListParagraph"/>
        <w:widowControl/>
        <w:tabs>
          <w:tab w:val="left" w:pos="1890"/>
          <w:tab w:val="left" w:pos="5040"/>
        </w:tabs>
        <w:spacing w:after="120"/>
        <w:ind w:left="1440" w:right="720"/>
        <w:jc w:val="both"/>
        <w:rPr>
          <w:rFonts w:cs="Times New Roman"/>
        </w:rPr>
      </w:pPr>
      <w:r>
        <w:rPr>
          <w:rFonts w:cs="Times New Roman"/>
        </w:rPr>
        <w:tab/>
        <w:t>Mock-up #1, Correct</w:t>
      </w:r>
      <w:r>
        <w:rPr>
          <w:rFonts w:cs="Times New Roman"/>
        </w:rPr>
        <w:tab/>
        <w:t>Mock-up #2, Incorrect</w:t>
      </w:r>
    </w:p>
    <w:p w:rsidR="008B559F" w:rsidRDefault="008B559F" w:rsidP="000E28BF">
      <w:pPr>
        <w:pStyle w:val="ListParagraph"/>
        <w:widowControl/>
        <w:tabs>
          <w:tab w:val="left" w:pos="1800"/>
          <w:tab w:val="left" w:pos="5220"/>
        </w:tabs>
        <w:spacing w:after="120" w:line="0" w:lineRule="atLeast"/>
        <w:ind w:left="1440" w:right="720"/>
        <w:contextualSpacing w:val="0"/>
        <w:jc w:val="both"/>
        <w:rPr>
          <w:rFonts w:cs="Times New Roman"/>
        </w:rPr>
      </w:pPr>
    </w:p>
    <w:p w:rsidR="008B559F" w:rsidRDefault="008B559F" w:rsidP="000E28BF">
      <w:pPr>
        <w:pStyle w:val="ListParagraph"/>
        <w:widowControl/>
        <w:tabs>
          <w:tab w:val="left" w:pos="3600"/>
          <w:tab w:val="left" w:pos="5760"/>
          <w:tab w:val="left" w:pos="8280"/>
        </w:tabs>
        <w:spacing w:after="120" w:line="0" w:lineRule="atLeast"/>
        <w:ind w:left="1440" w:right="720"/>
        <w:contextualSpacing w:val="0"/>
        <w:jc w:val="both"/>
        <w:rPr>
          <w:rFonts w:cs="Times New Roman"/>
        </w:rPr>
      </w:pPr>
      <w:r>
        <w:rPr>
          <w:rFonts w:cs="Times New Roman"/>
        </w:rPr>
        <w:t xml:space="preserve">Figure 2:  </w:t>
      </w:r>
      <w:r w:rsidR="003E3148">
        <w:rPr>
          <w:rFonts w:cs="Times New Roman"/>
        </w:rPr>
        <w:t xml:space="preserve">Close-ups of the mock-ups with two different fabric orientations of the front and back specimens.  </w:t>
      </w:r>
      <w:r w:rsidR="008A7A81" w:rsidRPr="00AD14D0">
        <w:rPr>
          <w:rFonts w:cs="Times New Roman"/>
        </w:rPr>
        <w:t xml:space="preserve">The </w:t>
      </w:r>
      <w:r w:rsidR="00B84F39">
        <w:rPr>
          <w:rFonts w:cs="Times New Roman"/>
        </w:rPr>
        <w:t>red</w:t>
      </w:r>
      <w:r w:rsidR="00B84F39" w:rsidRPr="00AD14D0">
        <w:rPr>
          <w:rFonts w:cs="Times New Roman"/>
        </w:rPr>
        <w:t xml:space="preserve"> </w:t>
      </w:r>
      <w:r w:rsidR="008A7A81" w:rsidRPr="00AD14D0">
        <w:rPr>
          <w:rFonts w:cs="Times New Roman"/>
        </w:rPr>
        <w:t>arrows show the</w:t>
      </w:r>
      <w:r w:rsidR="008A7A81">
        <w:rPr>
          <w:rFonts w:cs="Times New Roman"/>
        </w:rPr>
        <w:t xml:space="preserve"> fabric </w:t>
      </w:r>
      <w:r w:rsidR="008A7A81" w:rsidRPr="00AD14D0">
        <w:rPr>
          <w:rFonts w:cs="Times New Roman"/>
        </w:rPr>
        <w:t xml:space="preserve">pattern’s orientation. </w:t>
      </w:r>
      <w:r w:rsidR="008A7A81">
        <w:rPr>
          <w:rFonts w:cs="Times New Roman"/>
        </w:rPr>
        <w:t xml:space="preserve"> </w:t>
      </w:r>
      <w:r w:rsidR="008A7A81" w:rsidRPr="00AD14D0">
        <w:rPr>
          <w:rFonts w:cs="Times New Roman"/>
        </w:rPr>
        <w:t xml:space="preserve">Mock-up #1 has the same </w:t>
      </w:r>
      <w:r w:rsidR="008A7A81">
        <w:rPr>
          <w:rFonts w:cs="Times New Roman"/>
        </w:rPr>
        <w:t xml:space="preserve">fabric </w:t>
      </w:r>
      <w:r w:rsidR="008A7A81" w:rsidRPr="00AD14D0">
        <w:rPr>
          <w:rFonts w:cs="Times New Roman"/>
        </w:rPr>
        <w:t xml:space="preserve">orientation. </w:t>
      </w:r>
      <w:r w:rsidR="008A7A81">
        <w:rPr>
          <w:rFonts w:cs="Times New Roman"/>
        </w:rPr>
        <w:t xml:space="preserve"> </w:t>
      </w:r>
      <w:r w:rsidR="008A7A81" w:rsidRPr="00AD14D0">
        <w:rPr>
          <w:rFonts w:cs="Times New Roman"/>
        </w:rPr>
        <w:t>Mock-up #2 does not.</w:t>
      </w:r>
      <w:r w:rsidR="003E3148">
        <w:rPr>
          <w:rFonts w:cs="Times New Roman"/>
        </w:rPr>
        <w:t xml:space="preserve">  </w:t>
      </w:r>
      <w:r w:rsidR="00721933" w:rsidRPr="00AD14D0">
        <w:rPr>
          <w:rFonts w:cs="Times New Roman"/>
        </w:rPr>
        <w:t xml:space="preserve">A: </w:t>
      </w:r>
      <w:r w:rsidR="008F1DCF">
        <w:rPr>
          <w:rFonts w:cs="Times New Roman"/>
        </w:rPr>
        <w:t xml:space="preserve"> “</w:t>
      </w:r>
      <w:r w:rsidR="00721933" w:rsidRPr="00AD14D0">
        <w:rPr>
          <w:rFonts w:cs="Times New Roman"/>
        </w:rPr>
        <w:t>front</w:t>
      </w:r>
      <w:r w:rsidR="008F1DCF">
        <w:rPr>
          <w:rFonts w:cs="Times New Roman"/>
        </w:rPr>
        <w:t>”</w:t>
      </w:r>
      <w:r>
        <w:rPr>
          <w:rFonts w:cs="Times New Roman"/>
        </w:rPr>
        <w:t xml:space="preserve"> fabric</w:t>
      </w:r>
      <w:r w:rsidR="003E3148">
        <w:rPr>
          <w:rFonts w:cs="Times New Roman"/>
        </w:rPr>
        <w:t xml:space="preserve"> on “front” foam specimen and </w:t>
      </w:r>
      <w:r w:rsidR="00721933" w:rsidRPr="00AD14D0">
        <w:rPr>
          <w:rFonts w:cs="Times New Roman"/>
        </w:rPr>
        <w:t>B:</w:t>
      </w:r>
      <w:r w:rsidR="008F1DCF">
        <w:rPr>
          <w:rFonts w:cs="Times New Roman"/>
        </w:rPr>
        <w:t xml:space="preserve">  “</w:t>
      </w:r>
      <w:r w:rsidR="00721933" w:rsidRPr="00AD14D0">
        <w:rPr>
          <w:rFonts w:cs="Times New Roman"/>
        </w:rPr>
        <w:t>back</w:t>
      </w:r>
      <w:r w:rsidR="008F1DCF">
        <w:rPr>
          <w:rFonts w:cs="Times New Roman"/>
        </w:rPr>
        <w:t>”</w:t>
      </w:r>
      <w:r w:rsidR="00721933" w:rsidRPr="00AD14D0">
        <w:rPr>
          <w:rFonts w:cs="Times New Roman"/>
        </w:rPr>
        <w:t xml:space="preserve"> fabric</w:t>
      </w:r>
      <w:r w:rsidR="003E3148">
        <w:rPr>
          <w:rFonts w:cs="Times New Roman"/>
        </w:rPr>
        <w:t xml:space="preserve"> on back foam specimen.  </w:t>
      </w:r>
    </w:p>
    <w:p w:rsidR="008B559F" w:rsidRPr="003C22B3" w:rsidRDefault="008B559F" w:rsidP="008B559F">
      <w:pPr>
        <w:pStyle w:val="ListParagraph"/>
        <w:widowControl/>
        <w:numPr>
          <w:ilvl w:val="0"/>
          <w:numId w:val="2"/>
        </w:numPr>
        <w:spacing w:after="120"/>
        <w:jc w:val="both"/>
        <w:rPr>
          <w:rFonts w:cs="Times New Roman"/>
        </w:rPr>
      </w:pPr>
      <w:r w:rsidRPr="003C22B3">
        <w:rPr>
          <w:rFonts w:cs="Times New Roman"/>
        </w:rPr>
        <w:t>Tighten the two parts of the sample holder by pushing the two pieces of the frame</w:t>
      </w:r>
      <w:r>
        <w:rPr>
          <w:rFonts w:cs="Times New Roman"/>
        </w:rPr>
        <w:t xml:space="preserve"> </w:t>
      </w:r>
      <w:r w:rsidRPr="003C22B3">
        <w:rPr>
          <w:rFonts w:cs="Times New Roman"/>
        </w:rPr>
        <w:t>together</w:t>
      </w:r>
      <w:r w:rsidR="00A07F34">
        <w:rPr>
          <w:rFonts w:cs="Times New Roman"/>
        </w:rPr>
        <w:t xml:space="preserve"> so that a straight-line contact is achieved without compressing the foam pieces.</w:t>
      </w:r>
    </w:p>
    <w:p w:rsidR="008B559F" w:rsidRDefault="008B559F" w:rsidP="008B559F">
      <w:pPr>
        <w:pStyle w:val="ListParagraph"/>
        <w:widowControl/>
        <w:numPr>
          <w:ilvl w:val="0"/>
          <w:numId w:val="2"/>
        </w:numPr>
        <w:spacing w:after="120"/>
        <w:jc w:val="both"/>
        <w:rPr>
          <w:rFonts w:cs="Times New Roman"/>
        </w:rPr>
      </w:pPr>
      <w:r w:rsidRPr="003C22B3">
        <w:rPr>
          <w:rFonts w:cs="Times New Roman"/>
        </w:rPr>
        <w:t>Center the cigarette cover sheeting 2</w:t>
      </w:r>
      <w:r>
        <w:rPr>
          <w:rFonts w:cs="Times New Roman"/>
        </w:rPr>
        <w:t> </w:t>
      </w:r>
      <w:r w:rsidRPr="003C22B3">
        <w:rPr>
          <w:rFonts w:cs="Times New Roman"/>
        </w:rPr>
        <w:t>in. (51</w:t>
      </w:r>
      <w:r>
        <w:rPr>
          <w:rFonts w:cs="Times New Roman"/>
        </w:rPr>
        <w:t> </w:t>
      </w:r>
      <w:r w:rsidRPr="003C22B3">
        <w:rPr>
          <w:rFonts w:cs="Times New Roman"/>
        </w:rPr>
        <w:t xml:space="preserve">mm) below the top edge of the </w:t>
      </w:r>
      <w:r w:rsidR="008F1DCF">
        <w:rPr>
          <w:rFonts w:cs="Times New Roman"/>
        </w:rPr>
        <w:t>“</w:t>
      </w:r>
      <w:r w:rsidRPr="003C22B3">
        <w:rPr>
          <w:rFonts w:cs="Times New Roman"/>
        </w:rPr>
        <w:t>back</w:t>
      </w:r>
      <w:r w:rsidR="008F1DCF">
        <w:rPr>
          <w:rFonts w:cs="Times New Roman"/>
        </w:rPr>
        <w:t>”</w:t>
      </w:r>
      <w:r w:rsidRPr="003C22B3">
        <w:rPr>
          <w:rFonts w:cs="Times New Roman"/>
        </w:rPr>
        <w:t xml:space="preserve"> foam</w:t>
      </w:r>
      <w:r>
        <w:rPr>
          <w:rFonts w:cs="Times New Roman"/>
        </w:rPr>
        <w:t xml:space="preserve"> </w:t>
      </w:r>
      <w:r w:rsidRPr="003C22B3">
        <w:rPr>
          <w:rFonts w:cs="Times New Roman"/>
        </w:rPr>
        <w:t>piece and pin its top corners with two pins.</w:t>
      </w:r>
    </w:p>
    <w:p w:rsidR="008B559F" w:rsidRDefault="008B559F" w:rsidP="008B559F">
      <w:pPr>
        <w:pStyle w:val="ListParagraph"/>
        <w:widowControl/>
        <w:numPr>
          <w:ilvl w:val="0"/>
          <w:numId w:val="2"/>
        </w:numPr>
        <w:spacing w:after="120"/>
        <w:jc w:val="both"/>
        <w:rPr>
          <w:rFonts w:cs="Times New Roman"/>
        </w:rPr>
      </w:pPr>
      <w:r w:rsidRPr="00AC4D50">
        <w:rPr>
          <w:rFonts w:cs="Times New Roman"/>
        </w:rPr>
        <w:t xml:space="preserve">Fold the sheeting over the top of the </w:t>
      </w:r>
      <w:r w:rsidR="008F1DCF">
        <w:rPr>
          <w:rFonts w:cs="Times New Roman"/>
        </w:rPr>
        <w:t>“</w:t>
      </w:r>
      <w:r w:rsidRPr="00AC4D50">
        <w:rPr>
          <w:rFonts w:cs="Times New Roman"/>
        </w:rPr>
        <w:t>back</w:t>
      </w:r>
      <w:r w:rsidR="008F1DCF">
        <w:rPr>
          <w:rFonts w:cs="Times New Roman"/>
        </w:rPr>
        <w:t>”</w:t>
      </w:r>
      <w:r w:rsidRPr="00AC4D50">
        <w:rPr>
          <w:rFonts w:cs="Times New Roman"/>
        </w:rPr>
        <w:t xml:space="preserve"> specimen (</w:t>
      </w:r>
      <w:r w:rsidR="00762B45" w:rsidRPr="00AC4D50">
        <w:rPr>
          <w:rFonts w:cs="Times New Roman"/>
        </w:rPr>
        <w:t>Figure</w:t>
      </w:r>
      <w:r w:rsidR="00762B45">
        <w:rPr>
          <w:rFonts w:cs="Times New Roman"/>
        </w:rPr>
        <w:t> </w:t>
      </w:r>
      <w:r>
        <w:rPr>
          <w:rFonts w:cs="Times New Roman"/>
        </w:rPr>
        <w:t>1</w:t>
      </w:r>
      <w:r w:rsidRPr="00AC4D50">
        <w:rPr>
          <w:rFonts w:cs="Times New Roman"/>
        </w:rPr>
        <w:t>).</w:t>
      </w:r>
    </w:p>
    <w:p w:rsidR="00AC4D50" w:rsidRPr="00AC4D50" w:rsidRDefault="00AC4D50" w:rsidP="00AC4D50">
      <w:pPr>
        <w:pStyle w:val="ListParagraph"/>
        <w:widowControl/>
        <w:numPr>
          <w:ilvl w:val="0"/>
          <w:numId w:val="2"/>
        </w:numPr>
        <w:spacing w:after="120"/>
        <w:jc w:val="both"/>
        <w:rPr>
          <w:rFonts w:cs="Times New Roman"/>
        </w:rPr>
      </w:pPr>
      <w:r w:rsidRPr="00AC4D50">
        <w:rPr>
          <w:rFonts w:cs="Times New Roman"/>
        </w:rPr>
        <w:t>Place the assembled mock-up in a tray made of heavy duty aluminum foil measuring 12.0</w:t>
      </w:r>
      <w:r>
        <w:rPr>
          <w:rFonts w:cs="Times New Roman"/>
        </w:rPr>
        <w:t> </w:t>
      </w:r>
      <w:r w:rsidRPr="00AC4D50">
        <w:rPr>
          <w:rFonts w:cs="Times New Roman"/>
        </w:rPr>
        <w:t>in</w:t>
      </w:r>
      <w:r w:rsidR="00F90202">
        <w:rPr>
          <w:rFonts w:cs="Times New Roman"/>
        </w:rPr>
        <w:t>.</w:t>
      </w:r>
      <w:r>
        <w:rPr>
          <w:rFonts w:cs="Times New Roman"/>
        </w:rPr>
        <w:t> </w:t>
      </w:r>
      <w:r w:rsidRPr="00AC4D50">
        <w:rPr>
          <w:rFonts w:cs="Times New Roman"/>
        </w:rPr>
        <w:t>×</w:t>
      </w:r>
      <w:r>
        <w:rPr>
          <w:rFonts w:cs="Times New Roman"/>
        </w:rPr>
        <w:t> </w:t>
      </w:r>
      <w:r w:rsidRPr="00AC4D50">
        <w:rPr>
          <w:rFonts w:cs="Times New Roman"/>
        </w:rPr>
        <w:t>12.0</w:t>
      </w:r>
      <w:r>
        <w:rPr>
          <w:rFonts w:cs="Times New Roman"/>
        </w:rPr>
        <w:t> </w:t>
      </w:r>
      <w:r w:rsidRPr="00AC4D50">
        <w:rPr>
          <w:rFonts w:cs="Times New Roman"/>
        </w:rPr>
        <w:t>in</w:t>
      </w:r>
      <w:r w:rsidR="00F90202">
        <w:rPr>
          <w:rFonts w:cs="Times New Roman"/>
        </w:rPr>
        <w:t>.</w:t>
      </w:r>
      <w:r>
        <w:rPr>
          <w:rFonts w:cs="Times New Roman"/>
        </w:rPr>
        <w:t> </w:t>
      </w:r>
      <w:r w:rsidRPr="00AC4D50">
        <w:rPr>
          <w:rFonts w:cs="Times New Roman"/>
        </w:rPr>
        <w:t>×</w:t>
      </w:r>
      <w:r>
        <w:rPr>
          <w:rFonts w:cs="Times New Roman"/>
        </w:rPr>
        <w:t> </w:t>
      </w:r>
      <w:r w:rsidRPr="00AC4D50">
        <w:rPr>
          <w:rFonts w:cs="Times New Roman"/>
        </w:rPr>
        <w:t>0.5</w:t>
      </w:r>
      <w:r>
        <w:rPr>
          <w:rFonts w:cs="Times New Roman"/>
        </w:rPr>
        <w:t> </w:t>
      </w:r>
      <w:r w:rsidRPr="00AC4D50">
        <w:rPr>
          <w:rFonts w:cs="Times New Roman"/>
        </w:rPr>
        <w:t>in</w:t>
      </w:r>
      <w:r w:rsidR="00F90202">
        <w:rPr>
          <w:rFonts w:cs="Times New Roman"/>
        </w:rPr>
        <w:t>.</w:t>
      </w:r>
      <w:r w:rsidRPr="00AC4D50">
        <w:rPr>
          <w:rFonts w:cs="Times New Roman"/>
        </w:rPr>
        <w:t xml:space="preserve"> (305 mm</w:t>
      </w:r>
      <w:r w:rsidR="008F1DCF">
        <w:rPr>
          <w:rFonts w:cs="Times New Roman"/>
        </w:rPr>
        <w:t> </w:t>
      </w:r>
      <w:r w:rsidRPr="00AC4D50">
        <w:rPr>
          <w:rFonts w:cs="Times New Roman"/>
        </w:rPr>
        <w:t>×</w:t>
      </w:r>
      <w:r w:rsidR="008F1DCF">
        <w:rPr>
          <w:rFonts w:cs="Times New Roman"/>
        </w:rPr>
        <w:t> </w:t>
      </w:r>
      <w:r w:rsidRPr="00AC4D50">
        <w:rPr>
          <w:rFonts w:cs="Times New Roman"/>
        </w:rPr>
        <w:t>305 mm ×</w:t>
      </w:r>
      <w:r>
        <w:t> </w:t>
      </w:r>
      <w:r w:rsidRPr="00AC4D50">
        <w:rPr>
          <w:rFonts w:cs="Times New Roman"/>
        </w:rPr>
        <w:t>13 mm) (W</w:t>
      </w:r>
      <w:r w:rsidR="008F1DCF">
        <w:rPr>
          <w:rFonts w:cs="Times New Roman"/>
        </w:rPr>
        <w:t> </w:t>
      </w:r>
      <w:r w:rsidRPr="00AC4D50">
        <w:rPr>
          <w:rFonts w:cs="Times New Roman"/>
        </w:rPr>
        <w:t>×</w:t>
      </w:r>
      <w:r w:rsidR="008F1DCF">
        <w:rPr>
          <w:rFonts w:cs="Times New Roman"/>
        </w:rPr>
        <w:t> </w:t>
      </w:r>
      <w:r w:rsidRPr="00AC4D50">
        <w:rPr>
          <w:rFonts w:cs="Times New Roman"/>
        </w:rPr>
        <w:t>L</w:t>
      </w:r>
      <w:r w:rsidR="008F1DCF">
        <w:rPr>
          <w:rFonts w:cs="Times New Roman"/>
        </w:rPr>
        <w:t> </w:t>
      </w:r>
      <w:r w:rsidRPr="00AC4D50">
        <w:rPr>
          <w:rFonts w:cs="Times New Roman"/>
        </w:rPr>
        <w:t>×</w:t>
      </w:r>
      <w:r w:rsidR="008F1DCF">
        <w:rPr>
          <w:rFonts w:cs="Times New Roman"/>
        </w:rPr>
        <w:t> </w:t>
      </w:r>
      <w:r w:rsidRPr="00AC4D50">
        <w:rPr>
          <w:rFonts w:cs="Times New Roman"/>
        </w:rPr>
        <w:t>H) (Figure 1)</w:t>
      </w:r>
      <w:r w:rsidR="002E2A6F">
        <w:rPr>
          <w:rFonts w:cs="Times New Roman"/>
        </w:rPr>
        <w:t>, and place the entire assembly in the safety enclosure.</w:t>
      </w:r>
    </w:p>
    <w:p w:rsidR="00752B47" w:rsidRPr="00ED0E17" w:rsidRDefault="00AD14D0" w:rsidP="00A454C9">
      <w:pPr>
        <w:pStyle w:val="StyleTimesNewRoman10pt"/>
        <w:rPr>
          <w:b/>
          <w:bCs/>
        </w:rPr>
      </w:pPr>
      <w:r>
        <w:t>Prio</w:t>
      </w:r>
      <w:r w:rsidR="00752B47">
        <w:t>r</w:t>
      </w:r>
      <w:r>
        <w:t xml:space="preserve"> to </w:t>
      </w:r>
      <w:r w:rsidR="00752B47">
        <w:t>running the test</w:t>
      </w:r>
      <w:r>
        <w:t xml:space="preserve">, </w:t>
      </w:r>
      <w:r w:rsidR="00752B47">
        <w:t xml:space="preserve">ensure </w:t>
      </w:r>
      <w:r w:rsidR="00B84F39">
        <w:t xml:space="preserve">that </w:t>
      </w:r>
      <w:r w:rsidR="00752B47">
        <w:t xml:space="preserve">all </w:t>
      </w:r>
      <w:r>
        <w:t>relevant calibrations and saf</w:t>
      </w:r>
      <w:r w:rsidR="00752B47">
        <w:t xml:space="preserve">ety precautions </w:t>
      </w:r>
      <w:r w:rsidR="00B84F39">
        <w:t>have been</w:t>
      </w:r>
      <w:r w:rsidR="00752B47">
        <w:t xml:space="preserve"> taken </w:t>
      </w:r>
      <w:r w:rsidR="005D4387">
        <w:t xml:space="preserve">including </w:t>
      </w:r>
      <w:r w:rsidR="00B84F39">
        <w:t xml:space="preserve">ensuring that </w:t>
      </w:r>
      <w:r w:rsidR="005D4387">
        <w:t xml:space="preserve">the </w:t>
      </w:r>
      <w:r>
        <w:t>CO detection</w:t>
      </w:r>
      <w:r w:rsidR="005D4387">
        <w:t xml:space="preserve"> </w:t>
      </w:r>
      <w:r w:rsidR="00DE41FA">
        <w:t xml:space="preserve">and hood are </w:t>
      </w:r>
      <w:r w:rsidR="005D4387">
        <w:t>operational</w:t>
      </w:r>
      <w:r w:rsidR="00DE41FA">
        <w:t xml:space="preserve"> and </w:t>
      </w:r>
      <w:r>
        <w:t>spray and squirt bottles</w:t>
      </w:r>
      <w:r w:rsidR="00751B56">
        <w:t xml:space="preserve"> </w:t>
      </w:r>
      <w:r w:rsidR="008F1DCF">
        <w:t xml:space="preserve">filled with </w:t>
      </w:r>
      <w:r w:rsidR="00751B56">
        <w:t>water</w:t>
      </w:r>
      <w:r>
        <w:t xml:space="preserve"> </w:t>
      </w:r>
      <w:r w:rsidR="00762B45">
        <w:t xml:space="preserve">are </w:t>
      </w:r>
      <w:r w:rsidR="005D4387">
        <w:t>available</w:t>
      </w:r>
      <w:r w:rsidR="00DE41FA">
        <w:t>.</w:t>
      </w:r>
    </w:p>
    <w:p w:rsidR="00AD14D0" w:rsidRDefault="00AD14D0" w:rsidP="003C22B3">
      <w:pPr>
        <w:jc w:val="both"/>
        <w:rPr>
          <w:rFonts w:cs="Times New Roman"/>
        </w:rPr>
      </w:pPr>
    </w:p>
    <w:p w:rsidR="00492D19" w:rsidRPr="008A7A81" w:rsidRDefault="00492D19" w:rsidP="008A7A81">
      <w:pPr>
        <w:spacing w:after="120"/>
        <w:jc w:val="both"/>
        <w:rPr>
          <w:rFonts w:cs="Times New Roman"/>
          <w:b/>
        </w:rPr>
      </w:pPr>
      <w:r w:rsidRPr="008A7A81">
        <w:rPr>
          <w:rFonts w:cs="Times New Roman"/>
          <w:b/>
        </w:rPr>
        <w:t>Running the test</w:t>
      </w:r>
    </w:p>
    <w:p w:rsidR="00E829EF" w:rsidRDefault="00752B47" w:rsidP="00F33728">
      <w:pPr>
        <w:pStyle w:val="ListParagraph"/>
        <w:widowControl/>
        <w:numPr>
          <w:ilvl w:val="0"/>
          <w:numId w:val="4"/>
        </w:numPr>
        <w:jc w:val="both"/>
        <w:rPr>
          <w:rFonts w:cs="Times New Roman"/>
        </w:rPr>
      </w:pPr>
      <w:r w:rsidRPr="00492D19">
        <w:rPr>
          <w:rFonts w:cs="Times New Roman"/>
        </w:rPr>
        <w:t>The cigarette sh</w:t>
      </w:r>
      <w:r w:rsidRPr="00F90202">
        <w:rPr>
          <w:rFonts w:cs="Times New Roman"/>
        </w:rPr>
        <w:t>ould be ignited and burned</w:t>
      </w:r>
      <w:r w:rsidR="00F90202" w:rsidRPr="00F90202">
        <w:rPr>
          <w:rFonts w:cs="Times New Roman"/>
        </w:rPr>
        <w:t xml:space="preserve"> 0.2</w:t>
      </w:r>
      <w:r w:rsidR="00F90202">
        <w:rPr>
          <w:rFonts w:cs="Times New Roman"/>
        </w:rPr>
        <w:t> </w:t>
      </w:r>
      <w:r w:rsidR="00F90202" w:rsidRPr="00F90202">
        <w:rPr>
          <w:rFonts w:cs="Times New Roman"/>
        </w:rPr>
        <w:t>in. (5</w:t>
      </w:r>
      <w:r w:rsidR="00F90202">
        <w:rPr>
          <w:rFonts w:cs="Times New Roman"/>
        </w:rPr>
        <w:t> </w:t>
      </w:r>
      <w:r w:rsidR="00F90202" w:rsidRPr="00F90202">
        <w:rPr>
          <w:rFonts w:cs="Times New Roman"/>
        </w:rPr>
        <w:t>mm) and allowed to smolder until 0.6</w:t>
      </w:r>
      <w:r w:rsidR="00F90202">
        <w:rPr>
          <w:rFonts w:cs="Times New Roman"/>
        </w:rPr>
        <w:t> </w:t>
      </w:r>
      <w:r w:rsidR="00F90202" w:rsidRPr="00F90202">
        <w:rPr>
          <w:rFonts w:cs="Times New Roman"/>
        </w:rPr>
        <w:t>in. (15</w:t>
      </w:r>
      <w:r w:rsidR="00F90202">
        <w:rPr>
          <w:rFonts w:cs="Times New Roman"/>
        </w:rPr>
        <w:t> </w:t>
      </w:r>
      <w:r w:rsidR="00F90202" w:rsidRPr="00F90202">
        <w:rPr>
          <w:rFonts w:cs="Times New Roman"/>
        </w:rPr>
        <w:t>mm).</w:t>
      </w:r>
    </w:p>
    <w:p w:rsidR="00492D19" w:rsidRDefault="00492D19" w:rsidP="00752B47">
      <w:pPr>
        <w:pStyle w:val="ListParagraph"/>
        <w:widowControl/>
        <w:numPr>
          <w:ilvl w:val="0"/>
          <w:numId w:val="4"/>
        </w:numPr>
        <w:jc w:val="both"/>
        <w:rPr>
          <w:rFonts w:cs="Times New Roman"/>
        </w:rPr>
      </w:pPr>
      <w:r w:rsidRPr="00752B47">
        <w:rPr>
          <w:rFonts w:cs="Times New Roman"/>
        </w:rPr>
        <w:t xml:space="preserve">Place the cigarette in the center of the mock-up where the </w:t>
      </w:r>
      <w:r w:rsidR="008F1DCF">
        <w:rPr>
          <w:rFonts w:cs="Times New Roman"/>
        </w:rPr>
        <w:t>“</w:t>
      </w:r>
      <w:r w:rsidRPr="00752B47">
        <w:rPr>
          <w:rFonts w:cs="Times New Roman"/>
        </w:rPr>
        <w:t>back</w:t>
      </w:r>
      <w:r w:rsidR="008F1DCF">
        <w:rPr>
          <w:rFonts w:cs="Times New Roman"/>
        </w:rPr>
        <w:t>”</w:t>
      </w:r>
      <w:r w:rsidRPr="00752B47">
        <w:rPr>
          <w:rFonts w:cs="Times New Roman"/>
        </w:rPr>
        <w:t xml:space="preserve"> and </w:t>
      </w:r>
      <w:r w:rsidR="008F1DCF">
        <w:rPr>
          <w:rFonts w:cs="Times New Roman"/>
        </w:rPr>
        <w:t>“</w:t>
      </w:r>
      <w:r w:rsidRPr="00752B47">
        <w:rPr>
          <w:rFonts w:cs="Times New Roman"/>
        </w:rPr>
        <w:t>front</w:t>
      </w:r>
      <w:r w:rsidR="008F1DCF">
        <w:rPr>
          <w:rFonts w:cs="Times New Roman"/>
        </w:rPr>
        <w:t>”</w:t>
      </w:r>
      <w:r w:rsidRPr="00752B47">
        <w:rPr>
          <w:rFonts w:cs="Times New Roman"/>
        </w:rPr>
        <w:t xml:space="preserve"> specimens</w:t>
      </w:r>
      <w:r>
        <w:rPr>
          <w:rFonts w:cs="Times New Roman"/>
        </w:rPr>
        <w:t xml:space="preserve"> </w:t>
      </w:r>
      <w:r w:rsidRPr="00752B47">
        <w:rPr>
          <w:rFonts w:cs="Times New Roman"/>
        </w:rPr>
        <w:t xml:space="preserve">meet. </w:t>
      </w:r>
      <w:r>
        <w:rPr>
          <w:rFonts w:cs="Times New Roman"/>
        </w:rPr>
        <w:t xml:space="preserve"> </w:t>
      </w:r>
      <w:r w:rsidRPr="00752B47">
        <w:rPr>
          <w:rFonts w:cs="Times New Roman"/>
        </w:rPr>
        <w:t>The whole cigarette should be centered</w:t>
      </w:r>
      <w:r>
        <w:rPr>
          <w:rFonts w:cs="Times New Roman"/>
        </w:rPr>
        <w:t>, not just its smoldering tip</w:t>
      </w:r>
      <w:r w:rsidRPr="00752B47">
        <w:rPr>
          <w:rFonts w:cs="Times New Roman"/>
        </w:rPr>
        <w:t>.</w:t>
      </w:r>
    </w:p>
    <w:p w:rsidR="00492D19" w:rsidRDefault="00492D19" w:rsidP="00752B47">
      <w:pPr>
        <w:pStyle w:val="ListParagraph"/>
        <w:widowControl/>
        <w:numPr>
          <w:ilvl w:val="0"/>
          <w:numId w:val="4"/>
        </w:numPr>
        <w:jc w:val="both"/>
        <w:rPr>
          <w:rFonts w:cs="Times New Roman"/>
        </w:rPr>
      </w:pPr>
      <w:r w:rsidRPr="00752B47">
        <w:rPr>
          <w:rFonts w:cs="Times New Roman"/>
        </w:rPr>
        <w:t xml:space="preserve">Cover the cigarette with the </w:t>
      </w:r>
      <w:r>
        <w:rPr>
          <w:rFonts w:cs="Times New Roman"/>
        </w:rPr>
        <w:t>cotton</w:t>
      </w:r>
      <w:r w:rsidRPr="00752B47">
        <w:rPr>
          <w:rFonts w:cs="Times New Roman"/>
        </w:rPr>
        <w:t xml:space="preserve"> sheeting. </w:t>
      </w:r>
      <w:r>
        <w:rPr>
          <w:rFonts w:cs="Times New Roman"/>
        </w:rPr>
        <w:t xml:space="preserve"> Using </w:t>
      </w:r>
      <w:r w:rsidR="00C673B1">
        <w:rPr>
          <w:rFonts w:cs="Times New Roman"/>
        </w:rPr>
        <w:t>heat-</w:t>
      </w:r>
      <w:r>
        <w:rPr>
          <w:rFonts w:cs="Times New Roman"/>
        </w:rPr>
        <w:t xml:space="preserve">resistant or leather </w:t>
      </w:r>
      <w:r w:rsidR="0010643D">
        <w:rPr>
          <w:rFonts w:cs="Times New Roman"/>
        </w:rPr>
        <w:t>gloves</w:t>
      </w:r>
      <w:r>
        <w:rPr>
          <w:rFonts w:cs="Times New Roman"/>
        </w:rPr>
        <w:t xml:space="preserve"> </w:t>
      </w:r>
      <w:r w:rsidR="00421C15">
        <w:rPr>
          <w:rFonts w:cs="Times New Roman"/>
        </w:rPr>
        <w:t>manually smooth</w:t>
      </w:r>
      <w:r w:rsidRPr="00752B47">
        <w:rPr>
          <w:rFonts w:cs="Times New Roman"/>
        </w:rPr>
        <w:t xml:space="preserve"> the sheeting along the</w:t>
      </w:r>
      <w:r>
        <w:rPr>
          <w:rFonts w:cs="Times New Roman"/>
        </w:rPr>
        <w:t xml:space="preserve"> </w:t>
      </w:r>
      <w:r w:rsidRPr="00752B47">
        <w:rPr>
          <w:rFonts w:cs="Times New Roman"/>
        </w:rPr>
        <w:t>cigarette so that the sheeting touches the cigarette and no air pockets</w:t>
      </w:r>
      <w:r>
        <w:rPr>
          <w:rFonts w:cs="Times New Roman"/>
        </w:rPr>
        <w:t xml:space="preserve"> </w:t>
      </w:r>
      <w:r w:rsidRPr="00752B47">
        <w:rPr>
          <w:rFonts w:cs="Times New Roman"/>
        </w:rPr>
        <w:t>between the cigarette and sheeting</w:t>
      </w:r>
      <w:r w:rsidR="00762B45">
        <w:rPr>
          <w:rFonts w:cs="Times New Roman"/>
        </w:rPr>
        <w:t xml:space="preserve"> remain</w:t>
      </w:r>
      <w:r>
        <w:rPr>
          <w:rFonts w:cs="Times New Roman"/>
        </w:rPr>
        <w:t>.</w:t>
      </w:r>
    </w:p>
    <w:p w:rsidR="00492D19" w:rsidRDefault="00492D19" w:rsidP="00752B47">
      <w:pPr>
        <w:pStyle w:val="ListParagraph"/>
        <w:widowControl/>
        <w:numPr>
          <w:ilvl w:val="0"/>
          <w:numId w:val="4"/>
        </w:numPr>
        <w:jc w:val="both"/>
        <w:rPr>
          <w:rFonts w:cs="Times New Roman"/>
        </w:rPr>
      </w:pPr>
      <w:r>
        <w:rPr>
          <w:rFonts w:cs="Times New Roman"/>
        </w:rPr>
        <w:t>C</w:t>
      </w:r>
      <w:r w:rsidRPr="00752B47">
        <w:rPr>
          <w:rFonts w:cs="Times New Roman"/>
        </w:rPr>
        <w:t>l</w:t>
      </w:r>
      <w:r>
        <w:rPr>
          <w:rFonts w:cs="Times New Roman"/>
        </w:rPr>
        <w:t>ose</w:t>
      </w:r>
      <w:r w:rsidRPr="00752B47">
        <w:rPr>
          <w:rFonts w:cs="Times New Roman"/>
        </w:rPr>
        <w:t xml:space="preserve"> the front panel of the enclosure.</w:t>
      </w:r>
    </w:p>
    <w:p w:rsidR="001D30FF" w:rsidRDefault="001D30FF">
      <w:pPr>
        <w:widowControl/>
        <w:autoSpaceDE/>
        <w:autoSpaceDN/>
        <w:adjustRightInd/>
        <w:rPr>
          <w:rFonts w:cs="Times New Roman"/>
        </w:rPr>
      </w:pPr>
      <w:r>
        <w:rPr>
          <w:rFonts w:cs="Times New Roman"/>
        </w:rPr>
        <w:br w:type="page"/>
      </w:r>
    </w:p>
    <w:p w:rsidR="00907D47" w:rsidRDefault="00492D19" w:rsidP="00752B47">
      <w:pPr>
        <w:pStyle w:val="ListParagraph"/>
        <w:widowControl/>
        <w:numPr>
          <w:ilvl w:val="0"/>
          <w:numId w:val="4"/>
        </w:numPr>
        <w:jc w:val="both"/>
        <w:rPr>
          <w:rFonts w:cs="Times New Roman"/>
        </w:rPr>
      </w:pPr>
      <w:r w:rsidRPr="00752B47">
        <w:rPr>
          <w:rFonts w:cs="Times New Roman"/>
        </w:rPr>
        <w:lastRenderedPageBreak/>
        <w:t>After 40</w:t>
      </w:r>
      <w:r>
        <w:rPr>
          <w:rFonts w:cs="Times New Roman"/>
        </w:rPr>
        <w:t> </w:t>
      </w:r>
      <w:r w:rsidRPr="00752B47">
        <w:rPr>
          <w:rFonts w:cs="Times New Roman"/>
        </w:rPr>
        <w:t xml:space="preserve">minutes, the occupants of the lab should </w:t>
      </w:r>
      <w:r w:rsidR="005D4387">
        <w:rPr>
          <w:rFonts w:cs="Times New Roman"/>
        </w:rPr>
        <w:t xml:space="preserve">prepare for the opening of the enclosure, which </w:t>
      </w:r>
      <w:r w:rsidR="00C673B1">
        <w:rPr>
          <w:rFonts w:cs="Times New Roman"/>
        </w:rPr>
        <w:t>includes use of</w:t>
      </w:r>
      <w:r w:rsidR="005D4387">
        <w:rPr>
          <w:rFonts w:cs="Times New Roman"/>
        </w:rPr>
        <w:t xml:space="preserve"> respiratory protection. </w:t>
      </w:r>
      <w:r w:rsidR="00760064">
        <w:rPr>
          <w:rFonts w:cs="Times New Roman"/>
        </w:rPr>
        <w:t xml:space="preserve"> </w:t>
      </w:r>
      <w:r w:rsidRPr="00752B47">
        <w:rPr>
          <w:rFonts w:cs="Times New Roman"/>
        </w:rPr>
        <w:t>Move all of the items</w:t>
      </w:r>
      <w:r w:rsidR="00FD73E7">
        <w:rPr>
          <w:rFonts w:cs="Times New Roman"/>
        </w:rPr>
        <w:t xml:space="preserve"> and </w:t>
      </w:r>
      <w:r w:rsidRPr="00752B47">
        <w:rPr>
          <w:rFonts w:cs="Times New Roman"/>
        </w:rPr>
        <w:t xml:space="preserve">tools needed </w:t>
      </w:r>
      <w:r w:rsidR="00C673B1">
        <w:rPr>
          <w:rFonts w:cs="Times New Roman"/>
        </w:rPr>
        <w:t xml:space="preserve">to </w:t>
      </w:r>
      <w:r w:rsidRPr="00752B47">
        <w:rPr>
          <w:rFonts w:cs="Times New Roman"/>
        </w:rPr>
        <w:t>the end of the test (e.g., spray and squirt bottles</w:t>
      </w:r>
      <w:r w:rsidR="008F1DCF">
        <w:rPr>
          <w:rFonts w:cs="Times New Roman"/>
        </w:rPr>
        <w:t xml:space="preserve"> filled with </w:t>
      </w:r>
      <w:r w:rsidR="00751B56">
        <w:rPr>
          <w:rFonts w:cs="Times New Roman"/>
        </w:rPr>
        <w:t>water</w:t>
      </w:r>
      <w:r w:rsidRPr="00752B47">
        <w:rPr>
          <w:rFonts w:cs="Times New Roman"/>
        </w:rPr>
        <w:t xml:space="preserve">, </w:t>
      </w:r>
      <w:r w:rsidR="00FD73E7">
        <w:rPr>
          <w:rFonts w:cs="Times New Roman"/>
        </w:rPr>
        <w:t xml:space="preserve">scale, </w:t>
      </w:r>
      <w:r w:rsidR="00C673B1">
        <w:rPr>
          <w:rFonts w:cs="Times New Roman"/>
        </w:rPr>
        <w:t>heat-</w:t>
      </w:r>
      <w:r w:rsidR="00762B45">
        <w:rPr>
          <w:rFonts w:cs="Times New Roman"/>
        </w:rPr>
        <w:t xml:space="preserve">resistant or </w:t>
      </w:r>
      <w:r w:rsidRPr="00752B47">
        <w:rPr>
          <w:rFonts w:cs="Times New Roman"/>
        </w:rPr>
        <w:t>leather gloves, metal spatulas</w:t>
      </w:r>
      <w:r w:rsidR="00E829EF">
        <w:rPr>
          <w:rFonts w:cs="Times New Roman"/>
        </w:rPr>
        <w:t xml:space="preserve">, </w:t>
      </w:r>
      <w:r w:rsidR="00907D47">
        <w:rPr>
          <w:rFonts w:cs="Times New Roman"/>
        </w:rPr>
        <w:t>heavy-</w:t>
      </w:r>
      <w:r w:rsidR="00E829EF">
        <w:rPr>
          <w:rFonts w:cs="Times New Roman"/>
        </w:rPr>
        <w:t>duty aluminum foil for disposal</w:t>
      </w:r>
      <w:r w:rsidRPr="00752B47">
        <w:rPr>
          <w:rFonts w:cs="Times New Roman"/>
        </w:rPr>
        <w:t>) to within</w:t>
      </w:r>
      <w:r>
        <w:rPr>
          <w:rFonts w:cs="Times New Roman"/>
        </w:rPr>
        <w:t xml:space="preserve"> </w:t>
      </w:r>
      <w:r w:rsidRPr="00752B47">
        <w:rPr>
          <w:rFonts w:cs="Times New Roman"/>
        </w:rPr>
        <w:t>reach.</w:t>
      </w:r>
    </w:p>
    <w:p w:rsidR="00492D19" w:rsidRDefault="00492D19" w:rsidP="00752B47">
      <w:pPr>
        <w:pStyle w:val="ListParagraph"/>
        <w:widowControl/>
        <w:numPr>
          <w:ilvl w:val="0"/>
          <w:numId w:val="4"/>
        </w:numPr>
        <w:jc w:val="both"/>
        <w:rPr>
          <w:rFonts w:cs="Times New Roman"/>
        </w:rPr>
      </w:pPr>
      <w:r w:rsidRPr="00752B47">
        <w:rPr>
          <w:rFonts w:cs="Times New Roman"/>
        </w:rPr>
        <w:t>At 45</w:t>
      </w:r>
      <w:r>
        <w:rPr>
          <w:rFonts w:cs="Times New Roman"/>
        </w:rPr>
        <w:t> </w:t>
      </w:r>
      <w:r w:rsidRPr="00752B47">
        <w:rPr>
          <w:rFonts w:cs="Times New Roman"/>
        </w:rPr>
        <w:t xml:space="preserve">minutes, </w:t>
      </w:r>
      <w:r w:rsidR="005D4387">
        <w:rPr>
          <w:rFonts w:cs="Times New Roman"/>
        </w:rPr>
        <w:t>open the enclosure</w:t>
      </w:r>
      <w:r w:rsidRPr="00752B47">
        <w:rPr>
          <w:rFonts w:cs="Times New Roman"/>
        </w:rPr>
        <w:t xml:space="preserve"> and dismantle the mock-ups in the metal tray.</w:t>
      </w:r>
    </w:p>
    <w:p w:rsidR="00492D19" w:rsidRDefault="00492D19" w:rsidP="00492D19">
      <w:pPr>
        <w:pStyle w:val="ListParagraph"/>
        <w:widowControl/>
        <w:numPr>
          <w:ilvl w:val="1"/>
          <w:numId w:val="4"/>
        </w:numPr>
        <w:jc w:val="both"/>
        <w:rPr>
          <w:rFonts w:cs="Times New Roman"/>
        </w:rPr>
      </w:pPr>
      <w:r w:rsidRPr="00752B47">
        <w:rPr>
          <w:rFonts w:cs="Times New Roman"/>
        </w:rPr>
        <w:t xml:space="preserve">First remove the cover sheeting from the </w:t>
      </w:r>
      <w:r w:rsidR="008F1DCF">
        <w:rPr>
          <w:rFonts w:cs="Times New Roman"/>
        </w:rPr>
        <w:t>“</w:t>
      </w:r>
      <w:r w:rsidRPr="00752B47">
        <w:rPr>
          <w:rFonts w:cs="Times New Roman"/>
        </w:rPr>
        <w:t>back</w:t>
      </w:r>
      <w:r w:rsidR="008F1DCF">
        <w:rPr>
          <w:rFonts w:cs="Times New Roman"/>
        </w:rPr>
        <w:t>”</w:t>
      </w:r>
      <w:r w:rsidRPr="00752B47">
        <w:rPr>
          <w:rFonts w:cs="Times New Roman"/>
        </w:rPr>
        <w:t xml:space="preserve"> speci</w:t>
      </w:r>
      <w:r>
        <w:rPr>
          <w:rFonts w:cs="Times New Roman"/>
        </w:rPr>
        <w:t>men and place in the metal tray (s</w:t>
      </w:r>
      <w:r w:rsidRPr="00752B47">
        <w:rPr>
          <w:rFonts w:cs="Times New Roman"/>
        </w:rPr>
        <w:t xml:space="preserve">ince the </w:t>
      </w:r>
      <w:r w:rsidR="002E2A6F">
        <w:rPr>
          <w:rFonts w:cs="Times New Roman"/>
        </w:rPr>
        <w:t>larger</w:t>
      </w:r>
      <w:r w:rsidR="002E2A6F" w:rsidRPr="00752B47">
        <w:rPr>
          <w:rFonts w:cs="Times New Roman"/>
        </w:rPr>
        <w:t xml:space="preserve"> </w:t>
      </w:r>
      <w:r w:rsidRPr="00752B47">
        <w:rPr>
          <w:rFonts w:cs="Times New Roman"/>
        </w:rPr>
        <w:t>specimen smolders more</w:t>
      </w:r>
      <w:r>
        <w:rPr>
          <w:rFonts w:cs="Times New Roman"/>
        </w:rPr>
        <w:t>).</w:t>
      </w:r>
    </w:p>
    <w:p w:rsidR="00492D19" w:rsidRDefault="00492D19" w:rsidP="00492D19">
      <w:pPr>
        <w:pStyle w:val="ListParagraph"/>
        <w:widowControl/>
        <w:numPr>
          <w:ilvl w:val="2"/>
          <w:numId w:val="4"/>
        </w:numPr>
        <w:jc w:val="both"/>
        <w:rPr>
          <w:rFonts w:cs="Times New Roman"/>
        </w:rPr>
      </w:pPr>
      <w:r w:rsidRPr="00752B47">
        <w:rPr>
          <w:rFonts w:cs="Times New Roman"/>
        </w:rPr>
        <w:t>Remove the fabric</w:t>
      </w:r>
      <w:r w:rsidR="00760064">
        <w:rPr>
          <w:rFonts w:cs="Times New Roman"/>
        </w:rPr>
        <w:t xml:space="preserve">, </w:t>
      </w:r>
      <w:r w:rsidRPr="00752B47">
        <w:rPr>
          <w:rFonts w:cs="Times New Roman"/>
        </w:rPr>
        <w:t>weigh it on the balance</w:t>
      </w:r>
      <w:r w:rsidR="00760064">
        <w:rPr>
          <w:rFonts w:cs="Times New Roman"/>
        </w:rPr>
        <w:t>,</w:t>
      </w:r>
      <w:r w:rsidRPr="00752B47">
        <w:rPr>
          <w:rFonts w:cs="Times New Roman"/>
        </w:rPr>
        <w:t xml:space="preserve"> </w:t>
      </w:r>
      <w:r>
        <w:rPr>
          <w:rFonts w:cs="Times New Roman"/>
        </w:rPr>
        <w:t xml:space="preserve">and then </w:t>
      </w:r>
      <w:r w:rsidRPr="00752B47">
        <w:rPr>
          <w:rFonts w:cs="Times New Roman"/>
        </w:rPr>
        <w:t>extinguish it</w:t>
      </w:r>
      <w:r>
        <w:rPr>
          <w:rFonts w:cs="Times New Roman"/>
        </w:rPr>
        <w:t xml:space="preserve"> </w:t>
      </w:r>
      <w:r w:rsidRPr="00752B47">
        <w:rPr>
          <w:rFonts w:cs="Times New Roman"/>
        </w:rPr>
        <w:t>with a spray bottle in the metal tray.</w:t>
      </w:r>
      <w:r w:rsidR="002E2A6F">
        <w:rPr>
          <w:rFonts w:cs="Times New Roman"/>
        </w:rPr>
        <w:t xml:space="preserve"> </w:t>
      </w:r>
      <w:r w:rsidR="008F1DCF">
        <w:rPr>
          <w:rFonts w:cs="Times New Roman"/>
        </w:rPr>
        <w:t xml:space="preserve"> </w:t>
      </w:r>
      <w:r w:rsidR="002E2A6F">
        <w:rPr>
          <w:rFonts w:cs="Times New Roman"/>
        </w:rPr>
        <w:t xml:space="preserve">One may wish to employ a properly </w:t>
      </w:r>
      <w:r w:rsidR="0010643D">
        <w:rPr>
          <w:rFonts w:cs="Times New Roman"/>
        </w:rPr>
        <w:t>tared</w:t>
      </w:r>
      <w:r w:rsidR="002E2A6F">
        <w:rPr>
          <w:rFonts w:cs="Times New Roman"/>
        </w:rPr>
        <w:t xml:space="preserve"> </w:t>
      </w:r>
      <w:r w:rsidR="00421C15">
        <w:rPr>
          <w:rFonts w:cs="Times New Roman"/>
        </w:rPr>
        <w:t xml:space="preserve">metal or </w:t>
      </w:r>
      <w:r w:rsidR="00FB42C2">
        <w:rPr>
          <w:rFonts w:cs="Times New Roman"/>
        </w:rPr>
        <w:t>foil sheet to protect the balance pan.</w:t>
      </w:r>
    </w:p>
    <w:p w:rsidR="00492D19" w:rsidRDefault="00492D19" w:rsidP="00492D19">
      <w:pPr>
        <w:pStyle w:val="ListParagraph"/>
        <w:widowControl/>
        <w:numPr>
          <w:ilvl w:val="2"/>
          <w:numId w:val="4"/>
        </w:numPr>
        <w:jc w:val="both"/>
        <w:rPr>
          <w:rFonts w:cs="Times New Roman"/>
        </w:rPr>
      </w:pPr>
      <w:r w:rsidRPr="00752B47">
        <w:rPr>
          <w:rFonts w:cs="Times New Roman"/>
        </w:rPr>
        <w:t>Weigh the still-smoldering foam specimen on the</w:t>
      </w:r>
      <w:r>
        <w:rPr>
          <w:rFonts w:cs="Times New Roman"/>
        </w:rPr>
        <w:t xml:space="preserve"> </w:t>
      </w:r>
      <w:r w:rsidRPr="00752B47">
        <w:rPr>
          <w:rFonts w:cs="Times New Roman"/>
        </w:rPr>
        <w:t>balance with char</w:t>
      </w:r>
      <w:r>
        <w:rPr>
          <w:rFonts w:cs="Times New Roman"/>
        </w:rPr>
        <w:t>.</w:t>
      </w:r>
      <w:r w:rsidR="008818BE">
        <w:rPr>
          <w:rFonts w:cs="Times New Roman"/>
        </w:rPr>
        <w:t xml:space="preserve">  </w:t>
      </w:r>
      <w:r w:rsidR="008818BE" w:rsidRPr="00752B47">
        <w:rPr>
          <w:rFonts w:cs="Times New Roman"/>
        </w:rPr>
        <w:t xml:space="preserve">In order to prevent the smoldering </w:t>
      </w:r>
      <w:r w:rsidR="008818BE">
        <w:rPr>
          <w:rFonts w:cs="Times New Roman"/>
        </w:rPr>
        <w:t xml:space="preserve">char </w:t>
      </w:r>
      <w:r w:rsidR="008818BE" w:rsidRPr="00752B47">
        <w:rPr>
          <w:rFonts w:cs="Times New Roman"/>
        </w:rPr>
        <w:t>core from accidental separation</w:t>
      </w:r>
      <w:r w:rsidR="008818BE">
        <w:rPr>
          <w:rFonts w:cs="Times New Roman"/>
        </w:rPr>
        <w:t xml:space="preserve"> </w:t>
      </w:r>
      <w:r w:rsidR="008818BE" w:rsidRPr="00752B47">
        <w:rPr>
          <w:rFonts w:cs="Times New Roman"/>
        </w:rPr>
        <w:t>from the specimen, lay it down on the balance so that the core is on top.</w:t>
      </w:r>
      <w:r w:rsidR="008818BE">
        <w:rPr>
          <w:rFonts w:cs="Times New Roman"/>
        </w:rPr>
        <w:t xml:space="preserve">  </w:t>
      </w:r>
      <w:r w:rsidR="008818BE" w:rsidRPr="00752B47">
        <w:rPr>
          <w:rFonts w:cs="Times New Roman"/>
        </w:rPr>
        <w:t>A</w:t>
      </w:r>
      <w:r w:rsidR="008818BE">
        <w:rPr>
          <w:rFonts w:cs="Times New Roman"/>
        </w:rPr>
        <w:t xml:space="preserve"> </w:t>
      </w:r>
      <w:r w:rsidR="008818BE" w:rsidRPr="00752B47">
        <w:rPr>
          <w:rFonts w:cs="Times New Roman"/>
        </w:rPr>
        <w:t>wide metal spatula may be used to keep the core in place while handling between the</w:t>
      </w:r>
      <w:r w:rsidR="008818BE">
        <w:rPr>
          <w:rFonts w:cs="Times New Roman"/>
        </w:rPr>
        <w:t xml:space="preserve"> </w:t>
      </w:r>
      <w:r w:rsidR="008818BE" w:rsidRPr="00752B47">
        <w:rPr>
          <w:rFonts w:cs="Times New Roman"/>
        </w:rPr>
        <w:t>platform and balance and then between the balance and metal tray.</w:t>
      </w:r>
      <w:r w:rsidR="008818BE">
        <w:rPr>
          <w:rFonts w:cs="Times New Roman"/>
        </w:rPr>
        <w:t xml:space="preserve">  </w:t>
      </w:r>
      <w:r w:rsidR="008818BE" w:rsidRPr="00752B47">
        <w:rPr>
          <w:rFonts w:cs="Times New Roman"/>
        </w:rPr>
        <w:t>After weighing,</w:t>
      </w:r>
      <w:r w:rsidR="008818BE">
        <w:rPr>
          <w:rFonts w:cs="Times New Roman"/>
        </w:rPr>
        <w:t xml:space="preserve"> </w:t>
      </w:r>
      <w:r w:rsidR="008818BE" w:rsidRPr="00752B47">
        <w:rPr>
          <w:rFonts w:cs="Times New Roman"/>
        </w:rPr>
        <w:t>carve the smoldering core off into the metal tray with a spatula and extinguish it with</w:t>
      </w:r>
      <w:r w:rsidR="008818BE">
        <w:rPr>
          <w:rFonts w:cs="Times New Roman"/>
        </w:rPr>
        <w:t xml:space="preserve"> </w:t>
      </w:r>
      <w:r w:rsidR="008818BE" w:rsidRPr="00752B47">
        <w:rPr>
          <w:rFonts w:cs="Times New Roman"/>
        </w:rPr>
        <w:t xml:space="preserve">the spray and/or squirt bottle. </w:t>
      </w:r>
    </w:p>
    <w:p w:rsidR="008818BE" w:rsidRDefault="005D4387" w:rsidP="008818BE">
      <w:pPr>
        <w:pStyle w:val="ListParagraph"/>
        <w:widowControl/>
        <w:numPr>
          <w:ilvl w:val="1"/>
          <w:numId w:val="4"/>
        </w:numPr>
        <w:jc w:val="both"/>
        <w:rPr>
          <w:rFonts w:cs="Times New Roman"/>
        </w:rPr>
      </w:pPr>
      <w:r>
        <w:rPr>
          <w:rFonts w:cs="Times New Roman"/>
        </w:rPr>
        <w:t xml:space="preserve">Repeat this </w:t>
      </w:r>
      <w:r w:rsidR="008818BE" w:rsidRPr="00752B47">
        <w:rPr>
          <w:rFonts w:cs="Times New Roman"/>
        </w:rPr>
        <w:t>pr</w:t>
      </w:r>
      <w:r w:rsidR="008818BE">
        <w:rPr>
          <w:rFonts w:cs="Times New Roman"/>
        </w:rPr>
        <w:t xml:space="preserve">ocess for the </w:t>
      </w:r>
      <w:r w:rsidR="00E60EA6">
        <w:rPr>
          <w:rFonts w:cs="Times New Roman"/>
        </w:rPr>
        <w:t>“</w:t>
      </w:r>
      <w:r w:rsidR="008818BE">
        <w:rPr>
          <w:rFonts w:cs="Times New Roman"/>
        </w:rPr>
        <w:t>front</w:t>
      </w:r>
      <w:r w:rsidR="00E60EA6">
        <w:rPr>
          <w:rFonts w:cs="Times New Roman"/>
        </w:rPr>
        <w:t>”</w:t>
      </w:r>
      <w:r w:rsidR="008818BE">
        <w:rPr>
          <w:rFonts w:cs="Times New Roman"/>
        </w:rPr>
        <w:t xml:space="preserve"> </w:t>
      </w:r>
      <w:r>
        <w:rPr>
          <w:rFonts w:cs="Times New Roman"/>
        </w:rPr>
        <w:t>fabric and foam</w:t>
      </w:r>
      <w:r w:rsidR="008818BE">
        <w:rPr>
          <w:rFonts w:cs="Times New Roman"/>
        </w:rPr>
        <w:t>.</w:t>
      </w:r>
    </w:p>
    <w:p w:rsidR="008818BE" w:rsidRDefault="008818BE" w:rsidP="005D4387">
      <w:pPr>
        <w:pStyle w:val="ListParagraph"/>
        <w:widowControl/>
        <w:numPr>
          <w:ilvl w:val="1"/>
          <w:numId w:val="4"/>
        </w:numPr>
        <w:spacing w:after="60"/>
        <w:jc w:val="both"/>
        <w:rPr>
          <w:rFonts w:cs="Times New Roman"/>
        </w:rPr>
      </w:pPr>
      <w:r w:rsidRPr="00752B47">
        <w:rPr>
          <w:rFonts w:cs="Times New Roman"/>
        </w:rPr>
        <w:t xml:space="preserve">After </w:t>
      </w:r>
      <w:r w:rsidR="00DF475E" w:rsidRPr="00752B47">
        <w:rPr>
          <w:rFonts w:cs="Times New Roman"/>
        </w:rPr>
        <w:t>extinguishing,</w:t>
      </w:r>
      <w:r w:rsidRPr="00752B47">
        <w:rPr>
          <w:rFonts w:cs="Times New Roman"/>
        </w:rPr>
        <w:t xml:space="preserve"> wrap the charred fabrics</w:t>
      </w:r>
      <w:r>
        <w:rPr>
          <w:rFonts w:cs="Times New Roman"/>
        </w:rPr>
        <w:t xml:space="preserve"> </w:t>
      </w:r>
      <w:r w:rsidR="00752B47" w:rsidRPr="008818BE">
        <w:rPr>
          <w:rFonts w:cs="Times New Roman"/>
        </w:rPr>
        <w:t>and charred cores with the aluminum foil that was placed in the metal tray earlier.</w:t>
      </w:r>
      <w:r>
        <w:rPr>
          <w:rFonts w:cs="Times New Roman"/>
        </w:rPr>
        <w:t xml:space="preserve">  </w:t>
      </w:r>
      <w:r w:rsidRPr="00752B47">
        <w:rPr>
          <w:rFonts w:cs="Times New Roman"/>
        </w:rPr>
        <w:t xml:space="preserve">Move this package </w:t>
      </w:r>
      <w:r w:rsidR="00FB42C2">
        <w:rPr>
          <w:rFonts w:cs="Times New Roman"/>
        </w:rPr>
        <w:t>into</w:t>
      </w:r>
      <w:r w:rsidRPr="00752B47">
        <w:rPr>
          <w:rFonts w:cs="Times New Roman"/>
        </w:rPr>
        <w:t xml:space="preserve"> </w:t>
      </w:r>
      <w:r w:rsidR="00E829EF">
        <w:rPr>
          <w:rFonts w:cs="Times New Roman"/>
        </w:rPr>
        <w:t>a</w:t>
      </w:r>
      <w:r w:rsidR="00E829EF" w:rsidRPr="00752B47">
        <w:rPr>
          <w:rFonts w:cs="Times New Roman"/>
        </w:rPr>
        <w:t xml:space="preserve"> </w:t>
      </w:r>
      <w:r w:rsidRPr="00752B47">
        <w:rPr>
          <w:rFonts w:cs="Times New Roman"/>
        </w:rPr>
        <w:t>storage hood.</w:t>
      </w:r>
    </w:p>
    <w:p w:rsidR="00752B47" w:rsidRDefault="00752B47" w:rsidP="008818BE">
      <w:pPr>
        <w:pStyle w:val="ListParagraph"/>
        <w:widowControl/>
        <w:numPr>
          <w:ilvl w:val="0"/>
          <w:numId w:val="4"/>
        </w:numPr>
        <w:jc w:val="both"/>
        <w:rPr>
          <w:rFonts w:cs="Times New Roman"/>
        </w:rPr>
      </w:pPr>
      <w:r w:rsidRPr="008818BE">
        <w:rPr>
          <w:rFonts w:cs="Times New Roman"/>
        </w:rPr>
        <w:t xml:space="preserve">After extinguishing all of the items and recording the data, </w:t>
      </w:r>
      <w:r w:rsidR="00FB42C2">
        <w:rPr>
          <w:rFonts w:cs="Times New Roman"/>
        </w:rPr>
        <w:t xml:space="preserve">lab occupants should </w:t>
      </w:r>
      <w:r w:rsidRPr="008818BE">
        <w:rPr>
          <w:rFonts w:cs="Times New Roman"/>
        </w:rPr>
        <w:t>wait for 10 to 15</w:t>
      </w:r>
      <w:r w:rsidR="008818BE" w:rsidRPr="008818BE">
        <w:rPr>
          <w:rFonts w:cs="Times New Roman"/>
        </w:rPr>
        <w:t> </w:t>
      </w:r>
      <w:r w:rsidRPr="008818BE">
        <w:rPr>
          <w:rFonts w:cs="Times New Roman"/>
        </w:rPr>
        <w:t>minutes</w:t>
      </w:r>
      <w:r w:rsidR="008818BE">
        <w:rPr>
          <w:rFonts w:cs="Times New Roman"/>
        </w:rPr>
        <w:t xml:space="preserve"> </w:t>
      </w:r>
      <w:r w:rsidRPr="008818BE">
        <w:rPr>
          <w:rFonts w:cs="Times New Roman"/>
        </w:rPr>
        <w:t xml:space="preserve">before taking off </w:t>
      </w:r>
      <w:r w:rsidR="00FB42C2">
        <w:rPr>
          <w:rFonts w:cs="Times New Roman"/>
        </w:rPr>
        <w:t>their</w:t>
      </w:r>
      <w:r w:rsidR="00FB42C2" w:rsidRPr="008818BE">
        <w:rPr>
          <w:rFonts w:cs="Times New Roman"/>
        </w:rPr>
        <w:t xml:space="preserve"> </w:t>
      </w:r>
      <w:r w:rsidRPr="008818BE">
        <w:rPr>
          <w:rFonts w:cs="Times New Roman"/>
        </w:rPr>
        <w:t>respirator</w:t>
      </w:r>
      <w:r w:rsidR="003B5363">
        <w:rPr>
          <w:rFonts w:cs="Times New Roman"/>
        </w:rPr>
        <w:t>s</w:t>
      </w:r>
      <w:r w:rsidRPr="008818BE">
        <w:rPr>
          <w:rFonts w:cs="Times New Roman"/>
        </w:rPr>
        <w:t>.</w:t>
      </w:r>
    </w:p>
    <w:p w:rsidR="008818BE" w:rsidRPr="008818BE" w:rsidRDefault="008818BE" w:rsidP="008818BE">
      <w:pPr>
        <w:pStyle w:val="ListParagraph"/>
        <w:widowControl/>
        <w:numPr>
          <w:ilvl w:val="0"/>
          <w:numId w:val="4"/>
        </w:numPr>
        <w:jc w:val="both"/>
        <w:rPr>
          <w:rFonts w:cs="Times New Roman"/>
        </w:rPr>
      </w:pPr>
      <w:r w:rsidRPr="00752B47">
        <w:rPr>
          <w:rFonts w:cs="Times New Roman"/>
        </w:rPr>
        <w:t xml:space="preserve">After the test, check the specimens </w:t>
      </w:r>
      <w:r w:rsidR="00E60EA6">
        <w:rPr>
          <w:rFonts w:cs="Times New Roman"/>
        </w:rPr>
        <w:t xml:space="preserve">three </w:t>
      </w:r>
      <w:r w:rsidRPr="00752B47">
        <w:rPr>
          <w:rFonts w:cs="Times New Roman"/>
        </w:rPr>
        <w:t xml:space="preserve">times </w:t>
      </w:r>
      <w:r w:rsidR="00C673B1">
        <w:rPr>
          <w:rFonts w:cs="Times New Roman"/>
        </w:rPr>
        <w:t>at</w:t>
      </w:r>
      <w:r w:rsidR="00C673B1" w:rsidRPr="00752B47">
        <w:rPr>
          <w:rFonts w:cs="Times New Roman"/>
        </w:rPr>
        <w:t xml:space="preserve"> </w:t>
      </w:r>
      <w:r w:rsidRPr="00752B47">
        <w:rPr>
          <w:rFonts w:cs="Times New Roman"/>
        </w:rPr>
        <w:t>10</w:t>
      </w:r>
      <w:r>
        <w:rPr>
          <w:rFonts w:cs="Times New Roman"/>
        </w:rPr>
        <w:t> </w:t>
      </w:r>
      <w:r w:rsidRPr="00752B47">
        <w:rPr>
          <w:rFonts w:cs="Times New Roman"/>
        </w:rPr>
        <w:t xml:space="preserve">minute intervals for visible smoke </w:t>
      </w:r>
      <w:r w:rsidR="00DF475E" w:rsidRPr="00752B47">
        <w:rPr>
          <w:rFonts w:cs="Times New Roman"/>
        </w:rPr>
        <w:t>and</w:t>
      </w:r>
      <w:r w:rsidRPr="00752B47">
        <w:rPr>
          <w:rFonts w:cs="Times New Roman"/>
        </w:rPr>
        <w:t xml:space="preserve"> flip them over with a spatula to check both the bottom and top to make sure that the</w:t>
      </w:r>
      <w:r>
        <w:rPr>
          <w:rFonts w:cs="Times New Roman"/>
        </w:rPr>
        <w:t xml:space="preserve"> </w:t>
      </w:r>
      <w:r w:rsidRPr="00752B47">
        <w:rPr>
          <w:rFonts w:cs="Times New Roman"/>
        </w:rPr>
        <w:t>smoldering was extinguished properly.</w:t>
      </w:r>
    </w:p>
    <w:p w:rsidR="005B67E0" w:rsidRDefault="005B67E0" w:rsidP="00297C93">
      <w:pPr>
        <w:jc w:val="both"/>
      </w:pPr>
    </w:p>
    <w:p w:rsidR="00ED0E17" w:rsidRDefault="00ED0E17" w:rsidP="00297C93">
      <w:pPr>
        <w:jc w:val="both"/>
      </w:pPr>
    </w:p>
    <w:p w:rsidR="00297C93" w:rsidRPr="009B2CF8" w:rsidRDefault="00297C93" w:rsidP="00297C93">
      <w:pPr>
        <w:pStyle w:val="TxBrc36"/>
        <w:tabs>
          <w:tab w:val="left" w:pos="612"/>
        </w:tabs>
        <w:spacing w:line="240" w:lineRule="auto"/>
      </w:pPr>
      <w:r w:rsidRPr="009B2CF8">
        <w:t>REFERENCES</w:t>
      </w:r>
    </w:p>
    <w:p w:rsidR="00FC66B0" w:rsidRPr="00FB7A93" w:rsidRDefault="00FC66B0" w:rsidP="00297C93">
      <w:pPr>
        <w:pStyle w:val="TxBrc36"/>
        <w:tabs>
          <w:tab w:val="left" w:pos="612"/>
        </w:tabs>
        <w:spacing w:line="240" w:lineRule="auto"/>
        <w:rPr>
          <w:b/>
        </w:rPr>
      </w:pPr>
    </w:p>
    <w:p w:rsidR="00A3183F" w:rsidRPr="00474CD1" w:rsidRDefault="00A3183F" w:rsidP="00A3183F">
      <w:pPr>
        <w:tabs>
          <w:tab w:val="left" w:pos="-1080"/>
          <w:tab w:val="left" w:pos="-720"/>
          <w:tab w:val="left" w:pos="0"/>
          <w:tab w:val="left" w:pos="450"/>
        </w:tabs>
        <w:ind w:left="450" w:hanging="450"/>
        <w:jc w:val="both"/>
      </w:pPr>
      <w:bookmarkStart w:id="1" w:name="Ref1"/>
      <w:r w:rsidRPr="00474CD1">
        <w:t>[</w:t>
      </w:r>
      <w:r w:rsidR="00D26D91">
        <w:t>1</w:t>
      </w:r>
      <w:r w:rsidRPr="00474CD1">
        <w:t>]</w:t>
      </w:r>
      <w:r w:rsidRPr="00474CD1">
        <w:rPr>
          <w:spacing w:val="-2"/>
        </w:rPr>
        <w:tab/>
      </w:r>
      <w:r w:rsidRPr="00474CD1">
        <w:rPr>
          <w:kern w:val="2"/>
        </w:rPr>
        <w:t xml:space="preserve">May, W.; Parris, R.; Beck II, C.; Fassett, J.; Greenberg, R.; Guenther, F.; Kramer, G.; Wise, S.; Gills, T.; Colbert, J.; Gettings, R.; MacDonald, B.; </w:t>
      </w:r>
      <w:r w:rsidRPr="00474CD1">
        <w:rPr>
          <w:i/>
          <w:kern w:val="2"/>
        </w:rPr>
        <w:t>Definition of Terms and Modes Used at NIST for Value-Assignment of Reference Materials for Chemical Measurements</w:t>
      </w:r>
      <w:r w:rsidRPr="00474CD1">
        <w:rPr>
          <w:kern w:val="2"/>
        </w:rPr>
        <w:t xml:space="preserve">; NIST Special Publication 260-136 (2000); available at </w:t>
      </w:r>
      <w:r w:rsidR="001A63C0" w:rsidRPr="001A63C0">
        <w:t>http://www.nist.gov/srm/publications.cfm</w:t>
      </w:r>
      <w:r w:rsidRPr="00474CD1">
        <w:rPr>
          <w:kern w:val="2"/>
        </w:rPr>
        <w:t xml:space="preserve"> (accessed </w:t>
      </w:r>
      <w:r w:rsidR="008037F1">
        <w:rPr>
          <w:kern w:val="2"/>
        </w:rPr>
        <w:t>Dec</w:t>
      </w:r>
      <w:r w:rsidR="008037F1" w:rsidRPr="00474CD1">
        <w:rPr>
          <w:kern w:val="2"/>
        </w:rPr>
        <w:t> </w:t>
      </w:r>
      <w:r w:rsidRPr="00474CD1">
        <w:rPr>
          <w:kern w:val="2"/>
        </w:rPr>
        <w:t>201</w:t>
      </w:r>
      <w:r>
        <w:rPr>
          <w:kern w:val="2"/>
        </w:rPr>
        <w:t>2</w:t>
      </w:r>
      <w:r w:rsidRPr="00474CD1">
        <w:rPr>
          <w:kern w:val="2"/>
        </w:rPr>
        <w:t>).</w:t>
      </w:r>
    </w:p>
    <w:bookmarkEnd w:id="1"/>
    <w:p w:rsidR="00A3183F" w:rsidRDefault="00A3183F" w:rsidP="00A3183F">
      <w:pPr>
        <w:tabs>
          <w:tab w:val="left" w:pos="-1080"/>
          <w:tab w:val="left" w:pos="-720"/>
          <w:tab w:val="left" w:pos="0"/>
          <w:tab w:val="left" w:pos="450"/>
        </w:tabs>
        <w:ind w:left="450" w:hanging="450"/>
        <w:jc w:val="both"/>
        <w:rPr>
          <w:rFonts w:eastAsia="Calibri"/>
        </w:rPr>
      </w:pPr>
      <w:r w:rsidRPr="00474CD1">
        <w:t>[</w:t>
      </w:r>
      <w:r w:rsidR="00D26D91">
        <w:t>2</w:t>
      </w:r>
      <w:r w:rsidRPr="00474CD1">
        <w:t>]</w:t>
      </w:r>
      <w:r w:rsidRPr="00474CD1">
        <w:tab/>
        <w:t xml:space="preserve">JCGM 100:2008; </w:t>
      </w:r>
      <w:r w:rsidRPr="00474CD1">
        <w:rPr>
          <w:i/>
          <w:iCs/>
        </w:rPr>
        <w:t xml:space="preserve">Evaluation of Measurement Data </w:t>
      </w:r>
      <w:r w:rsidRPr="00474CD1">
        <w:rPr>
          <w:i/>
          <w:iCs/>
        </w:rPr>
        <w:sym w:font="Symbol" w:char="F02D"/>
      </w:r>
      <w:r w:rsidRPr="00474CD1">
        <w:rPr>
          <w:i/>
          <w:iCs/>
        </w:rPr>
        <w:t xml:space="preserve"> Guide to the Expression of Uncertainty in Measurement </w:t>
      </w:r>
      <w:r w:rsidRPr="00474CD1">
        <w:t xml:space="preserve">(ISO GUM 1995 with Minor Corrections); Joint Committee for Guides in Metrology (JCGM) (2008); available at </w:t>
      </w:r>
      <w:hyperlink r:id="rId14" w:history="1">
        <w:r w:rsidR="00762B45" w:rsidRPr="004E491A">
          <w:rPr>
            <w:rStyle w:val="Hyperlink"/>
            <w:rFonts w:eastAsia="Calibri"/>
            <w:color w:val="000000" w:themeColor="text1"/>
          </w:rPr>
          <w:t>http://www.bipm.org/utils/common/documents/jcgm/JCGM_100_2008_E.pdf</w:t>
        </w:r>
      </w:hyperlink>
      <w:r w:rsidRPr="00474CD1">
        <w:rPr>
          <w:rFonts w:eastAsia="Calibri"/>
        </w:rPr>
        <w:t xml:space="preserve"> (accessed </w:t>
      </w:r>
      <w:r w:rsidR="008037F1">
        <w:rPr>
          <w:rStyle w:val="Hyperlink"/>
        </w:rPr>
        <w:t>Dec</w:t>
      </w:r>
      <w:r w:rsidR="008037F1" w:rsidRPr="00474CD1">
        <w:rPr>
          <w:rStyle w:val="Hyperlink"/>
        </w:rPr>
        <w:t> </w:t>
      </w:r>
      <w:r w:rsidRPr="00474CD1">
        <w:rPr>
          <w:rStyle w:val="Hyperlink"/>
        </w:rPr>
        <w:t>2012</w:t>
      </w:r>
      <w:r w:rsidRPr="00474CD1">
        <w:rPr>
          <w:rFonts w:eastAsia="Calibri"/>
        </w:rPr>
        <w:t xml:space="preserve">); see also Taylor, B.N.; Kuyatt, C.E.; </w:t>
      </w:r>
      <w:r w:rsidRPr="00474CD1">
        <w:rPr>
          <w:rFonts w:eastAsia="Calibri"/>
          <w:i/>
          <w:iCs/>
        </w:rPr>
        <w:t>Guidelines for Evaluating and Expressing the Uncertainty of NIST Measurement Results</w:t>
      </w:r>
      <w:r w:rsidRPr="00474CD1">
        <w:rPr>
          <w:rFonts w:eastAsia="Calibri"/>
        </w:rPr>
        <w:t xml:space="preserve">; NIST Technical Note 1297; U.S. Government Printing Office: Washington, DC (1994); available at </w:t>
      </w:r>
      <w:hyperlink r:id="rId15" w:history="1">
        <w:r w:rsidRPr="00474CD1">
          <w:rPr>
            <w:rStyle w:val="Hyperlink"/>
          </w:rPr>
          <w:t>http://www.nist.gov/pml/pubs/index.cfm</w:t>
        </w:r>
      </w:hyperlink>
      <w:r w:rsidRPr="00474CD1">
        <w:t xml:space="preserve"> </w:t>
      </w:r>
      <w:r w:rsidRPr="00474CD1">
        <w:rPr>
          <w:rStyle w:val="Hyperlink"/>
        </w:rPr>
        <w:t xml:space="preserve">(accessed </w:t>
      </w:r>
      <w:r w:rsidR="008037F1">
        <w:rPr>
          <w:rStyle w:val="Hyperlink"/>
        </w:rPr>
        <w:t>Dec</w:t>
      </w:r>
      <w:r w:rsidR="008037F1" w:rsidRPr="00474CD1">
        <w:rPr>
          <w:rStyle w:val="Hyperlink"/>
        </w:rPr>
        <w:t> </w:t>
      </w:r>
      <w:r w:rsidRPr="00474CD1">
        <w:rPr>
          <w:rStyle w:val="Hyperlink"/>
        </w:rPr>
        <w:t>2012)</w:t>
      </w:r>
      <w:r w:rsidRPr="00474CD1">
        <w:rPr>
          <w:rFonts w:eastAsia="Calibri"/>
        </w:rPr>
        <w:t>.</w:t>
      </w:r>
    </w:p>
    <w:p w:rsidR="00907D47" w:rsidRDefault="00D26D91" w:rsidP="00907D47">
      <w:pPr>
        <w:pStyle w:val="HTMLBody"/>
        <w:ind w:left="450" w:hanging="450"/>
        <w:jc w:val="both"/>
      </w:pPr>
      <w:r w:rsidRPr="00474CD1">
        <w:t>[</w:t>
      </w:r>
      <w:r>
        <w:t>3</w:t>
      </w:r>
      <w:r w:rsidRPr="00474CD1">
        <w:t>]</w:t>
      </w:r>
      <w:r w:rsidRPr="00474CD1">
        <w:rPr>
          <w:spacing w:val="-2"/>
        </w:rPr>
        <w:tab/>
      </w:r>
      <w:r>
        <w:rPr>
          <w:rFonts w:eastAsia="Calibri"/>
        </w:rPr>
        <w:t>Davis, R</w:t>
      </w:r>
      <w:r w:rsidR="00907D47">
        <w:rPr>
          <w:rFonts w:eastAsia="Calibri"/>
        </w:rPr>
        <w:t>.;</w:t>
      </w:r>
      <w:r w:rsidR="00A33827">
        <w:rPr>
          <w:rFonts w:eastAsia="Calibri"/>
        </w:rPr>
        <w:t xml:space="preserve"> </w:t>
      </w:r>
      <w:r w:rsidR="00CF5F9A" w:rsidRPr="00A33827">
        <w:rPr>
          <w:rFonts w:eastAsia="Calibri"/>
          <w:i/>
        </w:rPr>
        <w:t>Standard Operating Procedures for Smolder Ignition Testing of Upholstery Fabrics</w:t>
      </w:r>
      <w:r w:rsidR="00907D47">
        <w:rPr>
          <w:rFonts w:eastAsia="Calibri"/>
        </w:rPr>
        <w:t>;</w:t>
      </w:r>
      <w:r>
        <w:rPr>
          <w:rFonts w:eastAsia="Calibri"/>
        </w:rPr>
        <w:t xml:space="preserve"> </w:t>
      </w:r>
      <w:r w:rsidR="00880E34" w:rsidRPr="00474CD1">
        <w:rPr>
          <w:rFonts w:eastAsia="Calibri"/>
        </w:rPr>
        <w:t>NIST Technical Note 1</w:t>
      </w:r>
      <w:r w:rsidR="00880E34">
        <w:rPr>
          <w:rFonts w:eastAsia="Calibri"/>
        </w:rPr>
        <w:t xml:space="preserve">775 (2012); </w:t>
      </w:r>
      <w:r w:rsidR="00907D47">
        <w:t xml:space="preserve">available at </w:t>
      </w:r>
      <w:hyperlink r:id="rId16" w:history="1">
        <w:r w:rsidR="00E60EA6" w:rsidRPr="00E60EA6">
          <w:rPr>
            <w:rStyle w:val="Hyperlink"/>
          </w:rPr>
          <w:t>https://www-s.nist.gov/srmors/view_detail.cfm?srm=1202</w:t>
        </w:r>
      </w:hyperlink>
      <w:r w:rsidR="00907D47">
        <w:t xml:space="preserve"> (accessed </w:t>
      </w:r>
      <w:r w:rsidR="008037F1">
        <w:t>Dec </w:t>
      </w:r>
      <w:r w:rsidR="00907D47">
        <w:t>2012)</w:t>
      </w:r>
      <w:r w:rsidR="004F57A7">
        <w:t>.</w:t>
      </w:r>
    </w:p>
    <w:p w:rsidR="00926193" w:rsidRDefault="00926193" w:rsidP="00D26D91">
      <w:pPr>
        <w:tabs>
          <w:tab w:val="left" w:pos="-1080"/>
          <w:tab w:val="left" w:pos="-720"/>
          <w:tab w:val="left" w:pos="0"/>
          <w:tab w:val="left" w:pos="450"/>
        </w:tabs>
        <w:ind w:left="450" w:hanging="450"/>
        <w:jc w:val="both"/>
        <w:rPr>
          <w:rFonts w:eastAsia="Calibri"/>
        </w:rPr>
      </w:pPr>
      <w:r>
        <w:rPr>
          <w:rFonts w:eastAsia="Calibri"/>
        </w:rPr>
        <w:t>[4]</w:t>
      </w:r>
      <w:r>
        <w:rPr>
          <w:rFonts w:eastAsia="Calibri"/>
        </w:rPr>
        <w:tab/>
      </w:r>
      <w:r w:rsidRPr="00C921EE">
        <w:rPr>
          <w:rFonts w:cs="Times New Roman"/>
          <w:spacing w:val="-2"/>
        </w:rPr>
        <w:t>SRM</w:t>
      </w:r>
      <w:r>
        <w:rPr>
          <w:rFonts w:cs="Times New Roman"/>
          <w:spacing w:val="-2"/>
        </w:rPr>
        <w:t> 1196</w:t>
      </w:r>
      <w:r w:rsidRPr="00C921EE">
        <w:rPr>
          <w:rFonts w:cs="Times New Roman"/>
          <w:spacing w:val="-2"/>
        </w:rPr>
        <w:t>;</w:t>
      </w:r>
      <w:r w:rsidRPr="00926193">
        <w:rPr>
          <w:rFonts w:cs="Times New Roman"/>
          <w:i/>
          <w:spacing w:val="-2"/>
        </w:rPr>
        <w:t xml:space="preserve"> </w:t>
      </w:r>
      <w:r w:rsidRPr="00926193">
        <w:rPr>
          <w:i/>
          <w:iCs/>
        </w:rPr>
        <w:t>Standard Cigarette for Ignition Resistance Testing</w:t>
      </w:r>
      <w:r w:rsidRPr="00C921EE">
        <w:rPr>
          <w:rFonts w:cs="Times New Roman"/>
          <w:spacing w:val="-2"/>
        </w:rPr>
        <w:t>; National Institute of Standards and Technology; U.S.</w:t>
      </w:r>
      <w:r w:rsidR="00DF475E">
        <w:rPr>
          <w:rFonts w:cs="Times New Roman"/>
          <w:spacing w:val="-2"/>
        </w:rPr>
        <w:t> </w:t>
      </w:r>
      <w:r w:rsidRPr="00C921EE">
        <w:rPr>
          <w:rFonts w:cs="Times New Roman"/>
          <w:spacing w:val="-2"/>
        </w:rPr>
        <w:t>Department</w:t>
      </w:r>
      <w:r w:rsidR="00DF475E">
        <w:rPr>
          <w:rFonts w:cs="Times New Roman"/>
          <w:spacing w:val="-2"/>
        </w:rPr>
        <w:t> </w:t>
      </w:r>
      <w:r w:rsidRPr="00C921EE">
        <w:rPr>
          <w:rFonts w:cs="Times New Roman"/>
          <w:spacing w:val="-2"/>
        </w:rPr>
        <w:t>of</w:t>
      </w:r>
      <w:r w:rsidR="00DF475E">
        <w:rPr>
          <w:rFonts w:cs="Times New Roman"/>
          <w:spacing w:val="-2"/>
        </w:rPr>
        <w:t> </w:t>
      </w:r>
      <w:r w:rsidRPr="00C921EE">
        <w:rPr>
          <w:rFonts w:cs="Times New Roman"/>
          <w:spacing w:val="-2"/>
        </w:rPr>
        <w:t>Commerce:</w:t>
      </w:r>
      <w:r w:rsidR="00DF475E">
        <w:rPr>
          <w:rFonts w:cs="Times New Roman"/>
          <w:spacing w:val="-2"/>
        </w:rPr>
        <w:t> </w:t>
      </w:r>
      <w:r w:rsidRPr="00C921EE">
        <w:rPr>
          <w:rFonts w:cs="Times New Roman"/>
          <w:spacing w:val="-2"/>
        </w:rPr>
        <w:t>Gaithersburg,</w:t>
      </w:r>
      <w:r>
        <w:rPr>
          <w:rFonts w:cs="Times New Roman"/>
          <w:spacing w:val="-2"/>
        </w:rPr>
        <w:t> </w:t>
      </w:r>
      <w:r w:rsidRPr="00C921EE">
        <w:rPr>
          <w:rFonts w:cs="Times New Roman"/>
          <w:spacing w:val="-2"/>
        </w:rPr>
        <w:t>MD</w:t>
      </w:r>
      <w:r w:rsidR="00DF475E">
        <w:rPr>
          <w:rFonts w:cs="Times New Roman"/>
          <w:spacing w:val="-2"/>
        </w:rPr>
        <w:t> </w:t>
      </w:r>
      <w:r w:rsidRPr="00C921EE">
        <w:rPr>
          <w:rFonts w:cs="Times New Roman"/>
          <w:spacing w:val="-2"/>
        </w:rPr>
        <w:t>(</w:t>
      </w:r>
      <w:r w:rsidR="008037F1">
        <w:rPr>
          <w:rFonts w:cs="Times New Roman"/>
          <w:spacing w:val="-2"/>
        </w:rPr>
        <w:t>29 November </w:t>
      </w:r>
      <w:r w:rsidR="008037F1" w:rsidRPr="00C921EE">
        <w:rPr>
          <w:rFonts w:cs="Times New Roman"/>
          <w:spacing w:val="-2"/>
        </w:rPr>
        <w:t>20</w:t>
      </w:r>
      <w:r w:rsidR="008037F1">
        <w:rPr>
          <w:rFonts w:cs="Times New Roman"/>
          <w:spacing w:val="-2"/>
        </w:rPr>
        <w:t>12</w:t>
      </w:r>
      <w:r w:rsidRPr="00C921EE">
        <w:rPr>
          <w:rFonts w:cs="Times New Roman"/>
          <w:spacing w:val="-2"/>
        </w:rPr>
        <w:t>)</w:t>
      </w:r>
      <w:r w:rsidR="00DF475E">
        <w:rPr>
          <w:rFonts w:cs="Times New Roman"/>
          <w:spacing w:val="-2"/>
        </w:rPr>
        <w:t> </w:t>
      </w:r>
      <w:r>
        <w:rPr>
          <w:rFonts w:cs="Times New Roman"/>
          <w:spacing w:val="-2"/>
        </w:rPr>
        <w:t>available</w:t>
      </w:r>
      <w:r w:rsidR="00DF475E">
        <w:rPr>
          <w:rFonts w:cs="Times New Roman"/>
          <w:spacing w:val="-2"/>
        </w:rPr>
        <w:t> </w:t>
      </w:r>
      <w:r>
        <w:rPr>
          <w:rFonts w:cs="Times New Roman"/>
          <w:spacing w:val="-2"/>
        </w:rPr>
        <w:t>at</w:t>
      </w:r>
      <w:r w:rsidR="00E60EA6">
        <w:rPr>
          <w:rFonts w:cs="Times New Roman"/>
          <w:spacing w:val="-2"/>
        </w:rPr>
        <w:br/>
      </w:r>
      <w:hyperlink r:id="rId17" w:history="1">
        <w:r w:rsidR="00E60EA6" w:rsidRPr="00E60EA6">
          <w:rPr>
            <w:rStyle w:val="Hyperlink"/>
          </w:rPr>
          <w:t>https://www-s.nist.gov/srmors/view_detail.cfm?srm=1196</w:t>
        </w:r>
      </w:hyperlink>
      <w:r>
        <w:rPr>
          <w:rFonts w:cs="Times New Roman"/>
          <w:spacing w:val="-2"/>
        </w:rPr>
        <w:t xml:space="preserve"> (accessed </w:t>
      </w:r>
      <w:r w:rsidR="008037F1">
        <w:rPr>
          <w:rFonts w:cs="Times New Roman"/>
          <w:spacing w:val="-2"/>
        </w:rPr>
        <w:t>Dec </w:t>
      </w:r>
      <w:r>
        <w:rPr>
          <w:rFonts w:cs="Times New Roman"/>
          <w:spacing w:val="-2"/>
        </w:rPr>
        <w:t>2012).</w:t>
      </w:r>
    </w:p>
    <w:p w:rsidR="00907D47" w:rsidRDefault="00907D47" w:rsidP="00297C93">
      <w:pPr>
        <w:pStyle w:val="BodyText3"/>
        <w:jc w:val="both"/>
        <w:rPr>
          <w:i w:val="0"/>
        </w:rPr>
      </w:pPr>
    </w:p>
    <w:p w:rsidR="00907D47" w:rsidRDefault="00907D47" w:rsidP="00297C93">
      <w:pPr>
        <w:pStyle w:val="BodyText3"/>
        <w:jc w:val="both"/>
        <w:rPr>
          <w:i w:val="0"/>
        </w:rPr>
      </w:pPr>
    </w:p>
    <w:p w:rsidR="00907D47" w:rsidRDefault="00907D47" w:rsidP="00297C93">
      <w:pPr>
        <w:pStyle w:val="BodyText3"/>
        <w:jc w:val="both"/>
        <w:rPr>
          <w:i w:val="0"/>
        </w:rPr>
      </w:pPr>
    </w:p>
    <w:p w:rsidR="00265809" w:rsidRDefault="00265809" w:rsidP="00297C93">
      <w:pPr>
        <w:pStyle w:val="BodyText3"/>
        <w:jc w:val="both"/>
        <w:rPr>
          <w:i w:val="0"/>
        </w:rPr>
      </w:pPr>
    </w:p>
    <w:p w:rsidR="00265809" w:rsidRDefault="00265809" w:rsidP="00297C93">
      <w:pPr>
        <w:pStyle w:val="BodyText3"/>
        <w:jc w:val="both"/>
        <w:rPr>
          <w:i w:val="0"/>
        </w:rPr>
      </w:pPr>
    </w:p>
    <w:p w:rsidR="00DF475E" w:rsidRDefault="00DF475E" w:rsidP="00297C93">
      <w:pPr>
        <w:pStyle w:val="BodyText3"/>
        <w:jc w:val="both"/>
        <w:rPr>
          <w:i w:val="0"/>
        </w:rPr>
      </w:pPr>
    </w:p>
    <w:p w:rsidR="00907D47" w:rsidRDefault="00907D47" w:rsidP="00297C93">
      <w:pPr>
        <w:pStyle w:val="BodyText3"/>
        <w:jc w:val="both"/>
        <w:rPr>
          <w:i w:val="0"/>
        </w:rPr>
      </w:pPr>
    </w:p>
    <w:tbl>
      <w:tblPr>
        <w:tblStyle w:val="TableGrid"/>
        <w:tblW w:w="0" w:type="auto"/>
        <w:tblLook w:val="04A0" w:firstRow="1" w:lastRow="0" w:firstColumn="1" w:lastColumn="0" w:noHBand="0" w:noVBand="1"/>
      </w:tblPr>
      <w:tblGrid>
        <w:gridCol w:w="9576"/>
      </w:tblGrid>
      <w:tr w:rsidR="00291B29" w:rsidTr="00291B29">
        <w:tc>
          <w:tcPr>
            <w:tcW w:w="9576" w:type="dxa"/>
          </w:tcPr>
          <w:p w:rsidR="00291B29" w:rsidRPr="00291B29" w:rsidRDefault="00291B29" w:rsidP="00A55A7C">
            <w:pPr>
              <w:pStyle w:val="BodyText3"/>
              <w:jc w:val="both"/>
              <w:rPr>
                <w:i w:val="0"/>
                <w:sz w:val="16"/>
                <w:szCs w:val="16"/>
              </w:rPr>
            </w:pPr>
            <w:r>
              <w:rPr>
                <w:b/>
                <w:i w:val="0"/>
                <w:sz w:val="16"/>
                <w:szCs w:val="16"/>
              </w:rPr>
              <w:t>Certificate Revision History:</w:t>
            </w:r>
            <w:r>
              <w:rPr>
                <w:i w:val="0"/>
                <w:sz w:val="16"/>
                <w:szCs w:val="16"/>
              </w:rPr>
              <w:t xml:space="preserve">  </w:t>
            </w:r>
            <w:r w:rsidR="00A55A7C">
              <w:rPr>
                <w:i w:val="0"/>
                <w:sz w:val="16"/>
                <w:szCs w:val="16"/>
              </w:rPr>
              <w:t>11 December </w:t>
            </w:r>
            <w:r>
              <w:rPr>
                <w:i w:val="0"/>
                <w:sz w:val="16"/>
                <w:szCs w:val="16"/>
              </w:rPr>
              <w:t>2012 (Editorial changes); 26 June 2012 (Original certificate date).</w:t>
            </w:r>
          </w:p>
        </w:tc>
      </w:tr>
    </w:tbl>
    <w:p w:rsidR="00907D47" w:rsidRDefault="00907D47" w:rsidP="00297C93">
      <w:pPr>
        <w:pStyle w:val="BodyText3"/>
        <w:jc w:val="both"/>
        <w:rPr>
          <w:i w:val="0"/>
        </w:rPr>
      </w:pPr>
    </w:p>
    <w:p w:rsidR="00907D47" w:rsidRDefault="00907D47" w:rsidP="00297C93">
      <w:pPr>
        <w:pStyle w:val="BodyText3"/>
        <w:jc w:val="both"/>
        <w:rPr>
          <w:i w:val="0"/>
        </w:rPr>
      </w:pPr>
    </w:p>
    <w:p w:rsidR="00907D47" w:rsidRDefault="00907D47" w:rsidP="00297C93">
      <w:pPr>
        <w:pStyle w:val="BodyText3"/>
        <w:jc w:val="both"/>
        <w:rPr>
          <w:i w:val="0"/>
        </w:rPr>
      </w:pPr>
    </w:p>
    <w:p w:rsidR="00F9208D" w:rsidRDefault="00F9208D" w:rsidP="00297C93">
      <w:pPr>
        <w:pStyle w:val="BodyText3"/>
        <w:jc w:val="both"/>
        <w:rPr>
          <w:i w:val="0"/>
        </w:rPr>
      </w:pPr>
    </w:p>
    <w:p w:rsidR="00907D47" w:rsidRDefault="00907D47" w:rsidP="00297C93">
      <w:pPr>
        <w:pStyle w:val="BodyText3"/>
        <w:jc w:val="both"/>
        <w:rPr>
          <w:i w:val="0"/>
        </w:rPr>
      </w:pPr>
    </w:p>
    <w:p w:rsidR="00907D47" w:rsidRDefault="00907D47" w:rsidP="00297C93">
      <w:pPr>
        <w:pStyle w:val="BodyText3"/>
        <w:jc w:val="both"/>
        <w:rPr>
          <w:i w:val="0"/>
        </w:rPr>
      </w:pPr>
    </w:p>
    <w:p w:rsidR="00907D47" w:rsidRDefault="00907D47" w:rsidP="00297C93">
      <w:pPr>
        <w:pStyle w:val="BodyText3"/>
        <w:jc w:val="both"/>
        <w:rPr>
          <w:i w:val="0"/>
        </w:rPr>
      </w:pPr>
    </w:p>
    <w:p w:rsidR="00297C93" w:rsidRDefault="00297C93" w:rsidP="008B42C6">
      <w:pPr>
        <w:tabs>
          <w:tab w:val="left" w:pos="-1080"/>
          <w:tab w:val="left" w:pos="-720"/>
          <w:tab w:val="left" w:pos="0"/>
          <w:tab w:val="left" w:pos="540"/>
        </w:tabs>
        <w:jc w:val="both"/>
      </w:pPr>
      <w:r w:rsidRPr="00A67EBF">
        <w:rPr>
          <w:i/>
        </w:rPr>
        <w:t>Users of this SRM should ensure that the Certificate of Analysis in their possession is current.  This can be accomplished by contacting the SRM Program:  telephone (301) 975</w:t>
      </w:r>
      <w:r w:rsidRPr="00A67EBF">
        <w:rPr>
          <w:i/>
        </w:rPr>
        <w:noBreakHyphen/>
        <w:t>2200; fax (301) 9</w:t>
      </w:r>
      <w:r>
        <w:rPr>
          <w:i/>
        </w:rPr>
        <w:t>48</w:t>
      </w:r>
      <w:r w:rsidRPr="00A67EBF">
        <w:rPr>
          <w:i/>
        </w:rPr>
        <w:noBreakHyphen/>
      </w:r>
      <w:r>
        <w:rPr>
          <w:i/>
        </w:rPr>
        <w:t>3730</w:t>
      </w:r>
      <w:r w:rsidRPr="00A67EBF">
        <w:rPr>
          <w:i/>
        </w:rPr>
        <w:t>; e</w:t>
      </w:r>
      <w:r w:rsidRPr="00A67EBF">
        <w:rPr>
          <w:i/>
        </w:rPr>
        <w:noBreakHyphen/>
        <w:t xml:space="preserve">mail srminfo@nist.gov; or via the Internet at </w:t>
      </w:r>
      <w:hyperlink r:id="rId18" w:history="1">
        <w:r w:rsidRPr="006B30D8">
          <w:rPr>
            <w:rStyle w:val="Hyperlink"/>
            <w:i/>
          </w:rPr>
          <w:t>http://www.nist.gov/srm</w:t>
        </w:r>
      </w:hyperlink>
      <w:r w:rsidRPr="006B30D8">
        <w:rPr>
          <w:i/>
        </w:rPr>
        <w:t>.</w:t>
      </w:r>
    </w:p>
    <w:sectPr w:rsidR="00297C93" w:rsidSect="0008294C">
      <w:footerReference w:type="default" r:id="rId19"/>
      <w:endnotePr>
        <w:numFmt w:val="decimal"/>
      </w:endnotePr>
      <w:pgSz w:w="12240" w:h="15840" w:code="1"/>
      <w:pgMar w:top="720" w:right="1440" w:bottom="720" w:left="1440" w:header="720" w:footer="432" w:gutter="0"/>
      <w:cols w:space="720"/>
      <w:noEndnote/>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643D" w:rsidRDefault="0010643D" w:rsidP="00297C93">
      <w:r>
        <w:separator/>
      </w:r>
    </w:p>
  </w:endnote>
  <w:endnote w:type="continuationSeparator" w:id="0">
    <w:p w:rsidR="0010643D" w:rsidRDefault="0010643D" w:rsidP="00297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Dutch Roman 10pt">
    <w:altName w:val="Times New Roman"/>
    <w:panose1 w:val="00000000000000000000"/>
    <w:charset w:val="00"/>
    <w:family w:val="roman"/>
    <w:notTrueType/>
    <w:pitch w:val="default"/>
    <w:sig w:usb0="00000003" w:usb1="00000000" w:usb2="00000000" w:usb3="00000000" w:csb0="00000001" w:csb1="00000000"/>
  </w:font>
  <w:font w:name="Lincoln">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Linotext">
    <w:altName w:val="Helvetica Neue Light"/>
    <w:panose1 w:val="000005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751126"/>
      <w:docPartObj>
        <w:docPartGallery w:val="Page Numbers (Bottom of Page)"/>
        <w:docPartUnique/>
      </w:docPartObj>
    </w:sdtPr>
    <w:sdtContent>
      <w:sdt>
        <w:sdtPr>
          <w:id w:val="565050523"/>
          <w:docPartObj>
            <w:docPartGallery w:val="Page Numbers (Top of Page)"/>
            <w:docPartUnique/>
          </w:docPartObj>
        </w:sdtPr>
        <w:sdtContent>
          <w:p w:rsidR="0010643D" w:rsidRDefault="0010643D" w:rsidP="00E87995">
            <w:pPr>
              <w:pStyle w:val="Footer"/>
              <w:jc w:val="right"/>
            </w:pPr>
            <w:r>
              <w:t>SRM 1202</w:t>
            </w:r>
            <w:r>
              <w:tab/>
            </w:r>
            <w:r>
              <w:tab/>
            </w:r>
            <w:r w:rsidRPr="00E87995">
              <w:t xml:space="preserve">Page </w:t>
            </w:r>
            <w:r>
              <w:fldChar w:fldCharType="begin"/>
            </w:r>
            <w:r>
              <w:instrText xml:space="preserve"> PAGE </w:instrText>
            </w:r>
            <w:r>
              <w:fldChar w:fldCharType="separate"/>
            </w:r>
            <w:r w:rsidR="00F85961">
              <w:rPr>
                <w:noProof/>
              </w:rPr>
              <w:t>2</w:t>
            </w:r>
            <w:r>
              <w:fldChar w:fldCharType="end"/>
            </w:r>
            <w:r w:rsidRPr="00E87995">
              <w:t xml:space="preserve"> of </w:t>
            </w:r>
            <w:fldSimple w:instr=" NUMPAGES  ">
              <w:r w:rsidR="00F85961">
                <w:rPr>
                  <w:noProof/>
                </w:rPr>
                <w:t>4</w:t>
              </w:r>
            </w:fldSimple>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643D" w:rsidRDefault="0010643D" w:rsidP="00297C93">
      <w:r>
        <w:separator/>
      </w:r>
    </w:p>
  </w:footnote>
  <w:footnote w:type="continuationSeparator" w:id="0">
    <w:p w:rsidR="0010643D" w:rsidRDefault="0010643D" w:rsidP="00297C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EE1D8D"/>
    <w:multiLevelType w:val="hybridMultilevel"/>
    <w:tmpl w:val="76BA2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D9008B"/>
    <w:multiLevelType w:val="singleLevel"/>
    <w:tmpl w:val="13C839D6"/>
    <w:lvl w:ilvl="0">
      <w:start w:val="1"/>
      <w:numFmt w:val="decimal"/>
      <w:lvlText w:val="[%1]"/>
      <w:lvlJc w:val="left"/>
      <w:pPr>
        <w:tabs>
          <w:tab w:val="num" w:pos="360"/>
        </w:tabs>
        <w:ind w:left="360" w:hanging="360"/>
      </w:pPr>
      <w:rPr>
        <w:rFonts w:cs="Times New Roman"/>
      </w:rPr>
    </w:lvl>
  </w:abstractNum>
  <w:abstractNum w:abstractNumId="2">
    <w:nsid w:val="584B0133"/>
    <w:multiLevelType w:val="hybridMultilevel"/>
    <w:tmpl w:val="BB067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1A214F4"/>
    <w:multiLevelType w:val="hybridMultilevel"/>
    <w:tmpl w:val="BB067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BA1712"/>
    <w:multiLevelType w:val="multilevel"/>
    <w:tmpl w:val="718A3CEC"/>
    <w:styleLink w:val="Process"/>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864"/>
        </w:tabs>
        <w:ind w:left="864" w:hanging="504"/>
      </w:pPr>
      <w:rPr>
        <w:rFonts w:hint="default"/>
      </w:rPr>
    </w:lvl>
    <w:lvl w:ilvl="2">
      <w:start w:val="1"/>
      <w:numFmt w:val="decimal"/>
      <w:lvlRestart w:val="1"/>
      <w:lvlText w:val="%2.%1.%3."/>
      <w:lvlJc w:val="left"/>
      <w:pPr>
        <w:tabs>
          <w:tab w:val="num" w:pos="1440"/>
        </w:tabs>
        <w:ind w:left="1440" w:hanging="576"/>
      </w:pPr>
      <w:rPr>
        <w:rFonts w:hint="default"/>
        <w:b w:val="0"/>
      </w:rPr>
    </w:lvl>
    <w:lvl w:ilvl="3">
      <w:start w:val="1"/>
      <w:numFmt w:val="lowerLetter"/>
      <w:lvlRestart w:val="1"/>
      <w:lvlText w:val="%4."/>
      <w:lvlJc w:val="left"/>
      <w:pPr>
        <w:tabs>
          <w:tab w:val="num" w:pos="1800"/>
        </w:tabs>
        <w:ind w:left="1800" w:hanging="360"/>
      </w:pPr>
      <w:rPr>
        <w:rFonts w:hint="default"/>
        <w:b w:val="0"/>
      </w:rPr>
    </w:lvl>
    <w:lvl w:ilvl="4">
      <w:start w:val="1"/>
      <w:numFmt w:val="lowerRoman"/>
      <w:lvlRestart w:val="1"/>
      <w:lvlText w:val="%5."/>
      <w:lvlJc w:val="left"/>
      <w:pPr>
        <w:tabs>
          <w:tab w:val="num" w:pos="2376"/>
        </w:tabs>
        <w:ind w:left="2376" w:hanging="576"/>
      </w:pPr>
      <w:rPr>
        <w:rFonts w:hint="default"/>
      </w:rPr>
    </w:lvl>
    <w:lvl w:ilvl="5">
      <w:start w:val="1"/>
      <w:numFmt w:val="bullet"/>
      <w:lvlRestart w:val="0"/>
      <w:lvlText w:val=""/>
      <w:lvlJc w:val="left"/>
      <w:pPr>
        <w:tabs>
          <w:tab w:val="num" w:pos="2880"/>
        </w:tabs>
        <w:ind w:left="2880" w:hanging="504"/>
      </w:pPr>
      <w:rPr>
        <w:rFonts w:ascii="Symbol" w:hAnsi="Symbol" w:hint="default"/>
        <w:color w:val="auto"/>
      </w:rPr>
    </w:lvl>
    <w:lvl w:ilvl="6">
      <w:start w:val="1"/>
      <w:numFmt w:val="none"/>
      <w:lvlText w:val="%7"/>
      <w:lvlJc w:val="left"/>
      <w:pPr>
        <w:tabs>
          <w:tab w:val="num" w:pos="2880"/>
        </w:tabs>
        <w:ind w:left="2880" w:hanging="360"/>
      </w:pPr>
      <w:rPr>
        <w:rFonts w:hint="default"/>
      </w:rPr>
    </w:lvl>
    <w:lvl w:ilvl="7">
      <w:start w:val="1"/>
      <w:numFmt w:val="none"/>
      <w:lvlText w:val=""/>
      <w:lvlJc w:val="left"/>
      <w:pPr>
        <w:tabs>
          <w:tab w:val="num" w:pos="3960"/>
        </w:tabs>
        <w:ind w:left="3744" w:hanging="1224"/>
      </w:pPr>
      <w:rPr>
        <w:rFonts w:hint="default"/>
      </w:rPr>
    </w:lvl>
    <w:lvl w:ilvl="8">
      <w:start w:val="1"/>
      <w:numFmt w:val="none"/>
      <w:lvlText w:val=""/>
      <w:lvlJc w:val="left"/>
      <w:pPr>
        <w:tabs>
          <w:tab w:val="num" w:pos="4680"/>
        </w:tabs>
        <w:ind w:left="4320" w:hanging="1440"/>
      </w:pPr>
      <w:rPr>
        <w:rFont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00"/>
  <w:drawingGridVerticalSpacing w:val="136"/>
  <w:displayHorizontalDrawingGridEvery w:val="0"/>
  <w:displayVerticalDrawingGridEvery w:val="2"/>
  <w:characterSpacingControl w:val="doNotCompress"/>
  <w:hdrShapeDefaults>
    <o:shapedefaults v:ext="edit" spidmax="3276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C93"/>
    <w:rsid w:val="00001C54"/>
    <w:rsid w:val="00002325"/>
    <w:rsid w:val="00003603"/>
    <w:rsid w:val="00004614"/>
    <w:rsid w:val="0000643E"/>
    <w:rsid w:val="0000694D"/>
    <w:rsid w:val="00010322"/>
    <w:rsid w:val="0001072F"/>
    <w:rsid w:val="000107A6"/>
    <w:rsid w:val="000109BB"/>
    <w:rsid w:val="00014716"/>
    <w:rsid w:val="00020120"/>
    <w:rsid w:val="00020562"/>
    <w:rsid w:val="00020739"/>
    <w:rsid w:val="000217F7"/>
    <w:rsid w:val="00022958"/>
    <w:rsid w:val="0002330B"/>
    <w:rsid w:val="000239EA"/>
    <w:rsid w:val="0002609A"/>
    <w:rsid w:val="000264B5"/>
    <w:rsid w:val="00026BD2"/>
    <w:rsid w:val="000271E1"/>
    <w:rsid w:val="00027236"/>
    <w:rsid w:val="00027A23"/>
    <w:rsid w:val="000317E6"/>
    <w:rsid w:val="00032170"/>
    <w:rsid w:val="000324FE"/>
    <w:rsid w:val="000329DD"/>
    <w:rsid w:val="00032A2B"/>
    <w:rsid w:val="000331B6"/>
    <w:rsid w:val="0003428D"/>
    <w:rsid w:val="00034DED"/>
    <w:rsid w:val="000352DE"/>
    <w:rsid w:val="00036004"/>
    <w:rsid w:val="0003610D"/>
    <w:rsid w:val="00036260"/>
    <w:rsid w:val="000377C0"/>
    <w:rsid w:val="00037800"/>
    <w:rsid w:val="000378FC"/>
    <w:rsid w:val="0004001F"/>
    <w:rsid w:val="000418B7"/>
    <w:rsid w:val="000425DC"/>
    <w:rsid w:val="00043810"/>
    <w:rsid w:val="00043ADE"/>
    <w:rsid w:val="00043BF6"/>
    <w:rsid w:val="00043ECC"/>
    <w:rsid w:val="0004478E"/>
    <w:rsid w:val="000453FA"/>
    <w:rsid w:val="000459F6"/>
    <w:rsid w:val="000467CF"/>
    <w:rsid w:val="000468BB"/>
    <w:rsid w:val="00046C5C"/>
    <w:rsid w:val="00047223"/>
    <w:rsid w:val="00047DDE"/>
    <w:rsid w:val="00050080"/>
    <w:rsid w:val="000507C5"/>
    <w:rsid w:val="0005188A"/>
    <w:rsid w:val="0005233F"/>
    <w:rsid w:val="0005244A"/>
    <w:rsid w:val="00052573"/>
    <w:rsid w:val="0005269C"/>
    <w:rsid w:val="000534A5"/>
    <w:rsid w:val="00053533"/>
    <w:rsid w:val="000535EB"/>
    <w:rsid w:val="00053CAD"/>
    <w:rsid w:val="00054EF3"/>
    <w:rsid w:val="00055411"/>
    <w:rsid w:val="00055A8B"/>
    <w:rsid w:val="00060765"/>
    <w:rsid w:val="00061177"/>
    <w:rsid w:val="00061360"/>
    <w:rsid w:val="0006156C"/>
    <w:rsid w:val="000615B2"/>
    <w:rsid w:val="000619A2"/>
    <w:rsid w:val="00061E33"/>
    <w:rsid w:val="00062EFA"/>
    <w:rsid w:val="00063015"/>
    <w:rsid w:val="00064F57"/>
    <w:rsid w:val="00064F65"/>
    <w:rsid w:val="0006607F"/>
    <w:rsid w:val="0007010A"/>
    <w:rsid w:val="00071F79"/>
    <w:rsid w:val="00072C36"/>
    <w:rsid w:val="00073956"/>
    <w:rsid w:val="00073CD9"/>
    <w:rsid w:val="00074E80"/>
    <w:rsid w:val="000756F8"/>
    <w:rsid w:val="000758A9"/>
    <w:rsid w:val="00075C4F"/>
    <w:rsid w:val="00080C71"/>
    <w:rsid w:val="00081FB6"/>
    <w:rsid w:val="0008261C"/>
    <w:rsid w:val="0008294C"/>
    <w:rsid w:val="00083DE6"/>
    <w:rsid w:val="000844B8"/>
    <w:rsid w:val="000861CD"/>
    <w:rsid w:val="00086550"/>
    <w:rsid w:val="00086764"/>
    <w:rsid w:val="0008711C"/>
    <w:rsid w:val="00090799"/>
    <w:rsid w:val="00090DB0"/>
    <w:rsid w:val="00092928"/>
    <w:rsid w:val="000935C3"/>
    <w:rsid w:val="00094418"/>
    <w:rsid w:val="000954D6"/>
    <w:rsid w:val="00095C06"/>
    <w:rsid w:val="000965EC"/>
    <w:rsid w:val="0009668B"/>
    <w:rsid w:val="00096AC5"/>
    <w:rsid w:val="000970E9"/>
    <w:rsid w:val="000A2AF3"/>
    <w:rsid w:val="000A319A"/>
    <w:rsid w:val="000A743F"/>
    <w:rsid w:val="000B03D0"/>
    <w:rsid w:val="000B0722"/>
    <w:rsid w:val="000B07B2"/>
    <w:rsid w:val="000B0FA5"/>
    <w:rsid w:val="000B1FC9"/>
    <w:rsid w:val="000B3012"/>
    <w:rsid w:val="000B351A"/>
    <w:rsid w:val="000B3A35"/>
    <w:rsid w:val="000B3C55"/>
    <w:rsid w:val="000B55BD"/>
    <w:rsid w:val="000B74DD"/>
    <w:rsid w:val="000B7A8C"/>
    <w:rsid w:val="000C00A1"/>
    <w:rsid w:val="000C0358"/>
    <w:rsid w:val="000C1001"/>
    <w:rsid w:val="000C1D6B"/>
    <w:rsid w:val="000C42D0"/>
    <w:rsid w:val="000C47F1"/>
    <w:rsid w:val="000C71D8"/>
    <w:rsid w:val="000C7838"/>
    <w:rsid w:val="000C7FC1"/>
    <w:rsid w:val="000D06E9"/>
    <w:rsid w:val="000D0F9F"/>
    <w:rsid w:val="000D1440"/>
    <w:rsid w:val="000D29E9"/>
    <w:rsid w:val="000D48A3"/>
    <w:rsid w:val="000D582A"/>
    <w:rsid w:val="000D6134"/>
    <w:rsid w:val="000D642A"/>
    <w:rsid w:val="000D6907"/>
    <w:rsid w:val="000E13A3"/>
    <w:rsid w:val="000E2249"/>
    <w:rsid w:val="000E28BF"/>
    <w:rsid w:val="000E292D"/>
    <w:rsid w:val="000E44AA"/>
    <w:rsid w:val="000E4A72"/>
    <w:rsid w:val="000E4CDF"/>
    <w:rsid w:val="000E5EB4"/>
    <w:rsid w:val="000E68E0"/>
    <w:rsid w:val="000E7B47"/>
    <w:rsid w:val="000F13FB"/>
    <w:rsid w:val="000F2963"/>
    <w:rsid w:val="000F38D5"/>
    <w:rsid w:val="000F48CC"/>
    <w:rsid w:val="000F5988"/>
    <w:rsid w:val="000F631F"/>
    <w:rsid w:val="000F7381"/>
    <w:rsid w:val="000F7ECB"/>
    <w:rsid w:val="001023BC"/>
    <w:rsid w:val="00102445"/>
    <w:rsid w:val="001025F9"/>
    <w:rsid w:val="00104118"/>
    <w:rsid w:val="0010459F"/>
    <w:rsid w:val="00104F51"/>
    <w:rsid w:val="00105B78"/>
    <w:rsid w:val="0010643D"/>
    <w:rsid w:val="001065A3"/>
    <w:rsid w:val="0010664C"/>
    <w:rsid w:val="0010753B"/>
    <w:rsid w:val="001079DA"/>
    <w:rsid w:val="0011082E"/>
    <w:rsid w:val="00110A95"/>
    <w:rsid w:val="0011178F"/>
    <w:rsid w:val="00112228"/>
    <w:rsid w:val="00112D30"/>
    <w:rsid w:val="001130B9"/>
    <w:rsid w:val="00114625"/>
    <w:rsid w:val="00114977"/>
    <w:rsid w:val="00114F25"/>
    <w:rsid w:val="00116659"/>
    <w:rsid w:val="001166B0"/>
    <w:rsid w:val="00116E7F"/>
    <w:rsid w:val="00116F81"/>
    <w:rsid w:val="00117873"/>
    <w:rsid w:val="00120009"/>
    <w:rsid w:val="00121843"/>
    <w:rsid w:val="00123E7E"/>
    <w:rsid w:val="0012545B"/>
    <w:rsid w:val="00126191"/>
    <w:rsid w:val="001273A7"/>
    <w:rsid w:val="001278B4"/>
    <w:rsid w:val="00130925"/>
    <w:rsid w:val="001309F3"/>
    <w:rsid w:val="00131372"/>
    <w:rsid w:val="00131834"/>
    <w:rsid w:val="00132E5A"/>
    <w:rsid w:val="00132E6B"/>
    <w:rsid w:val="001334D5"/>
    <w:rsid w:val="00135F4E"/>
    <w:rsid w:val="0013657E"/>
    <w:rsid w:val="00140832"/>
    <w:rsid w:val="00141BAA"/>
    <w:rsid w:val="00142C38"/>
    <w:rsid w:val="00142E3A"/>
    <w:rsid w:val="0014306B"/>
    <w:rsid w:val="00143627"/>
    <w:rsid w:val="00145CF7"/>
    <w:rsid w:val="0014688E"/>
    <w:rsid w:val="00146B5F"/>
    <w:rsid w:val="00146CAA"/>
    <w:rsid w:val="00150843"/>
    <w:rsid w:val="001528A2"/>
    <w:rsid w:val="00153348"/>
    <w:rsid w:val="00154269"/>
    <w:rsid w:val="001549E7"/>
    <w:rsid w:val="00155518"/>
    <w:rsid w:val="0015567A"/>
    <w:rsid w:val="00155848"/>
    <w:rsid w:val="00156223"/>
    <w:rsid w:val="00156423"/>
    <w:rsid w:val="0015644F"/>
    <w:rsid w:val="0015664A"/>
    <w:rsid w:val="00160290"/>
    <w:rsid w:val="00160D3B"/>
    <w:rsid w:val="00161041"/>
    <w:rsid w:val="0016170E"/>
    <w:rsid w:val="00161BF2"/>
    <w:rsid w:val="001628FA"/>
    <w:rsid w:val="00162C96"/>
    <w:rsid w:val="00163871"/>
    <w:rsid w:val="00163D3E"/>
    <w:rsid w:val="001641F0"/>
    <w:rsid w:val="001649E0"/>
    <w:rsid w:val="00165006"/>
    <w:rsid w:val="001658E7"/>
    <w:rsid w:val="001658FB"/>
    <w:rsid w:val="001659B2"/>
    <w:rsid w:val="001673C9"/>
    <w:rsid w:val="00167C45"/>
    <w:rsid w:val="0017002B"/>
    <w:rsid w:val="001700A8"/>
    <w:rsid w:val="001715AB"/>
    <w:rsid w:val="00171A30"/>
    <w:rsid w:val="00171FC5"/>
    <w:rsid w:val="0017329D"/>
    <w:rsid w:val="00173ED7"/>
    <w:rsid w:val="00175809"/>
    <w:rsid w:val="00176037"/>
    <w:rsid w:val="00176373"/>
    <w:rsid w:val="0018112A"/>
    <w:rsid w:val="00182659"/>
    <w:rsid w:val="00182A04"/>
    <w:rsid w:val="0018336E"/>
    <w:rsid w:val="00183D91"/>
    <w:rsid w:val="00185472"/>
    <w:rsid w:val="00191E28"/>
    <w:rsid w:val="001938E1"/>
    <w:rsid w:val="00194191"/>
    <w:rsid w:val="00195FD1"/>
    <w:rsid w:val="0019636A"/>
    <w:rsid w:val="00196E61"/>
    <w:rsid w:val="00197E48"/>
    <w:rsid w:val="00197F1C"/>
    <w:rsid w:val="001A0A04"/>
    <w:rsid w:val="001A1476"/>
    <w:rsid w:val="001A1571"/>
    <w:rsid w:val="001A19C0"/>
    <w:rsid w:val="001A1B28"/>
    <w:rsid w:val="001A2715"/>
    <w:rsid w:val="001A309E"/>
    <w:rsid w:val="001A3CEF"/>
    <w:rsid w:val="001A3FA2"/>
    <w:rsid w:val="001A40E5"/>
    <w:rsid w:val="001A63C0"/>
    <w:rsid w:val="001A7568"/>
    <w:rsid w:val="001A7666"/>
    <w:rsid w:val="001A7999"/>
    <w:rsid w:val="001B13D2"/>
    <w:rsid w:val="001B277D"/>
    <w:rsid w:val="001B302C"/>
    <w:rsid w:val="001B3C2C"/>
    <w:rsid w:val="001B4800"/>
    <w:rsid w:val="001B4C66"/>
    <w:rsid w:val="001B6221"/>
    <w:rsid w:val="001B7B18"/>
    <w:rsid w:val="001C0929"/>
    <w:rsid w:val="001C0C90"/>
    <w:rsid w:val="001C363B"/>
    <w:rsid w:val="001C371D"/>
    <w:rsid w:val="001C4652"/>
    <w:rsid w:val="001C6335"/>
    <w:rsid w:val="001C6AAD"/>
    <w:rsid w:val="001C7B0D"/>
    <w:rsid w:val="001D087A"/>
    <w:rsid w:val="001D1720"/>
    <w:rsid w:val="001D2878"/>
    <w:rsid w:val="001D2E56"/>
    <w:rsid w:val="001D30FF"/>
    <w:rsid w:val="001D389D"/>
    <w:rsid w:val="001D492C"/>
    <w:rsid w:val="001D6197"/>
    <w:rsid w:val="001D773E"/>
    <w:rsid w:val="001E05DB"/>
    <w:rsid w:val="001E0E5A"/>
    <w:rsid w:val="001E2C0A"/>
    <w:rsid w:val="001E2E03"/>
    <w:rsid w:val="001E32EB"/>
    <w:rsid w:val="001E44F9"/>
    <w:rsid w:val="001E4BB2"/>
    <w:rsid w:val="001E4D8E"/>
    <w:rsid w:val="001E5A65"/>
    <w:rsid w:val="001E60A3"/>
    <w:rsid w:val="001E7539"/>
    <w:rsid w:val="001F011B"/>
    <w:rsid w:val="001F0581"/>
    <w:rsid w:val="001F1066"/>
    <w:rsid w:val="001F1602"/>
    <w:rsid w:val="001F22FF"/>
    <w:rsid w:val="001F2426"/>
    <w:rsid w:val="001F300E"/>
    <w:rsid w:val="001F3502"/>
    <w:rsid w:val="001F3A00"/>
    <w:rsid w:val="001F3B18"/>
    <w:rsid w:val="001F40B5"/>
    <w:rsid w:val="001F43DF"/>
    <w:rsid w:val="001F45C4"/>
    <w:rsid w:val="001F49AA"/>
    <w:rsid w:val="001F4A46"/>
    <w:rsid w:val="001F5381"/>
    <w:rsid w:val="001F629B"/>
    <w:rsid w:val="001F6971"/>
    <w:rsid w:val="001F78AA"/>
    <w:rsid w:val="001F7F3F"/>
    <w:rsid w:val="0020087F"/>
    <w:rsid w:val="00204E6D"/>
    <w:rsid w:val="00205033"/>
    <w:rsid w:val="00206133"/>
    <w:rsid w:val="0020663B"/>
    <w:rsid w:val="00207811"/>
    <w:rsid w:val="002113E5"/>
    <w:rsid w:val="00212E08"/>
    <w:rsid w:val="00212F59"/>
    <w:rsid w:val="002136CA"/>
    <w:rsid w:val="00213A47"/>
    <w:rsid w:val="00213AC8"/>
    <w:rsid w:val="00213B14"/>
    <w:rsid w:val="00213D84"/>
    <w:rsid w:val="00214203"/>
    <w:rsid w:val="00214E01"/>
    <w:rsid w:val="002159B5"/>
    <w:rsid w:val="00215AFD"/>
    <w:rsid w:val="00215E53"/>
    <w:rsid w:val="00216033"/>
    <w:rsid w:val="0021609A"/>
    <w:rsid w:val="00216F33"/>
    <w:rsid w:val="00217B53"/>
    <w:rsid w:val="00220B5E"/>
    <w:rsid w:val="0022201E"/>
    <w:rsid w:val="00222C60"/>
    <w:rsid w:val="00222DE5"/>
    <w:rsid w:val="00222E1A"/>
    <w:rsid w:val="00222FC3"/>
    <w:rsid w:val="00223595"/>
    <w:rsid w:val="00223B9E"/>
    <w:rsid w:val="002246C6"/>
    <w:rsid w:val="00224EAA"/>
    <w:rsid w:val="002260F8"/>
    <w:rsid w:val="0022624A"/>
    <w:rsid w:val="00226329"/>
    <w:rsid w:val="00226E12"/>
    <w:rsid w:val="00227ED0"/>
    <w:rsid w:val="002306A7"/>
    <w:rsid w:val="002307C7"/>
    <w:rsid w:val="00230970"/>
    <w:rsid w:val="00230A7A"/>
    <w:rsid w:val="0023319D"/>
    <w:rsid w:val="00233359"/>
    <w:rsid w:val="00233909"/>
    <w:rsid w:val="00233A80"/>
    <w:rsid w:val="00235FD6"/>
    <w:rsid w:val="002369DB"/>
    <w:rsid w:val="002374F0"/>
    <w:rsid w:val="00237A20"/>
    <w:rsid w:val="00240309"/>
    <w:rsid w:val="00242745"/>
    <w:rsid w:val="002432BF"/>
    <w:rsid w:val="002432D1"/>
    <w:rsid w:val="00243376"/>
    <w:rsid w:val="00243B47"/>
    <w:rsid w:val="0024437E"/>
    <w:rsid w:val="00247858"/>
    <w:rsid w:val="0024790F"/>
    <w:rsid w:val="002500EB"/>
    <w:rsid w:val="002505ED"/>
    <w:rsid w:val="0025063E"/>
    <w:rsid w:val="00252FCB"/>
    <w:rsid w:val="00253003"/>
    <w:rsid w:val="002533C3"/>
    <w:rsid w:val="002538EA"/>
    <w:rsid w:val="002548CE"/>
    <w:rsid w:val="00254904"/>
    <w:rsid w:val="00254D52"/>
    <w:rsid w:val="0025587A"/>
    <w:rsid w:val="002559B6"/>
    <w:rsid w:val="00255CBA"/>
    <w:rsid w:val="00256027"/>
    <w:rsid w:val="00256204"/>
    <w:rsid w:val="002563F0"/>
    <w:rsid w:val="002567B8"/>
    <w:rsid w:val="00256809"/>
    <w:rsid w:val="00257302"/>
    <w:rsid w:val="00257329"/>
    <w:rsid w:val="00257E43"/>
    <w:rsid w:val="002607A5"/>
    <w:rsid w:val="00261D9B"/>
    <w:rsid w:val="00261F4D"/>
    <w:rsid w:val="0026297F"/>
    <w:rsid w:val="00262D35"/>
    <w:rsid w:val="00262E1E"/>
    <w:rsid w:val="002630AA"/>
    <w:rsid w:val="0026505D"/>
    <w:rsid w:val="00265809"/>
    <w:rsid w:val="002658C5"/>
    <w:rsid w:val="00265C8F"/>
    <w:rsid w:val="00267319"/>
    <w:rsid w:val="00267913"/>
    <w:rsid w:val="00271769"/>
    <w:rsid w:val="00271777"/>
    <w:rsid w:val="0027198E"/>
    <w:rsid w:val="00272215"/>
    <w:rsid w:val="002722A8"/>
    <w:rsid w:val="002725E1"/>
    <w:rsid w:val="00274055"/>
    <w:rsid w:val="002745B2"/>
    <w:rsid w:val="002745D1"/>
    <w:rsid w:val="00274823"/>
    <w:rsid w:val="00275FD5"/>
    <w:rsid w:val="00276920"/>
    <w:rsid w:val="00276DE4"/>
    <w:rsid w:val="00277053"/>
    <w:rsid w:val="002775DA"/>
    <w:rsid w:val="0028073D"/>
    <w:rsid w:val="00280FBF"/>
    <w:rsid w:val="002817B6"/>
    <w:rsid w:val="00282FB9"/>
    <w:rsid w:val="00283C73"/>
    <w:rsid w:val="002841EC"/>
    <w:rsid w:val="00284BB6"/>
    <w:rsid w:val="00286AB9"/>
    <w:rsid w:val="00287F28"/>
    <w:rsid w:val="00290A22"/>
    <w:rsid w:val="00290E4A"/>
    <w:rsid w:val="00291B29"/>
    <w:rsid w:val="00292741"/>
    <w:rsid w:val="00292E27"/>
    <w:rsid w:val="00293B6A"/>
    <w:rsid w:val="00295E2A"/>
    <w:rsid w:val="00296B49"/>
    <w:rsid w:val="00297C93"/>
    <w:rsid w:val="00297F43"/>
    <w:rsid w:val="002A0C4E"/>
    <w:rsid w:val="002A22EB"/>
    <w:rsid w:val="002A2C2D"/>
    <w:rsid w:val="002A3204"/>
    <w:rsid w:val="002A3A7B"/>
    <w:rsid w:val="002A3B69"/>
    <w:rsid w:val="002A4A2A"/>
    <w:rsid w:val="002A5760"/>
    <w:rsid w:val="002A583F"/>
    <w:rsid w:val="002A5864"/>
    <w:rsid w:val="002A649A"/>
    <w:rsid w:val="002A69DD"/>
    <w:rsid w:val="002B1768"/>
    <w:rsid w:val="002B18F4"/>
    <w:rsid w:val="002B2438"/>
    <w:rsid w:val="002B2F91"/>
    <w:rsid w:val="002B3B89"/>
    <w:rsid w:val="002B482F"/>
    <w:rsid w:val="002B490E"/>
    <w:rsid w:val="002B4927"/>
    <w:rsid w:val="002B5339"/>
    <w:rsid w:val="002B61F6"/>
    <w:rsid w:val="002C0208"/>
    <w:rsid w:val="002C08B0"/>
    <w:rsid w:val="002C0A61"/>
    <w:rsid w:val="002C0CE3"/>
    <w:rsid w:val="002C148A"/>
    <w:rsid w:val="002C1B18"/>
    <w:rsid w:val="002C2204"/>
    <w:rsid w:val="002C31B0"/>
    <w:rsid w:val="002C3462"/>
    <w:rsid w:val="002C3536"/>
    <w:rsid w:val="002C53BE"/>
    <w:rsid w:val="002C547E"/>
    <w:rsid w:val="002C57A0"/>
    <w:rsid w:val="002C5AED"/>
    <w:rsid w:val="002C5BE1"/>
    <w:rsid w:val="002C5FEE"/>
    <w:rsid w:val="002C7067"/>
    <w:rsid w:val="002D0975"/>
    <w:rsid w:val="002D11C4"/>
    <w:rsid w:val="002D214A"/>
    <w:rsid w:val="002D3239"/>
    <w:rsid w:val="002D35A0"/>
    <w:rsid w:val="002D414E"/>
    <w:rsid w:val="002D4442"/>
    <w:rsid w:val="002D48D9"/>
    <w:rsid w:val="002D5699"/>
    <w:rsid w:val="002D61D7"/>
    <w:rsid w:val="002D7841"/>
    <w:rsid w:val="002E03E5"/>
    <w:rsid w:val="002E1179"/>
    <w:rsid w:val="002E127F"/>
    <w:rsid w:val="002E1676"/>
    <w:rsid w:val="002E1B50"/>
    <w:rsid w:val="002E28DC"/>
    <w:rsid w:val="002E2A6F"/>
    <w:rsid w:val="002E3140"/>
    <w:rsid w:val="002E4863"/>
    <w:rsid w:val="002E4A74"/>
    <w:rsid w:val="002E51FA"/>
    <w:rsid w:val="002E6065"/>
    <w:rsid w:val="002E6E6D"/>
    <w:rsid w:val="002E78A2"/>
    <w:rsid w:val="002F02BF"/>
    <w:rsid w:val="002F03C9"/>
    <w:rsid w:val="002F0F56"/>
    <w:rsid w:val="002F129F"/>
    <w:rsid w:val="002F1CDC"/>
    <w:rsid w:val="002F2F02"/>
    <w:rsid w:val="002F3757"/>
    <w:rsid w:val="002F4169"/>
    <w:rsid w:val="002F4B44"/>
    <w:rsid w:val="002F6385"/>
    <w:rsid w:val="002F7336"/>
    <w:rsid w:val="002F7EA1"/>
    <w:rsid w:val="00300A58"/>
    <w:rsid w:val="0030120E"/>
    <w:rsid w:val="003015C8"/>
    <w:rsid w:val="00301B72"/>
    <w:rsid w:val="003023E9"/>
    <w:rsid w:val="003028BC"/>
    <w:rsid w:val="00303E87"/>
    <w:rsid w:val="003048DE"/>
    <w:rsid w:val="0030507A"/>
    <w:rsid w:val="0030512E"/>
    <w:rsid w:val="00306887"/>
    <w:rsid w:val="00306941"/>
    <w:rsid w:val="0030703D"/>
    <w:rsid w:val="00307B56"/>
    <w:rsid w:val="00311CA0"/>
    <w:rsid w:val="00312130"/>
    <w:rsid w:val="00312B6E"/>
    <w:rsid w:val="003143C1"/>
    <w:rsid w:val="00317419"/>
    <w:rsid w:val="00317FC0"/>
    <w:rsid w:val="0032044B"/>
    <w:rsid w:val="00320CD5"/>
    <w:rsid w:val="0032120E"/>
    <w:rsid w:val="003214ED"/>
    <w:rsid w:val="00321C19"/>
    <w:rsid w:val="00322EA7"/>
    <w:rsid w:val="00323CA3"/>
    <w:rsid w:val="00323FA4"/>
    <w:rsid w:val="00324080"/>
    <w:rsid w:val="0032413D"/>
    <w:rsid w:val="00324285"/>
    <w:rsid w:val="003250ED"/>
    <w:rsid w:val="003251E6"/>
    <w:rsid w:val="003260AA"/>
    <w:rsid w:val="0032652D"/>
    <w:rsid w:val="00327387"/>
    <w:rsid w:val="0032743D"/>
    <w:rsid w:val="003278F5"/>
    <w:rsid w:val="00327AA1"/>
    <w:rsid w:val="00327FD8"/>
    <w:rsid w:val="003303AE"/>
    <w:rsid w:val="0033097B"/>
    <w:rsid w:val="003314E8"/>
    <w:rsid w:val="00331988"/>
    <w:rsid w:val="003320CF"/>
    <w:rsid w:val="003328AF"/>
    <w:rsid w:val="00332BA4"/>
    <w:rsid w:val="003331F4"/>
    <w:rsid w:val="00333883"/>
    <w:rsid w:val="00334383"/>
    <w:rsid w:val="00334A62"/>
    <w:rsid w:val="003351E3"/>
    <w:rsid w:val="003352FA"/>
    <w:rsid w:val="003365AF"/>
    <w:rsid w:val="003401EA"/>
    <w:rsid w:val="003416BC"/>
    <w:rsid w:val="00341B7C"/>
    <w:rsid w:val="00341D69"/>
    <w:rsid w:val="00341F54"/>
    <w:rsid w:val="0034264E"/>
    <w:rsid w:val="003428F8"/>
    <w:rsid w:val="00342A3E"/>
    <w:rsid w:val="00344808"/>
    <w:rsid w:val="003457BF"/>
    <w:rsid w:val="00345EB0"/>
    <w:rsid w:val="0035055C"/>
    <w:rsid w:val="00350E83"/>
    <w:rsid w:val="00351070"/>
    <w:rsid w:val="0035120D"/>
    <w:rsid w:val="003533EC"/>
    <w:rsid w:val="00353986"/>
    <w:rsid w:val="0035429C"/>
    <w:rsid w:val="00354DA5"/>
    <w:rsid w:val="00354F85"/>
    <w:rsid w:val="003576A0"/>
    <w:rsid w:val="00357B24"/>
    <w:rsid w:val="00357B38"/>
    <w:rsid w:val="003609F4"/>
    <w:rsid w:val="00360F28"/>
    <w:rsid w:val="00361864"/>
    <w:rsid w:val="003630A6"/>
    <w:rsid w:val="00363323"/>
    <w:rsid w:val="00365B94"/>
    <w:rsid w:val="00366202"/>
    <w:rsid w:val="0036655C"/>
    <w:rsid w:val="003667F7"/>
    <w:rsid w:val="00366BEA"/>
    <w:rsid w:val="00372040"/>
    <w:rsid w:val="0037227B"/>
    <w:rsid w:val="00372D53"/>
    <w:rsid w:val="00373FD9"/>
    <w:rsid w:val="00374165"/>
    <w:rsid w:val="0037428E"/>
    <w:rsid w:val="00374A24"/>
    <w:rsid w:val="003754B6"/>
    <w:rsid w:val="00375675"/>
    <w:rsid w:val="00375E91"/>
    <w:rsid w:val="00377464"/>
    <w:rsid w:val="00377B8A"/>
    <w:rsid w:val="00380AE9"/>
    <w:rsid w:val="00380B16"/>
    <w:rsid w:val="0038164E"/>
    <w:rsid w:val="00382341"/>
    <w:rsid w:val="003830A2"/>
    <w:rsid w:val="003850A4"/>
    <w:rsid w:val="0038579E"/>
    <w:rsid w:val="00385DEB"/>
    <w:rsid w:val="003863F4"/>
    <w:rsid w:val="00387879"/>
    <w:rsid w:val="00390C77"/>
    <w:rsid w:val="003910FD"/>
    <w:rsid w:val="00391832"/>
    <w:rsid w:val="00391907"/>
    <w:rsid w:val="00393002"/>
    <w:rsid w:val="00393131"/>
    <w:rsid w:val="00394B51"/>
    <w:rsid w:val="00395105"/>
    <w:rsid w:val="0039593D"/>
    <w:rsid w:val="00395965"/>
    <w:rsid w:val="00395DB8"/>
    <w:rsid w:val="003979EE"/>
    <w:rsid w:val="003A0112"/>
    <w:rsid w:val="003A0233"/>
    <w:rsid w:val="003A085C"/>
    <w:rsid w:val="003A0EE2"/>
    <w:rsid w:val="003A1ACB"/>
    <w:rsid w:val="003A1E4C"/>
    <w:rsid w:val="003A1F9C"/>
    <w:rsid w:val="003A29A0"/>
    <w:rsid w:val="003A2B46"/>
    <w:rsid w:val="003A2D03"/>
    <w:rsid w:val="003A378E"/>
    <w:rsid w:val="003A383B"/>
    <w:rsid w:val="003A49A7"/>
    <w:rsid w:val="003A4C95"/>
    <w:rsid w:val="003A56CD"/>
    <w:rsid w:val="003A5B6F"/>
    <w:rsid w:val="003A74CF"/>
    <w:rsid w:val="003B0191"/>
    <w:rsid w:val="003B1BF1"/>
    <w:rsid w:val="003B322E"/>
    <w:rsid w:val="003B5363"/>
    <w:rsid w:val="003B6051"/>
    <w:rsid w:val="003B6C6A"/>
    <w:rsid w:val="003B6EBD"/>
    <w:rsid w:val="003B791F"/>
    <w:rsid w:val="003C164E"/>
    <w:rsid w:val="003C1CAC"/>
    <w:rsid w:val="003C22B3"/>
    <w:rsid w:val="003C2A56"/>
    <w:rsid w:val="003C3503"/>
    <w:rsid w:val="003C3952"/>
    <w:rsid w:val="003C3AB7"/>
    <w:rsid w:val="003C3FC0"/>
    <w:rsid w:val="003C4C55"/>
    <w:rsid w:val="003C4FCF"/>
    <w:rsid w:val="003C5D29"/>
    <w:rsid w:val="003C6A55"/>
    <w:rsid w:val="003C7816"/>
    <w:rsid w:val="003D0C62"/>
    <w:rsid w:val="003D11CD"/>
    <w:rsid w:val="003D175C"/>
    <w:rsid w:val="003D34B0"/>
    <w:rsid w:val="003D39D8"/>
    <w:rsid w:val="003D4654"/>
    <w:rsid w:val="003D4C4D"/>
    <w:rsid w:val="003D5508"/>
    <w:rsid w:val="003D5F01"/>
    <w:rsid w:val="003D7241"/>
    <w:rsid w:val="003E06E6"/>
    <w:rsid w:val="003E1702"/>
    <w:rsid w:val="003E26A0"/>
    <w:rsid w:val="003E2EA3"/>
    <w:rsid w:val="003E3148"/>
    <w:rsid w:val="003E319F"/>
    <w:rsid w:val="003E3612"/>
    <w:rsid w:val="003E3617"/>
    <w:rsid w:val="003E505C"/>
    <w:rsid w:val="003E59E8"/>
    <w:rsid w:val="003E60D9"/>
    <w:rsid w:val="003E64BB"/>
    <w:rsid w:val="003E77C1"/>
    <w:rsid w:val="003F1793"/>
    <w:rsid w:val="003F289E"/>
    <w:rsid w:val="003F3366"/>
    <w:rsid w:val="003F3475"/>
    <w:rsid w:val="003F5C59"/>
    <w:rsid w:val="003F789E"/>
    <w:rsid w:val="004011A0"/>
    <w:rsid w:val="00401BA4"/>
    <w:rsid w:val="00401E90"/>
    <w:rsid w:val="00403AB6"/>
    <w:rsid w:val="004051DB"/>
    <w:rsid w:val="00405D24"/>
    <w:rsid w:val="004067C0"/>
    <w:rsid w:val="0040714F"/>
    <w:rsid w:val="00407919"/>
    <w:rsid w:val="00407E07"/>
    <w:rsid w:val="00407FB9"/>
    <w:rsid w:val="00410DBD"/>
    <w:rsid w:val="004111B0"/>
    <w:rsid w:val="00411504"/>
    <w:rsid w:val="00411B1B"/>
    <w:rsid w:val="00411E75"/>
    <w:rsid w:val="00411E80"/>
    <w:rsid w:val="004121BF"/>
    <w:rsid w:val="0041296D"/>
    <w:rsid w:val="004129F7"/>
    <w:rsid w:val="00413104"/>
    <w:rsid w:val="0041492B"/>
    <w:rsid w:val="0041607D"/>
    <w:rsid w:val="00416870"/>
    <w:rsid w:val="004206FF"/>
    <w:rsid w:val="004215D7"/>
    <w:rsid w:val="00421BD4"/>
    <w:rsid w:val="00421C15"/>
    <w:rsid w:val="00422D1A"/>
    <w:rsid w:val="00423EF4"/>
    <w:rsid w:val="00425CA5"/>
    <w:rsid w:val="00426E57"/>
    <w:rsid w:val="0042781F"/>
    <w:rsid w:val="00430D0D"/>
    <w:rsid w:val="004313F9"/>
    <w:rsid w:val="004323A5"/>
    <w:rsid w:val="00432D3D"/>
    <w:rsid w:val="00433B3C"/>
    <w:rsid w:val="00434478"/>
    <w:rsid w:val="00434F5E"/>
    <w:rsid w:val="004352DC"/>
    <w:rsid w:val="004355FC"/>
    <w:rsid w:val="00435E27"/>
    <w:rsid w:val="00436A43"/>
    <w:rsid w:val="00437CC3"/>
    <w:rsid w:val="004417D1"/>
    <w:rsid w:val="00441C57"/>
    <w:rsid w:val="00441F8E"/>
    <w:rsid w:val="004422AA"/>
    <w:rsid w:val="00442C3C"/>
    <w:rsid w:val="00443B60"/>
    <w:rsid w:val="00443C93"/>
    <w:rsid w:val="00444BFC"/>
    <w:rsid w:val="0044548F"/>
    <w:rsid w:val="0044606F"/>
    <w:rsid w:val="00446892"/>
    <w:rsid w:val="004474A7"/>
    <w:rsid w:val="00447EC0"/>
    <w:rsid w:val="004526FB"/>
    <w:rsid w:val="00452C4D"/>
    <w:rsid w:val="004535BE"/>
    <w:rsid w:val="00453CB3"/>
    <w:rsid w:val="00454E8D"/>
    <w:rsid w:val="00455950"/>
    <w:rsid w:val="00455A76"/>
    <w:rsid w:val="00456020"/>
    <w:rsid w:val="0045604B"/>
    <w:rsid w:val="00456129"/>
    <w:rsid w:val="00456FC6"/>
    <w:rsid w:val="004574AD"/>
    <w:rsid w:val="00457ACE"/>
    <w:rsid w:val="004604EF"/>
    <w:rsid w:val="00462088"/>
    <w:rsid w:val="00462276"/>
    <w:rsid w:val="00463187"/>
    <w:rsid w:val="00463322"/>
    <w:rsid w:val="00463731"/>
    <w:rsid w:val="00465886"/>
    <w:rsid w:val="00465AFC"/>
    <w:rsid w:val="00466299"/>
    <w:rsid w:val="00466510"/>
    <w:rsid w:val="004679BA"/>
    <w:rsid w:val="00467A13"/>
    <w:rsid w:val="00467A26"/>
    <w:rsid w:val="00467DF4"/>
    <w:rsid w:val="00470E08"/>
    <w:rsid w:val="00472F00"/>
    <w:rsid w:val="00473901"/>
    <w:rsid w:val="00473F51"/>
    <w:rsid w:val="00474CD1"/>
    <w:rsid w:val="00474F40"/>
    <w:rsid w:val="0047507A"/>
    <w:rsid w:val="00475252"/>
    <w:rsid w:val="00475876"/>
    <w:rsid w:val="00475FDE"/>
    <w:rsid w:val="004760B3"/>
    <w:rsid w:val="0047684C"/>
    <w:rsid w:val="00476B09"/>
    <w:rsid w:val="00476B58"/>
    <w:rsid w:val="00476DBD"/>
    <w:rsid w:val="004808DC"/>
    <w:rsid w:val="0048287E"/>
    <w:rsid w:val="0048344C"/>
    <w:rsid w:val="00485AF4"/>
    <w:rsid w:val="00487E79"/>
    <w:rsid w:val="00490D59"/>
    <w:rsid w:val="004910A6"/>
    <w:rsid w:val="00492180"/>
    <w:rsid w:val="00492D19"/>
    <w:rsid w:val="00492E55"/>
    <w:rsid w:val="004935CA"/>
    <w:rsid w:val="0049373D"/>
    <w:rsid w:val="00493F51"/>
    <w:rsid w:val="00494120"/>
    <w:rsid w:val="0049587A"/>
    <w:rsid w:val="004A0922"/>
    <w:rsid w:val="004A0A3C"/>
    <w:rsid w:val="004A0D9F"/>
    <w:rsid w:val="004A10EC"/>
    <w:rsid w:val="004A1112"/>
    <w:rsid w:val="004A2507"/>
    <w:rsid w:val="004A30DF"/>
    <w:rsid w:val="004A4B3F"/>
    <w:rsid w:val="004A5680"/>
    <w:rsid w:val="004A650F"/>
    <w:rsid w:val="004A6888"/>
    <w:rsid w:val="004B007A"/>
    <w:rsid w:val="004B0E3D"/>
    <w:rsid w:val="004B16DF"/>
    <w:rsid w:val="004B1EDE"/>
    <w:rsid w:val="004B2613"/>
    <w:rsid w:val="004B2ADE"/>
    <w:rsid w:val="004B2EC3"/>
    <w:rsid w:val="004B303D"/>
    <w:rsid w:val="004B377A"/>
    <w:rsid w:val="004B4277"/>
    <w:rsid w:val="004B42DA"/>
    <w:rsid w:val="004B42FA"/>
    <w:rsid w:val="004B4772"/>
    <w:rsid w:val="004B49DD"/>
    <w:rsid w:val="004B5AB7"/>
    <w:rsid w:val="004B5D5E"/>
    <w:rsid w:val="004B7016"/>
    <w:rsid w:val="004B737B"/>
    <w:rsid w:val="004B76A5"/>
    <w:rsid w:val="004C1C37"/>
    <w:rsid w:val="004C2512"/>
    <w:rsid w:val="004C2B28"/>
    <w:rsid w:val="004C2D76"/>
    <w:rsid w:val="004C3B66"/>
    <w:rsid w:val="004C3CB1"/>
    <w:rsid w:val="004C4CAD"/>
    <w:rsid w:val="004C4E39"/>
    <w:rsid w:val="004C5887"/>
    <w:rsid w:val="004C63CA"/>
    <w:rsid w:val="004C6A04"/>
    <w:rsid w:val="004C77CC"/>
    <w:rsid w:val="004C7819"/>
    <w:rsid w:val="004C78C7"/>
    <w:rsid w:val="004D05F1"/>
    <w:rsid w:val="004D08F1"/>
    <w:rsid w:val="004D0A4B"/>
    <w:rsid w:val="004D1A6C"/>
    <w:rsid w:val="004D40A6"/>
    <w:rsid w:val="004D511F"/>
    <w:rsid w:val="004D5A25"/>
    <w:rsid w:val="004D5FD0"/>
    <w:rsid w:val="004D6698"/>
    <w:rsid w:val="004D795E"/>
    <w:rsid w:val="004D7B5D"/>
    <w:rsid w:val="004E03C3"/>
    <w:rsid w:val="004E0B08"/>
    <w:rsid w:val="004E121B"/>
    <w:rsid w:val="004E1AA6"/>
    <w:rsid w:val="004E2AF7"/>
    <w:rsid w:val="004E30BE"/>
    <w:rsid w:val="004E36B1"/>
    <w:rsid w:val="004E499D"/>
    <w:rsid w:val="004E55DD"/>
    <w:rsid w:val="004E5BEB"/>
    <w:rsid w:val="004E709E"/>
    <w:rsid w:val="004E7E04"/>
    <w:rsid w:val="004E7FC3"/>
    <w:rsid w:val="004F0C47"/>
    <w:rsid w:val="004F2456"/>
    <w:rsid w:val="004F288E"/>
    <w:rsid w:val="004F34E7"/>
    <w:rsid w:val="004F3D19"/>
    <w:rsid w:val="004F56A3"/>
    <w:rsid w:val="004F57A7"/>
    <w:rsid w:val="004F5CCB"/>
    <w:rsid w:val="004F6605"/>
    <w:rsid w:val="004F6979"/>
    <w:rsid w:val="00501518"/>
    <w:rsid w:val="00501EE4"/>
    <w:rsid w:val="00503766"/>
    <w:rsid w:val="005041C1"/>
    <w:rsid w:val="005060DC"/>
    <w:rsid w:val="005063FE"/>
    <w:rsid w:val="0050654B"/>
    <w:rsid w:val="00507D81"/>
    <w:rsid w:val="00510023"/>
    <w:rsid w:val="005104D7"/>
    <w:rsid w:val="00510D21"/>
    <w:rsid w:val="00511235"/>
    <w:rsid w:val="00513597"/>
    <w:rsid w:val="00514D2A"/>
    <w:rsid w:val="005154AE"/>
    <w:rsid w:val="005166D6"/>
    <w:rsid w:val="00516EFC"/>
    <w:rsid w:val="00517460"/>
    <w:rsid w:val="00517656"/>
    <w:rsid w:val="00520FE8"/>
    <w:rsid w:val="00522740"/>
    <w:rsid w:val="00523FDB"/>
    <w:rsid w:val="00524D88"/>
    <w:rsid w:val="00525363"/>
    <w:rsid w:val="00525749"/>
    <w:rsid w:val="00525BB0"/>
    <w:rsid w:val="005267FE"/>
    <w:rsid w:val="00527A30"/>
    <w:rsid w:val="005302C4"/>
    <w:rsid w:val="00530999"/>
    <w:rsid w:val="005313B4"/>
    <w:rsid w:val="00532262"/>
    <w:rsid w:val="00533027"/>
    <w:rsid w:val="0053323F"/>
    <w:rsid w:val="00534532"/>
    <w:rsid w:val="005345B7"/>
    <w:rsid w:val="0053541C"/>
    <w:rsid w:val="00535977"/>
    <w:rsid w:val="00535CEB"/>
    <w:rsid w:val="00536226"/>
    <w:rsid w:val="00536CD0"/>
    <w:rsid w:val="00543D0E"/>
    <w:rsid w:val="005442C7"/>
    <w:rsid w:val="005448CB"/>
    <w:rsid w:val="00546629"/>
    <w:rsid w:val="0054771D"/>
    <w:rsid w:val="00547976"/>
    <w:rsid w:val="005514B1"/>
    <w:rsid w:val="00553529"/>
    <w:rsid w:val="005543F7"/>
    <w:rsid w:val="00554AA5"/>
    <w:rsid w:val="00556BA3"/>
    <w:rsid w:val="00556CC5"/>
    <w:rsid w:val="00557768"/>
    <w:rsid w:val="00557CFC"/>
    <w:rsid w:val="005610A2"/>
    <w:rsid w:val="00561AC5"/>
    <w:rsid w:val="00563407"/>
    <w:rsid w:val="00565397"/>
    <w:rsid w:val="005662AE"/>
    <w:rsid w:val="00566AEC"/>
    <w:rsid w:val="00567403"/>
    <w:rsid w:val="005700D7"/>
    <w:rsid w:val="005702DF"/>
    <w:rsid w:val="0057088C"/>
    <w:rsid w:val="005712CC"/>
    <w:rsid w:val="0057170B"/>
    <w:rsid w:val="00572000"/>
    <w:rsid w:val="005722D7"/>
    <w:rsid w:val="0057317A"/>
    <w:rsid w:val="00573227"/>
    <w:rsid w:val="005737C4"/>
    <w:rsid w:val="00573E61"/>
    <w:rsid w:val="005755BF"/>
    <w:rsid w:val="00575A5C"/>
    <w:rsid w:val="0057650C"/>
    <w:rsid w:val="00576E9D"/>
    <w:rsid w:val="005775FB"/>
    <w:rsid w:val="005777DB"/>
    <w:rsid w:val="00582101"/>
    <w:rsid w:val="0058255E"/>
    <w:rsid w:val="00583F55"/>
    <w:rsid w:val="0058436A"/>
    <w:rsid w:val="00585643"/>
    <w:rsid w:val="0058576C"/>
    <w:rsid w:val="00590B42"/>
    <w:rsid w:val="00590BB9"/>
    <w:rsid w:val="00591EB2"/>
    <w:rsid w:val="00592146"/>
    <w:rsid w:val="005924C8"/>
    <w:rsid w:val="00594C2A"/>
    <w:rsid w:val="005956AF"/>
    <w:rsid w:val="00597060"/>
    <w:rsid w:val="00597874"/>
    <w:rsid w:val="00597E65"/>
    <w:rsid w:val="005A1661"/>
    <w:rsid w:val="005A2895"/>
    <w:rsid w:val="005A289C"/>
    <w:rsid w:val="005A4244"/>
    <w:rsid w:val="005A425A"/>
    <w:rsid w:val="005A4532"/>
    <w:rsid w:val="005A4D2D"/>
    <w:rsid w:val="005A6050"/>
    <w:rsid w:val="005A6681"/>
    <w:rsid w:val="005A695C"/>
    <w:rsid w:val="005A6B49"/>
    <w:rsid w:val="005A6CE5"/>
    <w:rsid w:val="005A6DD3"/>
    <w:rsid w:val="005B0487"/>
    <w:rsid w:val="005B0D09"/>
    <w:rsid w:val="005B13DD"/>
    <w:rsid w:val="005B1430"/>
    <w:rsid w:val="005B27EC"/>
    <w:rsid w:val="005B4D32"/>
    <w:rsid w:val="005B4FA9"/>
    <w:rsid w:val="005B5068"/>
    <w:rsid w:val="005B5DD6"/>
    <w:rsid w:val="005B67E0"/>
    <w:rsid w:val="005B6D5C"/>
    <w:rsid w:val="005B7983"/>
    <w:rsid w:val="005B79E6"/>
    <w:rsid w:val="005C046C"/>
    <w:rsid w:val="005C08DF"/>
    <w:rsid w:val="005C1076"/>
    <w:rsid w:val="005C1B49"/>
    <w:rsid w:val="005C1E30"/>
    <w:rsid w:val="005C21FD"/>
    <w:rsid w:val="005C23A8"/>
    <w:rsid w:val="005C2A7A"/>
    <w:rsid w:val="005C2D8B"/>
    <w:rsid w:val="005C3078"/>
    <w:rsid w:val="005C35E8"/>
    <w:rsid w:val="005C4A52"/>
    <w:rsid w:val="005C6017"/>
    <w:rsid w:val="005C70BC"/>
    <w:rsid w:val="005D30F9"/>
    <w:rsid w:val="005D3C77"/>
    <w:rsid w:val="005D4387"/>
    <w:rsid w:val="005D49E4"/>
    <w:rsid w:val="005D4A13"/>
    <w:rsid w:val="005D5DC9"/>
    <w:rsid w:val="005D6717"/>
    <w:rsid w:val="005D7039"/>
    <w:rsid w:val="005E02FF"/>
    <w:rsid w:val="005E07F0"/>
    <w:rsid w:val="005E0830"/>
    <w:rsid w:val="005E0A88"/>
    <w:rsid w:val="005E1039"/>
    <w:rsid w:val="005E188A"/>
    <w:rsid w:val="005E256D"/>
    <w:rsid w:val="005E2B90"/>
    <w:rsid w:val="005E2CCF"/>
    <w:rsid w:val="005E4BAA"/>
    <w:rsid w:val="005E5114"/>
    <w:rsid w:val="005F07C8"/>
    <w:rsid w:val="005F1DAF"/>
    <w:rsid w:val="005F1EF1"/>
    <w:rsid w:val="005F2778"/>
    <w:rsid w:val="005F3461"/>
    <w:rsid w:val="005F36FC"/>
    <w:rsid w:val="005F3DA8"/>
    <w:rsid w:val="005F473D"/>
    <w:rsid w:val="005F48D8"/>
    <w:rsid w:val="005F5289"/>
    <w:rsid w:val="005F6858"/>
    <w:rsid w:val="005F6C26"/>
    <w:rsid w:val="005F7939"/>
    <w:rsid w:val="005F7992"/>
    <w:rsid w:val="006018BE"/>
    <w:rsid w:val="00601AED"/>
    <w:rsid w:val="00601EFB"/>
    <w:rsid w:val="006024C5"/>
    <w:rsid w:val="00603DFB"/>
    <w:rsid w:val="00604384"/>
    <w:rsid w:val="00605740"/>
    <w:rsid w:val="006066E7"/>
    <w:rsid w:val="006067BD"/>
    <w:rsid w:val="00606F8C"/>
    <w:rsid w:val="00610619"/>
    <w:rsid w:val="0061085F"/>
    <w:rsid w:val="006108C5"/>
    <w:rsid w:val="006122CD"/>
    <w:rsid w:val="00612657"/>
    <w:rsid w:val="0061517E"/>
    <w:rsid w:val="0061552C"/>
    <w:rsid w:val="00615A6F"/>
    <w:rsid w:val="00615BA1"/>
    <w:rsid w:val="00616B73"/>
    <w:rsid w:val="00620054"/>
    <w:rsid w:val="0062064E"/>
    <w:rsid w:val="00620A28"/>
    <w:rsid w:val="006213E9"/>
    <w:rsid w:val="00621424"/>
    <w:rsid w:val="00621534"/>
    <w:rsid w:val="00621D8F"/>
    <w:rsid w:val="00621FAC"/>
    <w:rsid w:val="0062529A"/>
    <w:rsid w:val="006264C8"/>
    <w:rsid w:val="006277E2"/>
    <w:rsid w:val="00627B08"/>
    <w:rsid w:val="00630D22"/>
    <w:rsid w:val="0063173E"/>
    <w:rsid w:val="00631745"/>
    <w:rsid w:val="00631CB9"/>
    <w:rsid w:val="00634E36"/>
    <w:rsid w:val="0063555E"/>
    <w:rsid w:val="006372FB"/>
    <w:rsid w:val="00640479"/>
    <w:rsid w:val="00641634"/>
    <w:rsid w:val="006418E2"/>
    <w:rsid w:val="00641AE7"/>
    <w:rsid w:val="00641E8C"/>
    <w:rsid w:val="00643504"/>
    <w:rsid w:val="006441AE"/>
    <w:rsid w:val="006442FA"/>
    <w:rsid w:val="00644845"/>
    <w:rsid w:val="00644D2B"/>
    <w:rsid w:val="006463A4"/>
    <w:rsid w:val="0064693E"/>
    <w:rsid w:val="00646E59"/>
    <w:rsid w:val="0064762A"/>
    <w:rsid w:val="00647726"/>
    <w:rsid w:val="006478EC"/>
    <w:rsid w:val="00650610"/>
    <w:rsid w:val="00650738"/>
    <w:rsid w:val="0065144B"/>
    <w:rsid w:val="006527E7"/>
    <w:rsid w:val="00652D56"/>
    <w:rsid w:val="00653072"/>
    <w:rsid w:val="00653199"/>
    <w:rsid w:val="00653238"/>
    <w:rsid w:val="00653C1D"/>
    <w:rsid w:val="00654619"/>
    <w:rsid w:val="00655A54"/>
    <w:rsid w:val="0065666D"/>
    <w:rsid w:val="00657373"/>
    <w:rsid w:val="006578EB"/>
    <w:rsid w:val="00660DB5"/>
    <w:rsid w:val="00660FD4"/>
    <w:rsid w:val="00661398"/>
    <w:rsid w:val="00661D47"/>
    <w:rsid w:val="006633D5"/>
    <w:rsid w:val="006636CB"/>
    <w:rsid w:val="00664172"/>
    <w:rsid w:val="006649D5"/>
    <w:rsid w:val="0066667B"/>
    <w:rsid w:val="0066683A"/>
    <w:rsid w:val="0066693E"/>
    <w:rsid w:val="00667205"/>
    <w:rsid w:val="00667846"/>
    <w:rsid w:val="00667FF1"/>
    <w:rsid w:val="006709C9"/>
    <w:rsid w:val="006715DB"/>
    <w:rsid w:val="00671DD0"/>
    <w:rsid w:val="006721E4"/>
    <w:rsid w:val="0067231B"/>
    <w:rsid w:val="00672785"/>
    <w:rsid w:val="006730B7"/>
    <w:rsid w:val="00673172"/>
    <w:rsid w:val="0067359C"/>
    <w:rsid w:val="0067399E"/>
    <w:rsid w:val="00673ECF"/>
    <w:rsid w:val="0067426E"/>
    <w:rsid w:val="00674661"/>
    <w:rsid w:val="00674CE9"/>
    <w:rsid w:val="0067511A"/>
    <w:rsid w:val="006756D6"/>
    <w:rsid w:val="00675DB6"/>
    <w:rsid w:val="00677782"/>
    <w:rsid w:val="006808B2"/>
    <w:rsid w:val="00680F13"/>
    <w:rsid w:val="00681AC9"/>
    <w:rsid w:val="00681ED5"/>
    <w:rsid w:val="006822DB"/>
    <w:rsid w:val="006829B0"/>
    <w:rsid w:val="00682CA8"/>
    <w:rsid w:val="00682F09"/>
    <w:rsid w:val="0068306D"/>
    <w:rsid w:val="00683860"/>
    <w:rsid w:val="00683C5C"/>
    <w:rsid w:val="00684CB8"/>
    <w:rsid w:val="0068592D"/>
    <w:rsid w:val="00686AEC"/>
    <w:rsid w:val="00690A3B"/>
    <w:rsid w:val="006928D5"/>
    <w:rsid w:val="00692DFC"/>
    <w:rsid w:val="00693C6D"/>
    <w:rsid w:val="00693EE1"/>
    <w:rsid w:val="006943DC"/>
    <w:rsid w:val="006943FC"/>
    <w:rsid w:val="006956EA"/>
    <w:rsid w:val="00696412"/>
    <w:rsid w:val="006975E0"/>
    <w:rsid w:val="006A077B"/>
    <w:rsid w:val="006A1684"/>
    <w:rsid w:val="006A1DF4"/>
    <w:rsid w:val="006A31DA"/>
    <w:rsid w:val="006A321D"/>
    <w:rsid w:val="006A3BD3"/>
    <w:rsid w:val="006A4D27"/>
    <w:rsid w:val="006A4D45"/>
    <w:rsid w:val="006A523C"/>
    <w:rsid w:val="006A56BD"/>
    <w:rsid w:val="006A58D0"/>
    <w:rsid w:val="006A631E"/>
    <w:rsid w:val="006A63B3"/>
    <w:rsid w:val="006A6DF9"/>
    <w:rsid w:val="006A71B2"/>
    <w:rsid w:val="006A7B03"/>
    <w:rsid w:val="006B06F0"/>
    <w:rsid w:val="006B0BDB"/>
    <w:rsid w:val="006B3180"/>
    <w:rsid w:val="006B476C"/>
    <w:rsid w:val="006B4A0F"/>
    <w:rsid w:val="006B5390"/>
    <w:rsid w:val="006B644C"/>
    <w:rsid w:val="006B7823"/>
    <w:rsid w:val="006B79E0"/>
    <w:rsid w:val="006B7E15"/>
    <w:rsid w:val="006C04DD"/>
    <w:rsid w:val="006C0FCC"/>
    <w:rsid w:val="006C1162"/>
    <w:rsid w:val="006C17E8"/>
    <w:rsid w:val="006C1D37"/>
    <w:rsid w:val="006C1FFD"/>
    <w:rsid w:val="006C24C6"/>
    <w:rsid w:val="006C3122"/>
    <w:rsid w:val="006C3628"/>
    <w:rsid w:val="006C3852"/>
    <w:rsid w:val="006C3C55"/>
    <w:rsid w:val="006C4015"/>
    <w:rsid w:val="006C457C"/>
    <w:rsid w:val="006C596B"/>
    <w:rsid w:val="006C5CCE"/>
    <w:rsid w:val="006C5F1D"/>
    <w:rsid w:val="006C6ADA"/>
    <w:rsid w:val="006C75D6"/>
    <w:rsid w:val="006C7FD7"/>
    <w:rsid w:val="006D0E65"/>
    <w:rsid w:val="006D0EA1"/>
    <w:rsid w:val="006D2478"/>
    <w:rsid w:val="006D5535"/>
    <w:rsid w:val="006D6741"/>
    <w:rsid w:val="006D6DFD"/>
    <w:rsid w:val="006E0B20"/>
    <w:rsid w:val="006E2BAA"/>
    <w:rsid w:val="006E3714"/>
    <w:rsid w:val="006E5977"/>
    <w:rsid w:val="006E6AFB"/>
    <w:rsid w:val="006E74A8"/>
    <w:rsid w:val="006E7C3D"/>
    <w:rsid w:val="006F0EB7"/>
    <w:rsid w:val="006F1136"/>
    <w:rsid w:val="006F1951"/>
    <w:rsid w:val="006F1EB0"/>
    <w:rsid w:val="006F2237"/>
    <w:rsid w:val="006F2262"/>
    <w:rsid w:val="006F2574"/>
    <w:rsid w:val="006F2C15"/>
    <w:rsid w:val="006F2E37"/>
    <w:rsid w:val="006F45E7"/>
    <w:rsid w:val="006F45ED"/>
    <w:rsid w:val="006F531C"/>
    <w:rsid w:val="006F59AD"/>
    <w:rsid w:val="00700409"/>
    <w:rsid w:val="00700FB7"/>
    <w:rsid w:val="00701152"/>
    <w:rsid w:val="00701CE6"/>
    <w:rsid w:val="00701FB8"/>
    <w:rsid w:val="00703C08"/>
    <w:rsid w:val="007042A5"/>
    <w:rsid w:val="00704A74"/>
    <w:rsid w:val="00705730"/>
    <w:rsid w:val="00705A79"/>
    <w:rsid w:val="00706370"/>
    <w:rsid w:val="00706767"/>
    <w:rsid w:val="00707771"/>
    <w:rsid w:val="007079B3"/>
    <w:rsid w:val="0071072D"/>
    <w:rsid w:val="00710DC6"/>
    <w:rsid w:val="00710EF0"/>
    <w:rsid w:val="007114BC"/>
    <w:rsid w:val="00712214"/>
    <w:rsid w:val="00712A58"/>
    <w:rsid w:val="00713F75"/>
    <w:rsid w:val="00714712"/>
    <w:rsid w:val="00714BB4"/>
    <w:rsid w:val="00714BEE"/>
    <w:rsid w:val="007157BE"/>
    <w:rsid w:val="007162EB"/>
    <w:rsid w:val="007204FF"/>
    <w:rsid w:val="00720C86"/>
    <w:rsid w:val="007212DA"/>
    <w:rsid w:val="00721933"/>
    <w:rsid w:val="00722F24"/>
    <w:rsid w:val="007232E6"/>
    <w:rsid w:val="00723509"/>
    <w:rsid w:val="0072368A"/>
    <w:rsid w:val="007240BB"/>
    <w:rsid w:val="00724364"/>
    <w:rsid w:val="007245B3"/>
    <w:rsid w:val="00724E23"/>
    <w:rsid w:val="00725944"/>
    <w:rsid w:val="0072656D"/>
    <w:rsid w:val="007267A3"/>
    <w:rsid w:val="00726EE3"/>
    <w:rsid w:val="00731715"/>
    <w:rsid w:val="00732A45"/>
    <w:rsid w:val="00732E01"/>
    <w:rsid w:val="00732E8C"/>
    <w:rsid w:val="00732F05"/>
    <w:rsid w:val="00734C2D"/>
    <w:rsid w:val="00736486"/>
    <w:rsid w:val="007373A2"/>
    <w:rsid w:val="00737718"/>
    <w:rsid w:val="00737D53"/>
    <w:rsid w:val="00740127"/>
    <w:rsid w:val="00743E0B"/>
    <w:rsid w:val="007445EF"/>
    <w:rsid w:val="0074520F"/>
    <w:rsid w:val="00745693"/>
    <w:rsid w:val="00747666"/>
    <w:rsid w:val="00747862"/>
    <w:rsid w:val="00750492"/>
    <w:rsid w:val="0075129B"/>
    <w:rsid w:val="00751B56"/>
    <w:rsid w:val="007523AC"/>
    <w:rsid w:val="00752A3A"/>
    <w:rsid w:val="00752A85"/>
    <w:rsid w:val="00752B47"/>
    <w:rsid w:val="00752E3B"/>
    <w:rsid w:val="007533AC"/>
    <w:rsid w:val="00753938"/>
    <w:rsid w:val="0075528F"/>
    <w:rsid w:val="00755A17"/>
    <w:rsid w:val="00756959"/>
    <w:rsid w:val="00760064"/>
    <w:rsid w:val="00760A12"/>
    <w:rsid w:val="0076252F"/>
    <w:rsid w:val="00762AD2"/>
    <w:rsid w:val="00762B45"/>
    <w:rsid w:val="007632CF"/>
    <w:rsid w:val="00763A7A"/>
    <w:rsid w:val="00763B39"/>
    <w:rsid w:val="007646C8"/>
    <w:rsid w:val="0076629B"/>
    <w:rsid w:val="007665A6"/>
    <w:rsid w:val="00770CE0"/>
    <w:rsid w:val="00772804"/>
    <w:rsid w:val="007735FE"/>
    <w:rsid w:val="00774A84"/>
    <w:rsid w:val="00774EC1"/>
    <w:rsid w:val="00780CE5"/>
    <w:rsid w:val="0078178A"/>
    <w:rsid w:val="00782260"/>
    <w:rsid w:val="00782537"/>
    <w:rsid w:val="00784081"/>
    <w:rsid w:val="007847F7"/>
    <w:rsid w:val="00784D88"/>
    <w:rsid w:val="0078503D"/>
    <w:rsid w:val="0078514C"/>
    <w:rsid w:val="007868DF"/>
    <w:rsid w:val="007869C3"/>
    <w:rsid w:val="00786AAD"/>
    <w:rsid w:val="00787FED"/>
    <w:rsid w:val="00791193"/>
    <w:rsid w:val="007911A4"/>
    <w:rsid w:val="0079415A"/>
    <w:rsid w:val="00794B1C"/>
    <w:rsid w:val="007958C5"/>
    <w:rsid w:val="007A126E"/>
    <w:rsid w:val="007A2276"/>
    <w:rsid w:val="007A290A"/>
    <w:rsid w:val="007A29C9"/>
    <w:rsid w:val="007A310D"/>
    <w:rsid w:val="007A3793"/>
    <w:rsid w:val="007A3F36"/>
    <w:rsid w:val="007A45B2"/>
    <w:rsid w:val="007A4AE6"/>
    <w:rsid w:val="007A6202"/>
    <w:rsid w:val="007A6653"/>
    <w:rsid w:val="007A6B5A"/>
    <w:rsid w:val="007A7207"/>
    <w:rsid w:val="007A7ECB"/>
    <w:rsid w:val="007B1BA8"/>
    <w:rsid w:val="007B229B"/>
    <w:rsid w:val="007B25EB"/>
    <w:rsid w:val="007B2FDC"/>
    <w:rsid w:val="007B31CC"/>
    <w:rsid w:val="007B3B85"/>
    <w:rsid w:val="007B3C27"/>
    <w:rsid w:val="007B43AC"/>
    <w:rsid w:val="007B593F"/>
    <w:rsid w:val="007B5F74"/>
    <w:rsid w:val="007B64D9"/>
    <w:rsid w:val="007B793D"/>
    <w:rsid w:val="007B7992"/>
    <w:rsid w:val="007C0620"/>
    <w:rsid w:val="007C07DA"/>
    <w:rsid w:val="007C1022"/>
    <w:rsid w:val="007C1EDC"/>
    <w:rsid w:val="007C2E78"/>
    <w:rsid w:val="007C3B02"/>
    <w:rsid w:val="007C4263"/>
    <w:rsid w:val="007C5775"/>
    <w:rsid w:val="007C642B"/>
    <w:rsid w:val="007C7505"/>
    <w:rsid w:val="007D1A94"/>
    <w:rsid w:val="007D1C80"/>
    <w:rsid w:val="007D1CF7"/>
    <w:rsid w:val="007D1D53"/>
    <w:rsid w:val="007D1E58"/>
    <w:rsid w:val="007D22C6"/>
    <w:rsid w:val="007D31E6"/>
    <w:rsid w:val="007D3621"/>
    <w:rsid w:val="007D5C56"/>
    <w:rsid w:val="007D5F38"/>
    <w:rsid w:val="007D67CA"/>
    <w:rsid w:val="007D7AF8"/>
    <w:rsid w:val="007E0AD5"/>
    <w:rsid w:val="007E2344"/>
    <w:rsid w:val="007E2D0E"/>
    <w:rsid w:val="007E4B60"/>
    <w:rsid w:val="007E5257"/>
    <w:rsid w:val="007E6BC4"/>
    <w:rsid w:val="007E7989"/>
    <w:rsid w:val="007F1C49"/>
    <w:rsid w:val="007F2319"/>
    <w:rsid w:val="007F4974"/>
    <w:rsid w:val="007F5584"/>
    <w:rsid w:val="007F584E"/>
    <w:rsid w:val="007F5A62"/>
    <w:rsid w:val="007F63A5"/>
    <w:rsid w:val="007F65FE"/>
    <w:rsid w:val="007F6DA3"/>
    <w:rsid w:val="007F6EDF"/>
    <w:rsid w:val="007F71C4"/>
    <w:rsid w:val="007F727C"/>
    <w:rsid w:val="007F766F"/>
    <w:rsid w:val="00801449"/>
    <w:rsid w:val="008015AD"/>
    <w:rsid w:val="00802B48"/>
    <w:rsid w:val="0080346E"/>
    <w:rsid w:val="008037F1"/>
    <w:rsid w:val="008044A6"/>
    <w:rsid w:val="00804711"/>
    <w:rsid w:val="00805706"/>
    <w:rsid w:val="00806C81"/>
    <w:rsid w:val="00810C04"/>
    <w:rsid w:val="00812568"/>
    <w:rsid w:val="008157DF"/>
    <w:rsid w:val="008162C9"/>
    <w:rsid w:val="00816456"/>
    <w:rsid w:val="00821669"/>
    <w:rsid w:val="0082278C"/>
    <w:rsid w:val="00823B57"/>
    <w:rsid w:val="00824B24"/>
    <w:rsid w:val="0082590F"/>
    <w:rsid w:val="00826C76"/>
    <w:rsid w:val="00827302"/>
    <w:rsid w:val="00827F05"/>
    <w:rsid w:val="00831795"/>
    <w:rsid w:val="008317FF"/>
    <w:rsid w:val="00831BCD"/>
    <w:rsid w:val="00831EAB"/>
    <w:rsid w:val="008320EA"/>
    <w:rsid w:val="008327CA"/>
    <w:rsid w:val="00832EDC"/>
    <w:rsid w:val="008343D4"/>
    <w:rsid w:val="0083500F"/>
    <w:rsid w:val="00835667"/>
    <w:rsid w:val="0083651C"/>
    <w:rsid w:val="00836BFE"/>
    <w:rsid w:val="00836C29"/>
    <w:rsid w:val="00837BBB"/>
    <w:rsid w:val="00840006"/>
    <w:rsid w:val="00840197"/>
    <w:rsid w:val="00840CF3"/>
    <w:rsid w:val="0084137C"/>
    <w:rsid w:val="0084170D"/>
    <w:rsid w:val="008433AE"/>
    <w:rsid w:val="0084360D"/>
    <w:rsid w:val="00843A87"/>
    <w:rsid w:val="008451F4"/>
    <w:rsid w:val="00846E6C"/>
    <w:rsid w:val="00847E81"/>
    <w:rsid w:val="008505B7"/>
    <w:rsid w:val="00850AB5"/>
    <w:rsid w:val="00850CA0"/>
    <w:rsid w:val="00850FE9"/>
    <w:rsid w:val="008514AA"/>
    <w:rsid w:val="00851ABC"/>
    <w:rsid w:val="00852122"/>
    <w:rsid w:val="008522F4"/>
    <w:rsid w:val="00852439"/>
    <w:rsid w:val="008530E9"/>
    <w:rsid w:val="00854D1D"/>
    <w:rsid w:val="008555D2"/>
    <w:rsid w:val="0085582E"/>
    <w:rsid w:val="00856E72"/>
    <w:rsid w:val="00857DA0"/>
    <w:rsid w:val="00861329"/>
    <w:rsid w:val="00861A86"/>
    <w:rsid w:val="008627AA"/>
    <w:rsid w:val="0086356C"/>
    <w:rsid w:val="00863772"/>
    <w:rsid w:val="00863EF0"/>
    <w:rsid w:val="0086418F"/>
    <w:rsid w:val="00864C94"/>
    <w:rsid w:val="00864D24"/>
    <w:rsid w:val="00865BE6"/>
    <w:rsid w:val="00865CCC"/>
    <w:rsid w:val="00866B1F"/>
    <w:rsid w:val="00867039"/>
    <w:rsid w:val="008700BF"/>
    <w:rsid w:val="008706DD"/>
    <w:rsid w:val="00870D60"/>
    <w:rsid w:val="00871063"/>
    <w:rsid w:val="00872246"/>
    <w:rsid w:val="00872D13"/>
    <w:rsid w:val="00872F01"/>
    <w:rsid w:val="00872F92"/>
    <w:rsid w:val="00874686"/>
    <w:rsid w:val="00874B7A"/>
    <w:rsid w:val="00876F9B"/>
    <w:rsid w:val="00880E34"/>
    <w:rsid w:val="008818BE"/>
    <w:rsid w:val="0088258F"/>
    <w:rsid w:val="00882EEF"/>
    <w:rsid w:val="008847B7"/>
    <w:rsid w:val="00884ABE"/>
    <w:rsid w:val="008852F7"/>
    <w:rsid w:val="00886942"/>
    <w:rsid w:val="0088749C"/>
    <w:rsid w:val="00891853"/>
    <w:rsid w:val="00892BCF"/>
    <w:rsid w:val="00892BFC"/>
    <w:rsid w:val="00893AE5"/>
    <w:rsid w:val="0089423F"/>
    <w:rsid w:val="008954FD"/>
    <w:rsid w:val="008955C3"/>
    <w:rsid w:val="00895F1B"/>
    <w:rsid w:val="00895FD8"/>
    <w:rsid w:val="008961C5"/>
    <w:rsid w:val="008963B7"/>
    <w:rsid w:val="0089667B"/>
    <w:rsid w:val="00896B6C"/>
    <w:rsid w:val="008A0294"/>
    <w:rsid w:val="008A0A32"/>
    <w:rsid w:val="008A0E04"/>
    <w:rsid w:val="008A1069"/>
    <w:rsid w:val="008A1593"/>
    <w:rsid w:val="008A180C"/>
    <w:rsid w:val="008A1DA1"/>
    <w:rsid w:val="008A1FE8"/>
    <w:rsid w:val="008A205F"/>
    <w:rsid w:val="008A2ADD"/>
    <w:rsid w:val="008A2BB8"/>
    <w:rsid w:val="008A35A3"/>
    <w:rsid w:val="008A39AB"/>
    <w:rsid w:val="008A3F5F"/>
    <w:rsid w:val="008A4008"/>
    <w:rsid w:val="008A42E9"/>
    <w:rsid w:val="008A453A"/>
    <w:rsid w:val="008A46DA"/>
    <w:rsid w:val="008A48EC"/>
    <w:rsid w:val="008A4BF3"/>
    <w:rsid w:val="008A52DD"/>
    <w:rsid w:val="008A53C0"/>
    <w:rsid w:val="008A56C8"/>
    <w:rsid w:val="008A6B07"/>
    <w:rsid w:val="008A6CDF"/>
    <w:rsid w:val="008A7109"/>
    <w:rsid w:val="008A7A81"/>
    <w:rsid w:val="008A7E3D"/>
    <w:rsid w:val="008B0235"/>
    <w:rsid w:val="008B0946"/>
    <w:rsid w:val="008B118F"/>
    <w:rsid w:val="008B1DC2"/>
    <w:rsid w:val="008B1EFE"/>
    <w:rsid w:val="008B2AF6"/>
    <w:rsid w:val="008B3A08"/>
    <w:rsid w:val="008B3B5F"/>
    <w:rsid w:val="008B42C6"/>
    <w:rsid w:val="008B559F"/>
    <w:rsid w:val="008B69CE"/>
    <w:rsid w:val="008B750C"/>
    <w:rsid w:val="008B78D2"/>
    <w:rsid w:val="008C0012"/>
    <w:rsid w:val="008C0C5F"/>
    <w:rsid w:val="008C20F4"/>
    <w:rsid w:val="008C2EE0"/>
    <w:rsid w:val="008C3F39"/>
    <w:rsid w:val="008C452B"/>
    <w:rsid w:val="008C4C02"/>
    <w:rsid w:val="008C5436"/>
    <w:rsid w:val="008C5E80"/>
    <w:rsid w:val="008C77FF"/>
    <w:rsid w:val="008D119E"/>
    <w:rsid w:val="008D2145"/>
    <w:rsid w:val="008D2479"/>
    <w:rsid w:val="008D25BF"/>
    <w:rsid w:val="008D26A3"/>
    <w:rsid w:val="008D26E9"/>
    <w:rsid w:val="008D4769"/>
    <w:rsid w:val="008D6284"/>
    <w:rsid w:val="008D6A1B"/>
    <w:rsid w:val="008D6D17"/>
    <w:rsid w:val="008D6E7B"/>
    <w:rsid w:val="008D7058"/>
    <w:rsid w:val="008D721F"/>
    <w:rsid w:val="008D733F"/>
    <w:rsid w:val="008D7411"/>
    <w:rsid w:val="008E0757"/>
    <w:rsid w:val="008E2770"/>
    <w:rsid w:val="008E2F85"/>
    <w:rsid w:val="008E381C"/>
    <w:rsid w:val="008E5ECE"/>
    <w:rsid w:val="008E673C"/>
    <w:rsid w:val="008E6788"/>
    <w:rsid w:val="008E76FA"/>
    <w:rsid w:val="008E7A70"/>
    <w:rsid w:val="008E7FB9"/>
    <w:rsid w:val="008F1DCF"/>
    <w:rsid w:val="008F2455"/>
    <w:rsid w:val="008F28E8"/>
    <w:rsid w:val="008F4B32"/>
    <w:rsid w:val="008F52AF"/>
    <w:rsid w:val="008F5ABA"/>
    <w:rsid w:val="008F6692"/>
    <w:rsid w:val="008F78BB"/>
    <w:rsid w:val="00900FFC"/>
    <w:rsid w:val="00901332"/>
    <w:rsid w:val="009034A0"/>
    <w:rsid w:val="00904121"/>
    <w:rsid w:val="00906435"/>
    <w:rsid w:val="009064DD"/>
    <w:rsid w:val="009069E4"/>
    <w:rsid w:val="00906CC8"/>
    <w:rsid w:val="0090764D"/>
    <w:rsid w:val="00907D47"/>
    <w:rsid w:val="00910409"/>
    <w:rsid w:val="0091083C"/>
    <w:rsid w:val="00911022"/>
    <w:rsid w:val="00911229"/>
    <w:rsid w:val="0091124F"/>
    <w:rsid w:val="00911A8B"/>
    <w:rsid w:val="009120CC"/>
    <w:rsid w:val="0091228A"/>
    <w:rsid w:val="00913683"/>
    <w:rsid w:val="009147C2"/>
    <w:rsid w:val="00914CC2"/>
    <w:rsid w:val="00914D7F"/>
    <w:rsid w:val="00914F5B"/>
    <w:rsid w:val="0091779B"/>
    <w:rsid w:val="00920F0B"/>
    <w:rsid w:val="009212BE"/>
    <w:rsid w:val="00921946"/>
    <w:rsid w:val="0092204F"/>
    <w:rsid w:val="009220CF"/>
    <w:rsid w:val="009221A8"/>
    <w:rsid w:val="009225E2"/>
    <w:rsid w:val="0092357E"/>
    <w:rsid w:val="0092363F"/>
    <w:rsid w:val="00924954"/>
    <w:rsid w:val="00924A10"/>
    <w:rsid w:val="00925440"/>
    <w:rsid w:val="00926134"/>
    <w:rsid w:val="00926193"/>
    <w:rsid w:val="00931172"/>
    <w:rsid w:val="009313D1"/>
    <w:rsid w:val="009328F5"/>
    <w:rsid w:val="009341EF"/>
    <w:rsid w:val="0093474F"/>
    <w:rsid w:val="00934E5D"/>
    <w:rsid w:val="009362A6"/>
    <w:rsid w:val="0093677D"/>
    <w:rsid w:val="00936821"/>
    <w:rsid w:val="00937440"/>
    <w:rsid w:val="0093750E"/>
    <w:rsid w:val="0094190D"/>
    <w:rsid w:val="00942367"/>
    <w:rsid w:val="00944F48"/>
    <w:rsid w:val="0094581D"/>
    <w:rsid w:val="00945997"/>
    <w:rsid w:val="00945A9D"/>
    <w:rsid w:val="00945D55"/>
    <w:rsid w:val="00945DE9"/>
    <w:rsid w:val="00945FC5"/>
    <w:rsid w:val="0094650F"/>
    <w:rsid w:val="00946992"/>
    <w:rsid w:val="0094738B"/>
    <w:rsid w:val="00947A74"/>
    <w:rsid w:val="00950148"/>
    <w:rsid w:val="00950C65"/>
    <w:rsid w:val="00952509"/>
    <w:rsid w:val="00952B5A"/>
    <w:rsid w:val="00952D78"/>
    <w:rsid w:val="00954D67"/>
    <w:rsid w:val="00955628"/>
    <w:rsid w:val="00955677"/>
    <w:rsid w:val="009556B2"/>
    <w:rsid w:val="009561DB"/>
    <w:rsid w:val="009602C7"/>
    <w:rsid w:val="009609AD"/>
    <w:rsid w:val="009619CB"/>
    <w:rsid w:val="00962211"/>
    <w:rsid w:val="00962C94"/>
    <w:rsid w:val="00964176"/>
    <w:rsid w:val="00964533"/>
    <w:rsid w:val="00964F34"/>
    <w:rsid w:val="0096547D"/>
    <w:rsid w:val="0096564D"/>
    <w:rsid w:val="00965857"/>
    <w:rsid w:val="009661EF"/>
    <w:rsid w:val="0096665F"/>
    <w:rsid w:val="00966A24"/>
    <w:rsid w:val="00967295"/>
    <w:rsid w:val="00967B96"/>
    <w:rsid w:val="00967CC2"/>
    <w:rsid w:val="0097102C"/>
    <w:rsid w:val="0097196E"/>
    <w:rsid w:val="00971AB2"/>
    <w:rsid w:val="00971D7A"/>
    <w:rsid w:val="00972BEF"/>
    <w:rsid w:val="0097509B"/>
    <w:rsid w:val="009755FB"/>
    <w:rsid w:val="00975B9B"/>
    <w:rsid w:val="00975E48"/>
    <w:rsid w:val="00976654"/>
    <w:rsid w:val="00976B50"/>
    <w:rsid w:val="00976E29"/>
    <w:rsid w:val="00980257"/>
    <w:rsid w:val="00981B24"/>
    <w:rsid w:val="00981B27"/>
    <w:rsid w:val="00983513"/>
    <w:rsid w:val="00983E31"/>
    <w:rsid w:val="00983E53"/>
    <w:rsid w:val="00983EC1"/>
    <w:rsid w:val="00984F0F"/>
    <w:rsid w:val="00984FC2"/>
    <w:rsid w:val="00986279"/>
    <w:rsid w:val="00987F4B"/>
    <w:rsid w:val="009917AA"/>
    <w:rsid w:val="009919DF"/>
    <w:rsid w:val="0099262B"/>
    <w:rsid w:val="00993C80"/>
    <w:rsid w:val="00994C49"/>
    <w:rsid w:val="00995800"/>
    <w:rsid w:val="00995C74"/>
    <w:rsid w:val="009964C9"/>
    <w:rsid w:val="00996778"/>
    <w:rsid w:val="00996E28"/>
    <w:rsid w:val="00997247"/>
    <w:rsid w:val="00997BD0"/>
    <w:rsid w:val="009A00B9"/>
    <w:rsid w:val="009A15A7"/>
    <w:rsid w:val="009A23AB"/>
    <w:rsid w:val="009A2B14"/>
    <w:rsid w:val="009A3551"/>
    <w:rsid w:val="009A3A19"/>
    <w:rsid w:val="009A5185"/>
    <w:rsid w:val="009A5F79"/>
    <w:rsid w:val="009A76F8"/>
    <w:rsid w:val="009B16CB"/>
    <w:rsid w:val="009B2447"/>
    <w:rsid w:val="009B2CF8"/>
    <w:rsid w:val="009B60FC"/>
    <w:rsid w:val="009B6F62"/>
    <w:rsid w:val="009C0E6A"/>
    <w:rsid w:val="009C1F9E"/>
    <w:rsid w:val="009C3153"/>
    <w:rsid w:val="009C40E5"/>
    <w:rsid w:val="009C4AF5"/>
    <w:rsid w:val="009C4FF0"/>
    <w:rsid w:val="009C6BE8"/>
    <w:rsid w:val="009C746D"/>
    <w:rsid w:val="009D03EC"/>
    <w:rsid w:val="009D047D"/>
    <w:rsid w:val="009D0A5D"/>
    <w:rsid w:val="009D47B8"/>
    <w:rsid w:val="009D4D45"/>
    <w:rsid w:val="009D535F"/>
    <w:rsid w:val="009D548F"/>
    <w:rsid w:val="009D5641"/>
    <w:rsid w:val="009D59CB"/>
    <w:rsid w:val="009D71C4"/>
    <w:rsid w:val="009D781D"/>
    <w:rsid w:val="009D7EB2"/>
    <w:rsid w:val="009E0BE4"/>
    <w:rsid w:val="009E1041"/>
    <w:rsid w:val="009E1B63"/>
    <w:rsid w:val="009E27AD"/>
    <w:rsid w:val="009E3A3A"/>
    <w:rsid w:val="009E42D9"/>
    <w:rsid w:val="009E4CD1"/>
    <w:rsid w:val="009E50E2"/>
    <w:rsid w:val="009E537F"/>
    <w:rsid w:val="009E7623"/>
    <w:rsid w:val="009F16D3"/>
    <w:rsid w:val="009F20F1"/>
    <w:rsid w:val="009F25F4"/>
    <w:rsid w:val="009F284C"/>
    <w:rsid w:val="009F28D3"/>
    <w:rsid w:val="009F2F73"/>
    <w:rsid w:val="009F4AA4"/>
    <w:rsid w:val="009F5FBD"/>
    <w:rsid w:val="009F6295"/>
    <w:rsid w:val="009F7980"/>
    <w:rsid w:val="009F7DD6"/>
    <w:rsid w:val="00A012DA"/>
    <w:rsid w:val="00A01317"/>
    <w:rsid w:val="00A0181C"/>
    <w:rsid w:val="00A02F67"/>
    <w:rsid w:val="00A03F0B"/>
    <w:rsid w:val="00A0406D"/>
    <w:rsid w:val="00A057EC"/>
    <w:rsid w:val="00A06364"/>
    <w:rsid w:val="00A06794"/>
    <w:rsid w:val="00A06AA1"/>
    <w:rsid w:val="00A07040"/>
    <w:rsid w:val="00A07383"/>
    <w:rsid w:val="00A07F34"/>
    <w:rsid w:val="00A10BD0"/>
    <w:rsid w:val="00A116A5"/>
    <w:rsid w:val="00A118BC"/>
    <w:rsid w:val="00A1331F"/>
    <w:rsid w:val="00A13E09"/>
    <w:rsid w:val="00A1596B"/>
    <w:rsid w:val="00A16D81"/>
    <w:rsid w:val="00A16F7E"/>
    <w:rsid w:val="00A17599"/>
    <w:rsid w:val="00A17E96"/>
    <w:rsid w:val="00A2170D"/>
    <w:rsid w:val="00A21A7D"/>
    <w:rsid w:val="00A223C5"/>
    <w:rsid w:val="00A224C7"/>
    <w:rsid w:val="00A2486D"/>
    <w:rsid w:val="00A25264"/>
    <w:rsid w:val="00A25278"/>
    <w:rsid w:val="00A266FB"/>
    <w:rsid w:val="00A3080E"/>
    <w:rsid w:val="00A3183F"/>
    <w:rsid w:val="00A31A94"/>
    <w:rsid w:val="00A32014"/>
    <w:rsid w:val="00A32172"/>
    <w:rsid w:val="00A33253"/>
    <w:rsid w:val="00A33827"/>
    <w:rsid w:val="00A344E0"/>
    <w:rsid w:val="00A34D1C"/>
    <w:rsid w:val="00A35656"/>
    <w:rsid w:val="00A36747"/>
    <w:rsid w:val="00A36803"/>
    <w:rsid w:val="00A374C3"/>
    <w:rsid w:val="00A40C76"/>
    <w:rsid w:val="00A412E1"/>
    <w:rsid w:val="00A427A7"/>
    <w:rsid w:val="00A429D7"/>
    <w:rsid w:val="00A4347B"/>
    <w:rsid w:val="00A436DE"/>
    <w:rsid w:val="00A4380F"/>
    <w:rsid w:val="00A43D33"/>
    <w:rsid w:val="00A443D8"/>
    <w:rsid w:val="00A454C9"/>
    <w:rsid w:val="00A4576A"/>
    <w:rsid w:val="00A478CE"/>
    <w:rsid w:val="00A47D02"/>
    <w:rsid w:val="00A47E37"/>
    <w:rsid w:val="00A47F9C"/>
    <w:rsid w:val="00A50EF4"/>
    <w:rsid w:val="00A523F7"/>
    <w:rsid w:val="00A5281A"/>
    <w:rsid w:val="00A53116"/>
    <w:rsid w:val="00A534F8"/>
    <w:rsid w:val="00A544BC"/>
    <w:rsid w:val="00A54BEB"/>
    <w:rsid w:val="00A559AD"/>
    <w:rsid w:val="00A55A7C"/>
    <w:rsid w:val="00A57708"/>
    <w:rsid w:val="00A57B5A"/>
    <w:rsid w:val="00A601D0"/>
    <w:rsid w:val="00A6058E"/>
    <w:rsid w:val="00A61C2F"/>
    <w:rsid w:val="00A61E12"/>
    <w:rsid w:val="00A647CF"/>
    <w:rsid w:val="00A64AD3"/>
    <w:rsid w:val="00A6569F"/>
    <w:rsid w:val="00A656E5"/>
    <w:rsid w:val="00A656E8"/>
    <w:rsid w:val="00A65DE2"/>
    <w:rsid w:val="00A66860"/>
    <w:rsid w:val="00A67BBD"/>
    <w:rsid w:val="00A702D7"/>
    <w:rsid w:val="00A70A9A"/>
    <w:rsid w:val="00A70A9F"/>
    <w:rsid w:val="00A721B5"/>
    <w:rsid w:val="00A75113"/>
    <w:rsid w:val="00A7634E"/>
    <w:rsid w:val="00A76375"/>
    <w:rsid w:val="00A767E2"/>
    <w:rsid w:val="00A7719F"/>
    <w:rsid w:val="00A771F3"/>
    <w:rsid w:val="00A77ABD"/>
    <w:rsid w:val="00A806E2"/>
    <w:rsid w:val="00A8079B"/>
    <w:rsid w:val="00A808A2"/>
    <w:rsid w:val="00A80FBC"/>
    <w:rsid w:val="00A81DAF"/>
    <w:rsid w:val="00A820D3"/>
    <w:rsid w:val="00A822CE"/>
    <w:rsid w:val="00A82C95"/>
    <w:rsid w:val="00A83AC6"/>
    <w:rsid w:val="00A83C1A"/>
    <w:rsid w:val="00A8467B"/>
    <w:rsid w:val="00A85866"/>
    <w:rsid w:val="00A85A6E"/>
    <w:rsid w:val="00A90B85"/>
    <w:rsid w:val="00A90BC8"/>
    <w:rsid w:val="00A92873"/>
    <w:rsid w:val="00A95D0C"/>
    <w:rsid w:val="00A96042"/>
    <w:rsid w:val="00A9658F"/>
    <w:rsid w:val="00A9670B"/>
    <w:rsid w:val="00A96BA5"/>
    <w:rsid w:val="00A9790E"/>
    <w:rsid w:val="00AA2608"/>
    <w:rsid w:val="00AA327B"/>
    <w:rsid w:val="00AA3A9B"/>
    <w:rsid w:val="00AA3BF6"/>
    <w:rsid w:val="00AA4EEC"/>
    <w:rsid w:val="00AA68DB"/>
    <w:rsid w:val="00AA7485"/>
    <w:rsid w:val="00AB00D8"/>
    <w:rsid w:val="00AB01DF"/>
    <w:rsid w:val="00AB06F5"/>
    <w:rsid w:val="00AB0AB6"/>
    <w:rsid w:val="00AB0ADB"/>
    <w:rsid w:val="00AB18B9"/>
    <w:rsid w:val="00AB1DDE"/>
    <w:rsid w:val="00AB2FCA"/>
    <w:rsid w:val="00AB2FDB"/>
    <w:rsid w:val="00AB3D67"/>
    <w:rsid w:val="00AB4EB6"/>
    <w:rsid w:val="00AB5690"/>
    <w:rsid w:val="00AB5831"/>
    <w:rsid w:val="00AC0DED"/>
    <w:rsid w:val="00AC2A0E"/>
    <w:rsid w:val="00AC2B4C"/>
    <w:rsid w:val="00AC3304"/>
    <w:rsid w:val="00AC40E3"/>
    <w:rsid w:val="00AC41A1"/>
    <w:rsid w:val="00AC4D50"/>
    <w:rsid w:val="00AC53C8"/>
    <w:rsid w:val="00AC5D6B"/>
    <w:rsid w:val="00AC5D9D"/>
    <w:rsid w:val="00AC669A"/>
    <w:rsid w:val="00AC68CE"/>
    <w:rsid w:val="00AD0611"/>
    <w:rsid w:val="00AD0AD4"/>
    <w:rsid w:val="00AD14D0"/>
    <w:rsid w:val="00AD26D0"/>
    <w:rsid w:val="00AD3CC9"/>
    <w:rsid w:val="00AD5EC7"/>
    <w:rsid w:val="00AD60A9"/>
    <w:rsid w:val="00AD7386"/>
    <w:rsid w:val="00AE0B7D"/>
    <w:rsid w:val="00AE0DA3"/>
    <w:rsid w:val="00AE11A3"/>
    <w:rsid w:val="00AE3577"/>
    <w:rsid w:val="00AE385E"/>
    <w:rsid w:val="00AE39D4"/>
    <w:rsid w:val="00AE4463"/>
    <w:rsid w:val="00AE4BDE"/>
    <w:rsid w:val="00AE5C07"/>
    <w:rsid w:val="00AE6872"/>
    <w:rsid w:val="00AF0078"/>
    <w:rsid w:val="00AF0580"/>
    <w:rsid w:val="00AF0C62"/>
    <w:rsid w:val="00AF15C6"/>
    <w:rsid w:val="00AF1BF0"/>
    <w:rsid w:val="00AF2D00"/>
    <w:rsid w:val="00AF35C1"/>
    <w:rsid w:val="00AF3644"/>
    <w:rsid w:val="00AF3DA6"/>
    <w:rsid w:val="00AF5303"/>
    <w:rsid w:val="00AF7653"/>
    <w:rsid w:val="00AF7907"/>
    <w:rsid w:val="00AF7B4B"/>
    <w:rsid w:val="00B01326"/>
    <w:rsid w:val="00B02039"/>
    <w:rsid w:val="00B0209F"/>
    <w:rsid w:val="00B0399F"/>
    <w:rsid w:val="00B03D94"/>
    <w:rsid w:val="00B04383"/>
    <w:rsid w:val="00B065F6"/>
    <w:rsid w:val="00B066BC"/>
    <w:rsid w:val="00B076AB"/>
    <w:rsid w:val="00B07739"/>
    <w:rsid w:val="00B07EBD"/>
    <w:rsid w:val="00B118B1"/>
    <w:rsid w:val="00B11D7A"/>
    <w:rsid w:val="00B11F56"/>
    <w:rsid w:val="00B129CB"/>
    <w:rsid w:val="00B1353F"/>
    <w:rsid w:val="00B14E22"/>
    <w:rsid w:val="00B158FA"/>
    <w:rsid w:val="00B15ABF"/>
    <w:rsid w:val="00B15AC1"/>
    <w:rsid w:val="00B15AF4"/>
    <w:rsid w:val="00B16C53"/>
    <w:rsid w:val="00B16E4A"/>
    <w:rsid w:val="00B171E9"/>
    <w:rsid w:val="00B172FD"/>
    <w:rsid w:val="00B17E16"/>
    <w:rsid w:val="00B20D89"/>
    <w:rsid w:val="00B21385"/>
    <w:rsid w:val="00B21B77"/>
    <w:rsid w:val="00B22A3E"/>
    <w:rsid w:val="00B22BE0"/>
    <w:rsid w:val="00B24669"/>
    <w:rsid w:val="00B2502B"/>
    <w:rsid w:val="00B30227"/>
    <w:rsid w:val="00B313C3"/>
    <w:rsid w:val="00B31648"/>
    <w:rsid w:val="00B31F28"/>
    <w:rsid w:val="00B3309E"/>
    <w:rsid w:val="00B33EB6"/>
    <w:rsid w:val="00B33EE8"/>
    <w:rsid w:val="00B34744"/>
    <w:rsid w:val="00B34EE6"/>
    <w:rsid w:val="00B36299"/>
    <w:rsid w:val="00B36843"/>
    <w:rsid w:val="00B4000F"/>
    <w:rsid w:val="00B40F15"/>
    <w:rsid w:val="00B418D8"/>
    <w:rsid w:val="00B421A1"/>
    <w:rsid w:val="00B42E9F"/>
    <w:rsid w:val="00B42F43"/>
    <w:rsid w:val="00B43F0C"/>
    <w:rsid w:val="00B44030"/>
    <w:rsid w:val="00B459DE"/>
    <w:rsid w:val="00B46B25"/>
    <w:rsid w:val="00B46DE1"/>
    <w:rsid w:val="00B4796F"/>
    <w:rsid w:val="00B47A94"/>
    <w:rsid w:val="00B50812"/>
    <w:rsid w:val="00B51A33"/>
    <w:rsid w:val="00B52899"/>
    <w:rsid w:val="00B52AFD"/>
    <w:rsid w:val="00B54B06"/>
    <w:rsid w:val="00B54E3B"/>
    <w:rsid w:val="00B552D9"/>
    <w:rsid w:val="00B55573"/>
    <w:rsid w:val="00B556F9"/>
    <w:rsid w:val="00B5635D"/>
    <w:rsid w:val="00B5685E"/>
    <w:rsid w:val="00B56B74"/>
    <w:rsid w:val="00B577CC"/>
    <w:rsid w:val="00B57F41"/>
    <w:rsid w:val="00B60B07"/>
    <w:rsid w:val="00B61418"/>
    <w:rsid w:val="00B61CF2"/>
    <w:rsid w:val="00B61E65"/>
    <w:rsid w:val="00B62B24"/>
    <w:rsid w:val="00B63CA6"/>
    <w:rsid w:val="00B64956"/>
    <w:rsid w:val="00B6625C"/>
    <w:rsid w:val="00B67B40"/>
    <w:rsid w:val="00B71085"/>
    <w:rsid w:val="00B71401"/>
    <w:rsid w:val="00B714CF"/>
    <w:rsid w:val="00B72651"/>
    <w:rsid w:val="00B755B9"/>
    <w:rsid w:val="00B75CB3"/>
    <w:rsid w:val="00B764FF"/>
    <w:rsid w:val="00B7670F"/>
    <w:rsid w:val="00B76EE7"/>
    <w:rsid w:val="00B77414"/>
    <w:rsid w:val="00B7742C"/>
    <w:rsid w:val="00B807AC"/>
    <w:rsid w:val="00B809CD"/>
    <w:rsid w:val="00B83A87"/>
    <w:rsid w:val="00B8496F"/>
    <w:rsid w:val="00B84F39"/>
    <w:rsid w:val="00B8545F"/>
    <w:rsid w:val="00B85987"/>
    <w:rsid w:val="00B8623F"/>
    <w:rsid w:val="00B86AA7"/>
    <w:rsid w:val="00B86FBF"/>
    <w:rsid w:val="00B9055F"/>
    <w:rsid w:val="00B91485"/>
    <w:rsid w:val="00B91A22"/>
    <w:rsid w:val="00B91BB6"/>
    <w:rsid w:val="00B91E48"/>
    <w:rsid w:val="00B925B4"/>
    <w:rsid w:val="00B92669"/>
    <w:rsid w:val="00B930A0"/>
    <w:rsid w:val="00B93B8E"/>
    <w:rsid w:val="00B93FF5"/>
    <w:rsid w:val="00B94006"/>
    <w:rsid w:val="00B95A81"/>
    <w:rsid w:val="00B96163"/>
    <w:rsid w:val="00B96474"/>
    <w:rsid w:val="00B97E11"/>
    <w:rsid w:val="00BA03A1"/>
    <w:rsid w:val="00BA0E18"/>
    <w:rsid w:val="00BA1E61"/>
    <w:rsid w:val="00BA2543"/>
    <w:rsid w:val="00BA32E8"/>
    <w:rsid w:val="00BA396B"/>
    <w:rsid w:val="00BA4602"/>
    <w:rsid w:val="00BA47EA"/>
    <w:rsid w:val="00BA4C25"/>
    <w:rsid w:val="00BA69DD"/>
    <w:rsid w:val="00BB18C9"/>
    <w:rsid w:val="00BB1EB0"/>
    <w:rsid w:val="00BB2176"/>
    <w:rsid w:val="00BB2E39"/>
    <w:rsid w:val="00BB36D0"/>
    <w:rsid w:val="00BB4355"/>
    <w:rsid w:val="00BB4780"/>
    <w:rsid w:val="00BB5A16"/>
    <w:rsid w:val="00BB638C"/>
    <w:rsid w:val="00BB7252"/>
    <w:rsid w:val="00BB765F"/>
    <w:rsid w:val="00BB7F33"/>
    <w:rsid w:val="00BC041D"/>
    <w:rsid w:val="00BC0A33"/>
    <w:rsid w:val="00BC16CA"/>
    <w:rsid w:val="00BC1B60"/>
    <w:rsid w:val="00BC304B"/>
    <w:rsid w:val="00BC313C"/>
    <w:rsid w:val="00BC34A8"/>
    <w:rsid w:val="00BC4BEF"/>
    <w:rsid w:val="00BC5375"/>
    <w:rsid w:val="00BC7ED9"/>
    <w:rsid w:val="00BD0D14"/>
    <w:rsid w:val="00BD2B89"/>
    <w:rsid w:val="00BD3323"/>
    <w:rsid w:val="00BD4216"/>
    <w:rsid w:val="00BD646B"/>
    <w:rsid w:val="00BD6BE7"/>
    <w:rsid w:val="00BD72FE"/>
    <w:rsid w:val="00BD7381"/>
    <w:rsid w:val="00BE015A"/>
    <w:rsid w:val="00BE046B"/>
    <w:rsid w:val="00BE0489"/>
    <w:rsid w:val="00BE052C"/>
    <w:rsid w:val="00BE164F"/>
    <w:rsid w:val="00BE2E55"/>
    <w:rsid w:val="00BE439C"/>
    <w:rsid w:val="00BE4C7F"/>
    <w:rsid w:val="00BE5016"/>
    <w:rsid w:val="00BE5E25"/>
    <w:rsid w:val="00BE60C8"/>
    <w:rsid w:val="00BE7B71"/>
    <w:rsid w:val="00BF01DE"/>
    <w:rsid w:val="00BF13A6"/>
    <w:rsid w:val="00BF157E"/>
    <w:rsid w:val="00BF2606"/>
    <w:rsid w:val="00BF5903"/>
    <w:rsid w:val="00BF5D7E"/>
    <w:rsid w:val="00BF5DEC"/>
    <w:rsid w:val="00BF626F"/>
    <w:rsid w:val="00BF66FD"/>
    <w:rsid w:val="00BF7C51"/>
    <w:rsid w:val="00C0105C"/>
    <w:rsid w:val="00C01A5E"/>
    <w:rsid w:val="00C02669"/>
    <w:rsid w:val="00C03617"/>
    <w:rsid w:val="00C0362E"/>
    <w:rsid w:val="00C0393D"/>
    <w:rsid w:val="00C04129"/>
    <w:rsid w:val="00C0441C"/>
    <w:rsid w:val="00C04BDD"/>
    <w:rsid w:val="00C04F12"/>
    <w:rsid w:val="00C05816"/>
    <w:rsid w:val="00C06B9E"/>
    <w:rsid w:val="00C07942"/>
    <w:rsid w:val="00C07F54"/>
    <w:rsid w:val="00C113AC"/>
    <w:rsid w:val="00C11FCC"/>
    <w:rsid w:val="00C12F30"/>
    <w:rsid w:val="00C139AA"/>
    <w:rsid w:val="00C15036"/>
    <w:rsid w:val="00C15A8F"/>
    <w:rsid w:val="00C15D7C"/>
    <w:rsid w:val="00C1614F"/>
    <w:rsid w:val="00C16898"/>
    <w:rsid w:val="00C2095B"/>
    <w:rsid w:val="00C225E9"/>
    <w:rsid w:val="00C25281"/>
    <w:rsid w:val="00C252E9"/>
    <w:rsid w:val="00C2583C"/>
    <w:rsid w:val="00C262ED"/>
    <w:rsid w:val="00C277AE"/>
    <w:rsid w:val="00C278BA"/>
    <w:rsid w:val="00C27FE0"/>
    <w:rsid w:val="00C3036F"/>
    <w:rsid w:val="00C3070B"/>
    <w:rsid w:val="00C30D98"/>
    <w:rsid w:val="00C31B63"/>
    <w:rsid w:val="00C3247C"/>
    <w:rsid w:val="00C32AB1"/>
    <w:rsid w:val="00C33956"/>
    <w:rsid w:val="00C339DD"/>
    <w:rsid w:val="00C35D89"/>
    <w:rsid w:val="00C3633C"/>
    <w:rsid w:val="00C37999"/>
    <w:rsid w:val="00C40CD7"/>
    <w:rsid w:val="00C40D34"/>
    <w:rsid w:val="00C41006"/>
    <w:rsid w:val="00C415F4"/>
    <w:rsid w:val="00C42D3E"/>
    <w:rsid w:val="00C4303B"/>
    <w:rsid w:val="00C43839"/>
    <w:rsid w:val="00C44280"/>
    <w:rsid w:val="00C4547A"/>
    <w:rsid w:val="00C46288"/>
    <w:rsid w:val="00C46564"/>
    <w:rsid w:val="00C470A9"/>
    <w:rsid w:val="00C47843"/>
    <w:rsid w:val="00C47E4C"/>
    <w:rsid w:val="00C504DF"/>
    <w:rsid w:val="00C5098D"/>
    <w:rsid w:val="00C51D49"/>
    <w:rsid w:val="00C5289B"/>
    <w:rsid w:val="00C53BE3"/>
    <w:rsid w:val="00C54109"/>
    <w:rsid w:val="00C54241"/>
    <w:rsid w:val="00C5535F"/>
    <w:rsid w:val="00C55DB6"/>
    <w:rsid w:val="00C57B1E"/>
    <w:rsid w:val="00C600A9"/>
    <w:rsid w:val="00C61304"/>
    <w:rsid w:val="00C616FD"/>
    <w:rsid w:val="00C63083"/>
    <w:rsid w:val="00C6496B"/>
    <w:rsid w:val="00C649E6"/>
    <w:rsid w:val="00C661B4"/>
    <w:rsid w:val="00C673B1"/>
    <w:rsid w:val="00C701F7"/>
    <w:rsid w:val="00C70890"/>
    <w:rsid w:val="00C70C72"/>
    <w:rsid w:val="00C713B1"/>
    <w:rsid w:val="00C719A3"/>
    <w:rsid w:val="00C71C3C"/>
    <w:rsid w:val="00C73946"/>
    <w:rsid w:val="00C73B9F"/>
    <w:rsid w:val="00C75755"/>
    <w:rsid w:val="00C75CBE"/>
    <w:rsid w:val="00C7602A"/>
    <w:rsid w:val="00C7631B"/>
    <w:rsid w:val="00C76AE7"/>
    <w:rsid w:val="00C81289"/>
    <w:rsid w:val="00C81B0B"/>
    <w:rsid w:val="00C820DB"/>
    <w:rsid w:val="00C835EC"/>
    <w:rsid w:val="00C83931"/>
    <w:rsid w:val="00C83C4E"/>
    <w:rsid w:val="00C84CAA"/>
    <w:rsid w:val="00C8530B"/>
    <w:rsid w:val="00C873FD"/>
    <w:rsid w:val="00C902B2"/>
    <w:rsid w:val="00C9048B"/>
    <w:rsid w:val="00C913E0"/>
    <w:rsid w:val="00C9145B"/>
    <w:rsid w:val="00C925E1"/>
    <w:rsid w:val="00C92AFA"/>
    <w:rsid w:val="00C934C5"/>
    <w:rsid w:val="00C942C5"/>
    <w:rsid w:val="00C94A67"/>
    <w:rsid w:val="00C97616"/>
    <w:rsid w:val="00C97B6D"/>
    <w:rsid w:val="00C97C8C"/>
    <w:rsid w:val="00C97CF9"/>
    <w:rsid w:val="00CA0008"/>
    <w:rsid w:val="00CA184A"/>
    <w:rsid w:val="00CA26A9"/>
    <w:rsid w:val="00CA36A6"/>
    <w:rsid w:val="00CA3E23"/>
    <w:rsid w:val="00CA40E9"/>
    <w:rsid w:val="00CA5688"/>
    <w:rsid w:val="00CA5CF2"/>
    <w:rsid w:val="00CA5E96"/>
    <w:rsid w:val="00CA619D"/>
    <w:rsid w:val="00CA6847"/>
    <w:rsid w:val="00CB0292"/>
    <w:rsid w:val="00CB1E21"/>
    <w:rsid w:val="00CB2801"/>
    <w:rsid w:val="00CB286D"/>
    <w:rsid w:val="00CB40A7"/>
    <w:rsid w:val="00CB4774"/>
    <w:rsid w:val="00CB47C7"/>
    <w:rsid w:val="00CB5384"/>
    <w:rsid w:val="00CB7A18"/>
    <w:rsid w:val="00CB7C0B"/>
    <w:rsid w:val="00CC2BD3"/>
    <w:rsid w:val="00CC377E"/>
    <w:rsid w:val="00CC3AA6"/>
    <w:rsid w:val="00CC5213"/>
    <w:rsid w:val="00CC56F7"/>
    <w:rsid w:val="00CC5D7F"/>
    <w:rsid w:val="00CC7C0E"/>
    <w:rsid w:val="00CD0A02"/>
    <w:rsid w:val="00CD0DBF"/>
    <w:rsid w:val="00CD0DD0"/>
    <w:rsid w:val="00CD1D37"/>
    <w:rsid w:val="00CD27E0"/>
    <w:rsid w:val="00CD35CF"/>
    <w:rsid w:val="00CD37D8"/>
    <w:rsid w:val="00CD4166"/>
    <w:rsid w:val="00CD4476"/>
    <w:rsid w:val="00CD4534"/>
    <w:rsid w:val="00CD467D"/>
    <w:rsid w:val="00CD544F"/>
    <w:rsid w:val="00CD5B3F"/>
    <w:rsid w:val="00CD64A4"/>
    <w:rsid w:val="00CD7C58"/>
    <w:rsid w:val="00CE1D31"/>
    <w:rsid w:val="00CE2432"/>
    <w:rsid w:val="00CE2AF4"/>
    <w:rsid w:val="00CE30C8"/>
    <w:rsid w:val="00CE3475"/>
    <w:rsid w:val="00CE36AA"/>
    <w:rsid w:val="00CE6215"/>
    <w:rsid w:val="00CE669F"/>
    <w:rsid w:val="00CE6A6A"/>
    <w:rsid w:val="00CE772F"/>
    <w:rsid w:val="00CF0C0A"/>
    <w:rsid w:val="00CF1933"/>
    <w:rsid w:val="00CF382E"/>
    <w:rsid w:val="00CF4231"/>
    <w:rsid w:val="00CF4A69"/>
    <w:rsid w:val="00CF5C92"/>
    <w:rsid w:val="00CF5F9A"/>
    <w:rsid w:val="00CF6DA1"/>
    <w:rsid w:val="00CF7708"/>
    <w:rsid w:val="00CF798B"/>
    <w:rsid w:val="00CF7B00"/>
    <w:rsid w:val="00D004AC"/>
    <w:rsid w:val="00D006F7"/>
    <w:rsid w:val="00D00E97"/>
    <w:rsid w:val="00D014DD"/>
    <w:rsid w:val="00D0301F"/>
    <w:rsid w:val="00D03422"/>
    <w:rsid w:val="00D03D04"/>
    <w:rsid w:val="00D04688"/>
    <w:rsid w:val="00D04B30"/>
    <w:rsid w:val="00D060D5"/>
    <w:rsid w:val="00D065D4"/>
    <w:rsid w:val="00D06ECF"/>
    <w:rsid w:val="00D06F20"/>
    <w:rsid w:val="00D07358"/>
    <w:rsid w:val="00D10316"/>
    <w:rsid w:val="00D1046A"/>
    <w:rsid w:val="00D11C7A"/>
    <w:rsid w:val="00D11DC9"/>
    <w:rsid w:val="00D12DB4"/>
    <w:rsid w:val="00D14833"/>
    <w:rsid w:val="00D153C1"/>
    <w:rsid w:val="00D15867"/>
    <w:rsid w:val="00D20338"/>
    <w:rsid w:val="00D204B0"/>
    <w:rsid w:val="00D20703"/>
    <w:rsid w:val="00D21E5F"/>
    <w:rsid w:val="00D24CB7"/>
    <w:rsid w:val="00D25075"/>
    <w:rsid w:val="00D2567C"/>
    <w:rsid w:val="00D25FB9"/>
    <w:rsid w:val="00D26177"/>
    <w:rsid w:val="00D265C9"/>
    <w:rsid w:val="00D26998"/>
    <w:rsid w:val="00D26D91"/>
    <w:rsid w:val="00D32118"/>
    <w:rsid w:val="00D329A1"/>
    <w:rsid w:val="00D32A27"/>
    <w:rsid w:val="00D33405"/>
    <w:rsid w:val="00D336BC"/>
    <w:rsid w:val="00D34661"/>
    <w:rsid w:val="00D363DC"/>
    <w:rsid w:val="00D36BBE"/>
    <w:rsid w:val="00D3728D"/>
    <w:rsid w:val="00D37B3E"/>
    <w:rsid w:val="00D411E8"/>
    <w:rsid w:val="00D41F6F"/>
    <w:rsid w:val="00D42B22"/>
    <w:rsid w:val="00D43E9F"/>
    <w:rsid w:val="00D4408D"/>
    <w:rsid w:val="00D44E30"/>
    <w:rsid w:val="00D45A74"/>
    <w:rsid w:val="00D45A9A"/>
    <w:rsid w:val="00D45F87"/>
    <w:rsid w:val="00D46CF5"/>
    <w:rsid w:val="00D476AB"/>
    <w:rsid w:val="00D476F8"/>
    <w:rsid w:val="00D51321"/>
    <w:rsid w:val="00D51798"/>
    <w:rsid w:val="00D51F3F"/>
    <w:rsid w:val="00D53516"/>
    <w:rsid w:val="00D539F0"/>
    <w:rsid w:val="00D53E4C"/>
    <w:rsid w:val="00D5593C"/>
    <w:rsid w:val="00D568CC"/>
    <w:rsid w:val="00D57CEB"/>
    <w:rsid w:val="00D60173"/>
    <w:rsid w:val="00D60B7E"/>
    <w:rsid w:val="00D638E8"/>
    <w:rsid w:val="00D63D69"/>
    <w:rsid w:val="00D6442B"/>
    <w:rsid w:val="00D64F86"/>
    <w:rsid w:val="00D65583"/>
    <w:rsid w:val="00D66A1F"/>
    <w:rsid w:val="00D67D6A"/>
    <w:rsid w:val="00D71A78"/>
    <w:rsid w:val="00D7333D"/>
    <w:rsid w:val="00D7334F"/>
    <w:rsid w:val="00D74E3F"/>
    <w:rsid w:val="00D751FF"/>
    <w:rsid w:val="00D770FF"/>
    <w:rsid w:val="00D77CE0"/>
    <w:rsid w:val="00D80208"/>
    <w:rsid w:val="00D80E1C"/>
    <w:rsid w:val="00D814BD"/>
    <w:rsid w:val="00D82B14"/>
    <w:rsid w:val="00D83039"/>
    <w:rsid w:val="00D8383C"/>
    <w:rsid w:val="00D84A3F"/>
    <w:rsid w:val="00D84F85"/>
    <w:rsid w:val="00D8521A"/>
    <w:rsid w:val="00D85422"/>
    <w:rsid w:val="00D85B0D"/>
    <w:rsid w:val="00D8668A"/>
    <w:rsid w:val="00D901D0"/>
    <w:rsid w:val="00D90BB0"/>
    <w:rsid w:val="00D90BFD"/>
    <w:rsid w:val="00D910F4"/>
    <w:rsid w:val="00D92626"/>
    <w:rsid w:val="00D9534A"/>
    <w:rsid w:val="00D963B2"/>
    <w:rsid w:val="00D975D6"/>
    <w:rsid w:val="00D97AE9"/>
    <w:rsid w:val="00DA18BA"/>
    <w:rsid w:val="00DA2302"/>
    <w:rsid w:val="00DA349C"/>
    <w:rsid w:val="00DA42AF"/>
    <w:rsid w:val="00DA5730"/>
    <w:rsid w:val="00DA59C7"/>
    <w:rsid w:val="00DA653A"/>
    <w:rsid w:val="00DA731B"/>
    <w:rsid w:val="00DA7F0E"/>
    <w:rsid w:val="00DB007A"/>
    <w:rsid w:val="00DB02B0"/>
    <w:rsid w:val="00DB06E0"/>
    <w:rsid w:val="00DB071C"/>
    <w:rsid w:val="00DB08CE"/>
    <w:rsid w:val="00DB2415"/>
    <w:rsid w:val="00DB2922"/>
    <w:rsid w:val="00DB2C9F"/>
    <w:rsid w:val="00DB37D7"/>
    <w:rsid w:val="00DB3BC2"/>
    <w:rsid w:val="00DB3D3D"/>
    <w:rsid w:val="00DB492F"/>
    <w:rsid w:val="00DB672D"/>
    <w:rsid w:val="00DB6A31"/>
    <w:rsid w:val="00DB6EF0"/>
    <w:rsid w:val="00DC07FF"/>
    <w:rsid w:val="00DC0910"/>
    <w:rsid w:val="00DC1F36"/>
    <w:rsid w:val="00DC288B"/>
    <w:rsid w:val="00DC57F5"/>
    <w:rsid w:val="00DC5BFD"/>
    <w:rsid w:val="00DC5C5B"/>
    <w:rsid w:val="00DC7849"/>
    <w:rsid w:val="00DC7B08"/>
    <w:rsid w:val="00DD118A"/>
    <w:rsid w:val="00DD248F"/>
    <w:rsid w:val="00DD3524"/>
    <w:rsid w:val="00DD420F"/>
    <w:rsid w:val="00DD5793"/>
    <w:rsid w:val="00DD5F1A"/>
    <w:rsid w:val="00DD5F96"/>
    <w:rsid w:val="00DD61EC"/>
    <w:rsid w:val="00DD6B71"/>
    <w:rsid w:val="00DD6EE1"/>
    <w:rsid w:val="00DE061F"/>
    <w:rsid w:val="00DE2B8F"/>
    <w:rsid w:val="00DE2FB1"/>
    <w:rsid w:val="00DE3724"/>
    <w:rsid w:val="00DE41FA"/>
    <w:rsid w:val="00DE54D5"/>
    <w:rsid w:val="00DE5BCF"/>
    <w:rsid w:val="00DE663A"/>
    <w:rsid w:val="00DE6800"/>
    <w:rsid w:val="00DE72FC"/>
    <w:rsid w:val="00DE783A"/>
    <w:rsid w:val="00DF0131"/>
    <w:rsid w:val="00DF0199"/>
    <w:rsid w:val="00DF03C1"/>
    <w:rsid w:val="00DF2B98"/>
    <w:rsid w:val="00DF2E5C"/>
    <w:rsid w:val="00DF475E"/>
    <w:rsid w:val="00DF530F"/>
    <w:rsid w:val="00DF5423"/>
    <w:rsid w:val="00DF5995"/>
    <w:rsid w:val="00DF5A6D"/>
    <w:rsid w:val="00DF627D"/>
    <w:rsid w:val="00DF6B34"/>
    <w:rsid w:val="00DF6CE6"/>
    <w:rsid w:val="00DF7403"/>
    <w:rsid w:val="00DF777B"/>
    <w:rsid w:val="00DF7CAE"/>
    <w:rsid w:val="00E006C1"/>
    <w:rsid w:val="00E025D4"/>
    <w:rsid w:val="00E02743"/>
    <w:rsid w:val="00E02FA3"/>
    <w:rsid w:val="00E03702"/>
    <w:rsid w:val="00E0465D"/>
    <w:rsid w:val="00E047FB"/>
    <w:rsid w:val="00E0492E"/>
    <w:rsid w:val="00E04989"/>
    <w:rsid w:val="00E04C20"/>
    <w:rsid w:val="00E060C6"/>
    <w:rsid w:val="00E06945"/>
    <w:rsid w:val="00E102F8"/>
    <w:rsid w:val="00E10660"/>
    <w:rsid w:val="00E10CE4"/>
    <w:rsid w:val="00E110A1"/>
    <w:rsid w:val="00E11120"/>
    <w:rsid w:val="00E11C3D"/>
    <w:rsid w:val="00E1219E"/>
    <w:rsid w:val="00E12CE3"/>
    <w:rsid w:val="00E13094"/>
    <w:rsid w:val="00E13F13"/>
    <w:rsid w:val="00E15AB5"/>
    <w:rsid w:val="00E15F7F"/>
    <w:rsid w:val="00E162B6"/>
    <w:rsid w:val="00E16E0A"/>
    <w:rsid w:val="00E2018A"/>
    <w:rsid w:val="00E2080F"/>
    <w:rsid w:val="00E23C1D"/>
    <w:rsid w:val="00E2482D"/>
    <w:rsid w:val="00E24899"/>
    <w:rsid w:val="00E253C6"/>
    <w:rsid w:val="00E25445"/>
    <w:rsid w:val="00E26ED8"/>
    <w:rsid w:val="00E26F6D"/>
    <w:rsid w:val="00E27A4F"/>
    <w:rsid w:val="00E3085B"/>
    <w:rsid w:val="00E31F6E"/>
    <w:rsid w:val="00E32C5A"/>
    <w:rsid w:val="00E359C5"/>
    <w:rsid w:val="00E35AA3"/>
    <w:rsid w:val="00E40924"/>
    <w:rsid w:val="00E40A32"/>
    <w:rsid w:val="00E423D0"/>
    <w:rsid w:val="00E42E87"/>
    <w:rsid w:val="00E459DC"/>
    <w:rsid w:val="00E46087"/>
    <w:rsid w:val="00E4655C"/>
    <w:rsid w:val="00E475B8"/>
    <w:rsid w:val="00E51010"/>
    <w:rsid w:val="00E5131F"/>
    <w:rsid w:val="00E528BC"/>
    <w:rsid w:val="00E52BC0"/>
    <w:rsid w:val="00E53327"/>
    <w:rsid w:val="00E54D55"/>
    <w:rsid w:val="00E55B1E"/>
    <w:rsid w:val="00E55BAB"/>
    <w:rsid w:val="00E57150"/>
    <w:rsid w:val="00E572AB"/>
    <w:rsid w:val="00E5767F"/>
    <w:rsid w:val="00E577E8"/>
    <w:rsid w:val="00E578DC"/>
    <w:rsid w:val="00E60EA6"/>
    <w:rsid w:val="00E60FB3"/>
    <w:rsid w:val="00E617E9"/>
    <w:rsid w:val="00E62260"/>
    <w:rsid w:val="00E63503"/>
    <w:rsid w:val="00E642E7"/>
    <w:rsid w:val="00E651A2"/>
    <w:rsid w:val="00E6557C"/>
    <w:rsid w:val="00E66B66"/>
    <w:rsid w:val="00E67326"/>
    <w:rsid w:val="00E7021B"/>
    <w:rsid w:val="00E70807"/>
    <w:rsid w:val="00E71183"/>
    <w:rsid w:val="00E714AE"/>
    <w:rsid w:val="00E7181F"/>
    <w:rsid w:val="00E71DEF"/>
    <w:rsid w:val="00E7216A"/>
    <w:rsid w:val="00E72545"/>
    <w:rsid w:val="00E730ED"/>
    <w:rsid w:val="00E73D52"/>
    <w:rsid w:val="00E74CA3"/>
    <w:rsid w:val="00E773A0"/>
    <w:rsid w:val="00E775C0"/>
    <w:rsid w:val="00E778A6"/>
    <w:rsid w:val="00E77B80"/>
    <w:rsid w:val="00E806B0"/>
    <w:rsid w:val="00E80B61"/>
    <w:rsid w:val="00E81F38"/>
    <w:rsid w:val="00E829EF"/>
    <w:rsid w:val="00E82D5C"/>
    <w:rsid w:val="00E846E8"/>
    <w:rsid w:val="00E85ACE"/>
    <w:rsid w:val="00E85D18"/>
    <w:rsid w:val="00E85E07"/>
    <w:rsid w:val="00E86298"/>
    <w:rsid w:val="00E87995"/>
    <w:rsid w:val="00E8799A"/>
    <w:rsid w:val="00E9066F"/>
    <w:rsid w:val="00E90AB3"/>
    <w:rsid w:val="00E91DC0"/>
    <w:rsid w:val="00E92331"/>
    <w:rsid w:val="00E9253D"/>
    <w:rsid w:val="00E92832"/>
    <w:rsid w:val="00E9287A"/>
    <w:rsid w:val="00E930CA"/>
    <w:rsid w:val="00E931DE"/>
    <w:rsid w:val="00E9412D"/>
    <w:rsid w:val="00E942C6"/>
    <w:rsid w:val="00E945D5"/>
    <w:rsid w:val="00E94B2C"/>
    <w:rsid w:val="00E963BC"/>
    <w:rsid w:val="00E963C1"/>
    <w:rsid w:val="00E965E5"/>
    <w:rsid w:val="00E972CA"/>
    <w:rsid w:val="00E974CA"/>
    <w:rsid w:val="00EA01D7"/>
    <w:rsid w:val="00EA06DE"/>
    <w:rsid w:val="00EA1469"/>
    <w:rsid w:val="00EA1702"/>
    <w:rsid w:val="00EA1D28"/>
    <w:rsid w:val="00EA21F8"/>
    <w:rsid w:val="00EA46F5"/>
    <w:rsid w:val="00EA6440"/>
    <w:rsid w:val="00EA67EE"/>
    <w:rsid w:val="00EA793B"/>
    <w:rsid w:val="00EB0517"/>
    <w:rsid w:val="00EB29A3"/>
    <w:rsid w:val="00EB2E3A"/>
    <w:rsid w:val="00EB3108"/>
    <w:rsid w:val="00EB5424"/>
    <w:rsid w:val="00EB5D95"/>
    <w:rsid w:val="00EB5E8E"/>
    <w:rsid w:val="00EB6EAE"/>
    <w:rsid w:val="00EB734B"/>
    <w:rsid w:val="00EC03B4"/>
    <w:rsid w:val="00EC124C"/>
    <w:rsid w:val="00EC1334"/>
    <w:rsid w:val="00EC2800"/>
    <w:rsid w:val="00EC32AE"/>
    <w:rsid w:val="00EC3655"/>
    <w:rsid w:val="00EC401A"/>
    <w:rsid w:val="00EC4301"/>
    <w:rsid w:val="00EC77C4"/>
    <w:rsid w:val="00ED0AF5"/>
    <w:rsid w:val="00ED0E17"/>
    <w:rsid w:val="00ED2129"/>
    <w:rsid w:val="00ED2135"/>
    <w:rsid w:val="00ED24A0"/>
    <w:rsid w:val="00ED2B36"/>
    <w:rsid w:val="00ED52CC"/>
    <w:rsid w:val="00ED670B"/>
    <w:rsid w:val="00ED768A"/>
    <w:rsid w:val="00EE009F"/>
    <w:rsid w:val="00EE0AB4"/>
    <w:rsid w:val="00EE2151"/>
    <w:rsid w:val="00EE240C"/>
    <w:rsid w:val="00EE361F"/>
    <w:rsid w:val="00EE3C0A"/>
    <w:rsid w:val="00EE46C5"/>
    <w:rsid w:val="00EE4981"/>
    <w:rsid w:val="00EE4E46"/>
    <w:rsid w:val="00EE4F7C"/>
    <w:rsid w:val="00EE651B"/>
    <w:rsid w:val="00EE6DAD"/>
    <w:rsid w:val="00EE71B8"/>
    <w:rsid w:val="00EE7903"/>
    <w:rsid w:val="00EF2731"/>
    <w:rsid w:val="00EF277D"/>
    <w:rsid w:val="00EF2B69"/>
    <w:rsid w:val="00EF2E04"/>
    <w:rsid w:val="00EF373C"/>
    <w:rsid w:val="00EF39E2"/>
    <w:rsid w:val="00EF4771"/>
    <w:rsid w:val="00EF60DD"/>
    <w:rsid w:val="00EF631A"/>
    <w:rsid w:val="00EF6341"/>
    <w:rsid w:val="00EF65DA"/>
    <w:rsid w:val="00EF6B53"/>
    <w:rsid w:val="00EF7422"/>
    <w:rsid w:val="00EF7FE1"/>
    <w:rsid w:val="00F026D2"/>
    <w:rsid w:val="00F027AE"/>
    <w:rsid w:val="00F032B1"/>
    <w:rsid w:val="00F0482D"/>
    <w:rsid w:val="00F06AD4"/>
    <w:rsid w:val="00F07413"/>
    <w:rsid w:val="00F10117"/>
    <w:rsid w:val="00F10753"/>
    <w:rsid w:val="00F113E0"/>
    <w:rsid w:val="00F118DF"/>
    <w:rsid w:val="00F11AEB"/>
    <w:rsid w:val="00F1411F"/>
    <w:rsid w:val="00F14850"/>
    <w:rsid w:val="00F14C61"/>
    <w:rsid w:val="00F15948"/>
    <w:rsid w:val="00F162DD"/>
    <w:rsid w:val="00F1754E"/>
    <w:rsid w:val="00F2147C"/>
    <w:rsid w:val="00F21602"/>
    <w:rsid w:val="00F21A00"/>
    <w:rsid w:val="00F21F00"/>
    <w:rsid w:val="00F2302F"/>
    <w:rsid w:val="00F23089"/>
    <w:rsid w:val="00F23494"/>
    <w:rsid w:val="00F23CBF"/>
    <w:rsid w:val="00F248EF"/>
    <w:rsid w:val="00F27671"/>
    <w:rsid w:val="00F315AB"/>
    <w:rsid w:val="00F330FD"/>
    <w:rsid w:val="00F33728"/>
    <w:rsid w:val="00F33B27"/>
    <w:rsid w:val="00F353F1"/>
    <w:rsid w:val="00F36D51"/>
    <w:rsid w:val="00F37E2B"/>
    <w:rsid w:val="00F409E6"/>
    <w:rsid w:val="00F40E6A"/>
    <w:rsid w:val="00F418CD"/>
    <w:rsid w:val="00F41F23"/>
    <w:rsid w:val="00F42176"/>
    <w:rsid w:val="00F424E1"/>
    <w:rsid w:val="00F4276E"/>
    <w:rsid w:val="00F42CF5"/>
    <w:rsid w:val="00F45195"/>
    <w:rsid w:val="00F452BD"/>
    <w:rsid w:val="00F45721"/>
    <w:rsid w:val="00F4656B"/>
    <w:rsid w:val="00F46992"/>
    <w:rsid w:val="00F46CA4"/>
    <w:rsid w:val="00F50682"/>
    <w:rsid w:val="00F5104A"/>
    <w:rsid w:val="00F511CE"/>
    <w:rsid w:val="00F5159F"/>
    <w:rsid w:val="00F51C30"/>
    <w:rsid w:val="00F51CCA"/>
    <w:rsid w:val="00F51E1E"/>
    <w:rsid w:val="00F52A07"/>
    <w:rsid w:val="00F52DC2"/>
    <w:rsid w:val="00F52F55"/>
    <w:rsid w:val="00F53818"/>
    <w:rsid w:val="00F54361"/>
    <w:rsid w:val="00F56002"/>
    <w:rsid w:val="00F560BC"/>
    <w:rsid w:val="00F56E35"/>
    <w:rsid w:val="00F57032"/>
    <w:rsid w:val="00F57169"/>
    <w:rsid w:val="00F61E33"/>
    <w:rsid w:val="00F63245"/>
    <w:rsid w:val="00F63555"/>
    <w:rsid w:val="00F639A2"/>
    <w:rsid w:val="00F64FC1"/>
    <w:rsid w:val="00F65095"/>
    <w:rsid w:val="00F6513E"/>
    <w:rsid w:val="00F65A27"/>
    <w:rsid w:val="00F65BDA"/>
    <w:rsid w:val="00F67892"/>
    <w:rsid w:val="00F711F8"/>
    <w:rsid w:val="00F725C4"/>
    <w:rsid w:val="00F72869"/>
    <w:rsid w:val="00F73539"/>
    <w:rsid w:val="00F73939"/>
    <w:rsid w:val="00F7402B"/>
    <w:rsid w:val="00F7569E"/>
    <w:rsid w:val="00F76678"/>
    <w:rsid w:val="00F77372"/>
    <w:rsid w:val="00F777A4"/>
    <w:rsid w:val="00F8016B"/>
    <w:rsid w:val="00F809B5"/>
    <w:rsid w:val="00F80C25"/>
    <w:rsid w:val="00F80C91"/>
    <w:rsid w:val="00F819A1"/>
    <w:rsid w:val="00F82A71"/>
    <w:rsid w:val="00F832EE"/>
    <w:rsid w:val="00F8415B"/>
    <w:rsid w:val="00F84383"/>
    <w:rsid w:val="00F8552C"/>
    <w:rsid w:val="00F85793"/>
    <w:rsid w:val="00F85961"/>
    <w:rsid w:val="00F85DCA"/>
    <w:rsid w:val="00F868EE"/>
    <w:rsid w:val="00F86F60"/>
    <w:rsid w:val="00F8708D"/>
    <w:rsid w:val="00F90202"/>
    <w:rsid w:val="00F90E90"/>
    <w:rsid w:val="00F9163E"/>
    <w:rsid w:val="00F9166B"/>
    <w:rsid w:val="00F91AE7"/>
    <w:rsid w:val="00F91CBC"/>
    <w:rsid w:val="00F91FF7"/>
    <w:rsid w:val="00F9208D"/>
    <w:rsid w:val="00F92BA1"/>
    <w:rsid w:val="00F94F4B"/>
    <w:rsid w:val="00F950BA"/>
    <w:rsid w:val="00F95556"/>
    <w:rsid w:val="00F96C9B"/>
    <w:rsid w:val="00FA085C"/>
    <w:rsid w:val="00FA1A30"/>
    <w:rsid w:val="00FA232B"/>
    <w:rsid w:val="00FA2E48"/>
    <w:rsid w:val="00FA374E"/>
    <w:rsid w:val="00FA4E04"/>
    <w:rsid w:val="00FA5E58"/>
    <w:rsid w:val="00FA64F0"/>
    <w:rsid w:val="00FA6748"/>
    <w:rsid w:val="00FA74B5"/>
    <w:rsid w:val="00FA7D26"/>
    <w:rsid w:val="00FA7F3D"/>
    <w:rsid w:val="00FB1C51"/>
    <w:rsid w:val="00FB1FC1"/>
    <w:rsid w:val="00FB28F4"/>
    <w:rsid w:val="00FB2DB0"/>
    <w:rsid w:val="00FB3FCE"/>
    <w:rsid w:val="00FB4080"/>
    <w:rsid w:val="00FB4247"/>
    <w:rsid w:val="00FB42C2"/>
    <w:rsid w:val="00FB43D0"/>
    <w:rsid w:val="00FB517A"/>
    <w:rsid w:val="00FB5598"/>
    <w:rsid w:val="00FB66AC"/>
    <w:rsid w:val="00FB6B8F"/>
    <w:rsid w:val="00FB789C"/>
    <w:rsid w:val="00FB7A93"/>
    <w:rsid w:val="00FC13E0"/>
    <w:rsid w:val="00FC1882"/>
    <w:rsid w:val="00FC2089"/>
    <w:rsid w:val="00FC3BAD"/>
    <w:rsid w:val="00FC52F2"/>
    <w:rsid w:val="00FC53D2"/>
    <w:rsid w:val="00FC66B0"/>
    <w:rsid w:val="00FD2AC8"/>
    <w:rsid w:val="00FD3167"/>
    <w:rsid w:val="00FD35D0"/>
    <w:rsid w:val="00FD3CCE"/>
    <w:rsid w:val="00FD72F7"/>
    <w:rsid w:val="00FD73E7"/>
    <w:rsid w:val="00FD7459"/>
    <w:rsid w:val="00FE042C"/>
    <w:rsid w:val="00FE1EEC"/>
    <w:rsid w:val="00FE2BA8"/>
    <w:rsid w:val="00FE2E4C"/>
    <w:rsid w:val="00FE3826"/>
    <w:rsid w:val="00FE5889"/>
    <w:rsid w:val="00FE688A"/>
    <w:rsid w:val="00FE7B59"/>
    <w:rsid w:val="00FF0284"/>
    <w:rsid w:val="00FF07BC"/>
    <w:rsid w:val="00FF0990"/>
    <w:rsid w:val="00FF1F67"/>
    <w:rsid w:val="00FF34D9"/>
    <w:rsid w:val="00FF3941"/>
    <w:rsid w:val="00FF4326"/>
    <w:rsid w:val="00FF44D6"/>
    <w:rsid w:val="00FF526B"/>
    <w:rsid w:val="00FF59BD"/>
    <w:rsid w:val="00FF5B13"/>
    <w:rsid w:val="00FF6790"/>
    <w:rsid w:val="00FF6BF9"/>
    <w:rsid w:val="00FF6EB9"/>
    <w:rsid w:val="00FF72F6"/>
    <w:rsid w:val="00FF79E6"/>
    <w:rsid w:val="00FF7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27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endnote text" w:uiPriority="0"/>
    <w:lsdException w:name="Title" w:semiHidden="0" w:uiPriority="0" w:unhideWhenUsed="0" w:qFormat="1"/>
    <w:lsdException w:name="Default Paragraph Font" w:uiPriority="1"/>
    <w:lsdException w:name="Subtitle" w:semiHidden="0" w:uiPriority="0" w:unhideWhenUsed="0" w:qFormat="1"/>
    <w:lsdException w:name="Body Text 3" w:uiPriority="0"/>
    <w:lsdException w:name="Hyperlink" w:uiPriority="0" w:qFormat="1"/>
    <w:lsdException w:name="FollowedHyperlink"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258F"/>
    <w:pPr>
      <w:widowControl w:val="0"/>
      <w:autoSpaceDE w:val="0"/>
      <w:autoSpaceDN w:val="0"/>
      <w:adjustRightInd w:val="0"/>
    </w:pPr>
    <w:rPr>
      <w:rFonts w:cs="Dutch Roman 10pt"/>
    </w:rPr>
  </w:style>
  <w:style w:type="paragraph" w:styleId="Heading1">
    <w:name w:val="heading 1"/>
    <w:basedOn w:val="Normal"/>
    <w:next w:val="Normal"/>
    <w:link w:val="Heading1Char"/>
    <w:qFormat/>
    <w:rsid w:val="00297C93"/>
    <w:pPr>
      <w:keepNext/>
      <w:tabs>
        <w:tab w:val="center" w:pos="4752"/>
      </w:tabs>
      <w:ind w:right="-144"/>
      <w:jc w:val="center"/>
      <w:outlineLvl w:val="0"/>
    </w:pPr>
    <w:rPr>
      <w:rFonts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5104D7"/>
    <w:rPr>
      <w:color w:val="auto"/>
      <w:u w:val="none"/>
    </w:rPr>
  </w:style>
  <w:style w:type="character" w:styleId="FollowedHyperlink">
    <w:name w:val="FollowedHyperlink"/>
    <w:basedOn w:val="DefaultParagraphFont"/>
    <w:uiPriority w:val="99"/>
    <w:semiHidden/>
    <w:unhideWhenUsed/>
    <w:qFormat/>
    <w:rsid w:val="006928D5"/>
    <w:rPr>
      <w:color w:val="auto"/>
      <w:u w:val="none"/>
    </w:rPr>
  </w:style>
  <w:style w:type="paragraph" w:customStyle="1" w:styleId="StyleTimesNewRoman10pt">
    <w:name w:val="Style Times New Roman 10 pt"/>
    <w:basedOn w:val="Normal"/>
    <w:rsid w:val="006928D5"/>
    <w:pPr>
      <w:jc w:val="both"/>
    </w:pPr>
    <w:rPr>
      <w:snapToGrid w:val="0"/>
    </w:rPr>
  </w:style>
  <w:style w:type="numbering" w:customStyle="1" w:styleId="Process">
    <w:name w:val="Process"/>
    <w:uiPriority w:val="99"/>
    <w:rsid w:val="008E5ECE"/>
    <w:pPr>
      <w:numPr>
        <w:numId w:val="1"/>
      </w:numPr>
    </w:pPr>
  </w:style>
  <w:style w:type="character" w:customStyle="1" w:styleId="Heading1Char">
    <w:name w:val="Heading 1 Char"/>
    <w:basedOn w:val="DefaultParagraphFont"/>
    <w:link w:val="Heading1"/>
    <w:rsid w:val="00297C93"/>
    <w:rPr>
      <w:sz w:val="28"/>
      <w:szCs w:val="28"/>
    </w:rPr>
  </w:style>
  <w:style w:type="paragraph" w:styleId="Title">
    <w:name w:val="Title"/>
    <w:basedOn w:val="Normal"/>
    <w:link w:val="TitleChar"/>
    <w:qFormat/>
    <w:rsid w:val="00297C93"/>
    <w:pPr>
      <w:tabs>
        <w:tab w:val="left" w:pos="900"/>
        <w:tab w:val="center" w:pos="4680"/>
      </w:tabs>
      <w:autoSpaceDE/>
      <w:autoSpaceDN/>
      <w:adjustRightInd/>
      <w:ind w:left="806" w:hanging="806"/>
      <w:jc w:val="center"/>
    </w:pPr>
    <w:rPr>
      <w:rFonts w:ascii="Lincoln" w:hAnsi="Lincoln" w:cs="Times New Roman"/>
      <w:sz w:val="44"/>
    </w:rPr>
  </w:style>
  <w:style w:type="character" w:customStyle="1" w:styleId="TitleChar">
    <w:name w:val="Title Char"/>
    <w:basedOn w:val="DefaultParagraphFont"/>
    <w:link w:val="Title"/>
    <w:rsid w:val="00297C93"/>
    <w:rPr>
      <w:rFonts w:ascii="Lincoln" w:hAnsi="Lincoln"/>
      <w:sz w:val="44"/>
    </w:rPr>
  </w:style>
  <w:style w:type="paragraph" w:styleId="Subtitle">
    <w:name w:val="Subtitle"/>
    <w:basedOn w:val="Normal"/>
    <w:link w:val="SubtitleChar"/>
    <w:qFormat/>
    <w:rsid w:val="00297C93"/>
    <w:pPr>
      <w:widowControl/>
      <w:autoSpaceDE/>
      <w:autoSpaceDN/>
      <w:adjustRightInd/>
      <w:jc w:val="center"/>
    </w:pPr>
    <w:rPr>
      <w:rFonts w:ascii="Lincoln" w:hAnsi="Lincoln" w:cs="Times New Roman"/>
      <w:sz w:val="60"/>
    </w:rPr>
  </w:style>
  <w:style w:type="character" w:customStyle="1" w:styleId="SubtitleChar">
    <w:name w:val="Subtitle Char"/>
    <w:basedOn w:val="DefaultParagraphFont"/>
    <w:link w:val="Subtitle"/>
    <w:rsid w:val="00297C93"/>
    <w:rPr>
      <w:rFonts w:ascii="Lincoln" w:hAnsi="Lincoln"/>
      <w:sz w:val="60"/>
    </w:rPr>
  </w:style>
  <w:style w:type="paragraph" w:customStyle="1" w:styleId="TxBrp0">
    <w:name w:val="TxBr_p0"/>
    <w:basedOn w:val="Normal"/>
    <w:rsid w:val="00297C93"/>
    <w:pPr>
      <w:tabs>
        <w:tab w:val="left" w:pos="204"/>
      </w:tabs>
      <w:spacing w:line="240" w:lineRule="atLeast"/>
      <w:jc w:val="both"/>
    </w:pPr>
    <w:rPr>
      <w:rFonts w:cs="Times New Roman"/>
      <w:szCs w:val="24"/>
    </w:rPr>
  </w:style>
  <w:style w:type="paragraph" w:customStyle="1" w:styleId="TxBrt1">
    <w:name w:val="TxBr_t1"/>
    <w:basedOn w:val="Normal"/>
    <w:rsid w:val="00297C93"/>
    <w:pPr>
      <w:spacing w:line="243" w:lineRule="atLeast"/>
    </w:pPr>
    <w:rPr>
      <w:rFonts w:cs="Times New Roman"/>
      <w:szCs w:val="24"/>
    </w:rPr>
  </w:style>
  <w:style w:type="paragraph" w:customStyle="1" w:styleId="TxBrt2">
    <w:name w:val="TxBr_t2"/>
    <w:basedOn w:val="Normal"/>
    <w:rsid w:val="00297C93"/>
    <w:pPr>
      <w:spacing w:line="243" w:lineRule="atLeast"/>
    </w:pPr>
    <w:rPr>
      <w:rFonts w:cs="Times New Roman"/>
      <w:szCs w:val="24"/>
    </w:rPr>
  </w:style>
  <w:style w:type="paragraph" w:customStyle="1" w:styleId="TxBrp7">
    <w:name w:val="TxBr_p7"/>
    <w:basedOn w:val="Normal"/>
    <w:rsid w:val="00297C93"/>
    <w:pPr>
      <w:tabs>
        <w:tab w:val="left" w:pos="521"/>
      </w:tabs>
      <w:spacing w:line="243" w:lineRule="atLeast"/>
      <w:ind w:left="919"/>
      <w:jc w:val="both"/>
    </w:pPr>
    <w:rPr>
      <w:rFonts w:cs="Times New Roman"/>
      <w:szCs w:val="24"/>
    </w:rPr>
  </w:style>
  <w:style w:type="paragraph" w:customStyle="1" w:styleId="TxBrp11">
    <w:name w:val="TxBr_p11"/>
    <w:basedOn w:val="Normal"/>
    <w:rsid w:val="00297C93"/>
    <w:pPr>
      <w:tabs>
        <w:tab w:val="left" w:pos="453"/>
      </w:tabs>
      <w:spacing w:line="243" w:lineRule="atLeast"/>
      <w:ind w:left="987"/>
      <w:jc w:val="both"/>
    </w:pPr>
    <w:rPr>
      <w:rFonts w:cs="Times New Roman"/>
      <w:szCs w:val="24"/>
    </w:rPr>
  </w:style>
  <w:style w:type="paragraph" w:customStyle="1" w:styleId="TxBrc36">
    <w:name w:val="TxBr_c36"/>
    <w:basedOn w:val="Normal"/>
    <w:rsid w:val="00297C93"/>
    <w:pPr>
      <w:spacing w:line="240" w:lineRule="atLeast"/>
      <w:jc w:val="center"/>
    </w:pPr>
    <w:rPr>
      <w:rFonts w:cs="Times New Roman"/>
      <w:szCs w:val="24"/>
    </w:rPr>
  </w:style>
  <w:style w:type="paragraph" w:customStyle="1" w:styleId="TxBrp37">
    <w:name w:val="TxBr_p37"/>
    <w:basedOn w:val="Normal"/>
    <w:rsid w:val="00297C93"/>
    <w:pPr>
      <w:tabs>
        <w:tab w:val="left" w:pos="204"/>
      </w:tabs>
      <w:spacing w:line="510" w:lineRule="atLeast"/>
    </w:pPr>
    <w:rPr>
      <w:rFonts w:cs="Times New Roman"/>
      <w:szCs w:val="24"/>
    </w:rPr>
  </w:style>
  <w:style w:type="paragraph" w:styleId="BodyText3">
    <w:name w:val="Body Text 3"/>
    <w:basedOn w:val="Normal"/>
    <w:link w:val="BodyText3Char"/>
    <w:rsid w:val="00297C93"/>
    <w:pPr>
      <w:widowControl/>
      <w:autoSpaceDE/>
      <w:autoSpaceDN/>
      <w:adjustRightInd/>
    </w:pPr>
    <w:rPr>
      <w:rFonts w:cs="Times New Roman"/>
      <w:i/>
    </w:rPr>
  </w:style>
  <w:style w:type="character" w:customStyle="1" w:styleId="BodyText3Char">
    <w:name w:val="Body Text 3 Char"/>
    <w:basedOn w:val="DefaultParagraphFont"/>
    <w:link w:val="BodyText3"/>
    <w:rsid w:val="00297C93"/>
    <w:rPr>
      <w:i/>
    </w:rPr>
  </w:style>
  <w:style w:type="character" w:styleId="FootnoteReference">
    <w:name w:val="footnote reference"/>
    <w:basedOn w:val="DefaultParagraphFont"/>
    <w:semiHidden/>
    <w:rsid w:val="00297C93"/>
    <w:rPr>
      <w:vertAlign w:val="superscript"/>
    </w:rPr>
  </w:style>
  <w:style w:type="table" w:styleId="TableGrid">
    <w:name w:val="Table Grid"/>
    <w:basedOn w:val="TableNormal"/>
    <w:rsid w:val="00297C93"/>
    <w:pPr>
      <w:widowControl w:val="0"/>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semiHidden/>
    <w:rsid w:val="00297C93"/>
    <w:pPr>
      <w:widowControl/>
      <w:autoSpaceDE/>
      <w:autoSpaceDN/>
      <w:adjustRightInd/>
    </w:pPr>
    <w:rPr>
      <w:rFonts w:cs="Times New Roman"/>
    </w:rPr>
  </w:style>
  <w:style w:type="character" w:customStyle="1" w:styleId="EndnoteTextChar">
    <w:name w:val="Endnote Text Char"/>
    <w:basedOn w:val="DefaultParagraphFont"/>
    <w:link w:val="EndnoteText"/>
    <w:semiHidden/>
    <w:rsid w:val="00297C93"/>
  </w:style>
  <w:style w:type="character" w:styleId="CommentReference">
    <w:name w:val="annotation reference"/>
    <w:basedOn w:val="DefaultParagraphFont"/>
    <w:uiPriority w:val="99"/>
    <w:semiHidden/>
    <w:unhideWhenUsed/>
    <w:rsid w:val="00297C93"/>
    <w:rPr>
      <w:sz w:val="16"/>
      <w:szCs w:val="16"/>
    </w:rPr>
  </w:style>
  <w:style w:type="paragraph" w:styleId="CommentText">
    <w:name w:val="annotation text"/>
    <w:basedOn w:val="Normal"/>
    <w:link w:val="CommentTextChar"/>
    <w:uiPriority w:val="99"/>
    <w:semiHidden/>
    <w:unhideWhenUsed/>
    <w:rsid w:val="00297C93"/>
  </w:style>
  <w:style w:type="character" w:customStyle="1" w:styleId="CommentTextChar">
    <w:name w:val="Comment Text Char"/>
    <w:basedOn w:val="DefaultParagraphFont"/>
    <w:link w:val="CommentText"/>
    <w:uiPriority w:val="99"/>
    <w:semiHidden/>
    <w:rsid w:val="00297C93"/>
    <w:rPr>
      <w:rFonts w:cs="Dutch Roman 10pt"/>
    </w:rPr>
  </w:style>
  <w:style w:type="paragraph" w:styleId="CommentSubject">
    <w:name w:val="annotation subject"/>
    <w:basedOn w:val="CommentText"/>
    <w:next w:val="CommentText"/>
    <w:link w:val="CommentSubjectChar"/>
    <w:uiPriority w:val="99"/>
    <w:semiHidden/>
    <w:unhideWhenUsed/>
    <w:rsid w:val="00297C93"/>
    <w:rPr>
      <w:b/>
      <w:bCs/>
    </w:rPr>
  </w:style>
  <w:style w:type="character" w:customStyle="1" w:styleId="CommentSubjectChar">
    <w:name w:val="Comment Subject Char"/>
    <w:basedOn w:val="CommentTextChar"/>
    <w:link w:val="CommentSubject"/>
    <w:uiPriority w:val="99"/>
    <w:semiHidden/>
    <w:rsid w:val="00297C93"/>
    <w:rPr>
      <w:rFonts w:cs="Dutch Roman 10pt"/>
      <w:b/>
      <w:bCs/>
    </w:rPr>
  </w:style>
  <w:style w:type="paragraph" w:styleId="BalloonText">
    <w:name w:val="Balloon Text"/>
    <w:basedOn w:val="Normal"/>
    <w:link w:val="BalloonTextChar"/>
    <w:uiPriority w:val="99"/>
    <w:semiHidden/>
    <w:unhideWhenUsed/>
    <w:rsid w:val="00297C93"/>
    <w:rPr>
      <w:rFonts w:ascii="Tahoma" w:hAnsi="Tahoma" w:cs="Tahoma"/>
      <w:sz w:val="16"/>
      <w:szCs w:val="16"/>
    </w:rPr>
  </w:style>
  <w:style w:type="character" w:customStyle="1" w:styleId="BalloonTextChar">
    <w:name w:val="Balloon Text Char"/>
    <w:basedOn w:val="DefaultParagraphFont"/>
    <w:link w:val="BalloonText"/>
    <w:uiPriority w:val="99"/>
    <w:semiHidden/>
    <w:rsid w:val="00297C93"/>
    <w:rPr>
      <w:rFonts w:ascii="Tahoma" w:hAnsi="Tahoma" w:cs="Tahoma"/>
      <w:sz w:val="16"/>
      <w:szCs w:val="16"/>
    </w:rPr>
  </w:style>
  <w:style w:type="paragraph" w:styleId="Header">
    <w:name w:val="header"/>
    <w:basedOn w:val="Normal"/>
    <w:link w:val="HeaderChar"/>
    <w:uiPriority w:val="99"/>
    <w:unhideWhenUsed/>
    <w:rsid w:val="00E87995"/>
    <w:pPr>
      <w:tabs>
        <w:tab w:val="center" w:pos="4680"/>
        <w:tab w:val="right" w:pos="9360"/>
      </w:tabs>
    </w:pPr>
  </w:style>
  <w:style w:type="character" w:customStyle="1" w:styleId="HeaderChar">
    <w:name w:val="Header Char"/>
    <w:basedOn w:val="DefaultParagraphFont"/>
    <w:link w:val="Header"/>
    <w:uiPriority w:val="99"/>
    <w:rsid w:val="00E87995"/>
    <w:rPr>
      <w:rFonts w:cs="Dutch Roman 10pt"/>
    </w:rPr>
  </w:style>
  <w:style w:type="paragraph" w:styleId="Footer">
    <w:name w:val="footer"/>
    <w:basedOn w:val="Normal"/>
    <w:link w:val="FooterChar"/>
    <w:uiPriority w:val="99"/>
    <w:unhideWhenUsed/>
    <w:rsid w:val="00E87995"/>
    <w:pPr>
      <w:tabs>
        <w:tab w:val="center" w:pos="4680"/>
        <w:tab w:val="right" w:pos="9360"/>
      </w:tabs>
    </w:pPr>
  </w:style>
  <w:style w:type="character" w:customStyle="1" w:styleId="FooterChar">
    <w:name w:val="Footer Char"/>
    <w:basedOn w:val="DefaultParagraphFont"/>
    <w:link w:val="Footer"/>
    <w:uiPriority w:val="99"/>
    <w:rsid w:val="00E87995"/>
    <w:rPr>
      <w:rFonts w:cs="Dutch Roman 10pt"/>
    </w:rPr>
  </w:style>
  <w:style w:type="paragraph" w:customStyle="1" w:styleId="Default">
    <w:name w:val="Default"/>
    <w:rsid w:val="00474CD1"/>
    <w:pPr>
      <w:autoSpaceDE w:val="0"/>
      <w:autoSpaceDN w:val="0"/>
      <w:adjustRightInd w:val="0"/>
    </w:pPr>
    <w:rPr>
      <w:color w:val="000000"/>
      <w:sz w:val="24"/>
      <w:szCs w:val="24"/>
    </w:rPr>
  </w:style>
  <w:style w:type="character" w:styleId="EndnoteReference">
    <w:name w:val="endnote reference"/>
    <w:basedOn w:val="DefaultParagraphFont"/>
    <w:uiPriority w:val="99"/>
    <w:unhideWhenUsed/>
    <w:rsid w:val="008A39AB"/>
    <w:rPr>
      <w:vertAlign w:val="superscript"/>
    </w:rPr>
  </w:style>
  <w:style w:type="paragraph" w:styleId="Revision">
    <w:name w:val="Revision"/>
    <w:hidden/>
    <w:uiPriority w:val="99"/>
    <w:semiHidden/>
    <w:rsid w:val="00B552D9"/>
    <w:rPr>
      <w:rFonts w:cs="Dutch Roman 10pt"/>
    </w:rPr>
  </w:style>
  <w:style w:type="paragraph" w:styleId="ListParagraph">
    <w:name w:val="List Paragraph"/>
    <w:basedOn w:val="Normal"/>
    <w:uiPriority w:val="34"/>
    <w:qFormat/>
    <w:rsid w:val="003C22B3"/>
    <w:pPr>
      <w:ind w:left="720"/>
      <w:contextualSpacing/>
    </w:pPr>
  </w:style>
  <w:style w:type="paragraph" w:styleId="FootnoteText">
    <w:name w:val="footnote text"/>
    <w:basedOn w:val="Normal"/>
    <w:link w:val="FootnoteTextChar"/>
    <w:uiPriority w:val="99"/>
    <w:unhideWhenUsed/>
    <w:rsid w:val="00054EF3"/>
    <w:rPr>
      <w:sz w:val="24"/>
      <w:szCs w:val="24"/>
    </w:rPr>
  </w:style>
  <w:style w:type="character" w:customStyle="1" w:styleId="FootnoteTextChar">
    <w:name w:val="Footnote Text Char"/>
    <w:basedOn w:val="DefaultParagraphFont"/>
    <w:link w:val="FootnoteText"/>
    <w:uiPriority w:val="99"/>
    <w:rsid w:val="00054EF3"/>
    <w:rPr>
      <w:rFonts w:cs="Dutch Roman 10pt"/>
      <w:sz w:val="24"/>
      <w:szCs w:val="24"/>
    </w:rPr>
  </w:style>
  <w:style w:type="paragraph" w:customStyle="1" w:styleId="HTMLBody">
    <w:name w:val="HTML Body"/>
    <w:rsid w:val="00907D4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endnote text" w:uiPriority="0"/>
    <w:lsdException w:name="Title" w:semiHidden="0" w:uiPriority="0" w:unhideWhenUsed="0" w:qFormat="1"/>
    <w:lsdException w:name="Default Paragraph Font" w:uiPriority="1"/>
    <w:lsdException w:name="Subtitle" w:semiHidden="0" w:uiPriority="0" w:unhideWhenUsed="0" w:qFormat="1"/>
    <w:lsdException w:name="Body Text 3" w:uiPriority="0"/>
    <w:lsdException w:name="Hyperlink" w:uiPriority="0" w:qFormat="1"/>
    <w:lsdException w:name="FollowedHyperlink"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258F"/>
    <w:pPr>
      <w:widowControl w:val="0"/>
      <w:autoSpaceDE w:val="0"/>
      <w:autoSpaceDN w:val="0"/>
      <w:adjustRightInd w:val="0"/>
    </w:pPr>
    <w:rPr>
      <w:rFonts w:cs="Dutch Roman 10pt"/>
    </w:rPr>
  </w:style>
  <w:style w:type="paragraph" w:styleId="Heading1">
    <w:name w:val="heading 1"/>
    <w:basedOn w:val="Normal"/>
    <w:next w:val="Normal"/>
    <w:link w:val="Heading1Char"/>
    <w:qFormat/>
    <w:rsid w:val="00297C93"/>
    <w:pPr>
      <w:keepNext/>
      <w:tabs>
        <w:tab w:val="center" w:pos="4752"/>
      </w:tabs>
      <w:ind w:right="-144"/>
      <w:jc w:val="center"/>
      <w:outlineLvl w:val="0"/>
    </w:pPr>
    <w:rPr>
      <w:rFonts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5104D7"/>
    <w:rPr>
      <w:color w:val="auto"/>
      <w:u w:val="none"/>
    </w:rPr>
  </w:style>
  <w:style w:type="character" w:styleId="FollowedHyperlink">
    <w:name w:val="FollowedHyperlink"/>
    <w:basedOn w:val="DefaultParagraphFont"/>
    <w:uiPriority w:val="99"/>
    <w:semiHidden/>
    <w:unhideWhenUsed/>
    <w:qFormat/>
    <w:rsid w:val="006928D5"/>
    <w:rPr>
      <w:color w:val="auto"/>
      <w:u w:val="none"/>
    </w:rPr>
  </w:style>
  <w:style w:type="paragraph" w:customStyle="1" w:styleId="StyleTimesNewRoman10pt">
    <w:name w:val="Style Times New Roman 10 pt"/>
    <w:basedOn w:val="Normal"/>
    <w:rsid w:val="006928D5"/>
    <w:pPr>
      <w:jc w:val="both"/>
    </w:pPr>
    <w:rPr>
      <w:snapToGrid w:val="0"/>
    </w:rPr>
  </w:style>
  <w:style w:type="numbering" w:customStyle="1" w:styleId="Process">
    <w:name w:val="Process"/>
    <w:uiPriority w:val="99"/>
    <w:rsid w:val="008E5ECE"/>
    <w:pPr>
      <w:numPr>
        <w:numId w:val="1"/>
      </w:numPr>
    </w:pPr>
  </w:style>
  <w:style w:type="character" w:customStyle="1" w:styleId="Heading1Char">
    <w:name w:val="Heading 1 Char"/>
    <w:basedOn w:val="DefaultParagraphFont"/>
    <w:link w:val="Heading1"/>
    <w:rsid w:val="00297C93"/>
    <w:rPr>
      <w:sz w:val="28"/>
      <w:szCs w:val="28"/>
    </w:rPr>
  </w:style>
  <w:style w:type="paragraph" w:styleId="Title">
    <w:name w:val="Title"/>
    <w:basedOn w:val="Normal"/>
    <w:link w:val="TitleChar"/>
    <w:qFormat/>
    <w:rsid w:val="00297C93"/>
    <w:pPr>
      <w:tabs>
        <w:tab w:val="left" w:pos="900"/>
        <w:tab w:val="center" w:pos="4680"/>
      </w:tabs>
      <w:autoSpaceDE/>
      <w:autoSpaceDN/>
      <w:adjustRightInd/>
      <w:ind w:left="806" w:hanging="806"/>
      <w:jc w:val="center"/>
    </w:pPr>
    <w:rPr>
      <w:rFonts w:ascii="Lincoln" w:hAnsi="Lincoln" w:cs="Times New Roman"/>
      <w:sz w:val="44"/>
    </w:rPr>
  </w:style>
  <w:style w:type="character" w:customStyle="1" w:styleId="TitleChar">
    <w:name w:val="Title Char"/>
    <w:basedOn w:val="DefaultParagraphFont"/>
    <w:link w:val="Title"/>
    <w:rsid w:val="00297C93"/>
    <w:rPr>
      <w:rFonts w:ascii="Lincoln" w:hAnsi="Lincoln"/>
      <w:sz w:val="44"/>
    </w:rPr>
  </w:style>
  <w:style w:type="paragraph" w:styleId="Subtitle">
    <w:name w:val="Subtitle"/>
    <w:basedOn w:val="Normal"/>
    <w:link w:val="SubtitleChar"/>
    <w:qFormat/>
    <w:rsid w:val="00297C93"/>
    <w:pPr>
      <w:widowControl/>
      <w:autoSpaceDE/>
      <w:autoSpaceDN/>
      <w:adjustRightInd/>
      <w:jc w:val="center"/>
    </w:pPr>
    <w:rPr>
      <w:rFonts w:ascii="Lincoln" w:hAnsi="Lincoln" w:cs="Times New Roman"/>
      <w:sz w:val="60"/>
    </w:rPr>
  </w:style>
  <w:style w:type="character" w:customStyle="1" w:styleId="SubtitleChar">
    <w:name w:val="Subtitle Char"/>
    <w:basedOn w:val="DefaultParagraphFont"/>
    <w:link w:val="Subtitle"/>
    <w:rsid w:val="00297C93"/>
    <w:rPr>
      <w:rFonts w:ascii="Lincoln" w:hAnsi="Lincoln"/>
      <w:sz w:val="60"/>
    </w:rPr>
  </w:style>
  <w:style w:type="paragraph" w:customStyle="1" w:styleId="TxBrp0">
    <w:name w:val="TxBr_p0"/>
    <w:basedOn w:val="Normal"/>
    <w:rsid w:val="00297C93"/>
    <w:pPr>
      <w:tabs>
        <w:tab w:val="left" w:pos="204"/>
      </w:tabs>
      <w:spacing w:line="240" w:lineRule="atLeast"/>
      <w:jc w:val="both"/>
    </w:pPr>
    <w:rPr>
      <w:rFonts w:cs="Times New Roman"/>
      <w:szCs w:val="24"/>
    </w:rPr>
  </w:style>
  <w:style w:type="paragraph" w:customStyle="1" w:styleId="TxBrt1">
    <w:name w:val="TxBr_t1"/>
    <w:basedOn w:val="Normal"/>
    <w:rsid w:val="00297C93"/>
    <w:pPr>
      <w:spacing w:line="243" w:lineRule="atLeast"/>
    </w:pPr>
    <w:rPr>
      <w:rFonts w:cs="Times New Roman"/>
      <w:szCs w:val="24"/>
    </w:rPr>
  </w:style>
  <w:style w:type="paragraph" w:customStyle="1" w:styleId="TxBrt2">
    <w:name w:val="TxBr_t2"/>
    <w:basedOn w:val="Normal"/>
    <w:rsid w:val="00297C93"/>
    <w:pPr>
      <w:spacing w:line="243" w:lineRule="atLeast"/>
    </w:pPr>
    <w:rPr>
      <w:rFonts w:cs="Times New Roman"/>
      <w:szCs w:val="24"/>
    </w:rPr>
  </w:style>
  <w:style w:type="paragraph" w:customStyle="1" w:styleId="TxBrp7">
    <w:name w:val="TxBr_p7"/>
    <w:basedOn w:val="Normal"/>
    <w:rsid w:val="00297C93"/>
    <w:pPr>
      <w:tabs>
        <w:tab w:val="left" w:pos="521"/>
      </w:tabs>
      <w:spacing w:line="243" w:lineRule="atLeast"/>
      <w:ind w:left="919"/>
      <w:jc w:val="both"/>
    </w:pPr>
    <w:rPr>
      <w:rFonts w:cs="Times New Roman"/>
      <w:szCs w:val="24"/>
    </w:rPr>
  </w:style>
  <w:style w:type="paragraph" w:customStyle="1" w:styleId="TxBrp11">
    <w:name w:val="TxBr_p11"/>
    <w:basedOn w:val="Normal"/>
    <w:rsid w:val="00297C93"/>
    <w:pPr>
      <w:tabs>
        <w:tab w:val="left" w:pos="453"/>
      </w:tabs>
      <w:spacing w:line="243" w:lineRule="atLeast"/>
      <w:ind w:left="987"/>
      <w:jc w:val="both"/>
    </w:pPr>
    <w:rPr>
      <w:rFonts w:cs="Times New Roman"/>
      <w:szCs w:val="24"/>
    </w:rPr>
  </w:style>
  <w:style w:type="paragraph" w:customStyle="1" w:styleId="TxBrc36">
    <w:name w:val="TxBr_c36"/>
    <w:basedOn w:val="Normal"/>
    <w:rsid w:val="00297C93"/>
    <w:pPr>
      <w:spacing w:line="240" w:lineRule="atLeast"/>
      <w:jc w:val="center"/>
    </w:pPr>
    <w:rPr>
      <w:rFonts w:cs="Times New Roman"/>
      <w:szCs w:val="24"/>
    </w:rPr>
  </w:style>
  <w:style w:type="paragraph" w:customStyle="1" w:styleId="TxBrp37">
    <w:name w:val="TxBr_p37"/>
    <w:basedOn w:val="Normal"/>
    <w:rsid w:val="00297C93"/>
    <w:pPr>
      <w:tabs>
        <w:tab w:val="left" w:pos="204"/>
      </w:tabs>
      <w:spacing w:line="510" w:lineRule="atLeast"/>
    </w:pPr>
    <w:rPr>
      <w:rFonts w:cs="Times New Roman"/>
      <w:szCs w:val="24"/>
    </w:rPr>
  </w:style>
  <w:style w:type="paragraph" w:styleId="BodyText3">
    <w:name w:val="Body Text 3"/>
    <w:basedOn w:val="Normal"/>
    <w:link w:val="BodyText3Char"/>
    <w:rsid w:val="00297C93"/>
    <w:pPr>
      <w:widowControl/>
      <w:autoSpaceDE/>
      <w:autoSpaceDN/>
      <w:adjustRightInd/>
    </w:pPr>
    <w:rPr>
      <w:rFonts w:cs="Times New Roman"/>
      <w:i/>
    </w:rPr>
  </w:style>
  <w:style w:type="character" w:customStyle="1" w:styleId="BodyText3Char">
    <w:name w:val="Body Text 3 Char"/>
    <w:basedOn w:val="DefaultParagraphFont"/>
    <w:link w:val="BodyText3"/>
    <w:rsid w:val="00297C93"/>
    <w:rPr>
      <w:i/>
    </w:rPr>
  </w:style>
  <w:style w:type="character" w:styleId="FootnoteReference">
    <w:name w:val="footnote reference"/>
    <w:basedOn w:val="DefaultParagraphFont"/>
    <w:semiHidden/>
    <w:rsid w:val="00297C93"/>
    <w:rPr>
      <w:vertAlign w:val="superscript"/>
    </w:rPr>
  </w:style>
  <w:style w:type="table" w:styleId="TableGrid">
    <w:name w:val="Table Grid"/>
    <w:basedOn w:val="TableNormal"/>
    <w:rsid w:val="00297C93"/>
    <w:pPr>
      <w:widowControl w:val="0"/>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semiHidden/>
    <w:rsid w:val="00297C93"/>
    <w:pPr>
      <w:widowControl/>
      <w:autoSpaceDE/>
      <w:autoSpaceDN/>
      <w:adjustRightInd/>
    </w:pPr>
    <w:rPr>
      <w:rFonts w:cs="Times New Roman"/>
    </w:rPr>
  </w:style>
  <w:style w:type="character" w:customStyle="1" w:styleId="EndnoteTextChar">
    <w:name w:val="Endnote Text Char"/>
    <w:basedOn w:val="DefaultParagraphFont"/>
    <w:link w:val="EndnoteText"/>
    <w:semiHidden/>
    <w:rsid w:val="00297C93"/>
  </w:style>
  <w:style w:type="character" w:styleId="CommentReference">
    <w:name w:val="annotation reference"/>
    <w:basedOn w:val="DefaultParagraphFont"/>
    <w:uiPriority w:val="99"/>
    <w:semiHidden/>
    <w:unhideWhenUsed/>
    <w:rsid w:val="00297C93"/>
    <w:rPr>
      <w:sz w:val="16"/>
      <w:szCs w:val="16"/>
    </w:rPr>
  </w:style>
  <w:style w:type="paragraph" w:styleId="CommentText">
    <w:name w:val="annotation text"/>
    <w:basedOn w:val="Normal"/>
    <w:link w:val="CommentTextChar"/>
    <w:uiPriority w:val="99"/>
    <w:semiHidden/>
    <w:unhideWhenUsed/>
    <w:rsid w:val="00297C93"/>
  </w:style>
  <w:style w:type="character" w:customStyle="1" w:styleId="CommentTextChar">
    <w:name w:val="Comment Text Char"/>
    <w:basedOn w:val="DefaultParagraphFont"/>
    <w:link w:val="CommentText"/>
    <w:uiPriority w:val="99"/>
    <w:semiHidden/>
    <w:rsid w:val="00297C93"/>
    <w:rPr>
      <w:rFonts w:cs="Dutch Roman 10pt"/>
    </w:rPr>
  </w:style>
  <w:style w:type="paragraph" w:styleId="CommentSubject">
    <w:name w:val="annotation subject"/>
    <w:basedOn w:val="CommentText"/>
    <w:next w:val="CommentText"/>
    <w:link w:val="CommentSubjectChar"/>
    <w:uiPriority w:val="99"/>
    <w:semiHidden/>
    <w:unhideWhenUsed/>
    <w:rsid w:val="00297C93"/>
    <w:rPr>
      <w:b/>
      <w:bCs/>
    </w:rPr>
  </w:style>
  <w:style w:type="character" w:customStyle="1" w:styleId="CommentSubjectChar">
    <w:name w:val="Comment Subject Char"/>
    <w:basedOn w:val="CommentTextChar"/>
    <w:link w:val="CommentSubject"/>
    <w:uiPriority w:val="99"/>
    <w:semiHidden/>
    <w:rsid w:val="00297C93"/>
    <w:rPr>
      <w:rFonts w:cs="Dutch Roman 10pt"/>
      <w:b/>
      <w:bCs/>
    </w:rPr>
  </w:style>
  <w:style w:type="paragraph" w:styleId="BalloonText">
    <w:name w:val="Balloon Text"/>
    <w:basedOn w:val="Normal"/>
    <w:link w:val="BalloonTextChar"/>
    <w:uiPriority w:val="99"/>
    <w:semiHidden/>
    <w:unhideWhenUsed/>
    <w:rsid w:val="00297C93"/>
    <w:rPr>
      <w:rFonts w:ascii="Tahoma" w:hAnsi="Tahoma" w:cs="Tahoma"/>
      <w:sz w:val="16"/>
      <w:szCs w:val="16"/>
    </w:rPr>
  </w:style>
  <w:style w:type="character" w:customStyle="1" w:styleId="BalloonTextChar">
    <w:name w:val="Balloon Text Char"/>
    <w:basedOn w:val="DefaultParagraphFont"/>
    <w:link w:val="BalloonText"/>
    <w:uiPriority w:val="99"/>
    <w:semiHidden/>
    <w:rsid w:val="00297C93"/>
    <w:rPr>
      <w:rFonts w:ascii="Tahoma" w:hAnsi="Tahoma" w:cs="Tahoma"/>
      <w:sz w:val="16"/>
      <w:szCs w:val="16"/>
    </w:rPr>
  </w:style>
  <w:style w:type="paragraph" w:styleId="Header">
    <w:name w:val="header"/>
    <w:basedOn w:val="Normal"/>
    <w:link w:val="HeaderChar"/>
    <w:uiPriority w:val="99"/>
    <w:unhideWhenUsed/>
    <w:rsid w:val="00E87995"/>
    <w:pPr>
      <w:tabs>
        <w:tab w:val="center" w:pos="4680"/>
        <w:tab w:val="right" w:pos="9360"/>
      </w:tabs>
    </w:pPr>
  </w:style>
  <w:style w:type="character" w:customStyle="1" w:styleId="HeaderChar">
    <w:name w:val="Header Char"/>
    <w:basedOn w:val="DefaultParagraphFont"/>
    <w:link w:val="Header"/>
    <w:uiPriority w:val="99"/>
    <w:rsid w:val="00E87995"/>
    <w:rPr>
      <w:rFonts w:cs="Dutch Roman 10pt"/>
    </w:rPr>
  </w:style>
  <w:style w:type="paragraph" w:styleId="Footer">
    <w:name w:val="footer"/>
    <w:basedOn w:val="Normal"/>
    <w:link w:val="FooterChar"/>
    <w:uiPriority w:val="99"/>
    <w:unhideWhenUsed/>
    <w:rsid w:val="00E87995"/>
    <w:pPr>
      <w:tabs>
        <w:tab w:val="center" w:pos="4680"/>
        <w:tab w:val="right" w:pos="9360"/>
      </w:tabs>
    </w:pPr>
  </w:style>
  <w:style w:type="character" w:customStyle="1" w:styleId="FooterChar">
    <w:name w:val="Footer Char"/>
    <w:basedOn w:val="DefaultParagraphFont"/>
    <w:link w:val="Footer"/>
    <w:uiPriority w:val="99"/>
    <w:rsid w:val="00E87995"/>
    <w:rPr>
      <w:rFonts w:cs="Dutch Roman 10pt"/>
    </w:rPr>
  </w:style>
  <w:style w:type="paragraph" w:customStyle="1" w:styleId="Default">
    <w:name w:val="Default"/>
    <w:rsid w:val="00474CD1"/>
    <w:pPr>
      <w:autoSpaceDE w:val="0"/>
      <w:autoSpaceDN w:val="0"/>
      <w:adjustRightInd w:val="0"/>
    </w:pPr>
    <w:rPr>
      <w:color w:val="000000"/>
      <w:sz w:val="24"/>
      <w:szCs w:val="24"/>
    </w:rPr>
  </w:style>
  <w:style w:type="character" w:styleId="EndnoteReference">
    <w:name w:val="endnote reference"/>
    <w:basedOn w:val="DefaultParagraphFont"/>
    <w:uiPriority w:val="99"/>
    <w:unhideWhenUsed/>
    <w:rsid w:val="008A39AB"/>
    <w:rPr>
      <w:vertAlign w:val="superscript"/>
    </w:rPr>
  </w:style>
  <w:style w:type="paragraph" w:styleId="Revision">
    <w:name w:val="Revision"/>
    <w:hidden/>
    <w:uiPriority w:val="99"/>
    <w:semiHidden/>
    <w:rsid w:val="00B552D9"/>
    <w:rPr>
      <w:rFonts w:cs="Dutch Roman 10pt"/>
    </w:rPr>
  </w:style>
  <w:style w:type="paragraph" w:styleId="ListParagraph">
    <w:name w:val="List Paragraph"/>
    <w:basedOn w:val="Normal"/>
    <w:uiPriority w:val="34"/>
    <w:qFormat/>
    <w:rsid w:val="003C22B3"/>
    <w:pPr>
      <w:ind w:left="720"/>
      <w:contextualSpacing/>
    </w:pPr>
  </w:style>
  <w:style w:type="paragraph" w:styleId="FootnoteText">
    <w:name w:val="footnote text"/>
    <w:basedOn w:val="Normal"/>
    <w:link w:val="FootnoteTextChar"/>
    <w:uiPriority w:val="99"/>
    <w:unhideWhenUsed/>
    <w:rsid w:val="00054EF3"/>
    <w:rPr>
      <w:sz w:val="24"/>
      <w:szCs w:val="24"/>
    </w:rPr>
  </w:style>
  <w:style w:type="character" w:customStyle="1" w:styleId="FootnoteTextChar">
    <w:name w:val="Footnote Text Char"/>
    <w:basedOn w:val="DefaultParagraphFont"/>
    <w:link w:val="FootnoteText"/>
    <w:uiPriority w:val="99"/>
    <w:rsid w:val="00054EF3"/>
    <w:rPr>
      <w:rFonts w:cs="Dutch Roman 10pt"/>
      <w:sz w:val="24"/>
      <w:szCs w:val="24"/>
    </w:rPr>
  </w:style>
  <w:style w:type="paragraph" w:customStyle="1" w:styleId="HTMLBody">
    <w:name w:val="HTML Body"/>
    <w:rsid w:val="00907D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hyperlink" Target="http://www.nist.gov/srm"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hyperlink" Target="https://www-s.nist.gov/srmors/view_detail.cfm?srm=1196" TargetMode="External"/><Relationship Id="rId2" Type="http://schemas.openxmlformats.org/officeDocument/2006/relationships/customXml" Target="../customXml/item2.xml"/><Relationship Id="rId16" Type="http://schemas.openxmlformats.org/officeDocument/2006/relationships/hyperlink" Target="https://www-s.nist.gov/srmors/view_detail.cfm?srm=1202"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Microsoft_Word_97_-_2003_Document1.doc"/><Relationship Id="rId5" Type="http://schemas.microsoft.com/office/2007/relationships/stylesWithEffects" Target="stylesWithEffects.xml"/><Relationship Id="rId15" Type="http://schemas.openxmlformats.org/officeDocument/2006/relationships/hyperlink" Target="http://www.nist.gov/pml/pubs/index.cfm" TargetMode="External"/><Relationship Id="rId10" Type="http://schemas.openxmlformats.org/officeDocument/2006/relationships/image" Target="media/image1.emf"/><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bipm.org/utils/common/documents/jcgm/JCGM_100_2008_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587DC4-D762-483B-BC6D-2EE9378D351E}">
  <ds:schemaRefs>
    <ds:schemaRef ds:uri="http://schemas.openxmlformats.org/officeDocument/2006/bibliography"/>
  </ds:schemaRefs>
</ds:datastoreItem>
</file>

<file path=customXml/itemProps2.xml><?xml version="1.0" encoding="utf-8"?>
<ds:datastoreItem xmlns:ds="http://schemas.openxmlformats.org/officeDocument/2006/customXml" ds:itemID="{9F4C3EF8-7BB7-4BA9-BB74-19885BBBE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4</Pages>
  <Words>1970</Words>
  <Characters>11232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13176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Benkstein</dc:creator>
  <cp:lastModifiedBy>Jennifer Benkstein</cp:lastModifiedBy>
  <cp:revision>7</cp:revision>
  <cp:lastPrinted>2012-12-11T20:36:00Z</cp:lastPrinted>
  <dcterms:created xsi:type="dcterms:W3CDTF">2012-12-11T18:51:00Z</dcterms:created>
  <dcterms:modified xsi:type="dcterms:W3CDTF">2012-12-11T20:36:00Z</dcterms:modified>
</cp:coreProperties>
</file>