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229F7" w14:textId="77777777" w:rsidR="00FD5524" w:rsidRDefault="00FD5524" w:rsidP="00FD5524">
      <w:pPr>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630E1844" wp14:editId="2EC5E22A">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14:paraId="50209FBA" w14:textId="5E46287A" w:rsidR="00FD5524" w:rsidRPr="00B52579" w:rsidRDefault="00147421" w:rsidP="00FD5524">
      <w:pPr>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20 </w:t>
      </w:r>
      <w:r w:rsidR="00A14F38">
        <w:rPr>
          <w:rFonts w:ascii="Times New Roman" w:eastAsia="Times New Roman" w:hAnsi="Times New Roman"/>
          <w:bCs/>
          <w:sz w:val="24"/>
          <w:szCs w:val="24"/>
        </w:rPr>
        <w:t>February</w:t>
      </w:r>
      <w:r w:rsidR="008D7FEF">
        <w:rPr>
          <w:rFonts w:ascii="Times New Roman" w:eastAsia="Times New Roman" w:hAnsi="Times New Roman"/>
          <w:bCs/>
          <w:sz w:val="24"/>
          <w:szCs w:val="24"/>
        </w:rPr>
        <w:t> </w:t>
      </w:r>
      <w:r w:rsidR="00A14F38">
        <w:rPr>
          <w:rFonts w:ascii="Times New Roman" w:eastAsia="Times New Roman" w:hAnsi="Times New Roman"/>
          <w:bCs/>
          <w:sz w:val="24"/>
          <w:szCs w:val="24"/>
        </w:rPr>
        <w:t>2015</w:t>
      </w:r>
    </w:p>
    <w:p w14:paraId="0E9C88DA" w14:textId="77777777" w:rsidR="00FD5524" w:rsidRPr="00FD5524" w:rsidRDefault="00FD5524" w:rsidP="002B22C8">
      <w:pPr>
        <w:spacing w:after="0" w:line="240" w:lineRule="auto"/>
        <w:ind w:left="2242" w:right="2104"/>
        <w:jc w:val="center"/>
        <w:rPr>
          <w:rFonts w:ascii="Times New Roman" w:eastAsia="Times New Roman" w:hAnsi="Times New Roman"/>
          <w:b/>
          <w:bCs/>
          <w:sz w:val="20"/>
          <w:szCs w:val="20"/>
        </w:rPr>
      </w:pPr>
    </w:p>
    <w:p w14:paraId="263AC45A" w14:textId="77777777" w:rsidR="00E24579" w:rsidRPr="00D34188" w:rsidRDefault="00BF5DD9" w:rsidP="008B3B75">
      <w:pPr>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bookmarkStart w:id="0" w:name="_GoBack"/>
      <w:bookmarkEnd w:id="0"/>
    </w:p>
    <w:p w14:paraId="378B6A2B" w14:textId="77777777" w:rsidR="00D60A36" w:rsidRPr="00FD5524" w:rsidRDefault="00D60A36">
      <w:pPr>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6A0FC6AC" w14:textId="77777777" w:rsidTr="00D60A36">
        <w:trPr>
          <w:trHeight w:hRule="exact" w:val="360"/>
        </w:trPr>
        <w:tc>
          <w:tcPr>
            <w:tcW w:w="9576" w:type="dxa"/>
            <w:vAlign w:val="center"/>
          </w:tcPr>
          <w:p w14:paraId="7A74B34F" w14:textId="77777777" w:rsidR="00D60A36" w:rsidRPr="00D60A36" w:rsidRDefault="00D60A36">
            <w:pPr>
              <w:keepNext/>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7A45A0C1" w14:textId="77777777" w:rsidR="00150BAB" w:rsidRPr="00455695" w:rsidRDefault="007666FB" w:rsidP="008B3B75">
      <w:pPr>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5C34F802" w14:textId="77777777" w:rsidR="00150BAB" w:rsidRPr="00BE1894" w:rsidRDefault="00150BAB">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pacing w:val="1"/>
          <w:sz w:val="20"/>
          <w:szCs w:val="20"/>
        </w:rPr>
        <w:t>SR</w:t>
      </w:r>
      <w:r w:rsidRPr="00D222CA">
        <w:rPr>
          <w:rFonts w:ascii="Times New Roman" w:eastAsia="Times New Roman" w:hAnsi="Times New Roman"/>
          <w:b/>
          <w:bCs/>
          <w:sz w:val="20"/>
          <w:szCs w:val="20"/>
        </w:rPr>
        <w:t>M</w:t>
      </w:r>
      <w:r w:rsidRPr="00D222CA">
        <w:rPr>
          <w:rFonts w:ascii="Times New Roman" w:eastAsia="Times New Roman" w:hAnsi="Times New Roman"/>
          <w:b/>
          <w:bCs/>
          <w:spacing w:val="-5"/>
          <w:sz w:val="20"/>
          <w:szCs w:val="20"/>
        </w:rPr>
        <w:t xml:space="preserve"> </w:t>
      </w:r>
      <w:r w:rsidRPr="00D222CA">
        <w:rPr>
          <w:rFonts w:ascii="Times New Roman" w:eastAsia="Times New Roman" w:hAnsi="Times New Roman"/>
          <w:b/>
          <w:bCs/>
          <w:spacing w:val="1"/>
          <w:sz w:val="20"/>
          <w:szCs w:val="20"/>
        </w:rPr>
        <w:t>Nu</w:t>
      </w:r>
      <w:r w:rsidRPr="00D222CA">
        <w:rPr>
          <w:rFonts w:ascii="Times New Roman" w:eastAsia="Times New Roman" w:hAnsi="Times New Roman"/>
          <w:b/>
          <w:bCs/>
          <w:spacing w:val="3"/>
          <w:sz w:val="20"/>
          <w:szCs w:val="20"/>
        </w:rPr>
        <w:t>m</w:t>
      </w:r>
      <w:r w:rsidRPr="00D222CA">
        <w:rPr>
          <w:rFonts w:ascii="Times New Roman" w:eastAsia="Times New Roman" w:hAnsi="Times New Roman"/>
          <w:b/>
          <w:bCs/>
          <w:spacing w:val="1"/>
          <w:sz w:val="20"/>
          <w:szCs w:val="20"/>
        </w:rPr>
        <w:t>b</w:t>
      </w:r>
      <w:r w:rsidRPr="00D222CA">
        <w:rPr>
          <w:rFonts w:ascii="Times New Roman" w:eastAsia="Times New Roman" w:hAnsi="Times New Roman"/>
          <w:b/>
          <w:bCs/>
          <w:spacing w:val="-1"/>
          <w:sz w:val="20"/>
          <w:szCs w:val="20"/>
        </w:rPr>
        <w:t>er</w:t>
      </w:r>
      <w:r w:rsidRPr="00D222CA">
        <w:rPr>
          <w:rFonts w:ascii="Times New Roman" w:eastAsia="Times New Roman" w:hAnsi="Times New Roman"/>
          <w:b/>
          <w:bCs/>
          <w:sz w:val="20"/>
          <w:szCs w:val="20"/>
        </w:rPr>
        <w:t>:</w:t>
      </w:r>
      <w:r w:rsidR="00FC7D09" w:rsidRPr="00D222CA">
        <w:rPr>
          <w:rFonts w:ascii="Times New Roman" w:eastAsia="Times New Roman" w:hAnsi="Times New Roman"/>
          <w:b/>
          <w:bCs/>
          <w:spacing w:val="46"/>
          <w:sz w:val="20"/>
          <w:szCs w:val="20"/>
        </w:rPr>
        <w:tab/>
      </w:r>
      <w:r w:rsidR="0037428C">
        <w:rPr>
          <w:rFonts w:ascii="Times New Roman" w:hAnsi="Times New Roman"/>
          <w:bCs/>
          <w:sz w:val="20"/>
          <w:szCs w:val="20"/>
        </w:rPr>
        <w:t>2623a</w:t>
      </w:r>
    </w:p>
    <w:p w14:paraId="771B5424" w14:textId="77777777" w:rsidR="00150BAB" w:rsidRPr="00BE1894" w:rsidRDefault="00150BAB">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pacing w:val="1"/>
          <w:sz w:val="20"/>
          <w:szCs w:val="20"/>
        </w:rPr>
        <w:t>SR</w:t>
      </w:r>
      <w:r w:rsidRPr="00D222CA">
        <w:rPr>
          <w:rFonts w:ascii="Times New Roman" w:eastAsia="Times New Roman" w:hAnsi="Times New Roman"/>
          <w:b/>
          <w:bCs/>
          <w:sz w:val="20"/>
          <w:szCs w:val="20"/>
        </w:rPr>
        <w:t>M</w:t>
      </w:r>
      <w:r w:rsidRPr="00D222CA">
        <w:rPr>
          <w:rFonts w:ascii="Times New Roman" w:eastAsia="Times New Roman" w:hAnsi="Times New Roman"/>
          <w:b/>
          <w:bCs/>
          <w:spacing w:val="-5"/>
          <w:sz w:val="20"/>
          <w:szCs w:val="20"/>
        </w:rPr>
        <w:t xml:space="preserve"> </w:t>
      </w:r>
      <w:r w:rsidRPr="00D222CA">
        <w:rPr>
          <w:rFonts w:ascii="Times New Roman" w:eastAsia="Times New Roman" w:hAnsi="Times New Roman"/>
          <w:b/>
          <w:bCs/>
          <w:spacing w:val="1"/>
          <w:sz w:val="20"/>
          <w:szCs w:val="20"/>
        </w:rPr>
        <w:t>Na</w:t>
      </w:r>
      <w:r w:rsidRPr="00D222CA">
        <w:rPr>
          <w:rFonts w:ascii="Times New Roman" w:eastAsia="Times New Roman" w:hAnsi="Times New Roman"/>
          <w:b/>
          <w:bCs/>
          <w:spacing w:val="3"/>
          <w:sz w:val="20"/>
          <w:szCs w:val="20"/>
        </w:rPr>
        <w:t>m</w:t>
      </w:r>
      <w:r w:rsidRPr="00D222CA">
        <w:rPr>
          <w:rFonts w:ascii="Times New Roman" w:eastAsia="Times New Roman" w:hAnsi="Times New Roman"/>
          <w:b/>
          <w:bCs/>
          <w:spacing w:val="-1"/>
          <w:sz w:val="20"/>
          <w:szCs w:val="20"/>
        </w:rPr>
        <w:t>e</w:t>
      </w:r>
      <w:r w:rsidRPr="00D222CA">
        <w:rPr>
          <w:rFonts w:ascii="Times New Roman" w:eastAsia="Times New Roman" w:hAnsi="Times New Roman"/>
          <w:b/>
          <w:bCs/>
          <w:sz w:val="20"/>
          <w:szCs w:val="20"/>
        </w:rPr>
        <w:t>:</w:t>
      </w:r>
      <w:r w:rsidR="00FC7D09" w:rsidRPr="00D222CA">
        <w:rPr>
          <w:rFonts w:ascii="Times New Roman" w:eastAsia="Times New Roman" w:hAnsi="Times New Roman"/>
          <w:b/>
          <w:bCs/>
          <w:sz w:val="20"/>
          <w:szCs w:val="20"/>
        </w:rPr>
        <w:tab/>
      </w:r>
      <w:r w:rsidR="00DA4142" w:rsidRPr="00BE1894">
        <w:rPr>
          <w:rFonts w:ascii="Times New Roman" w:eastAsia="Times New Roman" w:hAnsi="Times New Roman"/>
          <w:bCs/>
          <w:sz w:val="20"/>
          <w:szCs w:val="20"/>
        </w:rPr>
        <w:t xml:space="preserve">Carbon </w:t>
      </w:r>
      <w:r w:rsidR="0076658C">
        <w:rPr>
          <w:rFonts w:ascii="Times New Roman" w:eastAsia="Times New Roman" w:hAnsi="Times New Roman"/>
          <w:bCs/>
          <w:sz w:val="20"/>
          <w:szCs w:val="20"/>
        </w:rPr>
        <w:t>Dioxide</w:t>
      </w:r>
      <w:r w:rsidR="00DA4142" w:rsidRPr="00BE1894">
        <w:rPr>
          <w:rFonts w:ascii="Times New Roman" w:eastAsia="Times New Roman" w:hAnsi="Times New Roman"/>
          <w:bCs/>
          <w:sz w:val="20"/>
          <w:szCs w:val="20"/>
        </w:rPr>
        <w:t xml:space="preserve"> in Nitrogen (Nominal </w:t>
      </w:r>
      <w:r w:rsidR="00C42D44" w:rsidRPr="00C42D44">
        <w:rPr>
          <w:rFonts w:ascii="Times New Roman" w:eastAsia="Times New Roman" w:hAnsi="Times New Roman"/>
          <w:bCs/>
          <w:sz w:val="20"/>
          <w:szCs w:val="20"/>
        </w:rPr>
        <w:t xml:space="preserve">Amount-of-Substance Fraction </w:t>
      </w:r>
      <w:r w:rsidR="0037428C">
        <w:rPr>
          <w:rFonts w:ascii="Times New Roman" w:eastAsia="Times New Roman" w:hAnsi="Times New Roman"/>
          <w:bCs/>
          <w:sz w:val="20"/>
          <w:szCs w:val="20"/>
        </w:rPr>
        <w:t xml:space="preserve">2.5 </w:t>
      </w:r>
      <w:r w:rsidR="00C41FD3">
        <w:rPr>
          <w:rFonts w:ascii="Times New Roman" w:eastAsia="Times New Roman" w:hAnsi="Times New Roman"/>
          <w:bCs/>
          <w:sz w:val="20"/>
          <w:szCs w:val="20"/>
        </w:rPr>
        <w:t xml:space="preserve">% </w:t>
      </w:r>
      <w:r w:rsidR="00DA4142" w:rsidRPr="00BE1894">
        <w:rPr>
          <w:rFonts w:ascii="Times New Roman" w:eastAsia="Times New Roman" w:hAnsi="Times New Roman"/>
          <w:bCs/>
          <w:sz w:val="20"/>
          <w:szCs w:val="20"/>
        </w:rPr>
        <w:t>mol/mol)</w:t>
      </w:r>
    </w:p>
    <w:p w14:paraId="6E77ED19" w14:textId="77777777" w:rsidR="00FD5524" w:rsidRPr="00D222CA" w:rsidRDefault="00FD5524">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pacing w:val="1"/>
          <w:sz w:val="20"/>
          <w:szCs w:val="20"/>
        </w:rPr>
        <w:t>Other Means of Identification:</w:t>
      </w:r>
      <w:r w:rsidRPr="00D222CA">
        <w:rPr>
          <w:rFonts w:ascii="Times New Roman" w:eastAsia="Times New Roman" w:hAnsi="Times New Roman"/>
          <w:b/>
          <w:bCs/>
          <w:sz w:val="20"/>
          <w:szCs w:val="20"/>
        </w:rPr>
        <w:t xml:space="preserve">  </w:t>
      </w:r>
      <w:r w:rsidRPr="00D222CA">
        <w:rPr>
          <w:rFonts w:ascii="Times New Roman" w:eastAsia="Times New Roman" w:hAnsi="Times New Roman"/>
          <w:bCs/>
          <w:sz w:val="20"/>
          <w:szCs w:val="20"/>
        </w:rPr>
        <w:t xml:space="preserve">Not </w:t>
      </w:r>
      <w:r w:rsidR="00E25AEC">
        <w:rPr>
          <w:rFonts w:ascii="Times New Roman" w:eastAsia="Times New Roman" w:hAnsi="Times New Roman"/>
          <w:bCs/>
          <w:sz w:val="20"/>
          <w:szCs w:val="20"/>
        </w:rPr>
        <w:t>a</w:t>
      </w:r>
      <w:r w:rsidR="00E25AEC" w:rsidRPr="00D222CA">
        <w:rPr>
          <w:rFonts w:ascii="Times New Roman" w:eastAsia="Times New Roman" w:hAnsi="Times New Roman"/>
          <w:bCs/>
          <w:sz w:val="20"/>
          <w:szCs w:val="20"/>
        </w:rPr>
        <w:t>pplicable</w:t>
      </w:r>
      <w:r w:rsidRPr="00D222CA">
        <w:rPr>
          <w:rFonts w:ascii="Times New Roman" w:eastAsia="Times New Roman" w:hAnsi="Times New Roman"/>
          <w:bCs/>
          <w:sz w:val="20"/>
          <w:szCs w:val="20"/>
        </w:rPr>
        <w:t>.</w:t>
      </w:r>
    </w:p>
    <w:p w14:paraId="09CFDA63" w14:textId="77777777" w:rsidR="00150BAB" w:rsidRPr="00D222CA" w:rsidRDefault="00150BAB">
      <w:pPr>
        <w:tabs>
          <w:tab w:val="left" w:pos="5440"/>
        </w:tabs>
        <w:spacing w:before="120" w:after="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 xml:space="preserve">Recommended </w:t>
      </w:r>
      <w:r w:rsidR="00B54925" w:rsidRPr="00D222CA">
        <w:rPr>
          <w:rFonts w:ascii="Times New Roman" w:eastAsia="Times New Roman" w:hAnsi="Times New Roman"/>
          <w:b/>
          <w:bCs/>
          <w:spacing w:val="1"/>
          <w:sz w:val="20"/>
          <w:szCs w:val="20"/>
        </w:rPr>
        <w:t xml:space="preserve">Use </w:t>
      </w:r>
      <w:r w:rsidR="00BB0995" w:rsidRPr="00D222CA">
        <w:rPr>
          <w:rFonts w:ascii="Times New Roman" w:eastAsia="Times New Roman" w:hAnsi="Times New Roman"/>
          <w:b/>
          <w:bCs/>
          <w:spacing w:val="1"/>
          <w:sz w:val="20"/>
          <w:szCs w:val="20"/>
        </w:rPr>
        <w:t xml:space="preserve">of </w:t>
      </w:r>
      <w:r w:rsidR="00B54925" w:rsidRPr="00D222CA">
        <w:rPr>
          <w:rFonts w:ascii="Times New Roman" w:eastAsia="Times New Roman" w:hAnsi="Times New Roman"/>
          <w:b/>
          <w:bCs/>
          <w:spacing w:val="1"/>
          <w:sz w:val="20"/>
          <w:szCs w:val="20"/>
        </w:rPr>
        <w:t>T</w:t>
      </w:r>
      <w:r w:rsidR="00BB0995" w:rsidRPr="00D222CA">
        <w:rPr>
          <w:rFonts w:ascii="Times New Roman" w:eastAsia="Times New Roman" w:hAnsi="Times New Roman"/>
          <w:b/>
          <w:bCs/>
          <w:spacing w:val="1"/>
          <w:sz w:val="20"/>
          <w:szCs w:val="20"/>
        </w:rPr>
        <w:t xml:space="preserve">his </w:t>
      </w:r>
      <w:r w:rsidR="00B54925" w:rsidRPr="00D222CA">
        <w:rPr>
          <w:rFonts w:ascii="Times New Roman" w:eastAsia="Times New Roman" w:hAnsi="Times New Roman"/>
          <w:b/>
          <w:bCs/>
          <w:spacing w:val="1"/>
          <w:sz w:val="20"/>
          <w:szCs w:val="20"/>
        </w:rPr>
        <w:t>M</w:t>
      </w:r>
      <w:r w:rsidR="00BB0995" w:rsidRPr="00D222CA">
        <w:rPr>
          <w:rFonts w:ascii="Times New Roman" w:eastAsia="Times New Roman" w:hAnsi="Times New Roman"/>
          <w:b/>
          <w:bCs/>
          <w:spacing w:val="1"/>
          <w:sz w:val="20"/>
          <w:szCs w:val="20"/>
        </w:rPr>
        <w:t xml:space="preserve">aterial and </w:t>
      </w:r>
      <w:r w:rsidR="00B54925" w:rsidRPr="00D222CA">
        <w:rPr>
          <w:rFonts w:ascii="Times New Roman" w:eastAsia="Times New Roman" w:hAnsi="Times New Roman"/>
          <w:b/>
          <w:bCs/>
          <w:spacing w:val="1"/>
          <w:sz w:val="20"/>
          <w:szCs w:val="20"/>
        </w:rPr>
        <w:t>R</w:t>
      </w:r>
      <w:r w:rsidR="00BB0995" w:rsidRPr="00D222CA">
        <w:rPr>
          <w:rFonts w:ascii="Times New Roman" w:eastAsia="Times New Roman" w:hAnsi="Times New Roman"/>
          <w:b/>
          <w:bCs/>
          <w:spacing w:val="1"/>
          <w:sz w:val="20"/>
          <w:szCs w:val="20"/>
        </w:rPr>
        <w:t xml:space="preserve">estrictions of </w:t>
      </w:r>
      <w:r w:rsidR="00B54925" w:rsidRPr="00D222CA">
        <w:rPr>
          <w:rFonts w:ascii="Times New Roman" w:eastAsia="Times New Roman" w:hAnsi="Times New Roman"/>
          <w:b/>
          <w:bCs/>
          <w:spacing w:val="1"/>
          <w:sz w:val="20"/>
          <w:szCs w:val="20"/>
        </w:rPr>
        <w:t>U</w:t>
      </w:r>
      <w:r w:rsidR="00BB0995" w:rsidRPr="00D222CA">
        <w:rPr>
          <w:rFonts w:ascii="Times New Roman" w:eastAsia="Times New Roman" w:hAnsi="Times New Roman"/>
          <w:b/>
          <w:bCs/>
          <w:spacing w:val="1"/>
          <w:sz w:val="20"/>
          <w:szCs w:val="20"/>
        </w:rPr>
        <w:t>se</w:t>
      </w:r>
    </w:p>
    <w:p w14:paraId="05F9B6A6" w14:textId="77777777" w:rsidR="00150BAB" w:rsidRPr="00BE1894" w:rsidRDefault="00DA4142">
      <w:pPr>
        <w:spacing w:after="0" w:line="240" w:lineRule="auto"/>
        <w:ind w:left="360"/>
        <w:jc w:val="both"/>
        <w:rPr>
          <w:rFonts w:ascii="Times New Roman" w:eastAsia="Times New Roman" w:hAnsi="Times New Roman"/>
          <w:sz w:val="20"/>
          <w:szCs w:val="20"/>
        </w:rPr>
      </w:pPr>
      <w:r w:rsidRPr="00BE1894">
        <w:rPr>
          <w:rFonts w:ascii="Times New Roman" w:eastAsia="Times New Roman" w:hAnsi="Times New Roman"/>
          <w:sz w:val="20"/>
          <w:szCs w:val="20"/>
        </w:rPr>
        <w:t xml:space="preserve">This Standard Reference Material (SRM) is a primary gas mixture of carbon </w:t>
      </w:r>
      <w:r w:rsidR="0076658C">
        <w:rPr>
          <w:rFonts w:ascii="Times New Roman" w:eastAsia="Times New Roman" w:hAnsi="Times New Roman"/>
          <w:sz w:val="20"/>
          <w:szCs w:val="20"/>
        </w:rPr>
        <w:t>di</w:t>
      </w:r>
      <w:r w:rsidR="0076658C" w:rsidRPr="00BE1894">
        <w:rPr>
          <w:rFonts w:ascii="Times New Roman" w:eastAsia="Times New Roman" w:hAnsi="Times New Roman"/>
          <w:sz w:val="20"/>
          <w:szCs w:val="20"/>
        </w:rPr>
        <w:t xml:space="preserve">oxide </w:t>
      </w:r>
      <w:r w:rsidRPr="00BE1894">
        <w:rPr>
          <w:rFonts w:ascii="Times New Roman" w:eastAsia="Times New Roman" w:hAnsi="Times New Roman"/>
          <w:sz w:val="20"/>
          <w:szCs w:val="20"/>
        </w:rPr>
        <w:t>in nitrogen supplied in a DOT 3AL specification aluminum (6061 alloy) cylinder with a water volume of 6</w:t>
      </w:r>
      <w:r w:rsidR="00C250F3" w:rsidRPr="00BE1894">
        <w:rPr>
          <w:rFonts w:ascii="Times New Roman" w:eastAsia="Times New Roman" w:hAnsi="Times New Roman"/>
          <w:sz w:val="20"/>
          <w:szCs w:val="20"/>
        </w:rPr>
        <w:t> </w:t>
      </w:r>
      <w:r w:rsidRPr="00BE1894">
        <w:rPr>
          <w:rFonts w:ascii="Times New Roman" w:eastAsia="Times New Roman" w:hAnsi="Times New Roman"/>
          <w:sz w:val="20"/>
          <w:szCs w:val="20"/>
        </w:rPr>
        <w:t xml:space="preserve">L.  This SRM is intended for the calibration of instruments used for carbon </w:t>
      </w:r>
      <w:r w:rsidR="00842D93">
        <w:rPr>
          <w:rFonts w:ascii="Times New Roman" w:eastAsia="Times New Roman" w:hAnsi="Times New Roman"/>
          <w:sz w:val="20"/>
          <w:szCs w:val="20"/>
        </w:rPr>
        <w:t>di</w:t>
      </w:r>
      <w:r w:rsidR="00842D93" w:rsidRPr="00BE1894">
        <w:rPr>
          <w:rFonts w:ascii="Times New Roman" w:eastAsia="Times New Roman" w:hAnsi="Times New Roman"/>
          <w:sz w:val="20"/>
          <w:szCs w:val="20"/>
        </w:rPr>
        <w:t xml:space="preserve">oxide </w:t>
      </w:r>
      <w:r w:rsidRPr="00BE1894">
        <w:rPr>
          <w:rFonts w:ascii="Times New Roman" w:eastAsia="Times New Roman" w:hAnsi="Times New Roman"/>
          <w:sz w:val="20"/>
          <w:szCs w:val="20"/>
        </w:rPr>
        <w:t>determinations and for other applications.  Mixtures are shipped with a nominal pressure exceeding 12.4</w:t>
      </w:r>
      <w:r w:rsidR="00F57566">
        <w:rPr>
          <w:rFonts w:ascii="Times New Roman" w:eastAsia="Times New Roman" w:hAnsi="Times New Roman"/>
          <w:sz w:val="20"/>
          <w:szCs w:val="20"/>
        </w:rPr>
        <w:t> </w:t>
      </w:r>
      <w:r w:rsidRPr="00BE1894">
        <w:rPr>
          <w:rFonts w:ascii="Times New Roman" w:eastAsia="Times New Roman" w:hAnsi="Times New Roman"/>
          <w:sz w:val="20"/>
          <w:szCs w:val="20"/>
        </w:rPr>
        <w:t>MPa (1800</w:t>
      </w:r>
      <w:r w:rsidR="00C250F3" w:rsidRPr="00BE1894">
        <w:rPr>
          <w:rFonts w:ascii="Times New Roman" w:eastAsia="Times New Roman" w:hAnsi="Times New Roman"/>
          <w:sz w:val="20"/>
          <w:szCs w:val="20"/>
        </w:rPr>
        <w:t> </w:t>
      </w:r>
      <w:r w:rsidRPr="00BE1894">
        <w:rPr>
          <w:rFonts w:ascii="Times New Roman" w:eastAsia="Times New Roman" w:hAnsi="Times New Roman"/>
          <w:sz w:val="20"/>
          <w:szCs w:val="20"/>
        </w:rPr>
        <w:t>psig), which provides the user with 0.73</w:t>
      </w:r>
      <w:r w:rsidR="00C250F3" w:rsidRPr="00BE1894">
        <w:rPr>
          <w:rFonts w:ascii="Times New Roman" w:eastAsia="Times New Roman" w:hAnsi="Times New Roman"/>
          <w:sz w:val="20"/>
          <w:szCs w:val="20"/>
        </w:rPr>
        <w:t> </w:t>
      </w:r>
      <w:r w:rsidRPr="00BE1894">
        <w:rPr>
          <w:rFonts w:ascii="Times New Roman" w:eastAsia="Times New Roman" w:hAnsi="Times New Roman"/>
          <w:sz w:val="20"/>
          <w:szCs w:val="20"/>
        </w:rPr>
        <w:t>m</w:t>
      </w:r>
      <w:r w:rsidRPr="00BE1894">
        <w:rPr>
          <w:rFonts w:ascii="Times New Roman" w:eastAsia="Times New Roman" w:hAnsi="Times New Roman"/>
          <w:sz w:val="20"/>
          <w:szCs w:val="20"/>
          <w:vertAlign w:val="superscript"/>
        </w:rPr>
        <w:t xml:space="preserve">3 </w:t>
      </w:r>
      <w:r w:rsidRPr="00BE1894">
        <w:rPr>
          <w:rFonts w:ascii="Times New Roman" w:eastAsia="Times New Roman" w:hAnsi="Times New Roman"/>
          <w:sz w:val="20"/>
          <w:szCs w:val="20"/>
        </w:rPr>
        <w:t>(25.8</w:t>
      </w:r>
      <w:r w:rsidR="00476880" w:rsidRPr="00BE1894">
        <w:rPr>
          <w:rFonts w:ascii="Times New Roman" w:eastAsia="Times New Roman" w:hAnsi="Times New Roman"/>
          <w:sz w:val="20"/>
          <w:szCs w:val="20"/>
        </w:rPr>
        <w:t> </w:t>
      </w:r>
      <w:r w:rsidRPr="00BE1894">
        <w:rPr>
          <w:rFonts w:ascii="Times New Roman" w:eastAsia="Times New Roman" w:hAnsi="Times New Roman"/>
          <w:sz w:val="20"/>
          <w:szCs w:val="20"/>
        </w:rPr>
        <w:t>ft</w:t>
      </w:r>
      <w:r w:rsidRPr="00BE1894">
        <w:rPr>
          <w:rFonts w:ascii="Times New Roman" w:eastAsia="Times New Roman" w:hAnsi="Times New Roman"/>
          <w:sz w:val="20"/>
          <w:szCs w:val="20"/>
          <w:vertAlign w:val="superscript"/>
        </w:rPr>
        <w:t>3</w:t>
      </w:r>
      <w:r w:rsidRPr="00BE1894">
        <w:rPr>
          <w:rFonts w:ascii="Times New Roman" w:eastAsia="Times New Roman" w:hAnsi="Times New Roman"/>
          <w:sz w:val="20"/>
          <w:szCs w:val="20"/>
        </w:rPr>
        <w:t>) of useable mixture.  The cylinder is the property of the purchaser and is equipped with a CGA</w:t>
      </w:r>
      <w:r w:rsidR="00C250F3" w:rsidRPr="00BE1894">
        <w:rPr>
          <w:rFonts w:ascii="Times New Roman" w:eastAsia="Times New Roman" w:hAnsi="Times New Roman"/>
          <w:sz w:val="20"/>
          <w:szCs w:val="20"/>
        </w:rPr>
        <w:t>-</w:t>
      </w:r>
      <w:r w:rsidR="00172970">
        <w:rPr>
          <w:rFonts w:ascii="Times New Roman" w:eastAsia="Times New Roman" w:hAnsi="Times New Roman"/>
          <w:sz w:val="20"/>
          <w:szCs w:val="20"/>
        </w:rPr>
        <w:t>580</w:t>
      </w:r>
      <w:r w:rsidR="00172970" w:rsidRPr="00BE1894">
        <w:rPr>
          <w:rFonts w:ascii="Times New Roman" w:eastAsia="Times New Roman" w:hAnsi="Times New Roman"/>
          <w:sz w:val="20"/>
          <w:szCs w:val="20"/>
        </w:rPr>
        <w:t xml:space="preserve"> </w:t>
      </w:r>
      <w:r w:rsidRPr="00BE1894">
        <w:rPr>
          <w:rFonts w:ascii="Times New Roman" w:eastAsia="Times New Roman" w:hAnsi="Times New Roman"/>
          <w:sz w:val="20"/>
          <w:szCs w:val="20"/>
        </w:rPr>
        <w:t xml:space="preserve">brass valve, which is the recommended outlet for this carbon </w:t>
      </w:r>
      <w:r w:rsidR="00172970">
        <w:rPr>
          <w:rFonts w:ascii="Times New Roman" w:eastAsia="Times New Roman" w:hAnsi="Times New Roman"/>
          <w:sz w:val="20"/>
          <w:szCs w:val="20"/>
        </w:rPr>
        <w:t>di</w:t>
      </w:r>
      <w:r w:rsidR="00172970" w:rsidRPr="00BE1894">
        <w:rPr>
          <w:rFonts w:ascii="Times New Roman" w:eastAsia="Times New Roman" w:hAnsi="Times New Roman"/>
          <w:sz w:val="20"/>
          <w:szCs w:val="20"/>
        </w:rPr>
        <w:t xml:space="preserve">oxide </w:t>
      </w:r>
      <w:r w:rsidRPr="00BE1894">
        <w:rPr>
          <w:rFonts w:ascii="Times New Roman" w:eastAsia="Times New Roman" w:hAnsi="Times New Roman"/>
          <w:sz w:val="20"/>
          <w:szCs w:val="20"/>
        </w:rPr>
        <w:t>mixture.</w:t>
      </w:r>
    </w:p>
    <w:p w14:paraId="57E0B800" w14:textId="77777777" w:rsidR="00150BAB" w:rsidRPr="00D222CA" w:rsidRDefault="00150BAB">
      <w:pPr>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862FF0" w:rsidRPr="00193FA9" w14:paraId="120AF557" w14:textId="77777777" w:rsidTr="00E617AC">
        <w:tc>
          <w:tcPr>
            <w:tcW w:w="4590" w:type="dxa"/>
          </w:tcPr>
          <w:p w14:paraId="62FFAC98" w14:textId="77777777" w:rsidR="00862FF0" w:rsidRPr="00193FA9" w:rsidRDefault="00862FF0">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058D1FD6" w14:textId="77777777" w:rsidR="00862FF0" w:rsidRPr="00193FA9" w:rsidRDefault="00862FF0">
            <w:pPr>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862FF0" w:rsidRPr="00193FA9" w14:paraId="75D93198" w14:textId="77777777" w:rsidTr="00E617AC">
        <w:tc>
          <w:tcPr>
            <w:tcW w:w="4590" w:type="dxa"/>
          </w:tcPr>
          <w:p w14:paraId="4972BE9B" w14:textId="77777777" w:rsidR="00862FF0" w:rsidRPr="00193FA9" w:rsidRDefault="00862FF0" w:rsidP="008B3B7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52071C65" w14:textId="77777777" w:rsidR="00862FF0" w:rsidRPr="00193FA9" w:rsidRDefault="00862FF0">
            <w:pPr>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862FF0" w:rsidRPr="00193FA9" w14:paraId="22420EAA" w14:textId="77777777" w:rsidTr="00E617AC">
        <w:tc>
          <w:tcPr>
            <w:tcW w:w="4590" w:type="dxa"/>
          </w:tcPr>
          <w:p w14:paraId="28508B6E" w14:textId="77777777" w:rsidR="00862FF0" w:rsidRPr="00193FA9" w:rsidRDefault="00862FF0" w:rsidP="008B3B7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3501D480" w14:textId="77777777" w:rsidR="00862FF0" w:rsidRPr="00193FA9" w:rsidRDefault="00862FF0">
            <w:pPr>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862FF0" w:rsidRPr="00193FA9" w14:paraId="410E2796" w14:textId="77777777" w:rsidTr="00E617AC">
        <w:tc>
          <w:tcPr>
            <w:tcW w:w="4590" w:type="dxa"/>
          </w:tcPr>
          <w:p w14:paraId="5B395344" w14:textId="77777777" w:rsidR="00862FF0" w:rsidRPr="00193FA9" w:rsidRDefault="00862FF0" w:rsidP="008B3B7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413C4ACB" w14:textId="77777777" w:rsidR="00862FF0" w:rsidRPr="00193FA9" w:rsidRDefault="00862FF0">
            <w:pPr>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862FF0" w:rsidRPr="00193FA9" w14:paraId="53033187" w14:textId="77777777" w:rsidTr="00E617AC">
        <w:tc>
          <w:tcPr>
            <w:tcW w:w="4590" w:type="dxa"/>
          </w:tcPr>
          <w:p w14:paraId="5711772A" w14:textId="77777777" w:rsidR="00862FF0" w:rsidRPr="00193FA9" w:rsidRDefault="00862FF0" w:rsidP="008B3B7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14:paraId="54155FA5" w14:textId="77777777" w:rsidR="00862FF0" w:rsidRPr="00193FA9" w:rsidRDefault="00862FF0">
            <w:pPr>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862FF0" w:rsidRPr="00193FA9" w14:paraId="1F4CC5E5" w14:textId="77777777" w:rsidTr="00E617AC">
        <w:tc>
          <w:tcPr>
            <w:tcW w:w="4590" w:type="dxa"/>
          </w:tcPr>
          <w:p w14:paraId="3C8FFA29" w14:textId="77777777" w:rsidR="00862FF0" w:rsidRPr="00193FA9" w:rsidRDefault="00862FF0" w:rsidP="008B3B7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7A7CC2DE" w14:textId="77777777" w:rsidR="00862FF0" w:rsidRPr="00193FA9" w:rsidRDefault="00862FF0">
            <w:pPr>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862FF0" w:rsidRPr="00193FA9" w14:paraId="11C122D0" w14:textId="77777777" w:rsidTr="00E617AC">
        <w:tc>
          <w:tcPr>
            <w:tcW w:w="4590" w:type="dxa"/>
          </w:tcPr>
          <w:p w14:paraId="5F50B6C9" w14:textId="77777777" w:rsidR="00862FF0" w:rsidRPr="00193FA9" w:rsidRDefault="00862FF0" w:rsidP="008B3B7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368119A2" w14:textId="77777777" w:rsidR="00862FF0" w:rsidRPr="00193FA9" w:rsidRDefault="00862FF0">
            <w:pPr>
              <w:tabs>
                <w:tab w:val="right" w:pos="1692"/>
                <w:tab w:val="left" w:pos="1962"/>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862FF0" w:rsidRPr="00193FA9" w14:paraId="6EA99CF5" w14:textId="77777777" w:rsidTr="00E617AC">
        <w:tc>
          <w:tcPr>
            <w:tcW w:w="4590" w:type="dxa"/>
          </w:tcPr>
          <w:p w14:paraId="39613990" w14:textId="77777777" w:rsidR="00862FF0" w:rsidRPr="00193FA9" w:rsidRDefault="00862FF0" w:rsidP="008B3B75">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61EA2566" w14:textId="77777777" w:rsidR="00862FF0" w:rsidRPr="00193FA9" w:rsidRDefault="00862FF0">
            <w:pPr>
              <w:tabs>
                <w:tab w:val="right" w:pos="1692"/>
                <w:tab w:val="left" w:pos="1962"/>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862FF0" w:rsidRPr="00193FA9" w14:paraId="2BDBCF8E" w14:textId="77777777" w:rsidTr="00E617AC">
        <w:tc>
          <w:tcPr>
            <w:tcW w:w="4590" w:type="dxa"/>
          </w:tcPr>
          <w:p w14:paraId="7BF75A36" w14:textId="77777777" w:rsidR="00862FF0" w:rsidRPr="00193FA9" w:rsidRDefault="00862FF0" w:rsidP="008B3B75">
            <w:pPr>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5B4CC985" w14:textId="77777777" w:rsidR="00862FF0" w:rsidRPr="00193FA9" w:rsidRDefault="00862FF0">
            <w:pPr>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2D8465C8" w14:textId="77777777" w:rsidTr="002B22C8">
        <w:trPr>
          <w:trHeight w:hRule="exact" w:val="360"/>
        </w:trPr>
        <w:tc>
          <w:tcPr>
            <w:tcW w:w="9576" w:type="dxa"/>
            <w:vAlign w:val="center"/>
          </w:tcPr>
          <w:p w14:paraId="2AB64511" w14:textId="77777777" w:rsidR="002B22C8" w:rsidRDefault="002B22C8" w:rsidP="008B3B75">
            <w:pPr>
              <w:keepNext/>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B4183DF" w14:textId="77777777" w:rsidR="001C4F6D" w:rsidRPr="00455695" w:rsidRDefault="002B22C8" w:rsidP="008B3B75">
      <w:pPr>
        <w:spacing w:before="120" w:after="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Classification</w:t>
      </w:r>
      <w:r w:rsidR="006D24D9" w:rsidRPr="00455695">
        <w:rPr>
          <w:rFonts w:ascii="Times New Roman" w:eastAsia="Times New Roman" w:hAnsi="Times New Roman"/>
          <w:bCs/>
          <w:sz w:val="20"/>
          <w:szCs w:val="20"/>
        </w:rPr>
        <w:t xml:space="preserve"> </w:t>
      </w:r>
    </w:p>
    <w:p w14:paraId="2B6CD02A" w14:textId="77777777" w:rsidR="0073150A" w:rsidRPr="00592E01" w:rsidRDefault="0073150A">
      <w:pPr>
        <w:tabs>
          <w:tab w:val="left" w:pos="1890"/>
        </w:tabs>
        <w:spacing w:after="0" w:line="240" w:lineRule="auto"/>
        <w:ind w:left="360"/>
        <w:jc w:val="both"/>
        <w:rPr>
          <w:rFonts w:ascii="Times New Roman" w:eastAsia="Times New Roman" w:hAnsi="Times New Roman"/>
          <w:bCs/>
          <w:sz w:val="20"/>
          <w:szCs w:val="20"/>
        </w:rPr>
      </w:pPr>
      <w:r w:rsidRPr="004E7C12">
        <w:rPr>
          <w:rFonts w:ascii="Times New Roman" w:eastAsia="Times New Roman" w:hAnsi="Times New Roman"/>
          <w:b/>
          <w:bCs/>
          <w:sz w:val="20"/>
          <w:szCs w:val="20"/>
        </w:rPr>
        <w:t>Physical Hazard:</w:t>
      </w:r>
      <w:r w:rsidR="0044226E">
        <w:rPr>
          <w:rFonts w:ascii="Times New Roman" w:eastAsia="Times New Roman" w:hAnsi="Times New Roman"/>
          <w:bCs/>
          <w:sz w:val="20"/>
          <w:szCs w:val="20"/>
        </w:rPr>
        <w:tab/>
      </w:r>
      <w:r w:rsidR="00A911CD" w:rsidRPr="00592E01">
        <w:rPr>
          <w:rFonts w:ascii="Times New Roman" w:eastAsia="Times New Roman" w:hAnsi="Times New Roman"/>
          <w:bCs/>
          <w:sz w:val="20"/>
          <w:szCs w:val="20"/>
        </w:rPr>
        <w:t>Compressed Gas</w:t>
      </w:r>
      <w:r w:rsidR="00836B33" w:rsidRPr="00592E01">
        <w:rPr>
          <w:rFonts w:ascii="Times New Roman" w:eastAsia="Times New Roman" w:hAnsi="Times New Roman"/>
          <w:bCs/>
          <w:sz w:val="20"/>
          <w:szCs w:val="20"/>
        </w:rPr>
        <w:t>.</w:t>
      </w:r>
    </w:p>
    <w:p w14:paraId="087AA00C" w14:textId="77777777" w:rsidR="001C4F6D" w:rsidRPr="00D222CA" w:rsidRDefault="0073150A">
      <w:pPr>
        <w:tabs>
          <w:tab w:val="left" w:pos="1890"/>
          <w:tab w:val="left" w:pos="6120"/>
        </w:tabs>
        <w:spacing w:after="0" w:line="240" w:lineRule="auto"/>
        <w:ind w:left="1890" w:hanging="1530"/>
        <w:jc w:val="both"/>
        <w:rPr>
          <w:rFonts w:ascii="Times New Roman" w:eastAsia="Times New Roman" w:hAnsi="Times New Roman"/>
          <w:bCs/>
          <w:sz w:val="16"/>
          <w:szCs w:val="16"/>
        </w:rPr>
      </w:pPr>
      <w:r w:rsidRPr="004E7C12">
        <w:rPr>
          <w:rFonts w:ascii="Times New Roman" w:eastAsia="Times New Roman" w:hAnsi="Times New Roman"/>
          <w:b/>
          <w:bCs/>
          <w:sz w:val="20"/>
          <w:szCs w:val="20"/>
        </w:rPr>
        <w:t>Health Hazard:</w:t>
      </w:r>
      <w:r w:rsidR="0044226E">
        <w:rPr>
          <w:rFonts w:ascii="Times New Roman" w:eastAsia="Times New Roman" w:hAnsi="Times New Roman"/>
          <w:bCs/>
          <w:sz w:val="20"/>
          <w:szCs w:val="20"/>
        </w:rPr>
        <w:tab/>
      </w:r>
      <w:r w:rsidR="00521CB4" w:rsidRPr="00BE1894">
        <w:rPr>
          <w:rFonts w:ascii="Times New Roman" w:eastAsia="Times New Roman" w:hAnsi="Times New Roman"/>
          <w:bCs/>
          <w:sz w:val="20"/>
          <w:szCs w:val="20"/>
        </w:rPr>
        <w:t>Simple Asphyxiant</w:t>
      </w:r>
      <w:r w:rsidR="000E2AA5" w:rsidRPr="00BE1894">
        <w:rPr>
          <w:rFonts w:ascii="Times New Roman" w:eastAsia="Times New Roman" w:hAnsi="Times New Roman"/>
          <w:bCs/>
          <w:sz w:val="16"/>
          <w:szCs w:val="16"/>
        </w:rPr>
        <w:t>.</w:t>
      </w:r>
    </w:p>
    <w:p w14:paraId="635A9618" w14:textId="77777777" w:rsidR="00730686" w:rsidRPr="00C27D84" w:rsidRDefault="00730686" w:rsidP="009B1553">
      <w:pPr>
        <w:tabs>
          <w:tab w:val="left" w:pos="6120"/>
        </w:tabs>
        <w:spacing w:before="120" w:after="0" w:line="240" w:lineRule="auto"/>
        <w:jc w:val="both"/>
        <w:rPr>
          <w:rFonts w:ascii="Times New Roman" w:eastAsia="Times New Roman" w:hAnsi="Times New Roman"/>
          <w:b/>
          <w:bCs/>
          <w:sz w:val="20"/>
          <w:szCs w:val="20"/>
        </w:rPr>
      </w:pPr>
      <w:r w:rsidRPr="00C27D84">
        <w:rPr>
          <w:rFonts w:ascii="Times New Roman" w:eastAsia="Times New Roman" w:hAnsi="Times New Roman"/>
          <w:b/>
          <w:bCs/>
          <w:sz w:val="20"/>
          <w:szCs w:val="20"/>
        </w:rPr>
        <w:t>Label Elements</w:t>
      </w:r>
    </w:p>
    <w:p w14:paraId="253CF73A" w14:textId="77777777" w:rsidR="00910EA2" w:rsidRPr="00C27D84" w:rsidRDefault="00730686" w:rsidP="009B1553">
      <w:pPr>
        <w:tabs>
          <w:tab w:val="left" w:pos="2740"/>
          <w:tab w:val="left" w:pos="4540"/>
          <w:tab w:val="left" w:pos="6340"/>
        </w:tabs>
        <w:spacing w:after="0" w:line="240" w:lineRule="auto"/>
        <w:ind w:left="360"/>
        <w:jc w:val="both"/>
        <w:rPr>
          <w:rFonts w:ascii="Times New Roman" w:eastAsia="Times New Roman" w:hAnsi="Times New Roman"/>
          <w:b/>
          <w:bCs/>
          <w:sz w:val="20"/>
          <w:szCs w:val="20"/>
        </w:rPr>
      </w:pPr>
      <w:r w:rsidRPr="00C27D84">
        <w:rPr>
          <w:rFonts w:ascii="Times New Roman" w:eastAsia="Times New Roman" w:hAnsi="Times New Roman"/>
          <w:b/>
          <w:bCs/>
          <w:sz w:val="20"/>
          <w:szCs w:val="20"/>
        </w:rPr>
        <w:t>Symbol</w:t>
      </w:r>
      <w:r w:rsidR="00910EA2" w:rsidRPr="00C27D84">
        <w:rPr>
          <w:rFonts w:ascii="Times New Roman" w:eastAsia="Times New Roman" w:hAnsi="Times New Roman"/>
          <w:b/>
          <w:bCs/>
          <w:sz w:val="20"/>
          <w:szCs w:val="20"/>
        </w:rPr>
        <w:t xml:space="preserve"> </w:t>
      </w:r>
    </w:p>
    <w:p w14:paraId="2EE5441D" w14:textId="77777777" w:rsidR="00910EA2" w:rsidRPr="00C27D84" w:rsidRDefault="00A0266C" w:rsidP="009B1553">
      <w:pPr>
        <w:tabs>
          <w:tab w:val="left" w:pos="2740"/>
          <w:tab w:val="left" w:pos="4540"/>
          <w:tab w:val="left" w:pos="6340"/>
        </w:tabs>
        <w:spacing w:after="0" w:line="240" w:lineRule="auto"/>
        <w:ind w:left="634"/>
        <w:jc w:val="both"/>
        <w:rPr>
          <w:rFonts w:ascii="Times New Roman" w:eastAsia="Times New Roman" w:hAnsi="Times New Roman"/>
          <w:b/>
          <w:bCs/>
          <w:sz w:val="20"/>
          <w:szCs w:val="20"/>
        </w:rPr>
      </w:pPr>
      <w:r>
        <w:rPr>
          <w:rFonts w:ascii="Times New Roman" w:eastAsia="Times New Roman" w:hAnsi="Times New Roman"/>
          <w:b/>
          <w:bCs/>
          <w:noProof/>
          <w:sz w:val="20"/>
          <w:szCs w:val="20"/>
        </w:rPr>
        <w:drawing>
          <wp:inline distT="0" distB="0" distL="0" distR="0" wp14:anchorId="78822997" wp14:editId="348278DF">
            <wp:extent cx="670560" cy="67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pic:spPr>
                </pic:pic>
              </a:graphicData>
            </a:graphic>
          </wp:inline>
        </w:drawing>
      </w:r>
    </w:p>
    <w:p w14:paraId="2C72D06C" w14:textId="77777777" w:rsidR="00910EA2" w:rsidRPr="002B2021" w:rsidRDefault="00730686" w:rsidP="008B3B75">
      <w:pPr>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B2021">
        <w:rPr>
          <w:rFonts w:ascii="Times New Roman" w:eastAsia="Times New Roman" w:hAnsi="Times New Roman"/>
          <w:b/>
          <w:bCs/>
          <w:sz w:val="20"/>
          <w:szCs w:val="20"/>
        </w:rPr>
        <w:t>Signal Word</w:t>
      </w:r>
    </w:p>
    <w:p w14:paraId="4BB28870" w14:textId="77777777" w:rsidR="00910EA2" w:rsidRPr="00476880" w:rsidRDefault="009A75C5">
      <w:pPr>
        <w:tabs>
          <w:tab w:val="left" w:pos="2740"/>
          <w:tab w:val="left" w:pos="4540"/>
          <w:tab w:val="left" w:pos="6340"/>
        </w:tabs>
        <w:spacing w:after="0" w:line="240" w:lineRule="auto"/>
        <w:ind w:left="360"/>
        <w:jc w:val="both"/>
        <w:rPr>
          <w:rFonts w:ascii="Times New Roman" w:hAnsi="Times New Roman"/>
          <w:sz w:val="20"/>
          <w:szCs w:val="20"/>
        </w:rPr>
      </w:pPr>
      <w:r>
        <w:rPr>
          <w:rFonts w:ascii="Times New Roman" w:hAnsi="Times New Roman"/>
          <w:sz w:val="20"/>
          <w:szCs w:val="20"/>
        </w:rPr>
        <w:t>WARNING</w:t>
      </w:r>
    </w:p>
    <w:p w14:paraId="1B291C49" w14:textId="77777777" w:rsidR="00730686" w:rsidRPr="00BE1894" w:rsidRDefault="00730686">
      <w:pPr>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B2021">
        <w:rPr>
          <w:rFonts w:ascii="Times New Roman" w:eastAsia="Times New Roman" w:hAnsi="Times New Roman"/>
          <w:b/>
          <w:bCs/>
          <w:sz w:val="20"/>
          <w:szCs w:val="20"/>
        </w:rPr>
        <w:t>Hazard Statement(s</w:t>
      </w:r>
      <w:r w:rsidR="00FC3C8B" w:rsidRPr="005401AD">
        <w:rPr>
          <w:rFonts w:ascii="Times New Roman" w:eastAsia="Times New Roman" w:hAnsi="Times New Roman"/>
          <w:b/>
          <w:bCs/>
          <w:sz w:val="20"/>
          <w:szCs w:val="20"/>
        </w:rPr>
        <w:t>)</w:t>
      </w:r>
      <w:r w:rsidR="00296E4D">
        <w:rPr>
          <w:rFonts w:ascii="Times New Roman" w:eastAsia="Times New Roman" w:hAnsi="Times New Roman"/>
          <w:b/>
          <w:bCs/>
          <w:sz w:val="20"/>
          <w:szCs w:val="20"/>
        </w:rPr>
        <w:t xml:space="preserve"> </w:t>
      </w:r>
    </w:p>
    <w:p w14:paraId="132EF011" w14:textId="77777777" w:rsidR="00910EA2" w:rsidRDefault="00600C7C">
      <w:pPr>
        <w:tabs>
          <w:tab w:val="left" w:pos="1980"/>
        </w:tabs>
        <w:spacing w:after="0" w:line="240" w:lineRule="auto"/>
        <w:ind w:left="360"/>
        <w:jc w:val="both"/>
        <w:rPr>
          <w:rFonts w:ascii="Times New Roman" w:hAnsi="Times New Roman"/>
          <w:sz w:val="20"/>
          <w:szCs w:val="20"/>
        </w:rPr>
      </w:pPr>
      <w:r w:rsidRPr="005401AD">
        <w:rPr>
          <w:rFonts w:ascii="Times New Roman" w:hAnsi="Times New Roman"/>
          <w:sz w:val="20"/>
          <w:szCs w:val="20"/>
        </w:rPr>
        <w:t>H280</w:t>
      </w:r>
      <w:r w:rsidR="00AA6AC2" w:rsidRPr="005401AD">
        <w:rPr>
          <w:rFonts w:ascii="Times New Roman" w:hAnsi="Times New Roman"/>
          <w:sz w:val="20"/>
          <w:szCs w:val="20"/>
        </w:rPr>
        <w:tab/>
      </w:r>
      <w:r w:rsidRPr="00476880">
        <w:rPr>
          <w:rFonts w:ascii="Times New Roman" w:hAnsi="Times New Roman"/>
          <w:sz w:val="20"/>
          <w:szCs w:val="20"/>
        </w:rPr>
        <w:t>Contains gas under pressure; may explode if heated</w:t>
      </w:r>
      <w:r w:rsidR="00A54F76">
        <w:rPr>
          <w:rFonts w:ascii="Times New Roman" w:hAnsi="Times New Roman"/>
          <w:sz w:val="20"/>
          <w:szCs w:val="20"/>
        </w:rPr>
        <w:t>.</w:t>
      </w:r>
    </w:p>
    <w:p w14:paraId="0ABC83F6" w14:textId="77777777" w:rsidR="002C5045" w:rsidRPr="00BE1894" w:rsidRDefault="009E33CE">
      <w:pPr>
        <w:tabs>
          <w:tab w:val="left" w:pos="1980"/>
        </w:tabs>
        <w:spacing w:after="0" w:line="240" w:lineRule="auto"/>
        <w:ind w:left="360"/>
        <w:jc w:val="both"/>
        <w:rPr>
          <w:rFonts w:ascii="Times New Roman" w:eastAsia="Times New Roman" w:hAnsi="Times New Roman"/>
          <w:bCs/>
          <w:sz w:val="20"/>
          <w:szCs w:val="20"/>
        </w:rPr>
      </w:pPr>
      <w:r w:rsidRPr="00BE1894">
        <w:rPr>
          <w:rFonts w:ascii="Times New Roman" w:eastAsia="Times New Roman" w:hAnsi="Times New Roman"/>
          <w:bCs/>
          <w:sz w:val="20"/>
          <w:szCs w:val="20"/>
        </w:rPr>
        <w:t>------</w:t>
      </w:r>
      <w:r w:rsidR="00792487" w:rsidRPr="00BE1894">
        <w:rPr>
          <w:rFonts w:ascii="Times New Roman" w:eastAsia="Times New Roman" w:hAnsi="Times New Roman"/>
          <w:bCs/>
          <w:sz w:val="20"/>
          <w:szCs w:val="20"/>
        </w:rPr>
        <w:tab/>
        <w:t>May displace oxygen and cause rapid suffocation</w:t>
      </w:r>
      <w:r w:rsidR="00A54F76" w:rsidRPr="00BE1894">
        <w:rPr>
          <w:rFonts w:ascii="Times New Roman" w:eastAsia="Times New Roman" w:hAnsi="Times New Roman"/>
          <w:bCs/>
          <w:sz w:val="20"/>
          <w:szCs w:val="20"/>
        </w:rPr>
        <w:t>.</w:t>
      </w:r>
    </w:p>
    <w:p w14:paraId="7D1F284A" w14:textId="77777777" w:rsidR="00910EA2" w:rsidRPr="00476880" w:rsidRDefault="00730686">
      <w:pPr>
        <w:spacing w:before="120" w:after="0" w:line="240" w:lineRule="auto"/>
        <w:ind w:left="360"/>
        <w:jc w:val="both"/>
        <w:rPr>
          <w:rFonts w:ascii="Times New Roman" w:eastAsia="Times New Roman" w:hAnsi="Times New Roman"/>
          <w:b/>
          <w:bCs/>
          <w:sz w:val="20"/>
          <w:szCs w:val="20"/>
        </w:rPr>
      </w:pPr>
      <w:r w:rsidRPr="00476880">
        <w:rPr>
          <w:rFonts w:ascii="Times New Roman" w:eastAsia="Times New Roman" w:hAnsi="Times New Roman"/>
          <w:b/>
          <w:bCs/>
          <w:sz w:val="20"/>
          <w:szCs w:val="20"/>
        </w:rPr>
        <w:t>Precautionary Statement(s)</w:t>
      </w:r>
    </w:p>
    <w:p w14:paraId="2F599A5E" w14:textId="77777777" w:rsidR="00A54F76" w:rsidRPr="00476880" w:rsidRDefault="00BF72CB">
      <w:pPr>
        <w:tabs>
          <w:tab w:val="left" w:pos="1980"/>
        </w:tabs>
        <w:spacing w:after="0" w:line="240" w:lineRule="auto"/>
        <w:ind w:left="360"/>
        <w:jc w:val="both"/>
        <w:rPr>
          <w:rFonts w:ascii="Times New Roman" w:eastAsia="Times New Roman" w:hAnsi="Times New Roman"/>
          <w:bCs/>
          <w:sz w:val="20"/>
          <w:szCs w:val="20"/>
        </w:rPr>
      </w:pPr>
      <w:r w:rsidRPr="00476880">
        <w:rPr>
          <w:rFonts w:ascii="Times New Roman" w:eastAsia="Times New Roman" w:hAnsi="Times New Roman"/>
          <w:bCs/>
          <w:sz w:val="20"/>
          <w:szCs w:val="20"/>
        </w:rPr>
        <w:t>P410</w:t>
      </w:r>
      <w:r w:rsidR="00600C7C" w:rsidRPr="00476880">
        <w:rPr>
          <w:rFonts w:ascii="Times New Roman" w:eastAsia="Times New Roman" w:hAnsi="Times New Roman"/>
          <w:bCs/>
          <w:sz w:val="20"/>
          <w:szCs w:val="20"/>
        </w:rPr>
        <w:t xml:space="preserve"> + P403</w:t>
      </w:r>
      <w:r w:rsidR="00AA6AC2" w:rsidRPr="00476880">
        <w:rPr>
          <w:rFonts w:ascii="Times New Roman" w:eastAsia="Times New Roman" w:hAnsi="Times New Roman"/>
          <w:bCs/>
          <w:sz w:val="20"/>
          <w:szCs w:val="20"/>
        </w:rPr>
        <w:tab/>
      </w:r>
      <w:r w:rsidR="00600C7C" w:rsidRPr="00476880">
        <w:rPr>
          <w:rFonts w:ascii="Times New Roman" w:eastAsia="Times New Roman" w:hAnsi="Times New Roman"/>
          <w:bCs/>
          <w:sz w:val="20"/>
          <w:szCs w:val="20"/>
        </w:rPr>
        <w:t xml:space="preserve">Protect from sunlight. </w:t>
      </w:r>
      <w:r w:rsidR="00B52579">
        <w:rPr>
          <w:rFonts w:ascii="Times New Roman" w:eastAsia="Times New Roman" w:hAnsi="Times New Roman"/>
          <w:bCs/>
          <w:sz w:val="20"/>
          <w:szCs w:val="20"/>
        </w:rPr>
        <w:t xml:space="preserve"> </w:t>
      </w:r>
      <w:r w:rsidR="00600C7C" w:rsidRPr="00476880">
        <w:rPr>
          <w:rFonts w:ascii="Times New Roman" w:eastAsia="Times New Roman" w:hAnsi="Times New Roman"/>
          <w:bCs/>
          <w:sz w:val="20"/>
          <w:szCs w:val="20"/>
        </w:rPr>
        <w:t>Store in a well-ventilated place</w:t>
      </w:r>
      <w:r w:rsidR="00EF4006" w:rsidRPr="00476880">
        <w:rPr>
          <w:rFonts w:ascii="Times New Roman" w:eastAsia="Times New Roman" w:hAnsi="Times New Roman"/>
          <w:bCs/>
          <w:sz w:val="20"/>
          <w:szCs w:val="20"/>
        </w:rPr>
        <w:t>.</w:t>
      </w:r>
    </w:p>
    <w:p w14:paraId="1B83C8D0" w14:textId="77777777" w:rsidR="002B22C8" w:rsidRPr="00BF72CB" w:rsidRDefault="00910EA2">
      <w:pPr>
        <w:spacing w:before="120" w:after="120" w:line="240" w:lineRule="auto"/>
        <w:ind w:left="360"/>
        <w:jc w:val="both"/>
        <w:rPr>
          <w:rFonts w:ascii="Times New Roman" w:eastAsia="Times New Roman" w:hAnsi="Times New Roman"/>
          <w:b/>
          <w:bCs/>
          <w:sz w:val="20"/>
          <w:szCs w:val="20"/>
        </w:rPr>
      </w:pPr>
      <w:r w:rsidRPr="00BF72CB">
        <w:rPr>
          <w:rFonts w:ascii="Times New Roman" w:eastAsia="Times New Roman" w:hAnsi="Times New Roman"/>
          <w:b/>
          <w:bCs/>
          <w:sz w:val="20"/>
          <w:szCs w:val="20"/>
        </w:rPr>
        <w:t>Hazards Not Otherwise Classified:</w:t>
      </w:r>
      <w:r w:rsidR="00971EDC" w:rsidRPr="00BF72CB">
        <w:rPr>
          <w:rFonts w:ascii="Times New Roman" w:eastAsia="Times New Roman" w:hAnsi="Times New Roman"/>
          <w:bCs/>
          <w:sz w:val="20"/>
          <w:szCs w:val="20"/>
        </w:rPr>
        <w:t xml:space="preserve">  </w:t>
      </w:r>
      <w:r w:rsidR="00743478">
        <w:rPr>
          <w:rFonts w:ascii="Times New Roman" w:eastAsia="Times New Roman" w:hAnsi="Times New Roman"/>
          <w:bCs/>
          <w:sz w:val="20"/>
          <w:szCs w:val="20"/>
        </w:rPr>
        <w:t>Not applicable</w:t>
      </w:r>
      <w:r w:rsidR="00EF4006">
        <w:rPr>
          <w:rFonts w:ascii="Times New Roman" w:eastAsia="Times New Roman" w:hAnsi="Times New Roman"/>
          <w:bCs/>
          <w:sz w:val="20"/>
          <w:szCs w:val="20"/>
        </w:rPr>
        <w:t>.</w:t>
      </w:r>
    </w:p>
    <w:p w14:paraId="29BBA40A" w14:textId="77777777" w:rsidR="00371ED3" w:rsidRDefault="00910EA2">
      <w:pPr>
        <w:tabs>
          <w:tab w:val="left" w:pos="2740"/>
          <w:tab w:val="left" w:pos="4540"/>
          <w:tab w:val="left" w:pos="6340"/>
        </w:tabs>
        <w:spacing w:before="120" w:after="120" w:line="240" w:lineRule="auto"/>
        <w:ind w:left="360"/>
        <w:jc w:val="both"/>
        <w:rPr>
          <w:rFonts w:ascii="Times New Roman" w:eastAsia="Times New Roman" w:hAnsi="Times New Roman"/>
          <w:b/>
          <w:bCs/>
          <w:sz w:val="20"/>
          <w:szCs w:val="20"/>
        </w:rPr>
      </w:pPr>
      <w:r w:rsidRPr="00BF72CB">
        <w:rPr>
          <w:rFonts w:ascii="Times New Roman" w:eastAsia="Times New Roman" w:hAnsi="Times New Roman"/>
          <w:b/>
          <w:bCs/>
          <w:sz w:val="20"/>
          <w:szCs w:val="20"/>
        </w:rPr>
        <w:t>Ingredients(s) with Unknown Acute Toxicity</w:t>
      </w:r>
      <w:r w:rsidR="00971EDC" w:rsidRPr="00BF72CB">
        <w:rPr>
          <w:rFonts w:ascii="Times New Roman" w:eastAsia="Times New Roman" w:hAnsi="Times New Roman"/>
          <w:b/>
          <w:bCs/>
          <w:sz w:val="20"/>
          <w:szCs w:val="20"/>
        </w:rPr>
        <w:t>:</w:t>
      </w:r>
      <w:r w:rsidR="00971EDC" w:rsidRPr="00BF72CB">
        <w:rPr>
          <w:rFonts w:ascii="Times New Roman" w:eastAsia="Times New Roman" w:hAnsi="Times New Roman"/>
          <w:bCs/>
          <w:sz w:val="20"/>
          <w:szCs w:val="20"/>
        </w:rPr>
        <w:t xml:space="preserve">  </w:t>
      </w:r>
      <w:r w:rsidR="00743478">
        <w:rPr>
          <w:rFonts w:ascii="Times New Roman" w:eastAsia="Times New Roman" w:hAnsi="Times New Roman"/>
          <w:bCs/>
          <w:sz w:val="20"/>
          <w:szCs w:val="20"/>
        </w:rPr>
        <w:t>Not applicable</w:t>
      </w:r>
      <w:r w:rsidR="00EF4006">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33AC096A" w14:textId="77777777" w:rsidTr="00371ED3">
        <w:trPr>
          <w:trHeight w:hRule="exact" w:val="360"/>
        </w:trPr>
        <w:tc>
          <w:tcPr>
            <w:tcW w:w="9576" w:type="dxa"/>
            <w:vAlign w:val="center"/>
          </w:tcPr>
          <w:p w14:paraId="1E90CA42" w14:textId="77777777" w:rsidR="00371ED3" w:rsidRPr="00BE1894" w:rsidRDefault="00371ED3">
            <w:pPr>
              <w:keepNext/>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69F1ED44" w14:textId="77777777" w:rsidR="00BB0995" w:rsidRPr="002B2021" w:rsidRDefault="00BB0995" w:rsidP="008B3B75">
      <w:pPr>
        <w:tabs>
          <w:tab w:val="left" w:pos="5440"/>
        </w:tabs>
        <w:spacing w:before="120" w:after="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z w:val="20"/>
          <w:szCs w:val="20"/>
        </w:rPr>
        <w:t>Sub</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nce:</w:t>
      </w:r>
      <w:r w:rsidRPr="00455695">
        <w:rPr>
          <w:rFonts w:ascii="Times New Roman" w:eastAsia="Times New Roman" w:hAnsi="Times New Roman"/>
          <w:bCs/>
          <w:spacing w:val="1"/>
          <w:sz w:val="20"/>
          <w:szCs w:val="20"/>
        </w:rPr>
        <w:t xml:space="preserve"> </w:t>
      </w:r>
      <w:r w:rsidR="00DC0227" w:rsidRPr="00455695">
        <w:rPr>
          <w:rFonts w:ascii="Times New Roman" w:eastAsia="Times New Roman" w:hAnsi="Times New Roman"/>
          <w:bCs/>
          <w:spacing w:val="1"/>
          <w:sz w:val="20"/>
          <w:szCs w:val="20"/>
        </w:rPr>
        <w:t xml:space="preserve"> </w:t>
      </w:r>
      <w:r w:rsidR="00E82901" w:rsidRPr="00476880">
        <w:rPr>
          <w:rFonts w:ascii="Times New Roman" w:eastAsia="Times New Roman" w:hAnsi="Times New Roman"/>
          <w:bCs/>
          <w:spacing w:val="1"/>
          <w:sz w:val="20"/>
          <w:szCs w:val="20"/>
        </w:rPr>
        <w:t xml:space="preserve">Carbon </w:t>
      </w:r>
      <w:r w:rsidR="001F6944">
        <w:rPr>
          <w:rFonts w:ascii="Times New Roman" w:eastAsia="Times New Roman" w:hAnsi="Times New Roman"/>
          <w:bCs/>
          <w:spacing w:val="1"/>
          <w:sz w:val="20"/>
          <w:szCs w:val="20"/>
        </w:rPr>
        <w:t>dio</w:t>
      </w:r>
      <w:r w:rsidR="001F6944" w:rsidRPr="00476880">
        <w:rPr>
          <w:rFonts w:ascii="Times New Roman" w:eastAsia="Times New Roman" w:hAnsi="Times New Roman"/>
          <w:bCs/>
          <w:spacing w:val="1"/>
          <w:sz w:val="20"/>
          <w:szCs w:val="20"/>
        </w:rPr>
        <w:t xml:space="preserve">xide </w:t>
      </w:r>
      <w:r w:rsidR="00E82901" w:rsidRPr="00476880">
        <w:rPr>
          <w:rFonts w:ascii="Times New Roman" w:eastAsia="Times New Roman" w:hAnsi="Times New Roman"/>
          <w:bCs/>
          <w:spacing w:val="1"/>
          <w:sz w:val="20"/>
          <w:szCs w:val="20"/>
        </w:rPr>
        <w:t>in nitrogen, compressed gas</w:t>
      </w:r>
    </w:p>
    <w:p w14:paraId="012827AB" w14:textId="77777777" w:rsidR="00DC0227" w:rsidRPr="00455695" w:rsidRDefault="00BB0995">
      <w:pPr>
        <w:tabs>
          <w:tab w:val="left" w:pos="5440"/>
        </w:tabs>
        <w:spacing w:before="120" w:after="0" w:line="240" w:lineRule="auto"/>
        <w:jc w:val="both"/>
        <w:rPr>
          <w:rFonts w:ascii="Times New Roman" w:eastAsia="Times New Roman" w:hAnsi="Times New Roman"/>
          <w:spacing w:val="-1"/>
          <w:sz w:val="20"/>
          <w:szCs w:val="20"/>
        </w:rPr>
      </w:pPr>
      <w:r w:rsidRPr="00455695">
        <w:rPr>
          <w:rFonts w:ascii="Times New Roman" w:eastAsia="Times New Roman" w:hAnsi="Times New Roman"/>
          <w:b/>
          <w:bCs/>
          <w:spacing w:val="1"/>
          <w:sz w:val="20"/>
          <w:szCs w:val="20"/>
        </w:rPr>
        <w:t>Ot</w:t>
      </w:r>
      <w:r w:rsidRPr="00455695">
        <w:rPr>
          <w:rFonts w:ascii="Times New Roman" w:eastAsia="Times New Roman" w:hAnsi="Times New Roman"/>
          <w:b/>
          <w:bCs/>
          <w:sz w:val="20"/>
          <w:szCs w:val="20"/>
        </w:rPr>
        <w:t>her</w:t>
      </w:r>
      <w:r w:rsidRPr="00455695">
        <w:rPr>
          <w:rFonts w:ascii="Times New Roman" w:eastAsia="Times New Roman" w:hAnsi="Times New Roman"/>
          <w:b/>
          <w:bCs/>
          <w:spacing w:val="13"/>
          <w:sz w:val="20"/>
          <w:szCs w:val="20"/>
        </w:rPr>
        <w:t xml:space="preserve"> </w:t>
      </w:r>
      <w:r w:rsidRPr="00455695">
        <w:rPr>
          <w:rFonts w:ascii="Times New Roman" w:eastAsia="Times New Roman" w:hAnsi="Times New Roman"/>
          <w:b/>
          <w:bCs/>
          <w:sz w:val="20"/>
          <w:szCs w:val="20"/>
        </w:rPr>
        <w:t>De</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s:</w:t>
      </w:r>
      <w:r w:rsidRPr="00455695">
        <w:rPr>
          <w:rFonts w:ascii="Times New Roman" w:eastAsia="Times New Roman" w:hAnsi="Times New Roman"/>
          <w:spacing w:val="-1"/>
          <w:sz w:val="20"/>
          <w:szCs w:val="20"/>
        </w:rPr>
        <w:t xml:space="preserve"> </w:t>
      </w:r>
      <w:r w:rsidR="00DC0227" w:rsidRPr="00455695">
        <w:rPr>
          <w:rFonts w:ascii="Times New Roman" w:eastAsia="Times New Roman" w:hAnsi="Times New Roman"/>
          <w:spacing w:val="-1"/>
          <w:sz w:val="20"/>
          <w:szCs w:val="20"/>
        </w:rPr>
        <w:t xml:space="preserve"> </w:t>
      </w:r>
    </w:p>
    <w:p w14:paraId="7C86760D" w14:textId="77777777" w:rsidR="00DC0227" w:rsidRPr="00476880" w:rsidRDefault="00DC0227">
      <w:pPr>
        <w:tabs>
          <w:tab w:val="left" w:pos="360"/>
        </w:tabs>
        <w:spacing w:after="0" w:line="240" w:lineRule="auto"/>
        <w:jc w:val="both"/>
        <w:rPr>
          <w:rFonts w:ascii="Times New Roman" w:eastAsia="Times New Roman" w:hAnsi="Times New Roman"/>
          <w:spacing w:val="-1"/>
          <w:sz w:val="20"/>
          <w:szCs w:val="20"/>
        </w:rPr>
      </w:pPr>
      <w:r w:rsidRPr="00455695">
        <w:rPr>
          <w:rFonts w:ascii="Times New Roman" w:eastAsia="Times New Roman" w:hAnsi="Times New Roman"/>
          <w:spacing w:val="-1"/>
          <w:sz w:val="20"/>
          <w:szCs w:val="20"/>
        </w:rPr>
        <w:tab/>
      </w:r>
      <w:r w:rsidR="00E82901" w:rsidRPr="002B2021">
        <w:rPr>
          <w:rFonts w:ascii="Times New Roman" w:eastAsia="Times New Roman" w:hAnsi="Times New Roman"/>
          <w:spacing w:val="-1"/>
          <w:sz w:val="20"/>
          <w:szCs w:val="20"/>
        </w:rPr>
        <w:t xml:space="preserve">Carbon </w:t>
      </w:r>
      <w:r w:rsidR="001F6944">
        <w:rPr>
          <w:rFonts w:ascii="Times New Roman" w:eastAsia="Times New Roman" w:hAnsi="Times New Roman"/>
          <w:spacing w:val="-1"/>
          <w:sz w:val="20"/>
          <w:szCs w:val="20"/>
        </w:rPr>
        <w:t>Di</w:t>
      </w:r>
      <w:r w:rsidR="001F6944" w:rsidRPr="002B2021">
        <w:rPr>
          <w:rFonts w:ascii="Times New Roman" w:eastAsia="Times New Roman" w:hAnsi="Times New Roman"/>
          <w:spacing w:val="-1"/>
          <w:sz w:val="20"/>
          <w:szCs w:val="20"/>
        </w:rPr>
        <w:t>oxide</w:t>
      </w:r>
      <w:r w:rsidRPr="00476880">
        <w:rPr>
          <w:rFonts w:ascii="Times New Roman" w:eastAsia="Times New Roman" w:hAnsi="Times New Roman"/>
          <w:b/>
          <w:spacing w:val="-1"/>
          <w:sz w:val="20"/>
          <w:szCs w:val="20"/>
        </w:rPr>
        <w:t>:</w:t>
      </w:r>
      <w:r w:rsidRPr="00476880">
        <w:rPr>
          <w:rFonts w:ascii="Times New Roman" w:eastAsia="Times New Roman" w:hAnsi="Times New Roman"/>
          <w:spacing w:val="-1"/>
          <w:sz w:val="20"/>
          <w:szCs w:val="20"/>
        </w:rPr>
        <w:t xml:space="preserve">  </w:t>
      </w:r>
      <w:r w:rsidR="00743478" w:rsidRPr="00476880">
        <w:rPr>
          <w:rFonts w:ascii="Times New Roman" w:eastAsia="Times New Roman" w:hAnsi="Times New Roman"/>
          <w:spacing w:val="-1"/>
          <w:sz w:val="20"/>
          <w:szCs w:val="20"/>
        </w:rPr>
        <w:t>C</w:t>
      </w:r>
      <w:r w:rsidR="00717B98" w:rsidRPr="00476880">
        <w:rPr>
          <w:rFonts w:ascii="Times New Roman" w:eastAsia="Times New Roman" w:hAnsi="Times New Roman"/>
          <w:spacing w:val="-1"/>
          <w:sz w:val="20"/>
          <w:szCs w:val="20"/>
        </w:rPr>
        <w:t>arbon</w:t>
      </w:r>
      <w:r w:rsidR="00842D93">
        <w:rPr>
          <w:rFonts w:ascii="Times New Roman" w:eastAsia="Times New Roman" w:hAnsi="Times New Roman"/>
          <w:spacing w:val="-1"/>
          <w:sz w:val="20"/>
          <w:szCs w:val="20"/>
        </w:rPr>
        <w:t>ic acid gas</w:t>
      </w:r>
      <w:r w:rsidR="00717B98" w:rsidRPr="00476880">
        <w:rPr>
          <w:rFonts w:ascii="Times New Roman" w:eastAsia="Times New Roman" w:hAnsi="Times New Roman"/>
          <w:spacing w:val="-1"/>
          <w:sz w:val="20"/>
          <w:szCs w:val="20"/>
        </w:rPr>
        <w:t xml:space="preserve">, </w:t>
      </w:r>
      <w:r w:rsidR="00842D93">
        <w:rPr>
          <w:rFonts w:ascii="Times New Roman" w:eastAsia="Times New Roman" w:hAnsi="Times New Roman"/>
          <w:spacing w:val="-1"/>
          <w:sz w:val="20"/>
          <w:szCs w:val="20"/>
        </w:rPr>
        <w:t xml:space="preserve">carbonic anhydride, </w:t>
      </w:r>
      <w:r w:rsidR="00717B98" w:rsidRPr="00476880">
        <w:rPr>
          <w:rFonts w:ascii="Times New Roman" w:eastAsia="Times New Roman" w:hAnsi="Times New Roman"/>
          <w:spacing w:val="-1"/>
          <w:sz w:val="20"/>
          <w:szCs w:val="20"/>
        </w:rPr>
        <w:t>CO</w:t>
      </w:r>
      <w:r w:rsidR="001F6944" w:rsidRPr="00172970">
        <w:rPr>
          <w:rFonts w:ascii="Times New Roman" w:eastAsia="Times New Roman" w:hAnsi="Times New Roman"/>
          <w:spacing w:val="-1"/>
          <w:sz w:val="20"/>
          <w:szCs w:val="20"/>
          <w:vertAlign w:val="subscript"/>
        </w:rPr>
        <w:t>2</w:t>
      </w:r>
      <w:r w:rsidRPr="00476880">
        <w:rPr>
          <w:rFonts w:ascii="Times New Roman" w:eastAsia="Times New Roman" w:hAnsi="Times New Roman"/>
          <w:spacing w:val="-1"/>
          <w:sz w:val="20"/>
          <w:szCs w:val="20"/>
        </w:rPr>
        <w:t>.</w:t>
      </w:r>
    </w:p>
    <w:p w14:paraId="4D6BD3FF" w14:textId="77777777" w:rsidR="00BB0995" w:rsidRPr="00476880" w:rsidRDefault="00DC0227">
      <w:pPr>
        <w:tabs>
          <w:tab w:val="left" w:pos="360"/>
          <w:tab w:val="left" w:pos="5440"/>
        </w:tabs>
        <w:spacing w:after="0" w:line="240" w:lineRule="auto"/>
        <w:jc w:val="both"/>
        <w:rPr>
          <w:rFonts w:ascii="Times New Roman" w:eastAsia="Times New Roman" w:hAnsi="Times New Roman"/>
          <w:b/>
          <w:bCs/>
          <w:spacing w:val="1"/>
        </w:rPr>
      </w:pPr>
      <w:r w:rsidRPr="00476880">
        <w:rPr>
          <w:rFonts w:ascii="Times New Roman" w:eastAsia="Times New Roman" w:hAnsi="Times New Roman"/>
          <w:spacing w:val="-1"/>
          <w:sz w:val="20"/>
          <w:szCs w:val="20"/>
        </w:rPr>
        <w:tab/>
      </w:r>
      <w:r w:rsidR="00717B98" w:rsidRPr="00476880">
        <w:rPr>
          <w:rFonts w:ascii="Times New Roman" w:eastAsia="Times New Roman" w:hAnsi="Times New Roman"/>
          <w:spacing w:val="-1"/>
          <w:sz w:val="20"/>
          <w:szCs w:val="20"/>
        </w:rPr>
        <w:t>Nitrogen</w:t>
      </w:r>
      <w:r w:rsidRPr="00476880">
        <w:rPr>
          <w:rFonts w:ascii="Times New Roman" w:eastAsia="Times New Roman" w:hAnsi="Times New Roman"/>
          <w:b/>
          <w:spacing w:val="-1"/>
          <w:sz w:val="20"/>
          <w:szCs w:val="20"/>
        </w:rPr>
        <w:t>:</w:t>
      </w:r>
      <w:r w:rsidRPr="00476880">
        <w:rPr>
          <w:rFonts w:ascii="Times New Roman" w:eastAsia="Times New Roman" w:hAnsi="Times New Roman"/>
          <w:spacing w:val="-1"/>
          <w:sz w:val="20"/>
          <w:szCs w:val="20"/>
        </w:rPr>
        <w:t xml:space="preserve">  </w:t>
      </w:r>
      <w:r w:rsidR="00717B98" w:rsidRPr="00476880">
        <w:rPr>
          <w:rFonts w:ascii="Times New Roman" w:eastAsia="Times New Roman" w:hAnsi="Times New Roman"/>
          <w:spacing w:val="-1"/>
          <w:sz w:val="20"/>
          <w:szCs w:val="20"/>
        </w:rPr>
        <w:t>Dinitrogen, nitrogen compressed</w:t>
      </w:r>
      <w:r w:rsidRPr="00476880">
        <w:rPr>
          <w:rFonts w:ascii="Times New Roman" w:eastAsia="Times New Roman" w:hAnsi="Times New Roman"/>
          <w:spacing w:val="-1"/>
          <w:sz w:val="20"/>
          <w:szCs w:val="20"/>
        </w:rPr>
        <w:t>.</w:t>
      </w:r>
    </w:p>
    <w:p w14:paraId="3CB0CC02" w14:textId="77777777" w:rsidR="00661CCC" w:rsidRPr="00455695" w:rsidRDefault="00661CCC" w:rsidP="009B1553">
      <w:pPr>
        <w:spacing w:before="120" w:after="120" w:line="240" w:lineRule="auto"/>
        <w:jc w:val="both"/>
        <w:rPr>
          <w:rFonts w:ascii="Times New Roman" w:eastAsia="Times New Roman" w:hAnsi="Times New Roman"/>
          <w:spacing w:val="1"/>
          <w:sz w:val="20"/>
          <w:szCs w:val="20"/>
        </w:rPr>
      </w:pPr>
      <w:r w:rsidRPr="00455695">
        <w:rPr>
          <w:rFonts w:ascii="Times New Roman" w:eastAsia="Times New Roman" w:hAnsi="Times New Roman"/>
          <w:spacing w:val="1"/>
          <w:sz w:val="20"/>
          <w:szCs w:val="20"/>
        </w:rPr>
        <w:lastRenderedPageBreak/>
        <w:t>Components are listed in compliance with OSHA’s 29 CFR 1910.1200;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e 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 xml:space="preserve">sis.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1530"/>
        <w:gridCol w:w="2160"/>
        <w:gridCol w:w="2880"/>
        <w:gridCol w:w="90"/>
      </w:tblGrid>
      <w:tr w:rsidR="00455695" w:rsidRPr="00455695" w14:paraId="74BFBD7A" w14:textId="77777777" w:rsidTr="008E1A8B">
        <w:trPr>
          <w:gridAfter w:val="1"/>
          <w:wAfter w:w="90" w:type="dxa"/>
          <w:trHeight w:val="576"/>
        </w:trPr>
        <w:tc>
          <w:tcPr>
            <w:tcW w:w="2628" w:type="dxa"/>
          </w:tcPr>
          <w:p w14:paraId="658F318E" w14:textId="77777777" w:rsidR="00B173FB" w:rsidRPr="00455695" w:rsidRDefault="00620718" w:rsidP="008B3B75">
            <w:pPr>
              <w:spacing w:after="0" w:line="240" w:lineRule="auto"/>
              <w:rPr>
                <w:rFonts w:ascii="Times New Roman" w:eastAsia="Times New Roman" w:hAnsi="Times New Roman"/>
                <w:sz w:val="18"/>
                <w:szCs w:val="18"/>
              </w:rPr>
            </w:pPr>
            <w:r w:rsidRPr="00455695">
              <w:rPr>
                <w:rFonts w:ascii="Times New Roman" w:eastAsia="Times New Roman" w:hAnsi="Times New Roman"/>
                <w:b/>
                <w:bCs/>
                <w:sz w:val="20"/>
                <w:szCs w:val="20"/>
              </w:rPr>
              <w:t xml:space="preserve">Hazardous </w:t>
            </w:r>
            <w:r w:rsidR="00B173FB" w:rsidRPr="00455695">
              <w:rPr>
                <w:rFonts w:ascii="Times New Roman" w:eastAsia="Times New Roman" w:hAnsi="Times New Roman"/>
                <w:b/>
                <w:bCs/>
                <w:sz w:val="20"/>
                <w:szCs w:val="20"/>
              </w:rPr>
              <w:t>C</w:t>
            </w:r>
            <w:r w:rsidR="00B173FB" w:rsidRPr="00455695">
              <w:rPr>
                <w:rFonts w:ascii="Times New Roman" w:eastAsia="Times New Roman" w:hAnsi="Times New Roman"/>
                <w:b/>
                <w:bCs/>
                <w:spacing w:val="1"/>
                <w:sz w:val="20"/>
                <w:szCs w:val="20"/>
              </w:rPr>
              <w:t>o</w:t>
            </w:r>
            <w:r w:rsidR="00B173FB" w:rsidRPr="00455695">
              <w:rPr>
                <w:rFonts w:ascii="Times New Roman" w:eastAsia="Times New Roman" w:hAnsi="Times New Roman"/>
                <w:b/>
                <w:bCs/>
                <w:spacing w:val="-5"/>
                <w:sz w:val="20"/>
                <w:szCs w:val="20"/>
              </w:rPr>
              <w:t>m</w:t>
            </w:r>
            <w:r w:rsidR="00B173FB" w:rsidRPr="00455695">
              <w:rPr>
                <w:rFonts w:ascii="Times New Roman" w:eastAsia="Times New Roman" w:hAnsi="Times New Roman"/>
                <w:b/>
                <w:bCs/>
                <w:sz w:val="20"/>
                <w:szCs w:val="20"/>
              </w:rPr>
              <w:t>p</w:t>
            </w:r>
            <w:r w:rsidR="00B173FB" w:rsidRPr="00455695">
              <w:rPr>
                <w:rFonts w:ascii="Times New Roman" w:eastAsia="Times New Roman" w:hAnsi="Times New Roman"/>
                <w:b/>
                <w:bCs/>
                <w:spacing w:val="1"/>
                <w:sz w:val="20"/>
                <w:szCs w:val="20"/>
              </w:rPr>
              <w:t>o</w:t>
            </w:r>
            <w:r w:rsidR="00B173FB" w:rsidRPr="00455695">
              <w:rPr>
                <w:rFonts w:ascii="Times New Roman" w:eastAsia="Times New Roman" w:hAnsi="Times New Roman"/>
                <w:b/>
                <w:bCs/>
                <w:sz w:val="20"/>
                <w:szCs w:val="20"/>
              </w:rPr>
              <w:t>nent</w:t>
            </w:r>
            <w:r w:rsidR="00AC1826" w:rsidRPr="00476880">
              <w:rPr>
                <w:rFonts w:ascii="Times New Roman" w:eastAsia="Times New Roman" w:hAnsi="Times New Roman"/>
                <w:b/>
                <w:bCs/>
                <w:sz w:val="20"/>
                <w:szCs w:val="20"/>
              </w:rPr>
              <w:t>s</w:t>
            </w:r>
          </w:p>
        </w:tc>
        <w:tc>
          <w:tcPr>
            <w:tcW w:w="1530" w:type="dxa"/>
          </w:tcPr>
          <w:p w14:paraId="416D03B4" w14:textId="77777777" w:rsidR="00B173FB" w:rsidRPr="00455695" w:rsidRDefault="00B173FB">
            <w:pPr>
              <w:tabs>
                <w:tab w:val="center" w:pos="1089"/>
              </w:tabs>
              <w:spacing w:after="0" w:line="240" w:lineRule="auto"/>
              <w:jc w:val="center"/>
              <w:rPr>
                <w:rFonts w:ascii="Times New Roman" w:eastAsia="Times New Roman" w:hAnsi="Times New Roman"/>
                <w:sz w:val="18"/>
                <w:szCs w:val="18"/>
              </w:rPr>
            </w:pPr>
            <w:r w:rsidRPr="00455695">
              <w:rPr>
                <w:rFonts w:ascii="Times New Roman" w:eastAsia="Times New Roman" w:hAnsi="Times New Roman"/>
                <w:b/>
                <w:bCs/>
                <w:sz w:val="20"/>
                <w:szCs w:val="20"/>
              </w:rPr>
              <w:t>CAS</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Nu</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ber</w:t>
            </w:r>
          </w:p>
        </w:tc>
        <w:tc>
          <w:tcPr>
            <w:tcW w:w="2160" w:type="dxa"/>
          </w:tcPr>
          <w:p w14:paraId="0E33F88B" w14:textId="77777777" w:rsidR="0044226E" w:rsidRDefault="00B173FB">
            <w:pPr>
              <w:spacing w:after="0" w:line="240" w:lineRule="auto"/>
              <w:jc w:val="center"/>
              <w:rPr>
                <w:rFonts w:ascii="Times New Roman" w:eastAsia="Times New Roman" w:hAnsi="Times New Roman"/>
                <w:b/>
                <w:bCs/>
                <w:spacing w:val="1"/>
                <w:sz w:val="20"/>
                <w:szCs w:val="20"/>
              </w:rPr>
            </w:pPr>
            <w:r w:rsidRPr="00455695">
              <w:rPr>
                <w:rFonts w:ascii="Times New Roman" w:eastAsia="Times New Roman" w:hAnsi="Times New Roman"/>
                <w:b/>
                <w:bCs/>
                <w:spacing w:val="-1"/>
                <w:sz w:val="20"/>
                <w:szCs w:val="20"/>
              </w:rPr>
              <w:t>E</w:t>
            </w:r>
            <w:r w:rsidRPr="00455695">
              <w:rPr>
                <w:rFonts w:ascii="Times New Roman" w:eastAsia="Times New Roman" w:hAnsi="Times New Roman"/>
                <w:b/>
                <w:bCs/>
                <w:sz w:val="20"/>
                <w:szCs w:val="20"/>
              </w:rPr>
              <w:t>C</w:t>
            </w:r>
            <w:r w:rsidRPr="00455695">
              <w:rPr>
                <w:rFonts w:ascii="Times New Roman" w:eastAsia="Times New Roman" w:hAnsi="Times New Roman"/>
                <w:b/>
                <w:bCs/>
                <w:spacing w:val="-2"/>
                <w:sz w:val="20"/>
                <w:szCs w:val="20"/>
              </w:rPr>
              <w:t xml:space="preserve"> </w:t>
            </w:r>
            <w:r w:rsidRPr="00455695">
              <w:rPr>
                <w:rFonts w:ascii="Times New Roman" w:eastAsia="Times New Roman" w:hAnsi="Times New Roman"/>
                <w:b/>
                <w:bCs/>
                <w:sz w:val="20"/>
                <w:szCs w:val="20"/>
              </w:rPr>
              <w:t>Nu</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ber</w:t>
            </w:r>
          </w:p>
          <w:p w14:paraId="7AD2B267" w14:textId="77777777" w:rsidR="00B173FB" w:rsidRPr="00455695" w:rsidRDefault="00B173FB">
            <w:pPr>
              <w:spacing w:after="0" w:line="240" w:lineRule="auto"/>
              <w:jc w:val="center"/>
              <w:rPr>
                <w:rFonts w:ascii="Times New Roman" w:eastAsia="Times New Roman" w:hAnsi="Times New Roman"/>
                <w:sz w:val="18"/>
                <w:szCs w:val="18"/>
              </w:rPr>
            </w:pPr>
            <w:r w:rsidRPr="00455695">
              <w:rPr>
                <w:rFonts w:ascii="Times New Roman" w:eastAsia="Times New Roman" w:hAnsi="Times New Roman"/>
                <w:b/>
                <w:bCs/>
                <w:spacing w:val="1"/>
                <w:sz w:val="20"/>
                <w:szCs w:val="20"/>
              </w:rPr>
              <w:t>(</w:t>
            </w:r>
            <w:r w:rsidRPr="00455695">
              <w:rPr>
                <w:rFonts w:ascii="Times New Roman" w:eastAsia="Times New Roman" w:hAnsi="Times New Roman"/>
                <w:b/>
                <w:bCs/>
                <w:spacing w:val="-1"/>
                <w:sz w:val="20"/>
                <w:szCs w:val="20"/>
              </w:rPr>
              <w:t>EI</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E</w:t>
            </w:r>
            <w:r w:rsidRPr="00455695">
              <w:rPr>
                <w:rFonts w:ascii="Times New Roman" w:eastAsia="Times New Roman" w:hAnsi="Times New Roman"/>
                <w:b/>
                <w:bCs/>
                <w:sz w:val="20"/>
                <w:szCs w:val="20"/>
              </w:rPr>
              <w:t>CS)</w:t>
            </w:r>
          </w:p>
        </w:tc>
        <w:tc>
          <w:tcPr>
            <w:tcW w:w="2880" w:type="dxa"/>
          </w:tcPr>
          <w:p w14:paraId="00130552" w14:textId="77777777" w:rsidR="00B173FB" w:rsidRPr="00455695" w:rsidRDefault="00B173FB">
            <w:pPr>
              <w:spacing w:after="0" w:line="240" w:lineRule="auto"/>
              <w:jc w:val="center"/>
              <w:rPr>
                <w:rFonts w:ascii="Times New Roman" w:eastAsia="Times New Roman" w:hAnsi="Times New Roman"/>
                <w:b/>
                <w:bCs/>
                <w:sz w:val="20"/>
                <w:szCs w:val="20"/>
              </w:rPr>
            </w:pP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in</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z w:val="20"/>
                <w:szCs w:val="20"/>
              </w:rPr>
              <w:t>l</w:t>
            </w:r>
            <w:r w:rsidRPr="00455695">
              <w:rPr>
                <w:rFonts w:ascii="Times New Roman" w:eastAsia="Times New Roman" w:hAnsi="Times New Roman"/>
                <w:b/>
                <w:bCs/>
                <w:spacing w:val="-7"/>
                <w:sz w:val="20"/>
                <w:szCs w:val="20"/>
              </w:rPr>
              <w:t xml:space="preserve"> </w:t>
            </w:r>
            <w:r w:rsidRPr="00455695">
              <w:rPr>
                <w:rFonts w:ascii="Times New Roman" w:eastAsia="Times New Roman" w:hAnsi="Times New Roman"/>
                <w:b/>
                <w:bCs/>
                <w:spacing w:val="4"/>
                <w:sz w:val="20"/>
                <w:szCs w:val="20"/>
              </w:rPr>
              <w:t>M</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z w:val="20"/>
                <w:szCs w:val="20"/>
              </w:rPr>
              <w:t>s</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w w:val="99"/>
                <w:sz w:val="20"/>
                <w:szCs w:val="20"/>
              </w:rPr>
              <w:t>C</w:t>
            </w:r>
            <w:r w:rsidRPr="00455695">
              <w:rPr>
                <w:rFonts w:ascii="Times New Roman" w:eastAsia="Times New Roman" w:hAnsi="Times New Roman"/>
                <w:b/>
                <w:bCs/>
                <w:spacing w:val="1"/>
                <w:w w:val="99"/>
                <w:sz w:val="20"/>
                <w:szCs w:val="20"/>
              </w:rPr>
              <w:t>o</w:t>
            </w:r>
            <w:r w:rsidRPr="00455695">
              <w:rPr>
                <w:rFonts w:ascii="Times New Roman" w:eastAsia="Times New Roman" w:hAnsi="Times New Roman"/>
                <w:b/>
                <w:bCs/>
                <w:w w:val="99"/>
                <w:sz w:val="20"/>
                <w:szCs w:val="20"/>
              </w:rPr>
              <w:t>ncen</w:t>
            </w:r>
            <w:r w:rsidRPr="00455695">
              <w:rPr>
                <w:rFonts w:ascii="Times New Roman" w:eastAsia="Times New Roman" w:hAnsi="Times New Roman"/>
                <w:b/>
                <w:bCs/>
                <w:spacing w:val="1"/>
                <w:w w:val="99"/>
                <w:sz w:val="20"/>
                <w:szCs w:val="20"/>
              </w:rPr>
              <w:t>t</w:t>
            </w:r>
            <w:r w:rsidRPr="00455695">
              <w:rPr>
                <w:rFonts w:ascii="Times New Roman" w:eastAsia="Times New Roman" w:hAnsi="Times New Roman"/>
                <w:b/>
                <w:bCs/>
                <w:w w:val="99"/>
                <w:sz w:val="20"/>
                <w:szCs w:val="20"/>
              </w:rPr>
              <w:t>r</w:t>
            </w:r>
            <w:r w:rsidRPr="00455695">
              <w:rPr>
                <w:rFonts w:ascii="Times New Roman" w:eastAsia="Times New Roman" w:hAnsi="Times New Roman"/>
                <w:b/>
                <w:bCs/>
                <w:spacing w:val="1"/>
                <w:w w:val="99"/>
                <w:sz w:val="20"/>
                <w:szCs w:val="20"/>
              </w:rPr>
              <w:t>at</w:t>
            </w:r>
            <w:r w:rsidRPr="00455695">
              <w:rPr>
                <w:rFonts w:ascii="Times New Roman" w:eastAsia="Times New Roman" w:hAnsi="Times New Roman"/>
                <w:b/>
                <w:bCs/>
                <w:w w:val="99"/>
                <w:sz w:val="20"/>
                <w:szCs w:val="20"/>
              </w:rPr>
              <w:t>i</w:t>
            </w:r>
            <w:r w:rsidRPr="00455695">
              <w:rPr>
                <w:rFonts w:ascii="Times New Roman" w:eastAsia="Times New Roman" w:hAnsi="Times New Roman"/>
                <w:b/>
                <w:bCs/>
                <w:spacing w:val="1"/>
                <w:w w:val="99"/>
                <w:sz w:val="20"/>
                <w:szCs w:val="20"/>
              </w:rPr>
              <w:t>o</w:t>
            </w:r>
            <w:r w:rsidRPr="00455695">
              <w:rPr>
                <w:rFonts w:ascii="Times New Roman" w:eastAsia="Times New Roman" w:hAnsi="Times New Roman"/>
                <w:b/>
                <w:bCs/>
                <w:w w:val="99"/>
                <w:sz w:val="20"/>
                <w:szCs w:val="20"/>
              </w:rPr>
              <w:t>n</w:t>
            </w:r>
            <w:r w:rsidRPr="00455695">
              <w:rPr>
                <w:rFonts w:ascii="Times New Roman" w:eastAsia="Times New Roman" w:hAnsi="Times New Roman"/>
                <w:b/>
                <w:bCs/>
                <w:sz w:val="20"/>
                <w:szCs w:val="20"/>
              </w:rPr>
              <w:br/>
            </w:r>
            <w:r w:rsidRPr="00455695">
              <w:rPr>
                <w:rFonts w:ascii="Times New Roman" w:eastAsia="Times New Roman" w:hAnsi="Times New Roman"/>
                <w:b/>
                <w:bCs/>
                <w:spacing w:val="1"/>
                <w:w w:val="99"/>
                <w:sz w:val="20"/>
                <w:szCs w:val="20"/>
              </w:rPr>
              <w:t>(</w:t>
            </w:r>
            <w:r w:rsidRPr="00455695">
              <w:rPr>
                <w:rFonts w:ascii="Times New Roman" w:eastAsia="Times New Roman" w:hAnsi="Times New Roman"/>
                <w:b/>
                <w:bCs/>
                <w:w w:val="99"/>
                <w:sz w:val="20"/>
                <w:szCs w:val="20"/>
              </w:rPr>
              <w:t>%)</w:t>
            </w:r>
          </w:p>
        </w:tc>
      </w:tr>
      <w:tr w:rsidR="00455695" w:rsidRPr="00455695" w14:paraId="38455E1E" w14:textId="77777777" w:rsidTr="008E1A8B">
        <w:trPr>
          <w:gridAfter w:val="1"/>
          <w:wAfter w:w="90" w:type="dxa"/>
          <w:trHeight w:val="288"/>
        </w:trPr>
        <w:tc>
          <w:tcPr>
            <w:tcW w:w="2628" w:type="dxa"/>
          </w:tcPr>
          <w:p w14:paraId="7AD4F558" w14:textId="77777777" w:rsidR="00B173FB" w:rsidRPr="00476880" w:rsidRDefault="00DC0227" w:rsidP="008B3B75">
            <w:pPr>
              <w:spacing w:after="0" w:line="240" w:lineRule="auto"/>
              <w:rPr>
                <w:rFonts w:ascii="Times New Roman" w:eastAsia="Times New Roman" w:hAnsi="Times New Roman"/>
                <w:sz w:val="18"/>
                <w:szCs w:val="18"/>
              </w:rPr>
            </w:pPr>
            <w:r w:rsidRPr="00476880">
              <w:rPr>
                <w:rFonts w:ascii="Times New Roman" w:eastAsia="Times New Roman" w:hAnsi="Times New Roman"/>
                <w:spacing w:val="2"/>
                <w:sz w:val="20"/>
                <w:szCs w:val="20"/>
              </w:rPr>
              <w:t>Nitr</w:t>
            </w:r>
            <w:r w:rsidR="00717B98" w:rsidRPr="00476880">
              <w:rPr>
                <w:rFonts w:ascii="Times New Roman" w:eastAsia="Times New Roman" w:hAnsi="Times New Roman"/>
                <w:spacing w:val="2"/>
                <w:sz w:val="20"/>
                <w:szCs w:val="20"/>
              </w:rPr>
              <w:t>ogen</w:t>
            </w:r>
          </w:p>
        </w:tc>
        <w:tc>
          <w:tcPr>
            <w:tcW w:w="1530" w:type="dxa"/>
          </w:tcPr>
          <w:p w14:paraId="56D51A8B" w14:textId="77777777" w:rsidR="00B173FB" w:rsidRPr="00476880" w:rsidRDefault="00B173FB">
            <w:pPr>
              <w:tabs>
                <w:tab w:val="right" w:pos="1152"/>
              </w:tabs>
              <w:spacing w:after="0" w:line="240" w:lineRule="auto"/>
              <w:rPr>
                <w:rFonts w:ascii="Times New Roman" w:eastAsia="Times New Roman" w:hAnsi="Times New Roman"/>
                <w:sz w:val="18"/>
                <w:szCs w:val="18"/>
              </w:rPr>
            </w:pPr>
            <w:r w:rsidRPr="00476880">
              <w:rPr>
                <w:rFonts w:ascii="Times New Roman" w:eastAsia="Times New Roman" w:hAnsi="Times New Roman"/>
                <w:spacing w:val="1"/>
                <w:sz w:val="20"/>
                <w:szCs w:val="20"/>
              </w:rPr>
              <w:tab/>
            </w:r>
            <w:r w:rsidR="00717B98" w:rsidRPr="00476880">
              <w:rPr>
                <w:rFonts w:ascii="Times New Roman" w:eastAsia="Times New Roman" w:hAnsi="Times New Roman"/>
                <w:spacing w:val="1"/>
                <w:sz w:val="20"/>
                <w:szCs w:val="20"/>
              </w:rPr>
              <w:t>7727-37-9</w:t>
            </w:r>
          </w:p>
        </w:tc>
        <w:tc>
          <w:tcPr>
            <w:tcW w:w="2160" w:type="dxa"/>
          </w:tcPr>
          <w:p w14:paraId="48681DCA" w14:textId="77777777" w:rsidR="00B173FB" w:rsidRPr="00476880" w:rsidRDefault="00717B98">
            <w:pPr>
              <w:spacing w:after="0" w:line="240" w:lineRule="auto"/>
              <w:jc w:val="center"/>
              <w:rPr>
                <w:rFonts w:ascii="Times New Roman" w:eastAsia="Times New Roman" w:hAnsi="Times New Roman"/>
                <w:sz w:val="18"/>
                <w:szCs w:val="18"/>
              </w:rPr>
            </w:pPr>
            <w:r w:rsidRPr="00476880">
              <w:rPr>
                <w:rFonts w:ascii="Times New Roman" w:eastAsia="Times New Roman" w:hAnsi="Times New Roman"/>
                <w:spacing w:val="1"/>
                <w:sz w:val="20"/>
                <w:szCs w:val="20"/>
              </w:rPr>
              <w:t>231-783-9</w:t>
            </w:r>
          </w:p>
        </w:tc>
        <w:tc>
          <w:tcPr>
            <w:tcW w:w="2880" w:type="dxa"/>
          </w:tcPr>
          <w:p w14:paraId="5D4B994F" w14:textId="77777777" w:rsidR="00B173FB" w:rsidRPr="00BE1894" w:rsidRDefault="00E84BFE">
            <w:pPr>
              <w:tabs>
                <w:tab w:val="right" w:pos="1332"/>
              </w:tabs>
              <w:spacing w:after="0" w:line="240" w:lineRule="auto"/>
              <w:rPr>
                <w:rFonts w:ascii="Times New Roman" w:eastAsia="Times New Roman" w:hAnsi="Times New Roman"/>
                <w:sz w:val="18"/>
                <w:szCs w:val="18"/>
              </w:rPr>
            </w:pPr>
            <w:r w:rsidRPr="00BE1894">
              <w:rPr>
                <w:rFonts w:ascii="Times New Roman" w:eastAsia="Times New Roman" w:hAnsi="Times New Roman"/>
                <w:spacing w:val="1"/>
                <w:w w:val="99"/>
                <w:sz w:val="20"/>
                <w:szCs w:val="20"/>
              </w:rPr>
              <w:tab/>
            </w:r>
            <w:r w:rsidR="0037428C">
              <w:rPr>
                <w:rFonts w:ascii="Times New Roman" w:eastAsia="Times New Roman" w:hAnsi="Times New Roman"/>
                <w:spacing w:val="1"/>
                <w:w w:val="99"/>
                <w:sz w:val="20"/>
                <w:szCs w:val="20"/>
              </w:rPr>
              <w:t>&gt;</w:t>
            </w:r>
            <w:r w:rsidR="00B07C1A" w:rsidRPr="00BE1894">
              <w:rPr>
                <w:rFonts w:ascii="Times New Roman" w:eastAsia="Times New Roman" w:hAnsi="Times New Roman"/>
                <w:spacing w:val="1"/>
                <w:w w:val="99"/>
                <w:sz w:val="20"/>
                <w:szCs w:val="20"/>
              </w:rPr>
              <w:t>9</w:t>
            </w:r>
            <w:r w:rsidR="0037428C">
              <w:rPr>
                <w:rFonts w:ascii="Times New Roman" w:eastAsia="Times New Roman" w:hAnsi="Times New Roman"/>
                <w:spacing w:val="1"/>
                <w:w w:val="99"/>
                <w:sz w:val="20"/>
                <w:szCs w:val="20"/>
              </w:rPr>
              <w:t>7</w:t>
            </w:r>
          </w:p>
        </w:tc>
      </w:tr>
      <w:tr w:rsidR="00455695" w:rsidRPr="00455695" w14:paraId="65606713" w14:textId="77777777" w:rsidTr="008E1A8B">
        <w:trPr>
          <w:gridAfter w:val="1"/>
          <w:wAfter w:w="90" w:type="dxa"/>
          <w:trHeight w:val="288"/>
        </w:trPr>
        <w:tc>
          <w:tcPr>
            <w:tcW w:w="2628" w:type="dxa"/>
          </w:tcPr>
          <w:p w14:paraId="58386662" w14:textId="77777777" w:rsidR="00DC0227" w:rsidRPr="00476880" w:rsidRDefault="00717B98" w:rsidP="008B3B75">
            <w:pPr>
              <w:spacing w:after="0" w:line="240" w:lineRule="auto"/>
              <w:rPr>
                <w:rFonts w:ascii="Times New Roman" w:eastAsia="Times New Roman" w:hAnsi="Times New Roman"/>
                <w:spacing w:val="2"/>
                <w:sz w:val="20"/>
                <w:szCs w:val="20"/>
              </w:rPr>
            </w:pPr>
            <w:r w:rsidRPr="00476880">
              <w:rPr>
                <w:rFonts w:ascii="Times New Roman" w:eastAsia="Times New Roman" w:hAnsi="Times New Roman"/>
                <w:spacing w:val="2"/>
                <w:sz w:val="20"/>
                <w:szCs w:val="20"/>
              </w:rPr>
              <w:t xml:space="preserve">Carbon </w:t>
            </w:r>
            <w:r w:rsidR="0076658C">
              <w:rPr>
                <w:rFonts w:ascii="Times New Roman" w:eastAsia="Times New Roman" w:hAnsi="Times New Roman"/>
                <w:spacing w:val="2"/>
                <w:sz w:val="20"/>
                <w:szCs w:val="20"/>
              </w:rPr>
              <w:t>Di</w:t>
            </w:r>
            <w:r w:rsidR="0076658C" w:rsidRPr="00476880">
              <w:rPr>
                <w:rFonts w:ascii="Times New Roman" w:eastAsia="Times New Roman" w:hAnsi="Times New Roman"/>
                <w:spacing w:val="2"/>
                <w:sz w:val="20"/>
                <w:szCs w:val="20"/>
              </w:rPr>
              <w:t>oxide</w:t>
            </w:r>
          </w:p>
        </w:tc>
        <w:tc>
          <w:tcPr>
            <w:tcW w:w="1530" w:type="dxa"/>
          </w:tcPr>
          <w:p w14:paraId="06BCB45E" w14:textId="77777777" w:rsidR="00DC0227" w:rsidRPr="00476880" w:rsidRDefault="00717B98">
            <w:pPr>
              <w:tabs>
                <w:tab w:val="right" w:pos="1152"/>
              </w:tabs>
              <w:spacing w:after="0" w:line="240" w:lineRule="auto"/>
              <w:rPr>
                <w:rFonts w:ascii="Times New Roman" w:eastAsia="Times New Roman" w:hAnsi="Times New Roman"/>
                <w:spacing w:val="1"/>
                <w:sz w:val="20"/>
                <w:szCs w:val="20"/>
              </w:rPr>
            </w:pPr>
            <w:r w:rsidRPr="00476880">
              <w:rPr>
                <w:rFonts w:ascii="Times New Roman" w:eastAsia="Times New Roman" w:hAnsi="Times New Roman"/>
                <w:spacing w:val="1"/>
                <w:sz w:val="20"/>
                <w:szCs w:val="20"/>
              </w:rPr>
              <w:tab/>
            </w:r>
            <w:r w:rsidR="0076658C" w:rsidRPr="0076658C">
              <w:rPr>
                <w:rFonts w:ascii="Times New Roman" w:eastAsia="Times New Roman" w:hAnsi="Times New Roman"/>
                <w:spacing w:val="1"/>
                <w:sz w:val="20"/>
                <w:szCs w:val="20"/>
              </w:rPr>
              <w:t>124-38-9</w:t>
            </w:r>
          </w:p>
        </w:tc>
        <w:tc>
          <w:tcPr>
            <w:tcW w:w="2160" w:type="dxa"/>
          </w:tcPr>
          <w:p w14:paraId="106029CE" w14:textId="77777777" w:rsidR="00DC0227" w:rsidRPr="00476880" w:rsidRDefault="0076658C">
            <w:pPr>
              <w:spacing w:after="0" w:line="240" w:lineRule="auto"/>
              <w:jc w:val="center"/>
              <w:rPr>
                <w:rFonts w:ascii="Times New Roman" w:eastAsia="Times New Roman" w:hAnsi="Times New Roman"/>
                <w:spacing w:val="1"/>
                <w:sz w:val="20"/>
                <w:szCs w:val="20"/>
              </w:rPr>
            </w:pPr>
            <w:r w:rsidRPr="0076658C">
              <w:rPr>
                <w:rFonts w:ascii="Times New Roman" w:eastAsia="Times New Roman" w:hAnsi="Times New Roman"/>
                <w:spacing w:val="1"/>
                <w:sz w:val="20"/>
                <w:szCs w:val="20"/>
              </w:rPr>
              <w:t>204-696-9</w:t>
            </w:r>
          </w:p>
        </w:tc>
        <w:tc>
          <w:tcPr>
            <w:tcW w:w="2880" w:type="dxa"/>
          </w:tcPr>
          <w:p w14:paraId="54308B64" w14:textId="77777777" w:rsidR="00DC0227" w:rsidRPr="00BE1894" w:rsidRDefault="0037428C">
            <w:pPr>
              <w:tabs>
                <w:tab w:val="decimal" w:pos="1332"/>
              </w:tabs>
              <w:spacing w:after="120" w:line="240" w:lineRule="auto"/>
              <w:rPr>
                <w:rFonts w:ascii="Times New Roman" w:eastAsia="Times New Roman" w:hAnsi="Times New Roman"/>
                <w:spacing w:val="1"/>
                <w:w w:val="99"/>
                <w:sz w:val="20"/>
                <w:szCs w:val="20"/>
              </w:rPr>
            </w:pPr>
            <w:r>
              <w:rPr>
                <w:rFonts w:ascii="Times New Roman" w:eastAsia="Times New Roman" w:hAnsi="Times New Roman"/>
                <w:spacing w:val="1"/>
                <w:w w:val="99"/>
                <w:sz w:val="20"/>
                <w:szCs w:val="20"/>
              </w:rPr>
              <w:t>2.5</w:t>
            </w:r>
          </w:p>
        </w:tc>
      </w:tr>
      <w:tr w:rsidR="00455695" w:rsidRPr="00455695" w14:paraId="632A0681" w14:textId="77777777" w:rsidTr="008E1A8B">
        <w:tblPrEx>
          <w:tblBorders>
            <w:top w:val="single" w:sz="4" w:space="0" w:color="auto"/>
            <w:bottom w:val="single" w:sz="4" w:space="0" w:color="auto"/>
            <w:insideH w:val="single" w:sz="4" w:space="0" w:color="auto"/>
            <w:insideV w:val="single" w:sz="4" w:space="0" w:color="auto"/>
          </w:tblBorders>
        </w:tblPrEx>
        <w:trPr>
          <w:trHeight w:hRule="exact" w:val="360"/>
        </w:trPr>
        <w:tc>
          <w:tcPr>
            <w:tcW w:w="9288" w:type="dxa"/>
            <w:gridSpan w:val="5"/>
            <w:vAlign w:val="center"/>
          </w:tcPr>
          <w:p w14:paraId="3E5F2562" w14:textId="77777777" w:rsidR="00B173FB" w:rsidRPr="00455695" w:rsidRDefault="00B173FB" w:rsidP="008B3B75">
            <w:pPr>
              <w:keepNext/>
              <w:spacing w:after="0" w:line="240" w:lineRule="auto"/>
              <w:rPr>
                <w:rFonts w:ascii="Times New Roman" w:eastAsia="Times New Roman" w:hAnsi="Times New Roman"/>
                <w:sz w:val="18"/>
                <w:szCs w:val="18"/>
              </w:rPr>
            </w:pPr>
            <w:r w:rsidRPr="00455695">
              <w:rPr>
                <w:rFonts w:ascii="Times New Roman" w:eastAsia="Times New Roman" w:hAnsi="Times New Roman"/>
                <w:b/>
                <w:bCs/>
                <w:sz w:val="24"/>
                <w:szCs w:val="24"/>
              </w:rPr>
              <w:t>4.</w:t>
            </w:r>
            <w:r w:rsidRPr="00455695">
              <w:rPr>
                <w:rFonts w:ascii="Times New Roman" w:eastAsia="Times New Roman" w:hAnsi="Times New Roman"/>
                <w:b/>
                <w:bCs/>
                <w:spacing w:val="36"/>
                <w:sz w:val="24"/>
                <w:szCs w:val="24"/>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z w:val="19"/>
                <w:szCs w:val="19"/>
              </w:rPr>
              <w:t>RST</w:t>
            </w:r>
            <w:r w:rsidRPr="00455695">
              <w:rPr>
                <w:rFonts w:ascii="Times New Roman" w:eastAsia="Times New Roman" w:hAnsi="Times New Roman"/>
                <w:b/>
                <w:bCs/>
                <w:spacing w:val="-3"/>
                <w:sz w:val="19"/>
                <w:szCs w:val="19"/>
              </w:rPr>
              <w:t xml:space="preserve"> </w:t>
            </w:r>
            <w:r w:rsidRPr="00455695">
              <w:rPr>
                <w:rFonts w:ascii="Times New Roman" w:eastAsia="Times New Roman" w:hAnsi="Times New Roman"/>
                <w:b/>
                <w:bCs/>
                <w:sz w:val="24"/>
                <w:szCs w:val="24"/>
              </w:rPr>
              <w:t>A</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z w:val="19"/>
                <w:szCs w:val="19"/>
              </w:rPr>
              <w:t>D</w:t>
            </w:r>
            <w:r w:rsidRPr="00455695">
              <w:rPr>
                <w:rFonts w:ascii="Times New Roman" w:eastAsia="Times New Roman" w:hAnsi="Times New Roman"/>
                <w:b/>
                <w:bCs/>
                <w:spacing w:val="-2"/>
                <w:sz w:val="19"/>
                <w:szCs w:val="19"/>
              </w:rPr>
              <w:t xml:space="preserve"> </w:t>
            </w:r>
            <w:r w:rsidRPr="00455695">
              <w:rPr>
                <w:rFonts w:ascii="Times New Roman" w:eastAsia="Times New Roman" w:hAnsi="Times New Roman"/>
                <w:b/>
                <w:bCs/>
                <w:spacing w:val="-1"/>
                <w:sz w:val="24"/>
                <w:szCs w:val="24"/>
              </w:rPr>
              <w:t>M</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ASUR</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S</w:t>
            </w:r>
          </w:p>
        </w:tc>
      </w:tr>
    </w:tbl>
    <w:p w14:paraId="5E485DE6" w14:textId="77777777" w:rsidR="00C508A0" w:rsidRPr="00455695" w:rsidRDefault="00BB0995" w:rsidP="008B3B75">
      <w:pPr>
        <w:spacing w:before="120" w:after="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pacing w:val="-1"/>
          <w:sz w:val="20"/>
          <w:szCs w:val="20"/>
        </w:rPr>
        <w:t>Description of First</w:t>
      </w:r>
      <w:r w:rsidR="00C508A0" w:rsidRPr="00455695">
        <w:rPr>
          <w:rFonts w:ascii="Times New Roman" w:eastAsia="Times New Roman" w:hAnsi="Times New Roman"/>
          <w:b/>
          <w:bCs/>
          <w:spacing w:val="-1"/>
          <w:sz w:val="20"/>
          <w:szCs w:val="20"/>
        </w:rPr>
        <w:t xml:space="preserve"> Aid Measures</w:t>
      </w:r>
      <w:r w:rsidR="004E7C12">
        <w:rPr>
          <w:rFonts w:ascii="Times New Roman" w:eastAsia="Times New Roman" w:hAnsi="Times New Roman"/>
          <w:b/>
          <w:bCs/>
          <w:spacing w:val="-1"/>
          <w:sz w:val="20"/>
          <w:szCs w:val="20"/>
        </w:rPr>
        <w:t>:</w:t>
      </w:r>
      <w:r w:rsidRPr="00455695">
        <w:rPr>
          <w:rFonts w:ascii="Times New Roman" w:eastAsia="Times New Roman" w:hAnsi="Times New Roman"/>
          <w:b/>
          <w:bCs/>
          <w:spacing w:val="-1"/>
          <w:sz w:val="20"/>
          <w:szCs w:val="20"/>
        </w:rPr>
        <w:t xml:space="preserve"> </w:t>
      </w:r>
    </w:p>
    <w:p w14:paraId="194734FF" w14:textId="77777777" w:rsidR="00C508A0" w:rsidRPr="00455695" w:rsidRDefault="00BF5DD9">
      <w:pPr>
        <w:spacing w:before="120" w:after="0" w:line="240" w:lineRule="auto"/>
        <w:ind w:left="360"/>
        <w:jc w:val="both"/>
        <w:rPr>
          <w:rFonts w:ascii="Times New Roman" w:eastAsia="Times New Roman" w:hAnsi="Times New Roman"/>
          <w:bCs/>
          <w:sz w:val="20"/>
          <w:szCs w:val="20"/>
        </w:rPr>
      </w:pPr>
      <w:r w:rsidRPr="00455695">
        <w:rPr>
          <w:rFonts w:ascii="Times New Roman" w:eastAsia="Times New Roman" w:hAnsi="Times New Roman"/>
          <w:b/>
          <w:bCs/>
          <w:spacing w:val="-1"/>
          <w:sz w:val="20"/>
          <w:szCs w:val="20"/>
        </w:rPr>
        <w:t>I</w:t>
      </w:r>
      <w:r w:rsidRPr="00455695">
        <w:rPr>
          <w:rFonts w:ascii="Times New Roman" w:eastAsia="Times New Roman" w:hAnsi="Times New Roman"/>
          <w:b/>
          <w:bCs/>
          <w:sz w:val="20"/>
          <w:szCs w:val="20"/>
        </w:rPr>
        <w:t>nh</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z w:val="20"/>
          <w:szCs w:val="20"/>
        </w:rPr>
        <w:t>l</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Cs/>
          <w:sz w:val="20"/>
          <w:szCs w:val="20"/>
        </w:rPr>
        <w:t xml:space="preserve"> </w:t>
      </w:r>
      <w:r w:rsidR="00DC0227" w:rsidRPr="00455695">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5BC8D874" w14:textId="77777777" w:rsidR="00C508A0" w:rsidRPr="00455695" w:rsidRDefault="00BF5DD9">
      <w:pPr>
        <w:spacing w:before="120" w:after="0" w:line="240" w:lineRule="auto"/>
        <w:ind w:left="360"/>
        <w:jc w:val="both"/>
        <w:rPr>
          <w:rFonts w:ascii="Times New Roman" w:eastAsia="Times New Roman" w:hAnsi="Times New Roman"/>
          <w:bCs/>
          <w:sz w:val="20"/>
          <w:szCs w:val="20"/>
        </w:rPr>
      </w:pPr>
      <w:r w:rsidRPr="00455695">
        <w:rPr>
          <w:rFonts w:ascii="Times New Roman" w:eastAsia="Times New Roman" w:hAnsi="Times New Roman"/>
          <w:b/>
          <w:bCs/>
          <w:sz w:val="20"/>
          <w:szCs w:val="20"/>
        </w:rPr>
        <w:t>S</w:t>
      </w:r>
      <w:r w:rsidRPr="00455695">
        <w:rPr>
          <w:rFonts w:ascii="Times New Roman" w:eastAsia="Times New Roman" w:hAnsi="Times New Roman"/>
          <w:b/>
          <w:bCs/>
          <w:spacing w:val="-3"/>
          <w:sz w:val="20"/>
          <w:szCs w:val="20"/>
        </w:rPr>
        <w:t>k</w:t>
      </w:r>
      <w:r w:rsidRPr="00455695">
        <w:rPr>
          <w:rFonts w:ascii="Times New Roman" w:eastAsia="Times New Roman" w:hAnsi="Times New Roman"/>
          <w:b/>
          <w:bCs/>
          <w:sz w:val="20"/>
          <w:szCs w:val="20"/>
        </w:rPr>
        <w:t>in</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
          <w:bCs/>
          <w:sz w:val="20"/>
          <w:szCs w:val="20"/>
        </w:rPr>
        <w:t xml:space="preserve"> </w:t>
      </w:r>
      <w:r w:rsidR="0010576A" w:rsidRPr="0010576A">
        <w:rPr>
          <w:rFonts w:ascii="Times New Roman" w:eastAsia="Times New Roman" w:hAnsi="Times New Roman"/>
          <w:bCs/>
          <w:sz w:val="20"/>
          <w:szCs w:val="20"/>
        </w:rPr>
        <w:t>Wash skin with soap and water for at least 15 minutes while removing contaminated clothing and shoes.</w:t>
      </w:r>
      <w:r w:rsidR="00CC65B6">
        <w:rPr>
          <w:rFonts w:ascii="Times New Roman" w:eastAsia="Times New Roman" w:hAnsi="Times New Roman"/>
          <w:bCs/>
          <w:sz w:val="20"/>
          <w:szCs w:val="20"/>
        </w:rPr>
        <w:t xml:space="preserve"> </w:t>
      </w:r>
      <w:r w:rsidR="0010576A" w:rsidRPr="0010576A">
        <w:rPr>
          <w:rFonts w:ascii="Times New Roman" w:eastAsia="Times New Roman" w:hAnsi="Times New Roman"/>
          <w:bCs/>
          <w:sz w:val="20"/>
          <w:szCs w:val="20"/>
        </w:rPr>
        <w:t xml:space="preserve"> Get medical</w:t>
      </w:r>
      <w:r w:rsidR="0010576A">
        <w:rPr>
          <w:rFonts w:ascii="Times New Roman" w:eastAsia="Times New Roman" w:hAnsi="Times New Roman"/>
          <w:bCs/>
          <w:sz w:val="20"/>
          <w:szCs w:val="20"/>
        </w:rPr>
        <w:t xml:space="preserve"> </w:t>
      </w:r>
      <w:r w:rsidR="0010576A" w:rsidRPr="0010576A">
        <w:rPr>
          <w:rFonts w:ascii="Times New Roman" w:eastAsia="Times New Roman" w:hAnsi="Times New Roman"/>
          <w:bCs/>
          <w:sz w:val="20"/>
          <w:szCs w:val="20"/>
        </w:rPr>
        <w:t>attention, if needed</w:t>
      </w:r>
      <w:r w:rsidR="00DC0227" w:rsidRPr="00455695">
        <w:rPr>
          <w:rFonts w:ascii="Times New Roman" w:eastAsia="Times New Roman" w:hAnsi="Times New Roman"/>
          <w:bCs/>
          <w:sz w:val="20"/>
          <w:szCs w:val="20"/>
        </w:rPr>
        <w:t>.</w:t>
      </w:r>
    </w:p>
    <w:p w14:paraId="4324AE5C" w14:textId="77777777" w:rsidR="00C508A0" w:rsidRPr="00455695" w:rsidRDefault="00BF5DD9">
      <w:pPr>
        <w:spacing w:before="120" w:after="0" w:line="240" w:lineRule="auto"/>
        <w:ind w:left="360"/>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E</w:t>
      </w:r>
      <w:r w:rsidRPr="00455695">
        <w:rPr>
          <w:rFonts w:ascii="Times New Roman" w:eastAsia="Times New Roman" w:hAnsi="Times New Roman"/>
          <w:b/>
          <w:bCs/>
          <w:spacing w:val="1"/>
          <w:sz w:val="20"/>
          <w:szCs w:val="20"/>
        </w:rPr>
        <w:t>y</w:t>
      </w:r>
      <w:r w:rsidRPr="00455695">
        <w:rPr>
          <w:rFonts w:ascii="Times New Roman" w:eastAsia="Times New Roman" w:hAnsi="Times New Roman"/>
          <w:b/>
          <w:bCs/>
          <w:sz w:val="20"/>
          <w:szCs w:val="20"/>
        </w:rPr>
        <w:t>e</w:t>
      </w:r>
      <w:r w:rsidRPr="00455695">
        <w:rPr>
          <w:rFonts w:ascii="Times New Roman" w:eastAsia="Times New Roman" w:hAnsi="Times New Roman"/>
          <w:b/>
          <w:bCs/>
          <w:spacing w:val="-2"/>
          <w:sz w:val="20"/>
          <w:szCs w:val="20"/>
        </w:rPr>
        <w:t xml:space="preserve"> </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Cs/>
          <w:sz w:val="20"/>
          <w:szCs w:val="20"/>
        </w:rPr>
        <w:t xml:space="preserve">Immediately flush eyes, including under the eyelids with copious amounts of water for at least </w:t>
      </w:r>
      <w:r w:rsidR="0009596A">
        <w:rPr>
          <w:rFonts w:ascii="Times New Roman" w:eastAsia="Times New Roman" w:hAnsi="Times New Roman"/>
          <w:bCs/>
          <w:sz w:val="20"/>
          <w:szCs w:val="20"/>
        </w:rPr>
        <w:t>15</w:t>
      </w:r>
      <w:r w:rsidR="000C269B">
        <w:rPr>
          <w:rFonts w:ascii="Times New Roman" w:eastAsia="Times New Roman" w:hAnsi="Times New Roman"/>
          <w:bCs/>
          <w:sz w:val="20"/>
          <w:szCs w:val="20"/>
        </w:rPr>
        <w:t> </w:t>
      </w:r>
      <w:r w:rsidR="00DC0227" w:rsidRPr="00455695">
        <w:rPr>
          <w:rFonts w:ascii="Times New Roman" w:eastAsia="Times New Roman" w:hAnsi="Times New Roman"/>
          <w:bCs/>
          <w:sz w:val="20"/>
          <w:szCs w:val="20"/>
        </w:rPr>
        <w:t>minutes.  Seek immediate medical attention.</w:t>
      </w:r>
    </w:p>
    <w:p w14:paraId="7141DF8D" w14:textId="77777777" w:rsidR="00E24579" w:rsidRPr="00455695" w:rsidRDefault="00BF5DD9">
      <w:pPr>
        <w:spacing w:before="120" w:after="0" w:line="240" w:lineRule="auto"/>
        <w:ind w:left="360"/>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I</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e</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00DC0227" w:rsidRPr="00455695">
        <w:rPr>
          <w:rFonts w:ascii="Times New Roman" w:eastAsia="Times New Roman" w:hAnsi="Times New Roman"/>
          <w:b/>
          <w:bCs/>
          <w:sz w:val="20"/>
          <w:szCs w:val="20"/>
        </w:rPr>
        <w:t xml:space="preserve">  </w:t>
      </w:r>
      <w:r w:rsidR="00717B98" w:rsidRPr="00717B98">
        <w:rPr>
          <w:rFonts w:ascii="Times New Roman" w:eastAsia="Times New Roman" w:hAnsi="Times New Roman"/>
          <w:bCs/>
          <w:sz w:val="20"/>
          <w:szCs w:val="20"/>
        </w:rPr>
        <w:t>Ingestion of a gas is unlikely</w:t>
      </w:r>
      <w:r w:rsidR="00DC0227" w:rsidRPr="00455695">
        <w:rPr>
          <w:rFonts w:ascii="Times New Roman" w:eastAsia="Times New Roman" w:hAnsi="Times New Roman"/>
          <w:bCs/>
          <w:sz w:val="20"/>
          <w:szCs w:val="20"/>
        </w:rPr>
        <w:t>.</w:t>
      </w:r>
      <w:r w:rsidR="0010576A">
        <w:rPr>
          <w:rFonts w:ascii="Times New Roman" w:eastAsia="Times New Roman" w:hAnsi="Times New Roman"/>
          <w:bCs/>
          <w:sz w:val="20"/>
          <w:szCs w:val="20"/>
        </w:rPr>
        <w:t xml:space="preserve">  </w:t>
      </w:r>
      <w:r w:rsidR="0010576A" w:rsidRPr="0010576A">
        <w:rPr>
          <w:rFonts w:ascii="Times New Roman" w:eastAsia="Times New Roman" w:hAnsi="Times New Roman"/>
          <w:bCs/>
          <w:sz w:val="20"/>
          <w:szCs w:val="20"/>
        </w:rPr>
        <w:t>As this product is a gas, refer to the inhalation section.</w:t>
      </w:r>
    </w:p>
    <w:p w14:paraId="072A2627" w14:textId="77777777" w:rsidR="002D63F4" w:rsidRPr="00455695" w:rsidRDefault="002D63F4">
      <w:pPr>
        <w:spacing w:before="120" w:after="0" w:line="240" w:lineRule="auto"/>
        <w:jc w:val="both"/>
        <w:rPr>
          <w:rFonts w:ascii="Times New Roman" w:eastAsia="Times New Roman" w:hAnsi="Times New Roman"/>
          <w:bCs/>
          <w:sz w:val="20"/>
          <w:szCs w:val="20"/>
        </w:rPr>
      </w:pPr>
      <w:r w:rsidRPr="00455695">
        <w:rPr>
          <w:rFonts w:ascii="Times New Roman" w:eastAsia="Times New Roman" w:hAnsi="Times New Roman"/>
          <w:b/>
          <w:bCs/>
          <w:sz w:val="20"/>
          <w:szCs w:val="20"/>
        </w:rPr>
        <w:t xml:space="preserve">Most Important Symptoms/Effects, </w:t>
      </w:r>
      <w:r w:rsidR="00EF4006">
        <w:rPr>
          <w:rFonts w:ascii="Times New Roman" w:eastAsia="Times New Roman" w:hAnsi="Times New Roman"/>
          <w:b/>
          <w:bCs/>
          <w:sz w:val="20"/>
          <w:szCs w:val="20"/>
        </w:rPr>
        <w:t>A</w:t>
      </w:r>
      <w:r w:rsidR="00EF4006" w:rsidRPr="00455695">
        <w:rPr>
          <w:rFonts w:ascii="Times New Roman" w:eastAsia="Times New Roman" w:hAnsi="Times New Roman"/>
          <w:b/>
          <w:bCs/>
          <w:sz w:val="20"/>
          <w:szCs w:val="20"/>
        </w:rPr>
        <w:t xml:space="preserve">cute </w:t>
      </w:r>
      <w:r w:rsidRPr="00455695">
        <w:rPr>
          <w:rFonts w:ascii="Times New Roman" w:eastAsia="Times New Roman" w:hAnsi="Times New Roman"/>
          <w:b/>
          <w:bCs/>
          <w:sz w:val="20"/>
          <w:szCs w:val="20"/>
        </w:rPr>
        <w:t xml:space="preserve">and </w:t>
      </w:r>
      <w:r w:rsidR="00EF4006">
        <w:rPr>
          <w:rFonts w:ascii="Times New Roman" w:eastAsia="Times New Roman" w:hAnsi="Times New Roman"/>
          <w:b/>
          <w:bCs/>
          <w:sz w:val="20"/>
          <w:szCs w:val="20"/>
        </w:rPr>
        <w:t>D</w:t>
      </w:r>
      <w:r w:rsidR="00EF4006" w:rsidRPr="00455695">
        <w:rPr>
          <w:rFonts w:ascii="Times New Roman" w:eastAsia="Times New Roman" w:hAnsi="Times New Roman"/>
          <w:b/>
          <w:bCs/>
          <w:sz w:val="20"/>
          <w:szCs w:val="20"/>
        </w:rPr>
        <w:t>elayed</w:t>
      </w:r>
      <w:r w:rsidR="004521E9" w:rsidRPr="00455695">
        <w:rPr>
          <w:rFonts w:ascii="Times New Roman" w:eastAsia="Times New Roman" w:hAnsi="Times New Roman"/>
          <w:b/>
          <w:bCs/>
          <w:sz w:val="20"/>
          <w:szCs w:val="20"/>
        </w:rPr>
        <w:t>:</w:t>
      </w:r>
      <w:r w:rsidR="004521E9" w:rsidRPr="00455695">
        <w:rPr>
          <w:rFonts w:ascii="Times New Roman" w:eastAsia="Times New Roman" w:hAnsi="Times New Roman"/>
          <w:bCs/>
          <w:sz w:val="20"/>
          <w:szCs w:val="20"/>
        </w:rPr>
        <w:t xml:space="preserve">  </w:t>
      </w:r>
      <w:r w:rsidR="00717B98" w:rsidRPr="00717B98">
        <w:rPr>
          <w:rFonts w:ascii="Times New Roman" w:eastAsia="Times New Roman" w:hAnsi="Times New Roman"/>
          <w:bCs/>
          <w:sz w:val="20"/>
          <w:szCs w:val="20"/>
        </w:rPr>
        <w:t>Harmful if inhaled, blood damage, difficulty breathing, and suffocation</w:t>
      </w:r>
      <w:r w:rsidR="003466CD" w:rsidRPr="00455695">
        <w:rPr>
          <w:rFonts w:ascii="Times New Roman" w:eastAsia="Times New Roman" w:hAnsi="Times New Roman"/>
          <w:bCs/>
          <w:sz w:val="20"/>
          <w:szCs w:val="20"/>
        </w:rPr>
        <w:t>.</w:t>
      </w:r>
    </w:p>
    <w:p w14:paraId="77065871" w14:textId="77777777" w:rsidR="002D63F4" w:rsidRPr="00455695" w:rsidRDefault="002D63F4">
      <w:pPr>
        <w:spacing w:before="120" w:after="120" w:line="240" w:lineRule="auto"/>
        <w:jc w:val="both"/>
        <w:rPr>
          <w:rFonts w:ascii="Times New Roman" w:eastAsia="Times New Roman" w:hAnsi="Times New Roman"/>
          <w:bCs/>
          <w:sz w:val="20"/>
          <w:szCs w:val="20"/>
        </w:rPr>
      </w:pPr>
      <w:r w:rsidRPr="00455695">
        <w:rPr>
          <w:rFonts w:ascii="Times New Roman" w:eastAsia="Times New Roman" w:hAnsi="Times New Roman"/>
          <w:b/>
          <w:bCs/>
          <w:sz w:val="20"/>
          <w:szCs w:val="20"/>
        </w:rPr>
        <w:t>Indication of any immediate medical attention and special treatment needed, if necessary</w:t>
      </w:r>
      <w:r w:rsidR="004521E9" w:rsidRPr="00455695">
        <w:rPr>
          <w:rFonts w:ascii="Times New Roman" w:eastAsia="Times New Roman" w:hAnsi="Times New Roman"/>
          <w:b/>
          <w:bCs/>
          <w:sz w:val="20"/>
          <w:szCs w:val="20"/>
        </w:rPr>
        <w:t>:</w:t>
      </w:r>
      <w:r w:rsidR="004521E9" w:rsidRPr="00455695">
        <w:rPr>
          <w:rFonts w:ascii="Times New Roman" w:eastAsia="Times New Roman" w:hAnsi="Times New Roman"/>
          <w:bCs/>
          <w:sz w:val="20"/>
          <w:szCs w:val="20"/>
        </w:rPr>
        <w:t xml:space="preserve">  </w:t>
      </w:r>
      <w:r w:rsidR="0028318C" w:rsidRPr="00455695">
        <w:rPr>
          <w:rFonts w:ascii="Times New Roman" w:eastAsia="Times New Roman" w:hAnsi="Times New Roman"/>
          <w:bCs/>
          <w:sz w:val="20"/>
          <w:szCs w:val="20"/>
        </w:rPr>
        <w:t>If any of the above symptoms are present, seek immediate medical attention.</w:t>
      </w:r>
      <w:r w:rsidR="004021D2" w:rsidRPr="00455695">
        <w:rPr>
          <w:rFonts w:ascii="Times New Roman" w:eastAsia="Times New Roman" w:hAnsi="Times New Roman"/>
          <w:bCs/>
          <w:sz w:val="20"/>
          <w:szCs w:val="20"/>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455695" w14:paraId="30B42253" w14:textId="77777777" w:rsidTr="001D7FE4">
        <w:trPr>
          <w:trHeight w:hRule="exact" w:val="360"/>
        </w:trPr>
        <w:tc>
          <w:tcPr>
            <w:tcW w:w="9576" w:type="dxa"/>
            <w:vAlign w:val="center"/>
          </w:tcPr>
          <w:p w14:paraId="497BE2AF" w14:textId="77777777" w:rsidR="001D7FE4" w:rsidRPr="00455695" w:rsidRDefault="001D7FE4">
            <w:pPr>
              <w:keepNext/>
              <w:spacing w:after="0" w:line="240" w:lineRule="auto"/>
              <w:rPr>
                <w:rFonts w:ascii="Times New Roman" w:eastAsia="Times New Roman" w:hAnsi="Times New Roman"/>
                <w:b/>
                <w:bCs/>
                <w:sz w:val="20"/>
                <w:szCs w:val="20"/>
              </w:rPr>
            </w:pPr>
            <w:r w:rsidRPr="00455695">
              <w:rPr>
                <w:rFonts w:ascii="Times New Roman" w:eastAsia="Times New Roman" w:hAnsi="Times New Roman"/>
                <w:b/>
                <w:bCs/>
                <w:sz w:val="24"/>
                <w:szCs w:val="24"/>
              </w:rPr>
              <w:t>5.</w:t>
            </w:r>
            <w:r w:rsidRPr="00455695">
              <w:rPr>
                <w:rFonts w:ascii="Times New Roman" w:eastAsia="Times New Roman" w:hAnsi="Times New Roman"/>
                <w:b/>
                <w:bCs/>
                <w:spacing w:val="36"/>
                <w:sz w:val="24"/>
                <w:szCs w:val="24"/>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z w:val="19"/>
                <w:szCs w:val="19"/>
              </w:rPr>
              <w:t>RE</w:t>
            </w:r>
            <w:r w:rsidRPr="00455695">
              <w:rPr>
                <w:rFonts w:ascii="Times New Roman" w:eastAsia="Times New Roman" w:hAnsi="Times New Roman"/>
                <w:b/>
                <w:bCs/>
                <w:spacing w:val="-2"/>
                <w:sz w:val="19"/>
                <w:szCs w:val="19"/>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pacing w:val="-1"/>
                <w:sz w:val="19"/>
                <w:szCs w:val="19"/>
              </w:rPr>
              <w:t>GH</w:t>
            </w:r>
            <w:r w:rsidRPr="00455695">
              <w:rPr>
                <w:rFonts w:ascii="Times New Roman" w:eastAsia="Times New Roman" w:hAnsi="Times New Roman"/>
                <w:b/>
                <w:bCs/>
                <w:spacing w:val="1"/>
                <w:sz w:val="19"/>
                <w:szCs w:val="19"/>
              </w:rPr>
              <w:t>TI</w:t>
            </w:r>
            <w:r w:rsidRPr="00455695">
              <w:rPr>
                <w:rFonts w:ascii="Times New Roman" w:eastAsia="Times New Roman" w:hAnsi="Times New Roman"/>
                <w:b/>
                <w:bCs/>
                <w:sz w:val="19"/>
                <w:szCs w:val="19"/>
              </w:rPr>
              <w:t>NG</w:t>
            </w:r>
            <w:r w:rsidRPr="00455695">
              <w:rPr>
                <w:rFonts w:ascii="Times New Roman" w:eastAsia="Times New Roman" w:hAnsi="Times New Roman"/>
                <w:b/>
                <w:bCs/>
                <w:spacing w:val="-9"/>
                <w:sz w:val="19"/>
                <w:szCs w:val="19"/>
              </w:rPr>
              <w:t xml:space="preserve"> </w:t>
            </w:r>
            <w:r w:rsidRPr="00455695">
              <w:rPr>
                <w:rFonts w:ascii="Times New Roman" w:eastAsia="Times New Roman" w:hAnsi="Times New Roman"/>
                <w:b/>
                <w:bCs/>
                <w:spacing w:val="-1"/>
                <w:sz w:val="24"/>
                <w:szCs w:val="24"/>
              </w:rPr>
              <w:t>M</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ASUR</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S</w:t>
            </w:r>
          </w:p>
        </w:tc>
      </w:tr>
    </w:tbl>
    <w:p w14:paraId="0995A053" w14:textId="77777777" w:rsidR="001248AA" w:rsidRPr="003E2700" w:rsidRDefault="001248AA" w:rsidP="008B3B75">
      <w:pPr>
        <w:spacing w:before="120" w:after="0" w:line="240" w:lineRule="auto"/>
        <w:jc w:val="both"/>
        <w:rPr>
          <w:rFonts w:ascii="Times New Roman" w:eastAsia="Times New Roman" w:hAnsi="Times New Roman"/>
          <w:bCs/>
          <w:spacing w:val="-1"/>
          <w:sz w:val="20"/>
          <w:szCs w:val="20"/>
        </w:rPr>
      </w:pPr>
      <w:r w:rsidRPr="00455695">
        <w:rPr>
          <w:rFonts w:ascii="Times New Roman" w:eastAsia="Times New Roman" w:hAnsi="Times New Roman"/>
          <w:b/>
          <w:bCs/>
          <w:spacing w:val="-1"/>
          <w:sz w:val="20"/>
          <w:szCs w:val="20"/>
        </w:rPr>
        <w:t>Fire and Explosion Hazards:</w:t>
      </w:r>
      <w:r w:rsidR="0028318C" w:rsidRPr="00455695">
        <w:rPr>
          <w:rFonts w:ascii="Times New Roman" w:eastAsia="Times New Roman" w:hAnsi="Times New Roman"/>
          <w:b/>
          <w:bCs/>
          <w:spacing w:val="-1"/>
          <w:sz w:val="20"/>
          <w:szCs w:val="20"/>
        </w:rPr>
        <w:t xml:space="preserve">  </w:t>
      </w:r>
      <w:r w:rsidR="00717B98" w:rsidRPr="00717B98">
        <w:rPr>
          <w:rFonts w:ascii="Times New Roman" w:eastAsia="Times New Roman" w:hAnsi="Times New Roman"/>
          <w:bCs/>
          <w:spacing w:val="-1"/>
          <w:sz w:val="20"/>
          <w:szCs w:val="20"/>
        </w:rPr>
        <w:t>Negligible fire hazard applicable to the identified NIST cylinder.  Cylinders may rupture or expl</w:t>
      </w:r>
      <w:r w:rsidR="00717B98">
        <w:rPr>
          <w:rFonts w:ascii="Times New Roman" w:eastAsia="Times New Roman" w:hAnsi="Times New Roman"/>
          <w:bCs/>
          <w:spacing w:val="-1"/>
          <w:sz w:val="20"/>
          <w:szCs w:val="20"/>
        </w:rPr>
        <w:t>ode if exposed to heat</w:t>
      </w:r>
      <w:r w:rsidR="0028318C" w:rsidRPr="00455695">
        <w:rPr>
          <w:rFonts w:ascii="Times New Roman" w:eastAsia="Times New Roman" w:hAnsi="Times New Roman"/>
          <w:bCs/>
          <w:spacing w:val="-1"/>
          <w:sz w:val="20"/>
          <w:szCs w:val="20"/>
        </w:rPr>
        <w:t>.</w:t>
      </w:r>
      <w:r w:rsidR="00534548" w:rsidRPr="00455695">
        <w:rPr>
          <w:rFonts w:ascii="Times New Roman" w:eastAsia="Times New Roman" w:hAnsi="Times New Roman"/>
          <w:bCs/>
          <w:spacing w:val="-1"/>
          <w:sz w:val="20"/>
          <w:szCs w:val="20"/>
        </w:rPr>
        <w:t xml:space="preserve">  See Section </w:t>
      </w:r>
      <w:r w:rsidR="00534548" w:rsidRPr="003E2700">
        <w:rPr>
          <w:rFonts w:ascii="Times New Roman" w:eastAsia="Times New Roman" w:hAnsi="Times New Roman"/>
          <w:bCs/>
          <w:spacing w:val="-1"/>
          <w:sz w:val="20"/>
          <w:szCs w:val="20"/>
        </w:rPr>
        <w:t xml:space="preserve">9, “Physical </w:t>
      </w:r>
      <w:r w:rsidR="0073150A" w:rsidRPr="003E2700">
        <w:rPr>
          <w:rFonts w:ascii="Times New Roman" w:eastAsia="Times New Roman" w:hAnsi="Times New Roman"/>
          <w:bCs/>
          <w:spacing w:val="-1"/>
          <w:sz w:val="20"/>
          <w:szCs w:val="20"/>
        </w:rPr>
        <w:t xml:space="preserve">and Chemical </w:t>
      </w:r>
      <w:r w:rsidR="00534548" w:rsidRPr="003E2700">
        <w:rPr>
          <w:rFonts w:ascii="Times New Roman" w:eastAsia="Times New Roman" w:hAnsi="Times New Roman"/>
          <w:bCs/>
          <w:spacing w:val="-1"/>
          <w:sz w:val="20"/>
          <w:szCs w:val="20"/>
        </w:rPr>
        <w:t>Properties” for flammability properties.</w:t>
      </w:r>
    </w:p>
    <w:p w14:paraId="4C343F48" w14:textId="77777777" w:rsidR="006251CA" w:rsidRDefault="00676966">
      <w:pPr>
        <w:spacing w:before="120" w:after="0" w:line="240" w:lineRule="auto"/>
        <w:jc w:val="both"/>
        <w:rPr>
          <w:rFonts w:ascii="Times New Roman" w:eastAsia="Times New Roman" w:hAnsi="Times New Roman"/>
          <w:b/>
          <w:bCs/>
          <w:sz w:val="20"/>
          <w:szCs w:val="20"/>
        </w:rPr>
      </w:pPr>
      <w:r>
        <w:rPr>
          <w:rFonts w:ascii="Times New Roman" w:eastAsia="Times New Roman" w:hAnsi="Times New Roman"/>
          <w:b/>
          <w:bCs/>
          <w:spacing w:val="-1"/>
          <w:sz w:val="20"/>
          <w:szCs w:val="20"/>
        </w:rPr>
        <w:t>Extinguishing Media</w:t>
      </w:r>
      <w:r w:rsidR="006251CA" w:rsidRPr="00B0155D">
        <w:rPr>
          <w:rFonts w:ascii="Times New Roman" w:eastAsia="Times New Roman" w:hAnsi="Times New Roman"/>
          <w:b/>
          <w:bCs/>
          <w:sz w:val="20"/>
          <w:szCs w:val="20"/>
        </w:rPr>
        <w:t>:</w:t>
      </w:r>
    </w:p>
    <w:p w14:paraId="0B6C90AA" w14:textId="77777777" w:rsidR="00E93DD1" w:rsidRPr="00623C6E" w:rsidRDefault="00E93DD1">
      <w:pPr>
        <w:tabs>
          <w:tab w:val="left" w:pos="360"/>
        </w:tabs>
        <w:spacing w:after="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ab/>
      </w:r>
      <w:r w:rsidR="0028318C" w:rsidRPr="00623C6E">
        <w:rPr>
          <w:rFonts w:ascii="Times New Roman" w:eastAsia="Times New Roman" w:hAnsi="Times New Roman"/>
          <w:bCs/>
          <w:sz w:val="20"/>
          <w:szCs w:val="20"/>
        </w:rPr>
        <w:t>Suitable:</w:t>
      </w:r>
      <w:r w:rsidR="00144ADE">
        <w:rPr>
          <w:rFonts w:ascii="Times New Roman" w:eastAsia="Times New Roman" w:hAnsi="Times New Roman"/>
          <w:bCs/>
          <w:sz w:val="20"/>
          <w:szCs w:val="20"/>
        </w:rPr>
        <w:t xml:space="preserve">  </w:t>
      </w:r>
      <w:r w:rsidR="00144ADE" w:rsidRPr="00144ADE">
        <w:rPr>
          <w:rFonts w:ascii="Times New Roman" w:eastAsia="Times New Roman" w:hAnsi="Times New Roman"/>
          <w:bCs/>
          <w:sz w:val="20"/>
          <w:szCs w:val="20"/>
        </w:rPr>
        <w:t>Use extinguishing media appropriate to the surrounding fire</w:t>
      </w:r>
      <w:r w:rsidR="00EF4006">
        <w:rPr>
          <w:rFonts w:ascii="Times New Roman" w:eastAsia="Times New Roman" w:hAnsi="Times New Roman"/>
          <w:bCs/>
          <w:sz w:val="20"/>
          <w:szCs w:val="20"/>
        </w:rPr>
        <w:t>.</w:t>
      </w:r>
    </w:p>
    <w:p w14:paraId="5EF685A0" w14:textId="77777777" w:rsidR="00E93DD1" w:rsidRPr="00623C6E" w:rsidRDefault="0028318C">
      <w:pPr>
        <w:tabs>
          <w:tab w:val="left" w:pos="360"/>
        </w:tabs>
        <w:spacing w:after="0" w:line="240" w:lineRule="auto"/>
        <w:jc w:val="both"/>
        <w:rPr>
          <w:rFonts w:ascii="Times New Roman" w:eastAsia="Times New Roman" w:hAnsi="Times New Roman"/>
          <w:bCs/>
          <w:sz w:val="20"/>
          <w:szCs w:val="20"/>
        </w:rPr>
      </w:pPr>
      <w:r w:rsidRPr="00623C6E">
        <w:rPr>
          <w:rFonts w:ascii="Times New Roman" w:eastAsia="Times New Roman" w:hAnsi="Times New Roman"/>
          <w:bCs/>
          <w:sz w:val="20"/>
          <w:szCs w:val="20"/>
        </w:rPr>
        <w:tab/>
        <w:t>Unsuitable:</w:t>
      </w:r>
      <w:r w:rsidR="00144ADE">
        <w:rPr>
          <w:rFonts w:ascii="Times New Roman" w:eastAsia="Times New Roman" w:hAnsi="Times New Roman"/>
          <w:bCs/>
          <w:sz w:val="20"/>
          <w:szCs w:val="20"/>
        </w:rPr>
        <w:t xml:space="preserve">  None</w:t>
      </w:r>
      <w:r w:rsidR="00EF4006">
        <w:rPr>
          <w:rFonts w:ascii="Times New Roman" w:eastAsia="Times New Roman" w:hAnsi="Times New Roman"/>
          <w:bCs/>
          <w:sz w:val="20"/>
          <w:szCs w:val="20"/>
        </w:rPr>
        <w:t xml:space="preserve"> listed.</w:t>
      </w:r>
    </w:p>
    <w:p w14:paraId="327129FC" w14:textId="77777777" w:rsidR="00E24579" w:rsidRPr="00455695" w:rsidRDefault="00676966">
      <w:pPr>
        <w:spacing w:before="120" w:after="0" w:line="240" w:lineRule="auto"/>
        <w:jc w:val="both"/>
        <w:rPr>
          <w:rFonts w:ascii="Times New Roman" w:eastAsia="Times New Roman" w:hAnsi="Times New Roman"/>
          <w:sz w:val="20"/>
          <w:szCs w:val="20"/>
        </w:rPr>
      </w:pPr>
      <w:r w:rsidRPr="00455695">
        <w:rPr>
          <w:rFonts w:ascii="Times New Roman" w:eastAsia="Times New Roman" w:hAnsi="Times New Roman"/>
          <w:b/>
          <w:bCs/>
          <w:spacing w:val="1"/>
          <w:sz w:val="20"/>
          <w:szCs w:val="20"/>
        </w:rPr>
        <w:t>Specific Hazards Arising from the Chemical:</w:t>
      </w:r>
      <w:r w:rsidR="0028318C" w:rsidRPr="00455695">
        <w:rPr>
          <w:rFonts w:ascii="Times New Roman" w:eastAsia="Times New Roman" w:hAnsi="Times New Roman"/>
          <w:bCs/>
          <w:sz w:val="20"/>
          <w:szCs w:val="20"/>
        </w:rPr>
        <w:t xml:space="preserve">  </w:t>
      </w:r>
      <w:r w:rsidR="00BF6022" w:rsidRPr="00455695">
        <w:rPr>
          <w:rFonts w:ascii="Times New Roman" w:eastAsia="Times New Roman" w:hAnsi="Times New Roman"/>
          <w:bCs/>
          <w:sz w:val="20"/>
          <w:szCs w:val="20"/>
        </w:rPr>
        <w:t>Oxides of nitrogen</w:t>
      </w:r>
      <w:r w:rsidR="00DC2C4A">
        <w:rPr>
          <w:rFonts w:ascii="Times New Roman" w:eastAsia="Times New Roman" w:hAnsi="Times New Roman"/>
          <w:bCs/>
          <w:sz w:val="20"/>
          <w:szCs w:val="20"/>
        </w:rPr>
        <w:t>, oxides of carbon</w:t>
      </w:r>
      <w:r w:rsidR="0028318C" w:rsidRPr="00455695">
        <w:rPr>
          <w:rFonts w:ascii="Times New Roman" w:eastAsia="Times New Roman" w:hAnsi="Times New Roman"/>
          <w:bCs/>
          <w:sz w:val="20"/>
          <w:szCs w:val="20"/>
        </w:rPr>
        <w:t>.</w:t>
      </w:r>
    </w:p>
    <w:p w14:paraId="3A6480BD" w14:textId="77777777" w:rsidR="002B60F0" w:rsidRDefault="00F057E8">
      <w:pPr>
        <w:spacing w:before="120" w:after="120" w:line="240" w:lineRule="auto"/>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 xml:space="preserve">Special Protective Equipment and Precautions for </w:t>
      </w:r>
      <w:r w:rsidR="00BF5DD9" w:rsidRPr="00455695">
        <w:rPr>
          <w:rFonts w:ascii="Times New Roman" w:eastAsia="Times New Roman" w:hAnsi="Times New Roman"/>
          <w:b/>
          <w:bCs/>
          <w:spacing w:val="1"/>
          <w:sz w:val="20"/>
          <w:szCs w:val="20"/>
        </w:rPr>
        <w:t>F</w:t>
      </w:r>
      <w:r w:rsidR="00BF5DD9" w:rsidRPr="00455695">
        <w:rPr>
          <w:rFonts w:ascii="Times New Roman" w:eastAsia="Times New Roman" w:hAnsi="Times New Roman"/>
          <w:b/>
          <w:bCs/>
          <w:sz w:val="20"/>
          <w:szCs w:val="20"/>
        </w:rPr>
        <w:t>ire</w:t>
      </w:r>
      <w:r w:rsidRPr="00455695">
        <w:rPr>
          <w:rFonts w:ascii="Times New Roman" w:eastAsia="Times New Roman" w:hAnsi="Times New Roman"/>
          <w:b/>
          <w:bCs/>
          <w:sz w:val="20"/>
          <w:szCs w:val="20"/>
        </w:rPr>
        <w:t>-Fighters</w:t>
      </w:r>
      <w:r w:rsidR="00BF5DD9" w:rsidRPr="00455695">
        <w:rPr>
          <w:rFonts w:ascii="Times New Roman" w:eastAsia="Times New Roman" w:hAnsi="Times New Roman"/>
          <w:b/>
          <w:bCs/>
          <w:sz w:val="20"/>
          <w:szCs w:val="20"/>
        </w:rPr>
        <w:t>:</w:t>
      </w:r>
      <w:r w:rsidR="000D31BB" w:rsidRPr="00455695">
        <w:rPr>
          <w:rFonts w:ascii="Times New Roman" w:eastAsia="Times New Roman" w:hAnsi="Times New Roman"/>
          <w:b/>
          <w:bCs/>
          <w:sz w:val="20"/>
          <w:szCs w:val="20"/>
        </w:rPr>
        <w:t xml:space="preserve">  </w:t>
      </w:r>
      <w:r w:rsidR="00717B98" w:rsidRPr="00E84BFE">
        <w:rPr>
          <w:rFonts w:ascii="Times New Roman" w:eastAsia="Times New Roman" w:hAnsi="Times New Roman"/>
          <w:bCs/>
          <w:sz w:val="20"/>
          <w:szCs w:val="20"/>
        </w:rPr>
        <w:t xml:space="preserve">Move cylinder from fire area if it can be done without personal risk.  </w:t>
      </w:r>
      <w:r w:rsidR="00144ADE" w:rsidRPr="00455695">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3CABA47B" w14:textId="77777777" w:rsidR="00170F65" w:rsidRPr="00455695" w:rsidRDefault="000D31BB">
      <w:pPr>
        <w:spacing w:before="120" w:after="12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FP</w:t>
      </w:r>
      <w:r w:rsidRPr="00455695">
        <w:rPr>
          <w:rFonts w:ascii="Times New Roman" w:eastAsia="Times New Roman" w:hAnsi="Times New Roman"/>
          <w:b/>
          <w:bCs/>
          <w:sz w:val="20"/>
          <w:szCs w:val="20"/>
        </w:rPr>
        <w:t>A</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R</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in</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s</w:t>
      </w:r>
      <w:r w:rsidRPr="00455695">
        <w:rPr>
          <w:rFonts w:ascii="Times New Roman" w:eastAsia="Times New Roman" w:hAnsi="Times New Roman"/>
          <w:b/>
          <w:bCs/>
          <w:spacing w:val="-7"/>
          <w:sz w:val="20"/>
          <w:szCs w:val="20"/>
        </w:rPr>
        <w:t xml:space="preserve"> </w:t>
      </w:r>
      <w:r w:rsidR="00170F65" w:rsidRPr="00455695">
        <w:rPr>
          <w:rFonts w:ascii="Times New Roman" w:hAnsi="Times New Roman"/>
          <w:sz w:val="20"/>
          <w:szCs w:val="20"/>
        </w:rPr>
        <w:t>(0 = Minimal; 1 = Slight; 2 = Moderate; 3 = Serious; 4 = Severe)</w:t>
      </w:r>
      <w:r w:rsidRPr="00455695">
        <w:rPr>
          <w:rFonts w:ascii="Times New Roman" w:eastAsia="Times New Roman" w:hAnsi="Times New Roman"/>
          <w:b/>
          <w:bCs/>
          <w:sz w:val="20"/>
          <w:szCs w:val="20"/>
        </w:rPr>
        <w:tab/>
      </w:r>
    </w:p>
    <w:p w14:paraId="1FD1EA03" w14:textId="77777777" w:rsidR="00170F65" w:rsidRPr="00455695" w:rsidRDefault="00170F65">
      <w:pPr>
        <w:tabs>
          <w:tab w:val="left" w:pos="360"/>
          <w:tab w:val="left" w:pos="2160"/>
          <w:tab w:val="left" w:pos="3600"/>
        </w:tabs>
        <w:spacing w:before="120" w:after="120" w:line="240" w:lineRule="auto"/>
        <w:jc w:val="both"/>
        <w:rPr>
          <w:rFonts w:ascii="Times New Roman" w:hAnsi="Times New Roman"/>
          <w:sz w:val="20"/>
          <w:szCs w:val="20"/>
        </w:rPr>
      </w:pPr>
      <w:r w:rsidRPr="00455695">
        <w:rPr>
          <w:rFonts w:ascii="Times New Roman" w:eastAsia="Times New Roman" w:hAnsi="Times New Roman"/>
          <w:sz w:val="20"/>
          <w:szCs w:val="20"/>
        </w:rPr>
        <w:tab/>
      </w:r>
      <w:r w:rsidR="000D31BB" w:rsidRPr="00455695">
        <w:rPr>
          <w:rFonts w:ascii="Times New Roman" w:eastAsia="Times New Roman" w:hAnsi="Times New Roman"/>
          <w:sz w:val="20"/>
          <w:szCs w:val="20"/>
        </w:rPr>
        <w:t xml:space="preserve">Health = </w:t>
      </w:r>
      <w:r w:rsidR="00717B98">
        <w:rPr>
          <w:rFonts w:ascii="Times New Roman" w:hAnsi="Times New Roman"/>
          <w:sz w:val="20"/>
          <w:szCs w:val="20"/>
        </w:rPr>
        <w:t>2</w:t>
      </w:r>
      <w:r w:rsidR="000D31BB" w:rsidRPr="00455695">
        <w:rPr>
          <w:rFonts w:ascii="Times New Roman" w:eastAsia="Times New Roman" w:hAnsi="Times New Roman"/>
          <w:sz w:val="20"/>
          <w:szCs w:val="20"/>
        </w:rPr>
        <w:tab/>
        <w:t>Fi</w:t>
      </w:r>
      <w:r w:rsidR="000D31BB" w:rsidRPr="00455695">
        <w:rPr>
          <w:rFonts w:ascii="Times New Roman" w:eastAsia="Times New Roman" w:hAnsi="Times New Roman"/>
          <w:spacing w:val="1"/>
          <w:sz w:val="20"/>
          <w:szCs w:val="20"/>
        </w:rPr>
        <w:t>r</w:t>
      </w:r>
      <w:r w:rsidR="000D31BB" w:rsidRPr="00455695">
        <w:rPr>
          <w:rFonts w:ascii="Times New Roman" w:eastAsia="Times New Roman" w:hAnsi="Times New Roman"/>
          <w:sz w:val="20"/>
          <w:szCs w:val="20"/>
        </w:rPr>
        <w:t>e</w:t>
      </w:r>
      <w:r w:rsidR="000D31BB" w:rsidRPr="00455695">
        <w:rPr>
          <w:rFonts w:ascii="Times New Roman" w:eastAsia="Times New Roman" w:hAnsi="Times New Roman"/>
          <w:spacing w:val="-2"/>
          <w:sz w:val="20"/>
          <w:szCs w:val="20"/>
        </w:rPr>
        <w:t xml:space="preserve"> </w:t>
      </w:r>
      <w:r w:rsidR="000D31BB" w:rsidRPr="00455695">
        <w:rPr>
          <w:rFonts w:ascii="Times New Roman" w:eastAsia="Times New Roman" w:hAnsi="Times New Roman"/>
          <w:sz w:val="20"/>
          <w:szCs w:val="20"/>
        </w:rPr>
        <w:t xml:space="preserve">= </w:t>
      </w:r>
      <w:r w:rsidR="000D31BB" w:rsidRPr="00455695">
        <w:rPr>
          <w:rFonts w:ascii="Times New Roman" w:hAnsi="Times New Roman"/>
          <w:sz w:val="20"/>
          <w:szCs w:val="20"/>
        </w:rPr>
        <w:t>0</w:t>
      </w:r>
      <w:r w:rsidR="000D31BB" w:rsidRPr="00455695">
        <w:rPr>
          <w:rFonts w:ascii="Times New Roman" w:eastAsia="Times New Roman" w:hAnsi="Times New Roman"/>
          <w:sz w:val="20"/>
          <w:szCs w:val="20"/>
        </w:rPr>
        <w:tab/>
      </w:r>
      <w:r w:rsidR="000D31BB" w:rsidRPr="00455695">
        <w:rPr>
          <w:rFonts w:ascii="Times New Roman" w:eastAsia="Times New Roman" w:hAnsi="Times New Roman"/>
          <w:spacing w:val="-1"/>
          <w:sz w:val="20"/>
          <w:szCs w:val="20"/>
        </w:rPr>
        <w:t>R</w:t>
      </w:r>
      <w:r w:rsidR="000D31BB" w:rsidRPr="00455695">
        <w:rPr>
          <w:rFonts w:ascii="Times New Roman" w:eastAsia="Times New Roman" w:hAnsi="Times New Roman"/>
          <w:sz w:val="20"/>
          <w:szCs w:val="20"/>
        </w:rPr>
        <w:t>eacti</w:t>
      </w:r>
      <w:r w:rsidR="000D31BB" w:rsidRPr="00455695">
        <w:rPr>
          <w:rFonts w:ascii="Times New Roman" w:eastAsia="Times New Roman" w:hAnsi="Times New Roman"/>
          <w:spacing w:val="-1"/>
          <w:sz w:val="20"/>
          <w:szCs w:val="20"/>
        </w:rPr>
        <w:t>v</w:t>
      </w:r>
      <w:r w:rsidR="000D31BB" w:rsidRPr="00455695">
        <w:rPr>
          <w:rFonts w:ascii="Times New Roman" w:eastAsia="Times New Roman" w:hAnsi="Times New Roman"/>
          <w:sz w:val="20"/>
          <w:szCs w:val="20"/>
        </w:rPr>
        <w:t>ity</w:t>
      </w:r>
      <w:r w:rsidR="000D31BB" w:rsidRPr="00455695">
        <w:rPr>
          <w:rFonts w:ascii="Times New Roman" w:eastAsia="Times New Roman" w:hAnsi="Times New Roman"/>
          <w:spacing w:val="-11"/>
          <w:sz w:val="20"/>
          <w:szCs w:val="20"/>
        </w:rPr>
        <w:t xml:space="preserve"> </w:t>
      </w:r>
      <w:r w:rsidR="000D31BB" w:rsidRPr="00455695">
        <w:rPr>
          <w:rFonts w:ascii="Times New Roman" w:eastAsia="Times New Roman" w:hAnsi="Times New Roman"/>
          <w:sz w:val="20"/>
          <w:szCs w:val="20"/>
        </w:rPr>
        <w:t xml:space="preserve">= </w:t>
      </w:r>
      <w:r w:rsidR="000D31BB" w:rsidRPr="00455695">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455695" w14:paraId="70E61467" w14:textId="77777777" w:rsidTr="001D7FE4">
        <w:trPr>
          <w:trHeight w:hRule="exact" w:val="360"/>
        </w:trPr>
        <w:tc>
          <w:tcPr>
            <w:tcW w:w="9576" w:type="dxa"/>
            <w:vAlign w:val="center"/>
          </w:tcPr>
          <w:p w14:paraId="530B3B12" w14:textId="77777777" w:rsidR="001D7FE4" w:rsidRPr="00455695" w:rsidRDefault="001D7FE4">
            <w:pPr>
              <w:keepNext/>
              <w:spacing w:after="0" w:line="240" w:lineRule="auto"/>
              <w:rPr>
                <w:rFonts w:ascii="Times New Roman" w:eastAsia="Times New Roman" w:hAnsi="Times New Roman"/>
                <w:sz w:val="20"/>
                <w:szCs w:val="20"/>
              </w:rPr>
            </w:pPr>
            <w:r w:rsidRPr="00455695">
              <w:rPr>
                <w:rFonts w:ascii="Times New Roman" w:eastAsia="Times New Roman" w:hAnsi="Times New Roman"/>
                <w:b/>
                <w:bCs/>
                <w:position w:val="-1"/>
                <w:sz w:val="24"/>
                <w:szCs w:val="24"/>
              </w:rPr>
              <w:t>6.</w:t>
            </w:r>
            <w:r w:rsidRPr="00455695">
              <w:rPr>
                <w:rFonts w:ascii="Times New Roman" w:eastAsia="Times New Roman" w:hAnsi="Times New Roman"/>
                <w:b/>
                <w:bCs/>
                <w:spacing w:val="36"/>
                <w:position w:val="-1"/>
                <w:sz w:val="24"/>
                <w:szCs w:val="24"/>
              </w:rPr>
              <w:t xml:space="preserve"> </w:t>
            </w:r>
            <w:r w:rsidRPr="00455695">
              <w:rPr>
                <w:rFonts w:ascii="Times New Roman" w:eastAsia="Times New Roman" w:hAnsi="Times New Roman"/>
                <w:b/>
                <w:bCs/>
                <w:position w:val="-1"/>
                <w:sz w:val="24"/>
                <w:szCs w:val="24"/>
              </w:rPr>
              <w:t>A</w:t>
            </w:r>
            <w:r w:rsidRPr="00455695">
              <w:rPr>
                <w:rFonts w:ascii="Times New Roman" w:eastAsia="Times New Roman" w:hAnsi="Times New Roman"/>
                <w:b/>
                <w:bCs/>
                <w:position w:val="-1"/>
                <w:sz w:val="19"/>
                <w:szCs w:val="19"/>
              </w:rPr>
              <w:t>CC</w:t>
            </w:r>
            <w:r w:rsidRPr="00455695">
              <w:rPr>
                <w:rFonts w:ascii="Times New Roman" w:eastAsia="Times New Roman" w:hAnsi="Times New Roman"/>
                <w:b/>
                <w:bCs/>
                <w:spacing w:val="1"/>
                <w:position w:val="-1"/>
                <w:sz w:val="19"/>
                <w:szCs w:val="19"/>
              </w:rPr>
              <w:t>I</w:t>
            </w:r>
            <w:r w:rsidRPr="00455695">
              <w:rPr>
                <w:rFonts w:ascii="Times New Roman" w:eastAsia="Times New Roman" w:hAnsi="Times New Roman"/>
                <w:b/>
                <w:bCs/>
                <w:position w:val="-1"/>
                <w:sz w:val="19"/>
                <w:szCs w:val="19"/>
              </w:rPr>
              <w:t>D</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N</w:t>
            </w:r>
            <w:r w:rsidRPr="00455695">
              <w:rPr>
                <w:rFonts w:ascii="Times New Roman" w:eastAsia="Times New Roman" w:hAnsi="Times New Roman"/>
                <w:b/>
                <w:bCs/>
                <w:spacing w:val="1"/>
                <w:position w:val="-1"/>
                <w:sz w:val="19"/>
                <w:szCs w:val="19"/>
              </w:rPr>
              <w:t>T</w:t>
            </w:r>
            <w:r w:rsidRPr="00455695">
              <w:rPr>
                <w:rFonts w:ascii="Times New Roman" w:eastAsia="Times New Roman" w:hAnsi="Times New Roman"/>
                <w:b/>
                <w:bCs/>
                <w:position w:val="-1"/>
                <w:sz w:val="19"/>
                <w:szCs w:val="19"/>
              </w:rPr>
              <w:t>AL</w:t>
            </w:r>
            <w:r w:rsidRPr="00455695">
              <w:rPr>
                <w:rFonts w:ascii="Times New Roman" w:eastAsia="Times New Roman" w:hAnsi="Times New Roman"/>
                <w:b/>
                <w:bCs/>
                <w:spacing w:val="-9"/>
                <w:position w:val="-1"/>
                <w:sz w:val="19"/>
                <w:szCs w:val="19"/>
              </w:rPr>
              <w:t xml:space="preserve"> </w:t>
            </w:r>
            <w:r w:rsidRPr="00455695">
              <w:rPr>
                <w:rFonts w:ascii="Times New Roman" w:eastAsia="Times New Roman" w:hAnsi="Times New Roman"/>
                <w:b/>
                <w:bCs/>
                <w:position w:val="-1"/>
                <w:sz w:val="24"/>
                <w:szCs w:val="24"/>
              </w:rPr>
              <w:t>R</w:t>
            </w:r>
            <w:r w:rsidRPr="00455695">
              <w:rPr>
                <w:rFonts w:ascii="Times New Roman" w:eastAsia="Times New Roman" w:hAnsi="Times New Roman"/>
                <w:b/>
                <w:bCs/>
                <w:spacing w:val="1"/>
                <w:position w:val="-1"/>
                <w:sz w:val="19"/>
                <w:szCs w:val="19"/>
              </w:rPr>
              <w:t>ELE</w:t>
            </w:r>
            <w:r w:rsidRPr="00455695">
              <w:rPr>
                <w:rFonts w:ascii="Times New Roman" w:eastAsia="Times New Roman" w:hAnsi="Times New Roman"/>
                <w:b/>
                <w:bCs/>
                <w:position w:val="-1"/>
                <w:sz w:val="19"/>
                <w:szCs w:val="19"/>
              </w:rPr>
              <w:t>ASE</w:t>
            </w:r>
            <w:r w:rsidRPr="00455695">
              <w:rPr>
                <w:rFonts w:ascii="Times New Roman" w:eastAsia="Times New Roman" w:hAnsi="Times New Roman"/>
                <w:b/>
                <w:bCs/>
                <w:spacing w:val="-6"/>
                <w:position w:val="-1"/>
                <w:sz w:val="19"/>
                <w:szCs w:val="19"/>
              </w:rPr>
              <w:t xml:space="preserve"> </w:t>
            </w:r>
            <w:r w:rsidRPr="00455695">
              <w:rPr>
                <w:rFonts w:ascii="Times New Roman" w:eastAsia="Times New Roman" w:hAnsi="Times New Roman"/>
                <w:b/>
                <w:bCs/>
                <w:spacing w:val="-1"/>
                <w:position w:val="-1"/>
                <w:sz w:val="24"/>
                <w:szCs w:val="24"/>
              </w:rPr>
              <w:t>M</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ASUR</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S</w:t>
            </w:r>
          </w:p>
        </w:tc>
      </w:tr>
    </w:tbl>
    <w:p w14:paraId="45A99EB7" w14:textId="77777777" w:rsidR="00717B98" w:rsidRPr="00E84BFE" w:rsidRDefault="001D7FE4" w:rsidP="008B3B75">
      <w:pPr>
        <w:spacing w:before="120" w:after="120" w:line="240" w:lineRule="auto"/>
        <w:jc w:val="both"/>
        <w:rPr>
          <w:bCs/>
        </w:rPr>
      </w:pPr>
      <w:r>
        <w:rPr>
          <w:rFonts w:ascii="Times New Roman" w:eastAsia="Times New Roman" w:hAnsi="Times New Roman"/>
          <w:b/>
          <w:bCs/>
          <w:spacing w:val="1"/>
          <w:sz w:val="20"/>
          <w:szCs w:val="20"/>
        </w:rPr>
        <w:t xml:space="preserve">Personal Precautions, Protective Equipment and Emergency </w:t>
      </w:r>
      <w:r w:rsidRPr="00BC5C79">
        <w:rPr>
          <w:rFonts w:ascii="Times New Roman" w:eastAsia="Times New Roman" w:hAnsi="Times New Roman"/>
          <w:b/>
          <w:bCs/>
          <w:spacing w:val="1"/>
          <w:sz w:val="20"/>
          <w:szCs w:val="20"/>
        </w:rPr>
        <w:t>Procedures</w:t>
      </w:r>
      <w:r w:rsidR="00717B98">
        <w:rPr>
          <w:rFonts w:ascii="Times New Roman" w:eastAsia="Times New Roman" w:hAnsi="Times New Roman"/>
          <w:b/>
          <w:bCs/>
          <w:spacing w:val="1"/>
          <w:sz w:val="20"/>
          <w:szCs w:val="20"/>
        </w:rPr>
        <w:t xml:space="preserve">:  </w:t>
      </w:r>
      <w:r w:rsidR="00B824E8" w:rsidRPr="00E84BFE">
        <w:rPr>
          <w:rFonts w:ascii="Times New Roman" w:eastAsia="Times New Roman" w:hAnsi="Times New Roman"/>
          <w:bCs/>
          <w:spacing w:val="1"/>
          <w:sz w:val="20"/>
          <w:szCs w:val="20"/>
        </w:rPr>
        <w:t xml:space="preserve">Immediately contact emergency personnel.  Keep unnecessary personnel away.  Use suitable protective </w:t>
      </w:r>
      <w:r w:rsidR="00E25AEC" w:rsidRPr="00E84BFE">
        <w:rPr>
          <w:rFonts w:ascii="Times New Roman" w:eastAsia="Times New Roman" w:hAnsi="Times New Roman"/>
          <w:bCs/>
          <w:spacing w:val="1"/>
          <w:sz w:val="20"/>
          <w:szCs w:val="20"/>
        </w:rPr>
        <w:t>equipment</w:t>
      </w:r>
      <w:r w:rsidR="00E25AEC">
        <w:rPr>
          <w:rFonts w:ascii="Times New Roman" w:eastAsia="Times New Roman" w:hAnsi="Times New Roman"/>
          <w:bCs/>
          <w:spacing w:val="1"/>
          <w:sz w:val="20"/>
          <w:szCs w:val="20"/>
        </w:rPr>
        <w:t>;</w:t>
      </w:r>
      <w:r w:rsidR="00B824E8" w:rsidRPr="00D222CA">
        <w:rPr>
          <w:rFonts w:ascii="Times New Roman" w:eastAsia="Times New Roman" w:hAnsi="Times New Roman"/>
          <w:bCs/>
          <w:spacing w:val="1"/>
          <w:sz w:val="20"/>
          <w:szCs w:val="20"/>
        </w:rPr>
        <w:t xml:space="preserve"> s</w:t>
      </w:r>
      <w:r w:rsidR="00B824E8" w:rsidRPr="00E84BFE">
        <w:rPr>
          <w:rFonts w:ascii="Times New Roman" w:eastAsia="Times New Roman" w:hAnsi="Times New Roman"/>
          <w:bCs/>
          <w:spacing w:val="1"/>
          <w:sz w:val="20"/>
          <w:szCs w:val="20"/>
        </w:rPr>
        <w:t>ee Section 8, “Exposure Controls and Personal Protection”.</w:t>
      </w:r>
      <w:r w:rsidR="00B824E8">
        <w:rPr>
          <w:rFonts w:ascii="Times New Roman" w:eastAsia="Times New Roman" w:hAnsi="Times New Roman"/>
          <w:bCs/>
          <w:spacing w:val="1"/>
          <w:sz w:val="20"/>
          <w:szCs w:val="20"/>
        </w:rPr>
        <w:t xml:space="preserve">  Shut off gas supply if this can be done safely.  Isolate area until gas has dispersed. </w:t>
      </w:r>
    </w:p>
    <w:p w14:paraId="173AB085" w14:textId="77777777" w:rsidR="00BC5C79" w:rsidRPr="00717B98" w:rsidRDefault="00BC5C79" w:rsidP="008B3B75">
      <w:pPr>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Pr>
          <w:rFonts w:ascii="Times New Roman" w:eastAsia="Times New Roman" w:hAnsi="Times New Roman"/>
          <w:b/>
          <w:bCs/>
          <w:spacing w:val="1"/>
          <w:sz w:val="20"/>
          <w:szCs w:val="20"/>
        </w:rPr>
        <w:t>Methods and Materials for Containment and Clean up</w:t>
      </w:r>
      <w:r w:rsidR="00717B98">
        <w:rPr>
          <w:rFonts w:ascii="Times New Roman" w:eastAsia="Times New Roman" w:hAnsi="Times New Roman"/>
          <w:b/>
          <w:bCs/>
          <w:spacing w:val="1"/>
          <w:sz w:val="20"/>
          <w:szCs w:val="20"/>
        </w:rPr>
        <w:t>:</w:t>
      </w:r>
      <w:r w:rsidR="00717B98" w:rsidRPr="009B1553">
        <w:rPr>
          <w:rFonts w:ascii="Times New Roman" w:eastAsia="Times New Roman" w:hAnsi="Times New Roman"/>
          <w:bCs/>
          <w:spacing w:val="1"/>
          <w:sz w:val="20"/>
          <w:szCs w:val="20"/>
        </w:rPr>
        <w:t xml:space="preserve"> </w:t>
      </w:r>
      <w:r w:rsidR="00717B98" w:rsidRPr="009B1553">
        <w:rPr>
          <w:rFonts w:ascii="Times New Roman" w:hAnsi="Times New Roman"/>
        </w:rPr>
        <w:t xml:space="preserve"> </w:t>
      </w:r>
      <w:r w:rsidR="00717B98" w:rsidRPr="00E84BFE">
        <w:rPr>
          <w:rFonts w:ascii="Times New Roman" w:eastAsia="Times New Roman" w:hAnsi="Times New Roman"/>
          <w:bCs/>
          <w:spacing w:val="1"/>
          <w:sz w:val="20"/>
          <w:szCs w:val="20"/>
        </w:rPr>
        <w:t>Stop leak if possible without personal risk.  Isolate hazard area and deny entry.  Stay upwind and keep out of low areas.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2EB38D23" w14:textId="77777777" w:rsidTr="001D7FE4">
        <w:trPr>
          <w:trHeight w:hRule="exact" w:val="360"/>
        </w:trPr>
        <w:tc>
          <w:tcPr>
            <w:tcW w:w="9576" w:type="dxa"/>
            <w:vAlign w:val="center"/>
          </w:tcPr>
          <w:p w14:paraId="41929038" w14:textId="77777777" w:rsidR="001D7FE4" w:rsidRDefault="001D7FE4">
            <w:pPr>
              <w:keepNext/>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393A348F" w14:textId="77777777" w:rsidR="001D7FE4" w:rsidRPr="00902F44" w:rsidRDefault="001D7FE4" w:rsidP="008B3B75">
      <w:pPr>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Pr>
          <w:rFonts w:ascii="Times New Roman" w:eastAsia="Times New Roman" w:hAnsi="Times New Roman"/>
          <w:b/>
          <w:bCs/>
          <w:spacing w:val="-6"/>
          <w:sz w:val="20"/>
          <w:szCs w:val="20"/>
        </w:rPr>
        <w:t xml:space="preserve">  </w:t>
      </w:r>
      <w:r w:rsidR="00DC2C4A" w:rsidRPr="00C11071">
        <w:rPr>
          <w:rFonts w:ascii="Times New Roman" w:eastAsia="Times New Roman" w:hAnsi="Times New Roman"/>
          <w:bCs/>
          <w:spacing w:val="-6"/>
          <w:sz w:val="20"/>
          <w:szCs w:val="20"/>
        </w:rPr>
        <w:t>Use only with adequate ventilation.  Do not puncture or incinerate container.</w:t>
      </w:r>
      <w:r w:rsidR="00DC2C4A" w:rsidRPr="009B1553">
        <w:rPr>
          <w:rFonts w:ascii="Times New Roman" w:eastAsia="Times New Roman" w:hAnsi="Times New Roman"/>
          <w:bCs/>
          <w:spacing w:val="-6"/>
          <w:sz w:val="20"/>
          <w:szCs w:val="20"/>
        </w:rPr>
        <w:t xml:space="preserve">  </w:t>
      </w:r>
      <w:r w:rsidR="00957A04">
        <w:rPr>
          <w:rFonts w:ascii="Times New Roman" w:hAnsi="Times New Roman"/>
          <w:sz w:val="20"/>
          <w:szCs w:val="20"/>
        </w:rPr>
        <w:t xml:space="preserve">Close valve after each use and when empty.  </w:t>
      </w:r>
      <w:r w:rsidR="00902F44" w:rsidRPr="00902F44">
        <w:rPr>
          <w:rFonts w:ascii="Times New Roman" w:hAnsi="Times New Roman"/>
          <w:sz w:val="20"/>
          <w:szCs w:val="20"/>
        </w:rPr>
        <w:t>Keep val</w:t>
      </w:r>
      <w:r w:rsidR="000F6F59">
        <w:rPr>
          <w:rFonts w:ascii="Times New Roman" w:hAnsi="Times New Roman"/>
          <w:sz w:val="20"/>
          <w:szCs w:val="20"/>
        </w:rPr>
        <w:t>v</w:t>
      </w:r>
      <w:r w:rsidR="00902F44" w:rsidRPr="00902F44">
        <w:rPr>
          <w:rFonts w:ascii="Times New Roman" w:hAnsi="Times New Roman"/>
          <w:sz w:val="20"/>
          <w:szCs w:val="20"/>
        </w:rPr>
        <w:t xml:space="preserve">e protection cap on cylinder when not in use.  </w:t>
      </w:r>
    </w:p>
    <w:p w14:paraId="08FF1850" w14:textId="77777777" w:rsidR="00D86CFF" w:rsidRPr="00EF4006" w:rsidRDefault="00FD5524" w:rsidP="008B3B7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Pr>
          <w:rFonts w:ascii="Times New Roman" w:eastAsia="Times New Roman" w:hAnsi="Times New Roman"/>
          <w:b/>
          <w:bCs/>
          <w:sz w:val="20"/>
          <w:szCs w:val="20"/>
        </w:rPr>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Store and handl</w:t>
      </w:r>
      <w:r w:rsidR="00CC65B6">
        <w:rPr>
          <w:rFonts w:ascii="Times New Roman" w:eastAsia="Times New Roman" w:hAnsi="Times New Roman"/>
          <w:bCs/>
          <w:sz w:val="20"/>
          <w:szCs w:val="20"/>
        </w:rPr>
        <w:t>e</w:t>
      </w:r>
      <w:r w:rsidRPr="00FD5524">
        <w:rPr>
          <w:rFonts w:ascii="Times New Roman" w:eastAsia="Times New Roman" w:hAnsi="Times New Roman"/>
          <w:bCs/>
          <w:sz w:val="20"/>
          <w:szCs w:val="20"/>
        </w:rPr>
        <w:t xml:space="preserve"> in accordance with all current regulations and standards.  Secure cylinder to prevent physical damage</w:t>
      </w:r>
      <w:r w:rsidR="009E33CE">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 </w:t>
      </w:r>
      <w:r w:rsidRPr="00902F44">
        <w:rPr>
          <w:rFonts w:ascii="Times New Roman" w:hAnsi="Times New Roman"/>
          <w:sz w:val="20"/>
          <w:szCs w:val="20"/>
        </w:rPr>
        <w:t>Keep separated from incompatible substances</w:t>
      </w:r>
      <w:r>
        <w:rPr>
          <w:rFonts w:ascii="Times New Roman" w:hAnsi="Times New Roman"/>
          <w:sz w:val="20"/>
          <w:szCs w:val="20"/>
        </w:rPr>
        <w:t xml:space="preserve"> (</w:t>
      </w:r>
      <w:r w:rsidR="00E25AEC">
        <w:rPr>
          <w:rFonts w:ascii="Times New Roman" w:hAnsi="Times New Roman"/>
          <w:sz w:val="20"/>
          <w:szCs w:val="20"/>
        </w:rPr>
        <w:t>o</w:t>
      </w:r>
      <w:r w:rsidR="00C661E3" w:rsidRPr="00C661E3">
        <w:rPr>
          <w:rFonts w:ascii="Times New Roman" w:eastAsia="Times New Roman" w:hAnsi="Times New Roman"/>
          <w:bCs/>
          <w:sz w:val="20"/>
          <w:szCs w:val="20"/>
        </w:rPr>
        <w:t xml:space="preserve">xidizing materials, halogens, metal oxides, metals, combustible materials, </w:t>
      </w:r>
      <w:r w:rsidR="00DC2C4A">
        <w:rPr>
          <w:rFonts w:ascii="Times New Roman" w:eastAsia="Times New Roman" w:hAnsi="Times New Roman"/>
          <w:bCs/>
          <w:sz w:val="20"/>
          <w:szCs w:val="20"/>
        </w:rPr>
        <w:t>lithium</w:t>
      </w:r>
      <w:r>
        <w:rPr>
          <w:rFonts w:ascii="Times New Roman" w:eastAsia="Times New Roman" w:hAnsi="Times New Roman"/>
          <w:bCs/>
          <w:sz w:val="20"/>
          <w:szCs w:val="20"/>
        </w:rPr>
        <w:t>)</w:t>
      </w:r>
      <w:r w:rsidR="00C661E3" w:rsidRPr="00C661E3">
        <w:rPr>
          <w:rFonts w:ascii="Times New Roman" w:eastAsia="Times New Roman" w:hAnsi="Times New Roman"/>
          <w:bCs/>
          <w:sz w:val="20"/>
          <w:szCs w:val="20"/>
        </w:rPr>
        <w:t>.</w:t>
      </w:r>
      <w:r w:rsidRPr="00FD5524">
        <w:rPr>
          <w:rFonts w:ascii="Times New Roman" w:hAnsi="Times New Roman"/>
          <w:sz w:val="20"/>
          <w:szCs w:val="20"/>
        </w:rPr>
        <w:t xml:space="preserve"> </w:t>
      </w:r>
      <w:r>
        <w:rPr>
          <w:rFonts w:ascii="Times New Roman" w:hAnsi="Times New Roman"/>
          <w:sz w:val="20"/>
          <w:szCs w:val="20"/>
        </w:rPr>
        <w:t xml:space="preserve"> </w:t>
      </w:r>
      <w:r w:rsidRPr="00902F44">
        <w:rPr>
          <w:rFonts w:ascii="Times New Roman" w:hAnsi="Times New Roman"/>
          <w:sz w:val="20"/>
          <w:szCs w:val="20"/>
        </w:rPr>
        <w:t>Store in well</w:t>
      </w:r>
      <w:r w:rsidRPr="00902F44">
        <w:rPr>
          <w:rFonts w:ascii="Times New Roman" w:hAnsi="Times New Roman"/>
          <w:sz w:val="20"/>
          <w:szCs w:val="20"/>
        </w:rPr>
        <w:noBreakHyphen/>
        <w:t>ventilated area.  Subject to storage regulations, OSHA 29 CFR 1910.101.</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67B484E7" w14:textId="77777777" w:rsidTr="001D7FE4">
        <w:tc>
          <w:tcPr>
            <w:tcW w:w="9576" w:type="dxa"/>
            <w:vAlign w:val="center"/>
          </w:tcPr>
          <w:p w14:paraId="3D5457AE" w14:textId="77777777" w:rsidR="001D7FE4" w:rsidRDefault="001D7FE4">
            <w:pPr>
              <w:keepNext/>
              <w:spacing w:after="0" w:line="240" w:lineRule="auto"/>
              <w:rPr>
                <w:rFonts w:ascii="Times New Roman" w:eastAsia="Times New Roman" w:hAnsi="Times New Roman"/>
                <w:sz w:val="19"/>
                <w:szCs w:val="19"/>
              </w:rPr>
            </w:pPr>
            <w:r>
              <w:rPr>
                <w:rFonts w:ascii="Times New Roman" w:eastAsia="Times New Roman" w:hAnsi="Times New Roman"/>
                <w:b/>
                <w:bCs/>
                <w:sz w:val="24"/>
                <w:szCs w:val="24"/>
              </w:rPr>
              <w:lastRenderedPageBreak/>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135B71D4" w14:textId="77777777" w:rsidR="00893F73" w:rsidRDefault="001D7FE4" w:rsidP="008B3B75">
      <w:pPr>
        <w:keepNext/>
        <w:spacing w:before="120" w:after="120" w:line="240" w:lineRule="auto"/>
        <w:jc w:val="both"/>
        <w:rPr>
          <w:rFonts w:ascii="Times New Roman" w:eastAsia="Times New Roman" w:hAnsi="Times New Roman"/>
          <w:sz w:val="19"/>
          <w:szCs w:val="19"/>
        </w:rPr>
      </w:pPr>
      <w:r>
        <w:rPr>
          <w:rFonts w:ascii="Times New Roman" w:eastAsia="Times New Roman" w:hAnsi="Times New Roman"/>
          <w:b/>
          <w:bCs/>
          <w:spacing w:val="-1"/>
          <w:sz w:val="20"/>
          <w:szCs w:val="20"/>
        </w:rPr>
        <w:t>Ex</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z w:val="20"/>
          <w:szCs w:val="20"/>
        </w:rPr>
        <w:t>ure</w:t>
      </w:r>
      <w:r>
        <w:rPr>
          <w:rFonts w:ascii="Times New Roman" w:eastAsia="Times New Roman" w:hAnsi="Times New Roman"/>
          <w:b/>
          <w:bCs/>
          <w:spacing w:val="-7"/>
          <w:sz w:val="20"/>
          <w:szCs w:val="20"/>
        </w:rPr>
        <w:t xml:space="preserve"> </w:t>
      </w:r>
      <w:r>
        <w:rPr>
          <w:rFonts w:ascii="Times New Roman" w:eastAsia="Times New Roman" w:hAnsi="Times New Roman"/>
          <w:b/>
          <w:bCs/>
          <w:spacing w:val="-1"/>
          <w:sz w:val="20"/>
          <w:szCs w:val="20"/>
        </w:rPr>
        <w:t>L</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i</w:t>
      </w:r>
      <w:r>
        <w:rPr>
          <w:rFonts w:ascii="Times New Roman" w:eastAsia="Times New Roman" w:hAnsi="Times New Roman"/>
          <w:b/>
          <w:bCs/>
          <w:spacing w:val="1"/>
          <w:sz w:val="20"/>
          <w:szCs w:val="20"/>
        </w:rPr>
        <w:t>t</w:t>
      </w:r>
      <w:r>
        <w:rPr>
          <w:rFonts w:ascii="Times New Roman" w:eastAsia="Times New Roman" w:hAnsi="Times New Roman"/>
          <w:b/>
          <w:bCs/>
          <w:sz w:val="20"/>
          <w:szCs w:val="20"/>
        </w:rPr>
        <w:t>s</w:t>
      </w:r>
      <w:r w:rsidR="005F656F">
        <w:rPr>
          <w:rFonts w:ascii="Times New Roman" w:eastAsia="Times New Roman" w:hAnsi="Times New Roman"/>
          <w:b/>
          <w:bCs/>
          <w:sz w:val="20"/>
          <w:szCs w:val="20"/>
        </w:rPr>
        <w:t>:</w:t>
      </w:r>
    </w:p>
    <w:p w14:paraId="362A98AD" w14:textId="77777777" w:rsidR="00C661E3" w:rsidRPr="00C661E3" w:rsidRDefault="00C661E3">
      <w:pPr>
        <w:keepNext/>
        <w:widowControl/>
        <w:tabs>
          <w:tab w:val="left" w:pos="360"/>
          <w:tab w:val="decimal" w:pos="2700"/>
        </w:tabs>
        <w:spacing w:after="0" w:line="240" w:lineRule="auto"/>
        <w:ind w:left="180"/>
        <w:jc w:val="both"/>
        <w:rPr>
          <w:rFonts w:ascii="Times New Roman" w:eastAsia="Times New Roman" w:hAnsi="Times New Roman"/>
          <w:sz w:val="20"/>
          <w:szCs w:val="20"/>
        </w:rPr>
      </w:pPr>
      <w:r w:rsidRPr="00C661E3">
        <w:rPr>
          <w:rFonts w:ascii="Times New Roman" w:eastAsia="Times New Roman" w:hAnsi="Times New Roman"/>
          <w:b/>
          <w:sz w:val="20"/>
          <w:szCs w:val="20"/>
        </w:rPr>
        <w:t xml:space="preserve">Carbon </w:t>
      </w:r>
      <w:r w:rsidR="00842D93">
        <w:rPr>
          <w:rFonts w:ascii="Times New Roman" w:eastAsia="Times New Roman" w:hAnsi="Times New Roman"/>
          <w:b/>
          <w:sz w:val="20"/>
          <w:szCs w:val="20"/>
        </w:rPr>
        <w:t>Di</w:t>
      </w:r>
      <w:r w:rsidR="00842D93" w:rsidRPr="00C661E3">
        <w:rPr>
          <w:rFonts w:ascii="Times New Roman" w:eastAsia="Times New Roman" w:hAnsi="Times New Roman"/>
          <w:b/>
          <w:sz w:val="20"/>
          <w:szCs w:val="20"/>
        </w:rPr>
        <w:t>oxide</w:t>
      </w:r>
    </w:p>
    <w:p w14:paraId="1B2FE357" w14:textId="77777777" w:rsidR="00C661E3" w:rsidRPr="00C661E3" w:rsidRDefault="00C661E3">
      <w:pPr>
        <w:keepNext/>
        <w:widowControl/>
        <w:tabs>
          <w:tab w:val="decimal" w:pos="2070"/>
          <w:tab w:val="decimal" w:pos="3150"/>
        </w:tabs>
        <w:spacing w:after="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OSHA (PEL):</w:t>
      </w:r>
      <w:r w:rsidRPr="00C661E3">
        <w:rPr>
          <w:rFonts w:ascii="Times New Roman" w:eastAsia="Times New Roman" w:hAnsi="Times New Roman"/>
          <w:sz w:val="20"/>
          <w:szCs w:val="20"/>
        </w:rPr>
        <w:tab/>
      </w:r>
      <w:r w:rsidR="0076658C" w:rsidRPr="0076658C">
        <w:rPr>
          <w:rFonts w:ascii="Times New Roman" w:eastAsia="Times New Roman" w:hAnsi="Times New Roman"/>
          <w:sz w:val="20"/>
          <w:szCs w:val="20"/>
        </w:rPr>
        <w:t>9 000 mg/m3 (5 000 ppm)</w:t>
      </w:r>
      <w:r w:rsidR="0076658C">
        <w:rPr>
          <w:rFonts w:ascii="Times New Roman" w:eastAsia="Times New Roman" w:hAnsi="Times New Roman"/>
          <w:sz w:val="20"/>
          <w:szCs w:val="20"/>
        </w:rPr>
        <w:t xml:space="preserve"> TWA</w:t>
      </w:r>
    </w:p>
    <w:p w14:paraId="173146D1" w14:textId="77777777" w:rsidR="00C661E3" w:rsidRDefault="00C661E3">
      <w:pPr>
        <w:keepNext/>
        <w:widowControl/>
        <w:tabs>
          <w:tab w:val="decimal" w:pos="2070"/>
          <w:tab w:val="decimal" w:pos="3150"/>
        </w:tabs>
        <w:spacing w:after="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ACGIH (TLV):</w:t>
      </w:r>
      <w:r w:rsidRPr="00C661E3">
        <w:rPr>
          <w:rFonts w:ascii="Times New Roman" w:eastAsia="Times New Roman" w:hAnsi="Times New Roman"/>
          <w:sz w:val="20"/>
          <w:szCs w:val="20"/>
        </w:rPr>
        <w:tab/>
      </w:r>
      <w:r w:rsidR="0076658C" w:rsidRPr="0076658C">
        <w:rPr>
          <w:rFonts w:ascii="Times New Roman" w:eastAsia="Times New Roman" w:hAnsi="Times New Roman"/>
          <w:sz w:val="20"/>
          <w:szCs w:val="20"/>
        </w:rPr>
        <w:t>9 000 mg/m3 (5 000 ppm)</w:t>
      </w:r>
      <w:r w:rsidR="0076658C">
        <w:rPr>
          <w:rFonts w:ascii="Times New Roman" w:eastAsia="Times New Roman" w:hAnsi="Times New Roman"/>
          <w:sz w:val="20"/>
          <w:szCs w:val="20"/>
        </w:rPr>
        <w:t xml:space="preserve"> TWA</w:t>
      </w:r>
    </w:p>
    <w:p w14:paraId="58767AF8" w14:textId="77777777" w:rsidR="00842D93" w:rsidRPr="00C661E3" w:rsidRDefault="00842D93">
      <w:pPr>
        <w:keepNext/>
        <w:widowControl/>
        <w:tabs>
          <w:tab w:val="decimal" w:pos="2070"/>
          <w:tab w:val="decimal" w:pos="3150"/>
        </w:tabs>
        <w:spacing w:after="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ab/>
      </w:r>
      <w:r>
        <w:rPr>
          <w:rFonts w:ascii="Times New Roman" w:eastAsia="Times New Roman" w:hAnsi="Times New Roman"/>
          <w:sz w:val="20"/>
          <w:szCs w:val="20"/>
        </w:rPr>
        <w:t>30</w:t>
      </w:r>
      <w:r w:rsidRPr="0076658C">
        <w:rPr>
          <w:rFonts w:ascii="Times New Roman" w:eastAsia="Times New Roman" w:hAnsi="Times New Roman"/>
          <w:sz w:val="20"/>
          <w:szCs w:val="20"/>
        </w:rPr>
        <w:t xml:space="preserve"> 000 ppm</w:t>
      </w:r>
      <w:r>
        <w:rPr>
          <w:rFonts w:ascii="Times New Roman" w:eastAsia="Times New Roman" w:hAnsi="Times New Roman"/>
          <w:sz w:val="20"/>
          <w:szCs w:val="20"/>
        </w:rPr>
        <w:t xml:space="preserve"> STEL</w:t>
      </w:r>
    </w:p>
    <w:p w14:paraId="54585B07" w14:textId="77777777" w:rsidR="00C661E3" w:rsidRPr="00C661E3" w:rsidRDefault="00C661E3">
      <w:pPr>
        <w:keepNext/>
        <w:widowControl/>
        <w:tabs>
          <w:tab w:val="decimal" w:pos="2070"/>
          <w:tab w:val="decimal" w:pos="3150"/>
        </w:tabs>
        <w:spacing w:after="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NIOSH (REL):</w:t>
      </w:r>
      <w:r w:rsidRPr="00C661E3">
        <w:rPr>
          <w:rFonts w:ascii="Times New Roman" w:eastAsia="Times New Roman" w:hAnsi="Times New Roman"/>
          <w:sz w:val="20"/>
          <w:szCs w:val="20"/>
        </w:rPr>
        <w:tab/>
      </w:r>
      <w:r w:rsidR="0076658C" w:rsidRPr="0076658C">
        <w:rPr>
          <w:rFonts w:ascii="Times New Roman" w:eastAsia="Times New Roman" w:hAnsi="Times New Roman"/>
          <w:sz w:val="20"/>
          <w:szCs w:val="20"/>
        </w:rPr>
        <w:t>9 000 mg/m3 (5 000 ppm</w:t>
      </w:r>
      <w:r w:rsidR="00A86C49" w:rsidRPr="0076658C">
        <w:rPr>
          <w:rFonts w:ascii="Times New Roman" w:eastAsia="Times New Roman" w:hAnsi="Times New Roman"/>
          <w:sz w:val="20"/>
          <w:szCs w:val="20"/>
        </w:rPr>
        <w:t>)</w:t>
      </w:r>
      <w:r w:rsidR="00A86C49" w:rsidRPr="00C661E3">
        <w:rPr>
          <w:rFonts w:ascii="Times New Roman" w:eastAsia="Times New Roman" w:hAnsi="Times New Roman"/>
          <w:sz w:val="20"/>
          <w:szCs w:val="20"/>
        </w:rPr>
        <w:t xml:space="preserve"> TWA</w:t>
      </w:r>
    </w:p>
    <w:p w14:paraId="5CA8FAB3" w14:textId="77777777" w:rsidR="00842D93" w:rsidRPr="00C661E3" w:rsidRDefault="00842D93">
      <w:pPr>
        <w:keepNext/>
        <w:widowControl/>
        <w:tabs>
          <w:tab w:val="decimal" w:pos="2070"/>
          <w:tab w:val="decimal" w:pos="3150"/>
        </w:tabs>
        <w:spacing w:after="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ab/>
      </w:r>
      <w:r>
        <w:rPr>
          <w:rFonts w:ascii="Times New Roman" w:eastAsia="Times New Roman" w:hAnsi="Times New Roman"/>
          <w:sz w:val="20"/>
          <w:szCs w:val="20"/>
        </w:rPr>
        <w:t>54 000 mg/m3 (30</w:t>
      </w:r>
      <w:r w:rsidRPr="0076658C">
        <w:rPr>
          <w:rFonts w:ascii="Times New Roman" w:eastAsia="Times New Roman" w:hAnsi="Times New Roman"/>
          <w:sz w:val="20"/>
          <w:szCs w:val="20"/>
        </w:rPr>
        <w:t xml:space="preserve"> 000 ppm</w:t>
      </w:r>
      <w:r w:rsidR="00A86C49" w:rsidRPr="0076658C">
        <w:rPr>
          <w:rFonts w:ascii="Times New Roman" w:eastAsia="Times New Roman" w:hAnsi="Times New Roman"/>
          <w:sz w:val="20"/>
          <w:szCs w:val="20"/>
        </w:rPr>
        <w:t>)</w:t>
      </w:r>
      <w:r w:rsidR="00A86C49">
        <w:rPr>
          <w:rFonts w:ascii="Times New Roman" w:eastAsia="Times New Roman" w:hAnsi="Times New Roman"/>
          <w:sz w:val="20"/>
          <w:szCs w:val="20"/>
        </w:rPr>
        <w:t xml:space="preserve"> STEL</w:t>
      </w:r>
    </w:p>
    <w:p w14:paraId="59A69917" w14:textId="77777777" w:rsidR="00C661E3" w:rsidRPr="00C661E3" w:rsidRDefault="00C661E3">
      <w:pPr>
        <w:keepNext/>
        <w:widowControl/>
        <w:tabs>
          <w:tab w:val="decimal" w:pos="2070"/>
          <w:tab w:val="decimal" w:pos="3150"/>
        </w:tabs>
        <w:spacing w:after="12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ab/>
      </w:r>
      <w:r w:rsidR="0076658C" w:rsidRPr="0076658C">
        <w:rPr>
          <w:rFonts w:ascii="Times New Roman" w:eastAsia="Times New Roman" w:hAnsi="Times New Roman"/>
          <w:sz w:val="20"/>
          <w:szCs w:val="20"/>
        </w:rPr>
        <w:t>40 000 ppm</w:t>
      </w:r>
      <w:r w:rsidRPr="00C661E3">
        <w:rPr>
          <w:rFonts w:ascii="Times New Roman" w:eastAsia="Times New Roman" w:hAnsi="Times New Roman"/>
          <w:sz w:val="20"/>
          <w:szCs w:val="20"/>
        </w:rPr>
        <w:t xml:space="preserve"> IDLH</w:t>
      </w:r>
    </w:p>
    <w:p w14:paraId="674BEF0E" w14:textId="77777777" w:rsidR="00C661E3" w:rsidRPr="00C661E3" w:rsidRDefault="00C661E3">
      <w:pPr>
        <w:widowControl/>
        <w:tabs>
          <w:tab w:val="left" w:pos="360"/>
          <w:tab w:val="decimal" w:pos="2700"/>
        </w:tabs>
        <w:spacing w:after="0" w:line="240" w:lineRule="auto"/>
        <w:ind w:left="180"/>
        <w:jc w:val="both"/>
        <w:rPr>
          <w:rFonts w:ascii="Times New Roman" w:eastAsia="Times New Roman" w:hAnsi="Times New Roman"/>
          <w:sz w:val="20"/>
          <w:szCs w:val="20"/>
        </w:rPr>
      </w:pPr>
      <w:r w:rsidRPr="00C661E3">
        <w:rPr>
          <w:rFonts w:ascii="Times New Roman" w:eastAsia="Times New Roman" w:hAnsi="Times New Roman"/>
          <w:b/>
          <w:sz w:val="20"/>
          <w:szCs w:val="20"/>
        </w:rPr>
        <w:t>Nitrogen</w:t>
      </w:r>
    </w:p>
    <w:p w14:paraId="671ED4E9" w14:textId="77777777" w:rsidR="00D86CFF" w:rsidRPr="00BE1894" w:rsidRDefault="00C661E3">
      <w:pPr>
        <w:widowControl/>
        <w:overflowPunct w:val="0"/>
        <w:autoSpaceDE w:val="0"/>
        <w:autoSpaceDN w:val="0"/>
        <w:adjustRightInd w:val="0"/>
        <w:spacing w:after="120" w:line="240" w:lineRule="auto"/>
        <w:ind w:firstLine="274"/>
        <w:jc w:val="both"/>
        <w:textAlignment w:val="baseline"/>
        <w:rPr>
          <w:rFonts w:ascii="Times New Roman" w:eastAsia="Times New Roman" w:hAnsi="Times New Roman"/>
          <w:sz w:val="20"/>
          <w:szCs w:val="20"/>
        </w:rPr>
      </w:pPr>
      <w:r w:rsidRPr="00C661E3">
        <w:rPr>
          <w:rFonts w:ascii="Times New Roman" w:eastAsia="Times New Roman" w:hAnsi="Times New Roman"/>
          <w:sz w:val="20"/>
          <w:szCs w:val="20"/>
        </w:rPr>
        <w:t>ACGIH (TLV):  Simple asphyxiant.</w:t>
      </w:r>
    </w:p>
    <w:p w14:paraId="24DACCE8" w14:textId="77777777" w:rsidR="0031663D" w:rsidRDefault="0031663D">
      <w:pPr>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78F3A716" w14:textId="77777777" w:rsidR="0031663D" w:rsidRDefault="00194A53">
      <w:pPr>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365DE9C9" w14:textId="77777777" w:rsidR="0031663D" w:rsidRDefault="0031663D">
      <w:pPr>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sidR="00C430FE">
        <w:rPr>
          <w:rFonts w:ascii="Times New Roman" w:eastAsia="Times New Roman" w:hAnsi="Times New Roman"/>
          <w:sz w:val="20"/>
          <w:szCs w:val="20"/>
        </w:rPr>
        <w:t xml:space="preserve">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BDE81FC" w14:textId="77777777" w:rsidR="0031663D" w:rsidRPr="00783F68" w:rsidRDefault="0031663D">
      <w:pPr>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Wear safety goggles. An eye wash station should be readily available near areas of use.</w:t>
      </w:r>
    </w:p>
    <w:p w14:paraId="322D82B4" w14:textId="448BB3E6" w:rsidR="0031663D" w:rsidRPr="004E5DB2" w:rsidRDefault="00194A53">
      <w:pPr>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0B5A50">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343"/>
        <w:gridCol w:w="3609"/>
        <w:gridCol w:w="1393"/>
        <w:gridCol w:w="15"/>
      </w:tblGrid>
      <w:tr w:rsidR="00DB53D1" w14:paraId="5E49A577" w14:textId="77777777" w:rsidTr="00DB53D1">
        <w:trPr>
          <w:trHeight w:hRule="exact" w:val="360"/>
        </w:trPr>
        <w:tc>
          <w:tcPr>
            <w:tcW w:w="9576" w:type="dxa"/>
            <w:gridSpan w:val="4"/>
            <w:vAlign w:val="center"/>
          </w:tcPr>
          <w:p w14:paraId="16FC0B49" w14:textId="77777777" w:rsidR="00DB53D1" w:rsidRDefault="00DB53D1">
            <w:pPr>
              <w:keepNext/>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9.</w:t>
            </w:r>
            <w:r>
              <w:rPr>
                <w:rFonts w:ascii="Times New Roman" w:eastAsia="Times New Roman" w:hAnsi="Times New Roman"/>
                <w:b/>
                <w:bCs/>
                <w:spacing w:val="36"/>
                <w:sz w:val="24"/>
                <w:szCs w:val="24"/>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H</w:t>
            </w:r>
            <w:r>
              <w:rPr>
                <w:rFonts w:ascii="Times New Roman" w:eastAsia="Times New Roman" w:hAnsi="Times New Roman"/>
                <w:b/>
                <w:bCs/>
                <w:sz w:val="19"/>
                <w:szCs w:val="19"/>
              </w:rPr>
              <w:t>YS</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H</w:t>
            </w:r>
            <w:r>
              <w:rPr>
                <w:rFonts w:ascii="Times New Roman" w:eastAsia="Times New Roman" w:hAnsi="Times New Roman"/>
                <w:b/>
                <w:bCs/>
                <w:spacing w:val="1"/>
                <w:sz w:val="19"/>
                <w:szCs w:val="19"/>
              </w:rPr>
              <w:t>EMI</w:t>
            </w:r>
            <w:r>
              <w:rPr>
                <w:rFonts w:ascii="Times New Roman" w:eastAsia="Times New Roman" w:hAnsi="Times New Roman"/>
                <w:b/>
                <w:bCs/>
                <w:sz w:val="19"/>
                <w:szCs w:val="19"/>
              </w:rPr>
              <w:t>CAL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OP</w:t>
            </w:r>
            <w:r>
              <w:rPr>
                <w:rFonts w:ascii="Times New Roman" w:eastAsia="Times New Roman" w:hAnsi="Times New Roman"/>
                <w:b/>
                <w:bCs/>
                <w:spacing w:val="1"/>
                <w:sz w:val="19"/>
                <w:szCs w:val="19"/>
              </w:rPr>
              <w:t>E</w:t>
            </w:r>
            <w:r>
              <w:rPr>
                <w:rFonts w:ascii="Times New Roman" w:eastAsia="Times New Roman" w:hAnsi="Times New Roman"/>
                <w:b/>
                <w:bCs/>
                <w:sz w:val="19"/>
                <w:szCs w:val="19"/>
              </w:rPr>
              <w:t>R</w:t>
            </w:r>
            <w:r>
              <w:rPr>
                <w:rFonts w:ascii="Times New Roman" w:eastAsia="Times New Roman" w:hAnsi="Times New Roman"/>
                <w:b/>
                <w:bCs/>
                <w:spacing w:val="1"/>
                <w:sz w:val="19"/>
                <w:szCs w:val="19"/>
              </w:rPr>
              <w:t>TIES</w:t>
            </w:r>
          </w:p>
        </w:tc>
      </w:tr>
      <w:tr w:rsidR="00E81BD0" w14:paraId="6DF7F945" w14:textId="77777777" w:rsidTr="008E1A8B">
        <w:tblPrEx>
          <w:tblBorders>
            <w:top w:val="none" w:sz="0" w:space="0" w:color="auto"/>
            <w:bottom w:val="none" w:sz="0" w:space="0" w:color="auto"/>
            <w:insideH w:val="none" w:sz="0" w:space="0" w:color="auto"/>
            <w:insideV w:val="none" w:sz="0" w:space="0" w:color="auto"/>
          </w:tblBorders>
        </w:tblPrEx>
        <w:trPr>
          <w:gridAfter w:val="1"/>
          <w:wAfter w:w="15" w:type="dxa"/>
        </w:trPr>
        <w:tc>
          <w:tcPr>
            <w:tcW w:w="9561" w:type="dxa"/>
            <w:gridSpan w:val="3"/>
          </w:tcPr>
          <w:p w14:paraId="4A5DBE0A" w14:textId="77777777" w:rsidR="00622BAB" w:rsidRDefault="00622BAB" w:rsidP="008B3B75">
            <w:pPr>
              <w:pStyle w:val="Default"/>
              <w:spacing w:before="120"/>
              <w:rPr>
                <w:b/>
                <w:color w:val="auto"/>
                <w:sz w:val="20"/>
                <w:szCs w:val="20"/>
              </w:rPr>
            </w:pPr>
            <w:r>
              <w:rPr>
                <w:b/>
                <w:color w:val="auto"/>
                <w:sz w:val="20"/>
                <w:szCs w:val="20"/>
              </w:rPr>
              <w:t xml:space="preserve">Component: </w:t>
            </w:r>
            <w:r w:rsidR="00636BC0">
              <w:rPr>
                <w:b/>
                <w:color w:val="auto"/>
                <w:sz w:val="20"/>
                <w:szCs w:val="20"/>
              </w:rPr>
              <w:t xml:space="preserve"> </w:t>
            </w:r>
            <w:r>
              <w:rPr>
                <w:b/>
                <w:color w:val="auto"/>
                <w:sz w:val="20"/>
                <w:szCs w:val="20"/>
              </w:rPr>
              <w:t>Nitrogen</w:t>
            </w:r>
            <w:r w:rsidR="00B52579">
              <w:rPr>
                <w:b/>
                <w:color w:val="auto"/>
                <w:sz w:val="20"/>
                <w:szCs w:val="20"/>
              </w:rPr>
              <w:t xml:space="preserve"> (9</w:t>
            </w:r>
            <w:r w:rsidR="0037428C">
              <w:rPr>
                <w:b/>
                <w:color w:val="auto"/>
                <w:sz w:val="20"/>
                <w:szCs w:val="20"/>
              </w:rPr>
              <w:t>7</w:t>
            </w:r>
            <w:r w:rsidR="00C430FE">
              <w:rPr>
                <w:b/>
                <w:color w:val="auto"/>
                <w:sz w:val="20"/>
                <w:szCs w:val="20"/>
              </w:rPr>
              <w:t> </w:t>
            </w:r>
            <w:r w:rsidR="00B52579">
              <w:rPr>
                <w:b/>
                <w:color w:val="auto"/>
                <w:sz w:val="20"/>
                <w:szCs w:val="20"/>
              </w:rPr>
              <w:t>% concentration in this SRM)</w:t>
            </w:r>
          </w:p>
          <w:p w14:paraId="0950707C" w14:textId="77777777" w:rsidR="00E81BD0" w:rsidRPr="002B2021" w:rsidRDefault="00E81BD0">
            <w:pPr>
              <w:pStyle w:val="Default"/>
              <w:spacing w:before="120"/>
              <w:rPr>
                <w:b/>
                <w:color w:val="auto"/>
                <w:sz w:val="20"/>
                <w:szCs w:val="20"/>
              </w:rPr>
            </w:pPr>
            <w:r w:rsidRPr="002B2021">
              <w:rPr>
                <w:b/>
                <w:color w:val="auto"/>
                <w:sz w:val="20"/>
                <w:szCs w:val="20"/>
              </w:rPr>
              <w:t>Descriptive Properties</w:t>
            </w:r>
            <w:r w:rsidR="00232FEE">
              <w:rPr>
                <w:b/>
                <w:color w:val="auto"/>
                <w:sz w:val="20"/>
                <w:szCs w:val="20"/>
              </w:rPr>
              <w:t>:</w:t>
            </w:r>
          </w:p>
        </w:tc>
      </w:tr>
      <w:tr w:rsidR="00232FEE" w14:paraId="759AE83E"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5D22BD0F" w14:textId="77777777" w:rsidR="00232FEE" w:rsidRPr="002B2021" w:rsidRDefault="00232FEE" w:rsidP="008B3B75">
            <w:pPr>
              <w:pStyle w:val="Default"/>
              <w:ind w:left="360"/>
              <w:rPr>
                <w:b/>
                <w:color w:val="auto"/>
                <w:sz w:val="20"/>
                <w:szCs w:val="20"/>
              </w:rPr>
            </w:pPr>
            <w:r w:rsidRPr="002B2021">
              <w:rPr>
                <w:b/>
                <w:color w:val="auto"/>
                <w:sz w:val="20"/>
                <w:szCs w:val="20"/>
              </w:rPr>
              <w:t>Appearance (physical state, color, etc.):</w:t>
            </w:r>
          </w:p>
        </w:tc>
        <w:tc>
          <w:tcPr>
            <w:tcW w:w="3693" w:type="dxa"/>
          </w:tcPr>
          <w:p w14:paraId="18BBBEFE" w14:textId="77777777" w:rsidR="00232FEE" w:rsidRPr="002B2021" w:rsidRDefault="00381B0E" w:rsidP="008B3B75">
            <w:pPr>
              <w:pStyle w:val="Default"/>
              <w:rPr>
                <w:color w:val="auto"/>
                <w:sz w:val="20"/>
                <w:szCs w:val="20"/>
              </w:rPr>
            </w:pPr>
            <w:r>
              <w:rPr>
                <w:color w:val="auto"/>
                <w:sz w:val="20"/>
                <w:szCs w:val="20"/>
              </w:rPr>
              <w:t xml:space="preserve">colorless </w:t>
            </w:r>
            <w:r w:rsidR="00F714FA">
              <w:rPr>
                <w:color w:val="auto"/>
                <w:sz w:val="20"/>
                <w:szCs w:val="20"/>
              </w:rPr>
              <w:t xml:space="preserve">compressed </w:t>
            </w:r>
            <w:r w:rsidR="00AD17F9">
              <w:rPr>
                <w:color w:val="auto"/>
                <w:sz w:val="20"/>
                <w:szCs w:val="20"/>
              </w:rPr>
              <w:t>g</w:t>
            </w:r>
            <w:r w:rsidR="00232FEE" w:rsidRPr="002B2021">
              <w:rPr>
                <w:color w:val="auto"/>
                <w:sz w:val="20"/>
                <w:szCs w:val="20"/>
              </w:rPr>
              <w:t>as</w:t>
            </w:r>
          </w:p>
        </w:tc>
      </w:tr>
      <w:tr w:rsidR="00232FEE" w14:paraId="17678EC0"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52CC87C9" w14:textId="77777777" w:rsidR="00232FEE" w:rsidRPr="002B2021" w:rsidRDefault="00232FEE" w:rsidP="008B3B75">
            <w:pPr>
              <w:pStyle w:val="Default"/>
              <w:ind w:left="360"/>
              <w:rPr>
                <w:b/>
                <w:color w:val="auto"/>
                <w:sz w:val="20"/>
                <w:szCs w:val="20"/>
              </w:rPr>
            </w:pPr>
            <w:r w:rsidRPr="002B2021">
              <w:rPr>
                <w:b/>
                <w:color w:val="auto"/>
                <w:sz w:val="20"/>
                <w:szCs w:val="20"/>
              </w:rPr>
              <w:t>Molecular Formula:</w:t>
            </w:r>
          </w:p>
        </w:tc>
        <w:tc>
          <w:tcPr>
            <w:tcW w:w="3693" w:type="dxa"/>
          </w:tcPr>
          <w:p w14:paraId="0B820E34" w14:textId="77777777" w:rsidR="00232FEE" w:rsidRPr="002B2021" w:rsidRDefault="00AD17F9">
            <w:pPr>
              <w:pStyle w:val="Default"/>
              <w:rPr>
                <w:b/>
                <w:color w:val="auto"/>
                <w:sz w:val="20"/>
                <w:szCs w:val="20"/>
              </w:rPr>
            </w:pPr>
            <w:r>
              <w:rPr>
                <w:color w:val="auto"/>
                <w:sz w:val="20"/>
                <w:szCs w:val="20"/>
              </w:rPr>
              <w:t>N</w:t>
            </w:r>
            <w:r w:rsidRPr="00587851">
              <w:rPr>
                <w:color w:val="auto"/>
                <w:sz w:val="20"/>
                <w:szCs w:val="20"/>
                <w:vertAlign w:val="subscript"/>
              </w:rPr>
              <w:t>2</w:t>
            </w:r>
          </w:p>
        </w:tc>
      </w:tr>
      <w:tr w:rsidR="00232FEE" w14:paraId="713B1260"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7ADC1584" w14:textId="77777777" w:rsidR="00232FEE" w:rsidRPr="009E33CE" w:rsidRDefault="00232FEE" w:rsidP="008B3B75">
            <w:pPr>
              <w:pStyle w:val="Default"/>
              <w:ind w:left="360"/>
              <w:rPr>
                <w:b/>
                <w:color w:val="auto"/>
                <w:sz w:val="20"/>
                <w:szCs w:val="20"/>
              </w:rPr>
            </w:pPr>
            <w:r w:rsidRPr="00D222CA">
              <w:rPr>
                <w:b/>
                <w:sz w:val="20"/>
                <w:szCs w:val="20"/>
              </w:rPr>
              <w:t>Molar Mass (g/mol):</w:t>
            </w:r>
          </w:p>
        </w:tc>
        <w:tc>
          <w:tcPr>
            <w:tcW w:w="3693" w:type="dxa"/>
          </w:tcPr>
          <w:p w14:paraId="68326AE0" w14:textId="77777777" w:rsidR="00232FEE" w:rsidRPr="00232FEE" w:rsidRDefault="00232FEE">
            <w:pPr>
              <w:pStyle w:val="Default"/>
              <w:rPr>
                <w:color w:val="auto"/>
                <w:sz w:val="20"/>
                <w:szCs w:val="20"/>
              </w:rPr>
            </w:pPr>
            <w:r w:rsidRPr="00232FEE">
              <w:rPr>
                <w:sz w:val="20"/>
                <w:szCs w:val="20"/>
              </w:rPr>
              <w:t>28</w:t>
            </w:r>
          </w:p>
        </w:tc>
      </w:tr>
      <w:tr w:rsidR="00232FEE" w14:paraId="11DCF9FE"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023CE883" w14:textId="77777777" w:rsidR="00232FEE" w:rsidRPr="002B2021" w:rsidRDefault="00232FEE" w:rsidP="008B3B75">
            <w:pPr>
              <w:pStyle w:val="Default"/>
              <w:ind w:left="360"/>
              <w:rPr>
                <w:b/>
                <w:color w:val="auto"/>
                <w:sz w:val="20"/>
                <w:szCs w:val="20"/>
              </w:rPr>
            </w:pPr>
            <w:r w:rsidRPr="002B2021">
              <w:rPr>
                <w:b/>
                <w:color w:val="auto"/>
                <w:sz w:val="20"/>
                <w:szCs w:val="20"/>
              </w:rPr>
              <w:t>Odor:</w:t>
            </w:r>
          </w:p>
        </w:tc>
        <w:tc>
          <w:tcPr>
            <w:tcW w:w="3693" w:type="dxa"/>
          </w:tcPr>
          <w:p w14:paraId="75B091F9" w14:textId="77777777" w:rsidR="00232FEE" w:rsidRPr="002B2021" w:rsidRDefault="00381B0E" w:rsidP="008B3B75">
            <w:pPr>
              <w:pStyle w:val="Default"/>
              <w:rPr>
                <w:b/>
                <w:color w:val="auto"/>
                <w:sz w:val="20"/>
                <w:szCs w:val="20"/>
              </w:rPr>
            </w:pPr>
            <w:r>
              <w:rPr>
                <w:color w:val="auto"/>
                <w:sz w:val="20"/>
                <w:szCs w:val="20"/>
              </w:rPr>
              <w:t>odorless</w:t>
            </w:r>
          </w:p>
        </w:tc>
      </w:tr>
      <w:tr w:rsidR="00232FEE" w14:paraId="5F11444A"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656F4B7B" w14:textId="77777777" w:rsidR="00232FEE" w:rsidRPr="002B2021" w:rsidRDefault="00232FEE" w:rsidP="008B3B75">
            <w:pPr>
              <w:pStyle w:val="Default"/>
              <w:ind w:left="360"/>
              <w:rPr>
                <w:b/>
                <w:color w:val="auto"/>
                <w:sz w:val="20"/>
                <w:szCs w:val="20"/>
              </w:rPr>
            </w:pPr>
            <w:r w:rsidRPr="002B2021">
              <w:rPr>
                <w:b/>
                <w:color w:val="auto"/>
                <w:sz w:val="20"/>
                <w:szCs w:val="20"/>
              </w:rPr>
              <w:t>Odor threshold:</w:t>
            </w:r>
          </w:p>
        </w:tc>
        <w:tc>
          <w:tcPr>
            <w:tcW w:w="3693" w:type="dxa"/>
          </w:tcPr>
          <w:p w14:paraId="79AF8F16" w14:textId="77777777" w:rsidR="00232FEE" w:rsidRPr="002B2021" w:rsidRDefault="00206297" w:rsidP="008B3B75">
            <w:pPr>
              <w:pStyle w:val="Default"/>
              <w:rPr>
                <w:b/>
                <w:color w:val="auto"/>
                <w:sz w:val="20"/>
                <w:szCs w:val="20"/>
              </w:rPr>
            </w:pPr>
            <w:r>
              <w:rPr>
                <w:color w:val="auto"/>
                <w:sz w:val="20"/>
                <w:szCs w:val="20"/>
              </w:rPr>
              <w:t>n</w:t>
            </w:r>
            <w:r w:rsidRPr="002B2021">
              <w:rPr>
                <w:color w:val="auto"/>
                <w:sz w:val="20"/>
                <w:szCs w:val="20"/>
              </w:rPr>
              <w:t xml:space="preserve">ot </w:t>
            </w:r>
            <w:r w:rsidR="00232FEE" w:rsidRPr="002B2021">
              <w:rPr>
                <w:color w:val="auto"/>
                <w:sz w:val="20"/>
                <w:szCs w:val="20"/>
              </w:rPr>
              <w:t>available</w:t>
            </w:r>
          </w:p>
        </w:tc>
      </w:tr>
      <w:tr w:rsidR="00232FEE" w14:paraId="67A43F41"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3475AA1E" w14:textId="77777777" w:rsidR="00232FEE" w:rsidRPr="002B2021" w:rsidRDefault="00232FEE" w:rsidP="008B3B75">
            <w:pPr>
              <w:pStyle w:val="Default"/>
              <w:ind w:left="360"/>
              <w:rPr>
                <w:b/>
                <w:color w:val="auto"/>
                <w:sz w:val="20"/>
                <w:szCs w:val="20"/>
              </w:rPr>
            </w:pPr>
            <w:r w:rsidRPr="002B2021">
              <w:rPr>
                <w:b/>
                <w:color w:val="auto"/>
                <w:sz w:val="20"/>
                <w:szCs w:val="20"/>
              </w:rPr>
              <w:t>pH:</w:t>
            </w:r>
          </w:p>
        </w:tc>
        <w:tc>
          <w:tcPr>
            <w:tcW w:w="3693" w:type="dxa"/>
          </w:tcPr>
          <w:p w14:paraId="210C1592" w14:textId="77777777" w:rsidR="00232FEE" w:rsidRPr="002B2021" w:rsidRDefault="00206297" w:rsidP="008B3B75">
            <w:pPr>
              <w:pStyle w:val="Default"/>
              <w:rPr>
                <w:b/>
                <w:color w:val="auto"/>
                <w:sz w:val="20"/>
                <w:szCs w:val="20"/>
              </w:rPr>
            </w:pPr>
            <w:r>
              <w:rPr>
                <w:color w:val="auto"/>
                <w:sz w:val="20"/>
                <w:szCs w:val="20"/>
              </w:rPr>
              <w:t>n</w:t>
            </w:r>
            <w:r w:rsidRPr="00AD17F9">
              <w:rPr>
                <w:color w:val="auto"/>
                <w:sz w:val="20"/>
                <w:szCs w:val="20"/>
              </w:rPr>
              <w:t xml:space="preserve">ot </w:t>
            </w:r>
            <w:r w:rsidR="00AD17F9" w:rsidRPr="00AD17F9">
              <w:rPr>
                <w:color w:val="auto"/>
                <w:sz w:val="20"/>
                <w:szCs w:val="20"/>
              </w:rPr>
              <w:t>applicable</w:t>
            </w:r>
          </w:p>
        </w:tc>
      </w:tr>
      <w:tr w:rsidR="00232FEE" w14:paraId="1EBE218A"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231B89D1" w14:textId="77777777" w:rsidR="00232FEE" w:rsidRPr="002B2021" w:rsidRDefault="00232FEE" w:rsidP="008B3B75">
            <w:pPr>
              <w:pStyle w:val="Default"/>
              <w:ind w:left="360"/>
              <w:rPr>
                <w:b/>
                <w:color w:val="auto"/>
                <w:sz w:val="20"/>
                <w:szCs w:val="20"/>
              </w:rPr>
            </w:pPr>
            <w:r w:rsidRPr="002B2021">
              <w:rPr>
                <w:b/>
                <w:color w:val="auto"/>
                <w:sz w:val="20"/>
                <w:szCs w:val="20"/>
              </w:rPr>
              <w:t>Evaporation rate:</w:t>
            </w:r>
          </w:p>
        </w:tc>
        <w:tc>
          <w:tcPr>
            <w:tcW w:w="3693" w:type="dxa"/>
          </w:tcPr>
          <w:p w14:paraId="7282CB4C" w14:textId="77777777" w:rsidR="00232FEE" w:rsidRPr="002B2021" w:rsidRDefault="00206297" w:rsidP="008B3B75">
            <w:pPr>
              <w:pStyle w:val="Default"/>
              <w:rPr>
                <w:b/>
                <w:color w:val="auto"/>
                <w:sz w:val="20"/>
                <w:szCs w:val="20"/>
              </w:rPr>
            </w:pPr>
            <w:r>
              <w:rPr>
                <w:color w:val="auto"/>
                <w:sz w:val="20"/>
                <w:szCs w:val="20"/>
              </w:rPr>
              <w:t>n</w:t>
            </w:r>
            <w:r w:rsidRPr="00AD17F9">
              <w:rPr>
                <w:color w:val="auto"/>
                <w:sz w:val="20"/>
                <w:szCs w:val="20"/>
              </w:rPr>
              <w:t xml:space="preserve">ot </w:t>
            </w:r>
            <w:r w:rsidR="00AD17F9" w:rsidRPr="00AD17F9">
              <w:rPr>
                <w:color w:val="auto"/>
                <w:sz w:val="20"/>
                <w:szCs w:val="20"/>
              </w:rPr>
              <w:t>applicable</w:t>
            </w:r>
          </w:p>
        </w:tc>
      </w:tr>
      <w:tr w:rsidR="00232FEE" w14:paraId="1101EA26"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7F197994" w14:textId="77777777" w:rsidR="00232FEE" w:rsidRPr="002B2021" w:rsidRDefault="00232FEE" w:rsidP="008B3B75">
            <w:pPr>
              <w:pStyle w:val="Default"/>
              <w:ind w:left="360"/>
              <w:rPr>
                <w:b/>
                <w:color w:val="auto"/>
                <w:sz w:val="20"/>
                <w:szCs w:val="20"/>
              </w:rPr>
            </w:pPr>
            <w:r w:rsidRPr="002B2021">
              <w:rPr>
                <w:b/>
                <w:color w:val="auto"/>
                <w:sz w:val="20"/>
                <w:szCs w:val="20"/>
              </w:rPr>
              <w:t>Melting point/freezing point</w:t>
            </w:r>
            <w:r w:rsidR="00975615">
              <w:rPr>
                <w:color w:val="auto"/>
                <w:sz w:val="20"/>
                <w:szCs w:val="20"/>
              </w:rPr>
              <w:t xml:space="preserve"> </w:t>
            </w:r>
            <w:r w:rsidR="00975615" w:rsidRPr="00587851">
              <w:rPr>
                <w:b/>
                <w:color w:val="auto"/>
                <w:sz w:val="20"/>
                <w:szCs w:val="20"/>
              </w:rPr>
              <w:t>(ºC)</w:t>
            </w:r>
            <w:r w:rsidRPr="002B2021">
              <w:rPr>
                <w:b/>
                <w:color w:val="auto"/>
                <w:sz w:val="20"/>
                <w:szCs w:val="20"/>
              </w:rPr>
              <w:t>:</w:t>
            </w:r>
          </w:p>
        </w:tc>
        <w:tc>
          <w:tcPr>
            <w:tcW w:w="3693" w:type="dxa"/>
          </w:tcPr>
          <w:p w14:paraId="0F5A29CA" w14:textId="77777777" w:rsidR="00232FEE" w:rsidRPr="002B2021" w:rsidRDefault="00E25AEC">
            <w:pPr>
              <w:pStyle w:val="Default"/>
              <w:rPr>
                <w:b/>
                <w:color w:val="auto"/>
                <w:sz w:val="20"/>
                <w:szCs w:val="20"/>
              </w:rPr>
            </w:pPr>
            <w:r>
              <w:rPr>
                <w:color w:val="auto"/>
                <w:sz w:val="20"/>
                <w:szCs w:val="20"/>
              </w:rPr>
              <w:t>–</w:t>
            </w:r>
            <w:r w:rsidR="00AD17F9">
              <w:rPr>
                <w:color w:val="auto"/>
                <w:sz w:val="20"/>
                <w:szCs w:val="20"/>
              </w:rPr>
              <w:t>210 (</w:t>
            </w:r>
            <w:r>
              <w:rPr>
                <w:color w:val="auto"/>
                <w:sz w:val="20"/>
                <w:szCs w:val="20"/>
              </w:rPr>
              <w:t>–</w:t>
            </w:r>
            <w:r w:rsidR="00AD17F9">
              <w:rPr>
                <w:color w:val="auto"/>
                <w:sz w:val="20"/>
                <w:szCs w:val="20"/>
              </w:rPr>
              <w:t>346 ºF)</w:t>
            </w:r>
          </w:p>
        </w:tc>
      </w:tr>
      <w:tr w:rsidR="00232FEE" w14:paraId="69C1D226"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11807D63" w14:textId="77777777" w:rsidR="00232FEE" w:rsidRPr="002B2021" w:rsidRDefault="00232FEE" w:rsidP="008B3B75">
            <w:pPr>
              <w:pStyle w:val="Default"/>
              <w:ind w:left="360"/>
              <w:rPr>
                <w:b/>
                <w:color w:val="auto"/>
                <w:sz w:val="20"/>
                <w:szCs w:val="20"/>
              </w:rPr>
            </w:pPr>
            <w:r w:rsidRPr="002B2021">
              <w:rPr>
                <w:b/>
                <w:color w:val="auto"/>
                <w:sz w:val="20"/>
                <w:szCs w:val="20"/>
              </w:rPr>
              <w:t>Relative Density</w:t>
            </w:r>
            <w:r w:rsidR="00975615">
              <w:rPr>
                <w:b/>
                <w:color w:val="auto"/>
                <w:sz w:val="20"/>
                <w:szCs w:val="20"/>
              </w:rPr>
              <w:t xml:space="preserve"> (g/L)</w:t>
            </w:r>
            <w:r w:rsidRPr="002B2021">
              <w:rPr>
                <w:b/>
                <w:color w:val="auto"/>
                <w:sz w:val="20"/>
                <w:szCs w:val="20"/>
              </w:rPr>
              <w:t>:</w:t>
            </w:r>
          </w:p>
        </w:tc>
        <w:tc>
          <w:tcPr>
            <w:tcW w:w="3693" w:type="dxa"/>
          </w:tcPr>
          <w:p w14:paraId="095700AE" w14:textId="77777777" w:rsidR="00232FEE" w:rsidRPr="002B2021" w:rsidRDefault="00975615">
            <w:pPr>
              <w:pStyle w:val="Default"/>
              <w:rPr>
                <w:b/>
                <w:color w:val="auto"/>
                <w:sz w:val="20"/>
                <w:szCs w:val="20"/>
              </w:rPr>
            </w:pPr>
            <w:r>
              <w:rPr>
                <w:color w:val="auto"/>
                <w:sz w:val="20"/>
                <w:szCs w:val="20"/>
              </w:rPr>
              <w:t>1.2506</w:t>
            </w:r>
          </w:p>
        </w:tc>
      </w:tr>
      <w:tr w:rsidR="00232FEE" w14:paraId="45DB8C10"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4BA7EBD2" w14:textId="77777777" w:rsidR="00232FEE" w:rsidRPr="002B2021" w:rsidRDefault="00232FEE" w:rsidP="008B3B75">
            <w:pPr>
              <w:pStyle w:val="Default"/>
              <w:ind w:left="360"/>
              <w:rPr>
                <w:b/>
                <w:color w:val="auto"/>
                <w:sz w:val="20"/>
                <w:szCs w:val="20"/>
              </w:rPr>
            </w:pPr>
            <w:r w:rsidRPr="002B2021">
              <w:rPr>
                <w:b/>
                <w:color w:val="auto"/>
                <w:sz w:val="20"/>
                <w:szCs w:val="20"/>
              </w:rPr>
              <w:t>Vapor Pressure</w:t>
            </w:r>
            <w:r w:rsidR="00975615">
              <w:rPr>
                <w:b/>
                <w:color w:val="auto"/>
                <w:sz w:val="20"/>
                <w:szCs w:val="20"/>
              </w:rPr>
              <w:t xml:space="preserve"> (mmHg)</w:t>
            </w:r>
            <w:r w:rsidRPr="002B2021">
              <w:rPr>
                <w:b/>
                <w:color w:val="auto"/>
                <w:sz w:val="20"/>
                <w:szCs w:val="20"/>
              </w:rPr>
              <w:t>:</w:t>
            </w:r>
          </w:p>
        </w:tc>
        <w:tc>
          <w:tcPr>
            <w:tcW w:w="3693" w:type="dxa"/>
          </w:tcPr>
          <w:p w14:paraId="040EC656" w14:textId="77777777" w:rsidR="00232FEE" w:rsidRPr="002B2021" w:rsidRDefault="00975615" w:rsidP="008B3B75">
            <w:pPr>
              <w:pStyle w:val="Default"/>
              <w:rPr>
                <w:b/>
                <w:color w:val="auto"/>
                <w:sz w:val="20"/>
                <w:szCs w:val="20"/>
              </w:rPr>
            </w:pPr>
            <w:r>
              <w:rPr>
                <w:color w:val="auto"/>
                <w:sz w:val="20"/>
                <w:szCs w:val="20"/>
              </w:rPr>
              <w:t xml:space="preserve">760 </w:t>
            </w:r>
            <w:r w:rsidR="00F30245">
              <w:rPr>
                <w:color w:val="auto"/>
                <w:sz w:val="20"/>
                <w:szCs w:val="20"/>
              </w:rPr>
              <w:t>at –</w:t>
            </w:r>
            <w:r>
              <w:rPr>
                <w:color w:val="auto"/>
                <w:sz w:val="20"/>
                <w:szCs w:val="20"/>
              </w:rPr>
              <w:t>196 ºC</w:t>
            </w:r>
          </w:p>
        </w:tc>
      </w:tr>
      <w:tr w:rsidR="00232FEE" w14:paraId="7A054710"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12990BD8" w14:textId="77777777" w:rsidR="00232FEE" w:rsidRPr="002B2021" w:rsidRDefault="00232FEE" w:rsidP="008B3B75">
            <w:pPr>
              <w:pStyle w:val="Default"/>
              <w:ind w:left="360"/>
              <w:rPr>
                <w:b/>
                <w:color w:val="auto"/>
                <w:sz w:val="20"/>
                <w:szCs w:val="20"/>
              </w:rPr>
            </w:pPr>
            <w:r w:rsidRPr="002B2021">
              <w:rPr>
                <w:b/>
                <w:color w:val="auto"/>
                <w:sz w:val="20"/>
                <w:szCs w:val="20"/>
              </w:rPr>
              <w:t>Vapor Density</w:t>
            </w:r>
            <w:r w:rsidR="00975615">
              <w:rPr>
                <w:b/>
                <w:color w:val="auto"/>
                <w:sz w:val="20"/>
                <w:szCs w:val="20"/>
              </w:rPr>
              <w:t xml:space="preserve"> (air = 1)</w:t>
            </w:r>
            <w:r w:rsidRPr="002B2021">
              <w:rPr>
                <w:b/>
                <w:color w:val="auto"/>
                <w:sz w:val="20"/>
                <w:szCs w:val="20"/>
              </w:rPr>
              <w:t>:</w:t>
            </w:r>
          </w:p>
        </w:tc>
        <w:tc>
          <w:tcPr>
            <w:tcW w:w="3693" w:type="dxa"/>
          </w:tcPr>
          <w:p w14:paraId="146822A1" w14:textId="77777777" w:rsidR="00232FEE" w:rsidRPr="002B2021" w:rsidRDefault="00975615">
            <w:pPr>
              <w:pStyle w:val="Default"/>
              <w:rPr>
                <w:b/>
                <w:color w:val="auto"/>
                <w:sz w:val="20"/>
                <w:szCs w:val="20"/>
              </w:rPr>
            </w:pPr>
            <w:r>
              <w:rPr>
                <w:color w:val="auto"/>
                <w:sz w:val="20"/>
                <w:szCs w:val="20"/>
              </w:rPr>
              <w:t>0.967</w:t>
            </w:r>
          </w:p>
        </w:tc>
      </w:tr>
      <w:tr w:rsidR="00232FEE" w14:paraId="0BA4ED3A"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37842314" w14:textId="77777777" w:rsidR="00232FEE" w:rsidRPr="002B2021" w:rsidRDefault="00232FEE" w:rsidP="008B3B75">
            <w:pPr>
              <w:pStyle w:val="Default"/>
              <w:ind w:left="360"/>
              <w:rPr>
                <w:b/>
                <w:color w:val="auto"/>
                <w:sz w:val="20"/>
                <w:szCs w:val="20"/>
              </w:rPr>
            </w:pPr>
            <w:r w:rsidRPr="002B2021">
              <w:rPr>
                <w:b/>
                <w:color w:val="auto"/>
                <w:sz w:val="20"/>
                <w:szCs w:val="20"/>
              </w:rPr>
              <w:t>Viscosity</w:t>
            </w:r>
            <w:r w:rsidR="00975615">
              <w:rPr>
                <w:b/>
                <w:color w:val="auto"/>
                <w:sz w:val="20"/>
                <w:szCs w:val="20"/>
              </w:rPr>
              <w:t xml:space="preserve"> (cP)</w:t>
            </w:r>
            <w:r w:rsidRPr="002B2021">
              <w:rPr>
                <w:b/>
                <w:color w:val="auto"/>
                <w:sz w:val="20"/>
                <w:szCs w:val="20"/>
              </w:rPr>
              <w:t>:</w:t>
            </w:r>
          </w:p>
        </w:tc>
        <w:tc>
          <w:tcPr>
            <w:tcW w:w="3693" w:type="dxa"/>
          </w:tcPr>
          <w:p w14:paraId="63429041" w14:textId="77777777" w:rsidR="00232FEE" w:rsidRPr="002B2021" w:rsidRDefault="00975615" w:rsidP="008B3B75">
            <w:pPr>
              <w:pStyle w:val="Default"/>
              <w:rPr>
                <w:b/>
                <w:color w:val="auto"/>
                <w:sz w:val="20"/>
                <w:szCs w:val="20"/>
              </w:rPr>
            </w:pPr>
            <w:r>
              <w:rPr>
                <w:color w:val="auto"/>
                <w:sz w:val="20"/>
                <w:szCs w:val="20"/>
              </w:rPr>
              <w:t xml:space="preserve">0.01787 </w:t>
            </w:r>
            <w:r w:rsidR="00F30245">
              <w:rPr>
                <w:color w:val="auto"/>
                <w:sz w:val="20"/>
                <w:szCs w:val="20"/>
              </w:rPr>
              <w:t xml:space="preserve">at </w:t>
            </w:r>
            <w:r>
              <w:rPr>
                <w:color w:val="auto"/>
                <w:sz w:val="20"/>
                <w:szCs w:val="20"/>
              </w:rPr>
              <w:t>27 ºC</w:t>
            </w:r>
          </w:p>
        </w:tc>
      </w:tr>
      <w:tr w:rsidR="00232FEE" w14:paraId="17C8807B"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512D74DB" w14:textId="77777777" w:rsidR="00232FEE" w:rsidRPr="002B2021" w:rsidRDefault="00232FEE" w:rsidP="008B3B75">
            <w:pPr>
              <w:pStyle w:val="Default"/>
              <w:ind w:left="360"/>
              <w:rPr>
                <w:b/>
                <w:color w:val="auto"/>
                <w:sz w:val="20"/>
                <w:szCs w:val="20"/>
              </w:rPr>
            </w:pPr>
            <w:r w:rsidRPr="002B2021">
              <w:rPr>
                <w:b/>
                <w:color w:val="auto"/>
                <w:sz w:val="20"/>
                <w:szCs w:val="20"/>
              </w:rPr>
              <w:t>Solubility(ies):</w:t>
            </w:r>
          </w:p>
        </w:tc>
        <w:tc>
          <w:tcPr>
            <w:tcW w:w="3693" w:type="dxa"/>
          </w:tcPr>
          <w:p w14:paraId="57E8C488" w14:textId="77777777" w:rsidR="00232FEE" w:rsidRPr="002B2021" w:rsidRDefault="00F30245" w:rsidP="008B3B75">
            <w:pPr>
              <w:pStyle w:val="Default"/>
              <w:rPr>
                <w:b/>
                <w:color w:val="auto"/>
                <w:sz w:val="20"/>
                <w:szCs w:val="20"/>
              </w:rPr>
            </w:pPr>
            <w:r>
              <w:rPr>
                <w:color w:val="auto"/>
                <w:sz w:val="20"/>
                <w:szCs w:val="20"/>
              </w:rPr>
              <w:t>water</w:t>
            </w:r>
            <w:r w:rsidR="00975615">
              <w:rPr>
                <w:color w:val="auto"/>
                <w:sz w:val="20"/>
                <w:szCs w:val="20"/>
              </w:rPr>
              <w:t>, 1.6 %</w:t>
            </w:r>
            <w:r>
              <w:rPr>
                <w:color w:val="auto"/>
                <w:sz w:val="20"/>
                <w:szCs w:val="20"/>
              </w:rPr>
              <w:t xml:space="preserve"> at </w:t>
            </w:r>
            <w:r w:rsidR="00975615">
              <w:rPr>
                <w:color w:val="auto"/>
                <w:sz w:val="20"/>
                <w:szCs w:val="20"/>
              </w:rPr>
              <w:t>20 ºC; liquid ammonia</w:t>
            </w:r>
          </w:p>
        </w:tc>
      </w:tr>
      <w:tr w:rsidR="00232FEE" w14:paraId="7F7DAE77"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01F5B7D1" w14:textId="77777777" w:rsidR="00232FEE" w:rsidRPr="002B2021" w:rsidRDefault="00232FEE" w:rsidP="008B3B75">
            <w:pPr>
              <w:pStyle w:val="Default"/>
              <w:ind w:left="360"/>
              <w:rPr>
                <w:b/>
                <w:color w:val="auto"/>
                <w:sz w:val="20"/>
                <w:szCs w:val="20"/>
              </w:rPr>
            </w:pPr>
            <w:r w:rsidRPr="002B2021">
              <w:rPr>
                <w:b/>
                <w:color w:val="auto"/>
                <w:sz w:val="20"/>
                <w:szCs w:val="20"/>
              </w:rPr>
              <w:t>Partition coefficient (n-octanol/water):</w:t>
            </w:r>
          </w:p>
        </w:tc>
        <w:tc>
          <w:tcPr>
            <w:tcW w:w="3693" w:type="dxa"/>
          </w:tcPr>
          <w:p w14:paraId="4A998B31" w14:textId="77777777" w:rsidR="00232FEE" w:rsidRPr="002B2021" w:rsidRDefault="00206297" w:rsidP="008B3B75">
            <w:pPr>
              <w:pStyle w:val="Default"/>
              <w:rPr>
                <w:b/>
                <w:color w:val="auto"/>
                <w:sz w:val="20"/>
                <w:szCs w:val="20"/>
              </w:rPr>
            </w:pPr>
            <w:r>
              <w:rPr>
                <w:color w:val="auto"/>
                <w:sz w:val="20"/>
                <w:szCs w:val="20"/>
              </w:rPr>
              <w:t>n</w:t>
            </w:r>
            <w:r w:rsidRPr="002B2021">
              <w:rPr>
                <w:color w:val="auto"/>
                <w:sz w:val="20"/>
                <w:szCs w:val="20"/>
              </w:rPr>
              <w:t xml:space="preserve">ot </w:t>
            </w:r>
            <w:r w:rsidR="00232FEE" w:rsidRPr="002B2021">
              <w:rPr>
                <w:color w:val="auto"/>
                <w:sz w:val="20"/>
                <w:szCs w:val="20"/>
              </w:rPr>
              <w:t>available</w:t>
            </w:r>
          </w:p>
        </w:tc>
      </w:tr>
      <w:tr w:rsidR="00232FEE" w14:paraId="2B99B55C"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139B1002" w14:textId="77777777" w:rsidR="00232FEE" w:rsidRPr="002B2021" w:rsidRDefault="00232FEE" w:rsidP="008B3B75">
            <w:pPr>
              <w:pStyle w:val="Default"/>
              <w:ind w:left="360"/>
              <w:rPr>
                <w:b/>
                <w:color w:val="auto"/>
                <w:sz w:val="20"/>
                <w:szCs w:val="20"/>
              </w:rPr>
            </w:pPr>
            <w:r w:rsidRPr="002B2021">
              <w:rPr>
                <w:b/>
                <w:color w:val="auto"/>
                <w:sz w:val="20"/>
                <w:szCs w:val="20"/>
              </w:rPr>
              <w:t>Particle Size (if relevant)</w:t>
            </w:r>
          </w:p>
        </w:tc>
        <w:tc>
          <w:tcPr>
            <w:tcW w:w="3693" w:type="dxa"/>
          </w:tcPr>
          <w:p w14:paraId="3EC1CB1C" w14:textId="77777777" w:rsidR="00232FEE" w:rsidRPr="002B2021" w:rsidRDefault="00206297" w:rsidP="008B3B75">
            <w:pPr>
              <w:pStyle w:val="Default"/>
              <w:rPr>
                <w:color w:val="auto"/>
                <w:sz w:val="20"/>
                <w:szCs w:val="20"/>
              </w:rPr>
            </w:pPr>
            <w:r>
              <w:rPr>
                <w:color w:val="auto"/>
                <w:sz w:val="20"/>
                <w:szCs w:val="20"/>
              </w:rPr>
              <w:t>n</w:t>
            </w:r>
            <w:r w:rsidRPr="002B2021">
              <w:rPr>
                <w:color w:val="auto"/>
                <w:sz w:val="20"/>
                <w:szCs w:val="20"/>
              </w:rPr>
              <w:t xml:space="preserve">ot </w:t>
            </w:r>
            <w:r w:rsidR="00232FEE" w:rsidRPr="002B2021">
              <w:rPr>
                <w:color w:val="auto"/>
                <w:sz w:val="20"/>
                <w:szCs w:val="20"/>
              </w:rPr>
              <w:t>applicable</w:t>
            </w:r>
          </w:p>
        </w:tc>
      </w:tr>
      <w:tr w:rsidR="00232FEE" w14:paraId="151B0010"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42CF4923" w14:textId="77777777" w:rsidR="00232FEE" w:rsidRPr="002B2021" w:rsidRDefault="00232FEE" w:rsidP="008B3B75">
            <w:pPr>
              <w:pStyle w:val="Default"/>
              <w:keepNext/>
              <w:rPr>
                <w:b/>
                <w:color w:val="auto"/>
                <w:sz w:val="20"/>
                <w:szCs w:val="20"/>
              </w:rPr>
            </w:pPr>
            <w:r w:rsidRPr="002B2021">
              <w:rPr>
                <w:b/>
                <w:color w:val="auto"/>
                <w:sz w:val="20"/>
                <w:szCs w:val="20"/>
              </w:rPr>
              <w:t>Thermal Stability Properties</w:t>
            </w:r>
            <w:r>
              <w:rPr>
                <w:b/>
                <w:color w:val="auto"/>
                <w:sz w:val="20"/>
                <w:szCs w:val="20"/>
              </w:rPr>
              <w:t>:</w:t>
            </w:r>
          </w:p>
        </w:tc>
        <w:tc>
          <w:tcPr>
            <w:tcW w:w="3693" w:type="dxa"/>
          </w:tcPr>
          <w:p w14:paraId="25359ED4" w14:textId="77777777" w:rsidR="00232FEE" w:rsidRPr="002B2021" w:rsidRDefault="00232FEE">
            <w:pPr>
              <w:pStyle w:val="Default"/>
              <w:rPr>
                <w:b/>
                <w:color w:val="auto"/>
                <w:sz w:val="20"/>
                <w:szCs w:val="20"/>
              </w:rPr>
            </w:pPr>
          </w:p>
        </w:tc>
      </w:tr>
      <w:tr w:rsidR="00232FEE" w14:paraId="4CEC5EE6"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47DE1F82" w14:textId="77777777" w:rsidR="00232FEE" w:rsidRPr="002B2021" w:rsidRDefault="00232FEE" w:rsidP="008B3B75">
            <w:pPr>
              <w:pStyle w:val="Default"/>
              <w:keepNext/>
              <w:ind w:left="360"/>
              <w:rPr>
                <w:b/>
                <w:color w:val="auto"/>
                <w:sz w:val="20"/>
                <w:szCs w:val="20"/>
              </w:rPr>
            </w:pPr>
            <w:r w:rsidRPr="002B2021">
              <w:rPr>
                <w:b/>
                <w:color w:val="auto"/>
                <w:sz w:val="20"/>
                <w:szCs w:val="20"/>
              </w:rPr>
              <w:t>Autoignition Temperature:</w:t>
            </w:r>
          </w:p>
        </w:tc>
        <w:tc>
          <w:tcPr>
            <w:tcW w:w="3693" w:type="dxa"/>
          </w:tcPr>
          <w:p w14:paraId="2F6B92D2" w14:textId="77777777" w:rsidR="00232FEE" w:rsidRPr="002B2021" w:rsidRDefault="00206297" w:rsidP="008B3B75">
            <w:pPr>
              <w:pStyle w:val="Default"/>
              <w:rPr>
                <w:b/>
                <w:color w:val="auto"/>
                <w:sz w:val="20"/>
                <w:szCs w:val="20"/>
              </w:rPr>
            </w:pPr>
            <w:r>
              <w:rPr>
                <w:color w:val="auto"/>
                <w:sz w:val="20"/>
                <w:szCs w:val="20"/>
              </w:rPr>
              <w:t>n</w:t>
            </w:r>
            <w:r w:rsidRPr="002B2021">
              <w:rPr>
                <w:color w:val="auto"/>
                <w:sz w:val="20"/>
                <w:szCs w:val="20"/>
              </w:rPr>
              <w:t xml:space="preserve">ot </w:t>
            </w:r>
            <w:r w:rsidR="00232FEE" w:rsidRPr="002B2021">
              <w:rPr>
                <w:color w:val="auto"/>
                <w:sz w:val="20"/>
                <w:szCs w:val="20"/>
              </w:rPr>
              <w:t>applicable</w:t>
            </w:r>
          </w:p>
        </w:tc>
      </w:tr>
      <w:tr w:rsidR="00232FEE" w14:paraId="73FF67BF"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23018AE1" w14:textId="77777777" w:rsidR="00232FEE" w:rsidRPr="002B2021" w:rsidRDefault="00232FEE" w:rsidP="008B3B75">
            <w:pPr>
              <w:pStyle w:val="Default"/>
              <w:keepNext/>
              <w:ind w:left="360"/>
              <w:rPr>
                <w:b/>
                <w:color w:val="auto"/>
                <w:sz w:val="20"/>
                <w:szCs w:val="20"/>
              </w:rPr>
            </w:pPr>
            <w:r w:rsidRPr="002B2021">
              <w:rPr>
                <w:b/>
                <w:color w:val="auto"/>
                <w:sz w:val="20"/>
                <w:szCs w:val="20"/>
              </w:rPr>
              <w:t>Thermal Decomposition</w:t>
            </w:r>
          </w:p>
        </w:tc>
        <w:tc>
          <w:tcPr>
            <w:tcW w:w="3693" w:type="dxa"/>
          </w:tcPr>
          <w:p w14:paraId="0D398DBE" w14:textId="77777777" w:rsidR="00232FEE" w:rsidRPr="002B2021" w:rsidRDefault="00206297" w:rsidP="008B3B75">
            <w:pPr>
              <w:pStyle w:val="Default"/>
              <w:rPr>
                <w:b/>
                <w:color w:val="auto"/>
                <w:sz w:val="20"/>
                <w:szCs w:val="20"/>
              </w:rPr>
            </w:pPr>
            <w:r>
              <w:rPr>
                <w:color w:val="auto"/>
                <w:sz w:val="20"/>
                <w:szCs w:val="20"/>
              </w:rPr>
              <w:t>n</w:t>
            </w:r>
            <w:r w:rsidRPr="002B2021">
              <w:rPr>
                <w:color w:val="auto"/>
                <w:sz w:val="20"/>
                <w:szCs w:val="20"/>
              </w:rPr>
              <w:t xml:space="preserve">ot </w:t>
            </w:r>
            <w:r w:rsidR="00232FEE" w:rsidRPr="002B2021">
              <w:rPr>
                <w:color w:val="auto"/>
                <w:sz w:val="20"/>
                <w:szCs w:val="20"/>
              </w:rPr>
              <w:t>applicable</w:t>
            </w:r>
          </w:p>
        </w:tc>
      </w:tr>
      <w:tr w:rsidR="00232FEE" w14:paraId="2CE79D2F"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283BED4B" w14:textId="77777777" w:rsidR="00232FEE" w:rsidRPr="002B2021" w:rsidRDefault="00232FEE" w:rsidP="008B3B75">
            <w:pPr>
              <w:pStyle w:val="Default"/>
              <w:keepNext/>
              <w:ind w:left="360"/>
              <w:rPr>
                <w:b/>
                <w:color w:val="auto"/>
                <w:sz w:val="20"/>
                <w:szCs w:val="20"/>
              </w:rPr>
            </w:pPr>
            <w:r w:rsidRPr="002B2021">
              <w:rPr>
                <w:b/>
                <w:color w:val="auto"/>
                <w:sz w:val="20"/>
                <w:szCs w:val="20"/>
              </w:rPr>
              <w:t>Initial boiling point and boiling range</w:t>
            </w:r>
            <w:r w:rsidR="00975615">
              <w:rPr>
                <w:b/>
                <w:color w:val="auto"/>
                <w:sz w:val="20"/>
                <w:szCs w:val="20"/>
              </w:rPr>
              <w:t xml:space="preserve"> </w:t>
            </w:r>
            <w:r w:rsidR="00975615" w:rsidRPr="00975615">
              <w:rPr>
                <w:b/>
                <w:color w:val="auto"/>
                <w:sz w:val="20"/>
                <w:szCs w:val="20"/>
              </w:rPr>
              <w:t>(ºC)</w:t>
            </w:r>
            <w:r w:rsidRPr="002B2021">
              <w:rPr>
                <w:b/>
                <w:color w:val="auto"/>
                <w:sz w:val="20"/>
                <w:szCs w:val="20"/>
              </w:rPr>
              <w:t>:</w:t>
            </w:r>
          </w:p>
        </w:tc>
        <w:tc>
          <w:tcPr>
            <w:tcW w:w="3693" w:type="dxa"/>
          </w:tcPr>
          <w:p w14:paraId="1E0B2719" w14:textId="77777777" w:rsidR="00232FEE" w:rsidRPr="002B2021" w:rsidRDefault="00E25AEC">
            <w:pPr>
              <w:pStyle w:val="Default"/>
              <w:rPr>
                <w:b/>
                <w:color w:val="auto"/>
                <w:sz w:val="20"/>
                <w:szCs w:val="20"/>
              </w:rPr>
            </w:pPr>
            <w:r>
              <w:rPr>
                <w:color w:val="auto"/>
                <w:sz w:val="20"/>
                <w:szCs w:val="20"/>
              </w:rPr>
              <w:t>–</w:t>
            </w:r>
            <w:r w:rsidR="00975615">
              <w:rPr>
                <w:color w:val="auto"/>
                <w:sz w:val="20"/>
                <w:szCs w:val="20"/>
              </w:rPr>
              <w:t>196 (</w:t>
            </w:r>
            <w:r>
              <w:rPr>
                <w:color w:val="auto"/>
                <w:sz w:val="20"/>
                <w:szCs w:val="20"/>
              </w:rPr>
              <w:t>–</w:t>
            </w:r>
            <w:r w:rsidR="00975615">
              <w:rPr>
                <w:color w:val="auto"/>
                <w:sz w:val="20"/>
                <w:szCs w:val="20"/>
              </w:rPr>
              <w:t>321</w:t>
            </w:r>
            <w:r w:rsidR="00975615" w:rsidRPr="00975615">
              <w:rPr>
                <w:color w:val="auto"/>
                <w:sz w:val="20"/>
                <w:szCs w:val="20"/>
              </w:rPr>
              <w:t xml:space="preserve"> ºF)</w:t>
            </w:r>
          </w:p>
        </w:tc>
      </w:tr>
      <w:tr w:rsidR="00232FEE" w14:paraId="2A2A7662"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4C85E944" w14:textId="77777777" w:rsidR="00232FEE" w:rsidRPr="002B2021" w:rsidRDefault="00232FEE" w:rsidP="008B3B75">
            <w:pPr>
              <w:pStyle w:val="Default"/>
              <w:keepNext/>
              <w:ind w:left="360"/>
              <w:rPr>
                <w:b/>
                <w:color w:val="auto"/>
                <w:sz w:val="20"/>
                <w:szCs w:val="20"/>
              </w:rPr>
            </w:pPr>
            <w:r w:rsidRPr="002B2021">
              <w:rPr>
                <w:b/>
                <w:color w:val="auto"/>
                <w:sz w:val="20"/>
                <w:szCs w:val="20"/>
              </w:rPr>
              <w:t>Explosive Limits, LEL:</w:t>
            </w:r>
          </w:p>
        </w:tc>
        <w:tc>
          <w:tcPr>
            <w:tcW w:w="3693" w:type="dxa"/>
          </w:tcPr>
          <w:p w14:paraId="4852C3B3" w14:textId="77777777" w:rsidR="00232FEE" w:rsidRPr="002B2021" w:rsidRDefault="00206297" w:rsidP="008B3B75">
            <w:pPr>
              <w:pStyle w:val="Default"/>
              <w:rPr>
                <w:b/>
                <w:color w:val="auto"/>
                <w:sz w:val="20"/>
                <w:szCs w:val="20"/>
              </w:rPr>
            </w:pPr>
            <w:r>
              <w:rPr>
                <w:color w:val="auto"/>
                <w:sz w:val="20"/>
                <w:szCs w:val="20"/>
              </w:rPr>
              <w:t>n</w:t>
            </w:r>
            <w:r w:rsidRPr="002B2021">
              <w:rPr>
                <w:color w:val="auto"/>
                <w:sz w:val="20"/>
                <w:szCs w:val="20"/>
              </w:rPr>
              <w:t xml:space="preserve">ot </w:t>
            </w:r>
            <w:r w:rsidR="00232FEE" w:rsidRPr="002B2021">
              <w:rPr>
                <w:color w:val="auto"/>
                <w:sz w:val="20"/>
                <w:szCs w:val="20"/>
              </w:rPr>
              <w:t>applicable</w:t>
            </w:r>
          </w:p>
        </w:tc>
      </w:tr>
      <w:tr w:rsidR="00232FEE" w14:paraId="2658DA71"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3A0C449A" w14:textId="77777777" w:rsidR="00232FEE" w:rsidRPr="002B2021" w:rsidRDefault="00232FEE" w:rsidP="008B3B75">
            <w:pPr>
              <w:pStyle w:val="Default"/>
              <w:keepNext/>
              <w:ind w:left="360"/>
              <w:rPr>
                <w:b/>
                <w:color w:val="auto"/>
                <w:sz w:val="20"/>
                <w:szCs w:val="20"/>
              </w:rPr>
            </w:pPr>
            <w:r w:rsidRPr="002B2021">
              <w:rPr>
                <w:b/>
                <w:color w:val="auto"/>
                <w:sz w:val="20"/>
                <w:szCs w:val="20"/>
              </w:rPr>
              <w:t>Explosive Limits, UEL:</w:t>
            </w:r>
          </w:p>
        </w:tc>
        <w:tc>
          <w:tcPr>
            <w:tcW w:w="3693" w:type="dxa"/>
          </w:tcPr>
          <w:p w14:paraId="03B087DD" w14:textId="77777777" w:rsidR="00232FEE" w:rsidRPr="002B2021" w:rsidRDefault="00206297" w:rsidP="008B3B75">
            <w:pPr>
              <w:pStyle w:val="Default"/>
              <w:rPr>
                <w:b/>
                <w:color w:val="auto"/>
                <w:sz w:val="20"/>
                <w:szCs w:val="20"/>
              </w:rPr>
            </w:pPr>
            <w:r>
              <w:rPr>
                <w:color w:val="auto"/>
                <w:sz w:val="20"/>
                <w:szCs w:val="20"/>
              </w:rPr>
              <w:t>n</w:t>
            </w:r>
            <w:r w:rsidRPr="002B2021">
              <w:rPr>
                <w:color w:val="auto"/>
                <w:sz w:val="20"/>
                <w:szCs w:val="20"/>
              </w:rPr>
              <w:t xml:space="preserve">ot </w:t>
            </w:r>
            <w:r w:rsidR="00232FEE" w:rsidRPr="002B2021">
              <w:rPr>
                <w:color w:val="auto"/>
                <w:sz w:val="20"/>
                <w:szCs w:val="20"/>
              </w:rPr>
              <w:t>applicable</w:t>
            </w:r>
          </w:p>
        </w:tc>
      </w:tr>
      <w:tr w:rsidR="00232FEE" w14:paraId="34DD2D20"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39C0DA86" w14:textId="77777777" w:rsidR="00232FEE" w:rsidRPr="002B2021" w:rsidRDefault="00232FEE" w:rsidP="008B3B75">
            <w:pPr>
              <w:pStyle w:val="Default"/>
              <w:keepNext/>
              <w:ind w:left="360"/>
              <w:rPr>
                <w:b/>
                <w:color w:val="auto"/>
                <w:sz w:val="20"/>
                <w:szCs w:val="20"/>
              </w:rPr>
            </w:pPr>
            <w:r w:rsidRPr="002B2021">
              <w:rPr>
                <w:b/>
                <w:color w:val="auto"/>
                <w:sz w:val="20"/>
                <w:szCs w:val="20"/>
              </w:rPr>
              <w:t>Flash Point</w:t>
            </w:r>
          </w:p>
        </w:tc>
        <w:tc>
          <w:tcPr>
            <w:tcW w:w="3693" w:type="dxa"/>
          </w:tcPr>
          <w:p w14:paraId="368C065F" w14:textId="77777777" w:rsidR="00232FEE" w:rsidRPr="002B2021" w:rsidRDefault="00206297" w:rsidP="008B3B75">
            <w:pPr>
              <w:pStyle w:val="Default"/>
              <w:rPr>
                <w:b/>
                <w:color w:val="auto"/>
                <w:sz w:val="20"/>
                <w:szCs w:val="20"/>
              </w:rPr>
            </w:pPr>
            <w:r>
              <w:rPr>
                <w:color w:val="auto"/>
                <w:sz w:val="20"/>
                <w:szCs w:val="20"/>
              </w:rPr>
              <w:t>n</w:t>
            </w:r>
            <w:r w:rsidRPr="002B2021">
              <w:rPr>
                <w:color w:val="auto"/>
                <w:sz w:val="20"/>
                <w:szCs w:val="20"/>
              </w:rPr>
              <w:t xml:space="preserve">ot </w:t>
            </w:r>
            <w:r w:rsidR="00232FEE" w:rsidRPr="002B2021">
              <w:rPr>
                <w:color w:val="auto"/>
                <w:sz w:val="20"/>
                <w:szCs w:val="20"/>
              </w:rPr>
              <w:t>applicable</w:t>
            </w:r>
          </w:p>
        </w:tc>
      </w:tr>
      <w:tr w:rsidR="00232FEE" w14:paraId="4BAAC280" w14:textId="77777777" w:rsidTr="004B2004">
        <w:tblPrEx>
          <w:tblBorders>
            <w:top w:val="none" w:sz="0" w:space="0" w:color="auto"/>
            <w:bottom w:val="none" w:sz="0" w:space="0" w:color="auto"/>
            <w:insideH w:val="none" w:sz="0" w:space="0" w:color="auto"/>
            <w:insideV w:val="none" w:sz="0" w:space="0" w:color="auto"/>
          </w:tblBorders>
        </w:tblPrEx>
        <w:trPr>
          <w:gridAfter w:val="2"/>
          <w:wAfter w:w="1455" w:type="dxa"/>
        </w:trPr>
        <w:tc>
          <w:tcPr>
            <w:tcW w:w="4428" w:type="dxa"/>
          </w:tcPr>
          <w:p w14:paraId="2418EA76" w14:textId="77777777" w:rsidR="00232FEE" w:rsidRPr="002B2021" w:rsidRDefault="00232FEE" w:rsidP="008B3B75">
            <w:pPr>
              <w:pStyle w:val="Default"/>
              <w:ind w:left="360"/>
              <w:rPr>
                <w:b/>
                <w:color w:val="auto"/>
                <w:sz w:val="20"/>
                <w:szCs w:val="20"/>
              </w:rPr>
            </w:pPr>
            <w:r w:rsidRPr="002B2021">
              <w:rPr>
                <w:b/>
                <w:color w:val="auto"/>
                <w:sz w:val="20"/>
                <w:szCs w:val="20"/>
              </w:rPr>
              <w:t>Flammability (solid, gas):</w:t>
            </w:r>
          </w:p>
        </w:tc>
        <w:tc>
          <w:tcPr>
            <w:tcW w:w="3693" w:type="dxa"/>
          </w:tcPr>
          <w:p w14:paraId="6AE76F6E" w14:textId="77777777" w:rsidR="00232FEE" w:rsidRPr="002B2021" w:rsidRDefault="00206297" w:rsidP="008B3B75">
            <w:pPr>
              <w:pStyle w:val="Default"/>
              <w:spacing w:after="120"/>
              <w:rPr>
                <w:b/>
                <w:color w:val="auto"/>
                <w:sz w:val="20"/>
                <w:szCs w:val="20"/>
              </w:rPr>
            </w:pPr>
            <w:r>
              <w:rPr>
                <w:color w:val="auto"/>
                <w:sz w:val="20"/>
                <w:szCs w:val="20"/>
              </w:rPr>
              <w:t>n</w:t>
            </w:r>
            <w:r w:rsidRPr="002B2021">
              <w:rPr>
                <w:color w:val="auto"/>
                <w:sz w:val="20"/>
                <w:szCs w:val="20"/>
              </w:rPr>
              <w:t xml:space="preserve">ot </w:t>
            </w:r>
            <w:r w:rsidR="00232FEE" w:rsidRPr="002B2021">
              <w:rPr>
                <w:color w:val="auto"/>
                <w:sz w:val="20"/>
                <w:szCs w:val="20"/>
              </w:rPr>
              <w:t>applicable</w:t>
            </w:r>
          </w:p>
        </w:tc>
      </w:tr>
      <w:tr w:rsidR="00232FEE" w14:paraId="6FC30F11" w14:textId="77777777" w:rsidTr="00F4046F">
        <w:trPr>
          <w:trHeight w:hRule="exact" w:val="360"/>
        </w:trPr>
        <w:tc>
          <w:tcPr>
            <w:tcW w:w="9576" w:type="dxa"/>
            <w:gridSpan w:val="4"/>
            <w:vAlign w:val="center"/>
          </w:tcPr>
          <w:p w14:paraId="70F485EF" w14:textId="77777777" w:rsidR="00232FEE" w:rsidRDefault="00232FEE" w:rsidP="008B3B75">
            <w:pPr>
              <w:keepNext/>
              <w:spacing w:after="0" w:line="240" w:lineRule="auto"/>
              <w:rPr>
                <w:rFonts w:ascii="Times New Roman" w:hAnsi="Times New Roman"/>
                <w:sz w:val="20"/>
                <w:szCs w:val="20"/>
              </w:rPr>
            </w:pPr>
            <w:r>
              <w:rPr>
                <w:rFonts w:ascii="Times New Roman" w:eastAsia="Times New Roman" w:hAnsi="Times New Roman"/>
                <w:b/>
                <w:bCs/>
                <w:position w:val="-1"/>
                <w:sz w:val="24"/>
                <w:szCs w:val="24"/>
              </w:rPr>
              <w:t>10.</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spacing w:val="1"/>
                <w:position w:val="-1"/>
                <w:sz w:val="24"/>
                <w:szCs w:val="24"/>
              </w:rPr>
              <w:t>S</w:t>
            </w:r>
            <w:r>
              <w:rPr>
                <w:rFonts w:ascii="Times New Roman" w:eastAsia="Times New Roman" w:hAnsi="Times New Roman"/>
                <w:b/>
                <w:bCs/>
                <w:spacing w:val="1"/>
                <w:position w:val="-1"/>
                <w:sz w:val="19"/>
                <w:szCs w:val="19"/>
              </w:rPr>
              <w:t>T</w:t>
            </w:r>
            <w:r>
              <w:rPr>
                <w:rFonts w:ascii="Times New Roman" w:eastAsia="Times New Roman" w:hAnsi="Times New Roman"/>
                <w:b/>
                <w:bCs/>
                <w:position w:val="-1"/>
                <w:sz w:val="19"/>
                <w:szCs w:val="19"/>
              </w:rPr>
              <w:t>A</w:t>
            </w:r>
            <w:r>
              <w:rPr>
                <w:rFonts w:ascii="Times New Roman" w:eastAsia="Times New Roman" w:hAnsi="Times New Roman"/>
                <w:b/>
                <w:bCs/>
                <w:spacing w:val="1"/>
                <w:position w:val="-1"/>
                <w:sz w:val="19"/>
                <w:szCs w:val="19"/>
              </w:rPr>
              <w:t>BILIT</w:t>
            </w:r>
            <w:r>
              <w:rPr>
                <w:rFonts w:ascii="Times New Roman" w:eastAsia="Times New Roman" w:hAnsi="Times New Roman"/>
                <w:b/>
                <w:bCs/>
                <w:position w:val="-1"/>
                <w:sz w:val="19"/>
                <w:szCs w:val="19"/>
              </w:rPr>
              <w:t>Y</w:t>
            </w:r>
            <w:r>
              <w:rPr>
                <w:rFonts w:ascii="Times New Roman" w:eastAsia="Times New Roman" w:hAnsi="Times New Roman"/>
                <w:b/>
                <w:bCs/>
                <w:spacing w:val="-9"/>
                <w:position w:val="-1"/>
                <w:sz w:val="19"/>
                <w:szCs w:val="19"/>
              </w:rPr>
              <w:t xml:space="preserve"> </w:t>
            </w:r>
            <w:r>
              <w:rPr>
                <w:rFonts w:ascii="Times New Roman" w:eastAsia="Times New Roman" w:hAnsi="Times New Roman"/>
                <w:b/>
                <w:bCs/>
                <w:position w:val="-1"/>
                <w:sz w:val="19"/>
                <w:szCs w:val="19"/>
              </w:rPr>
              <w:t>AND</w:t>
            </w:r>
            <w:r>
              <w:rPr>
                <w:rFonts w:ascii="Times New Roman" w:eastAsia="Times New Roman" w:hAnsi="Times New Roman"/>
                <w:b/>
                <w:bCs/>
                <w:spacing w:val="-3"/>
                <w:position w:val="-1"/>
                <w:sz w:val="19"/>
                <w:szCs w:val="19"/>
              </w:rPr>
              <w:t xml:space="preserve"> </w:t>
            </w:r>
            <w:r>
              <w:rPr>
                <w:rFonts w:ascii="Times New Roman" w:eastAsia="Times New Roman" w:hAnsi="Times New Roman"/>
                <w:b/>
                <w:bCs/>
                <w:position w:val="-1"/>
                <w:sz w:val="24"/>
                <w:szCs w:val="24"/>
              </w:rPr>
              <w:t>R</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AC</w:t>
            </w:r>
            <w:r>
              <w:rPr>
                <w:rFonts w:ascii="Times New Roman" w:eastAsia="Times New Roman" w:hAnsi="Times New Roman"/>
                <w:b/>
                <w:bCs/>
                <w:spacing w:val="1"/>
                <w:position w:val="-1"/>
                <w:sz w:val="19"/>
                <w:szCs w:val="19"/>
              </w:rPr>
              <w:t>TI</w:t>
            </w:r>
            <w:r>
              <w:rPr>
                <w:rFonts w:ascii="Times New Roman" w:eastAsia="Times New Roman" w:hAnsi="Times New Roman"/>
                <w:b/>
                <w:bCs/>
                <w:spacing w:val="2"/>
                <w:position w:val="-1"/>
                <w:sz w:val="19"/>
                <w:szCs w:val="19"/>
              </w:rPr>
              <w:t>V</w:t>
            </w:r>
            <w:r>
              <w:rPr>
                <w:rFonts w:ascii="Times New Roman" w:eastAsia="Times New Roman" w:hAnsi="Times New Roman"/>
                <w:b/>
                <w:bCs/>
                <w:spacing w:val="1"/>
                <w:position w:val="-1"/>
                <w:sz w:val="19"/>
                <w:szCs w:val="19"/>
              </w:rPr>
              <w:t>ITY</w:t>
            </w:r>
          </w:p>
        </w:tc>
      </w:tr>
    </w:tbl>
    <w:p w14:paraId="2925F916" w14:textId="77777777" w:rsidR="00F4046F" w:rsidRPr="004A6E3F" w:rsidRDefault="00F4046F" w:rsidP="008B3B75">
      <w:pPr>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9C0B0B">
        <w:rPr>
          <w:rFonts w:ascii="Times New Roman" w:hAnsi="Times New Roman"/>
          <w:sz w:val="20"/>
          <w:szCs w:val="20"/>
        </w:rPr>
        <w:t>Not reactive</w:t>
      </w:r>
      <w:r w:rsidR="00383F47">
        <w:rPr>
          <w:rFonts w:ascii="Times New Roman" w:hAnsi="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5D4A688A" w14:textId="77777777" w:rsidTr="00EB5E4A">
        <w:tc>
          <w:tcPr>
            <w:tcW w:w="1440" w:type="dxa"/>
            <w:vAlign w:val="center"/>
          </w:tcPr>
          <w:p w14:paraId="30D188DA" w14:textId="77777777" w:rsidR="00F4046F" w:rsidRPr="00F4046F" w:rsidRDefault="00F4046F">
            <w:pPr>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717BCE16" w14:textId="77777777" w:rsidR="00F4046F" w:rsidRDefault="00A14B09">
            <w:pPr>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359E195B" w14:textId="77777777" w:rsidR="00F4046F" w:rsidRDefault="00F4046F">
            <w:pPr>
              <w:spacing w:after="0" w:line="240" w:lineRule="auto"/>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0D3F792D" w14:textId="77777777" w:rsidR="00F4046F" w:rsidRDefault="00F4046F">
            <w:pPr>
              <w:spacing w:after="0" w:line="240" w:lineRule="auto"/>
              <w:jc w:val="center"/>
              <w:rPr>
                <w:rFonts w:ascii="Times New Roman" w:hAnsi="Times New Roman"/>
                <w:sz w:val="20"/>
                <w:szCs w:val="20"/>
              </w:rPr>
            </w:pPr>
          </w:p>
        </w:tc>
        <w:tc>
          <w:tcPr>
            <w:tcW w:w="1296" w:type="dxa"/>
            <w:vAlign w:val="center"/>
          </w:tcPr>
          <w:p w14:paraId="571860E7" w14:textId="77777777" w:rsidR="00F4046F" w:rsidRDefault="00F4046F">
            <w:pPr>
              <w:spacing w:after="0" w:line="240" w:lineRule="auto"/>
              <w:rPr>
                <w:rFonts w:ascii="Times New Roman" w:hAnsi="Times New Roman"/>
                <w:sz w:val="20"/>
                <w:szCs w:val="20"/>
              </w:rPr>
            </w:pPr>
            <w:r>
              <w:rPr>
                <w:rFonts w:ascii="Times New Roman" w:hAnsi="Times New Roman"/>
                <w:sz w:val="20"/>
                <w:szCs w:val="20"/>
              </w:rPr>
              <w:t>Unstable</w:t>
            </w:r>
          </w:p>
        </w:tc>
      </w:tr>
    </w:tbl>
    <w:p w14:paraId="0A99622F" w14:textId="77777777" w:rsidR="00D2295A" w:rsidRPr="00A00A2B" w:rsidRDefault="00D2295A" w:rsidP="008B3B75">
      <w:pPr>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395855B4"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4F1C1D" w:rsidRPr="004F1C1D">
        <w:rPr>
          <w:rFonts w:ascii="Times New Roman" w:eastAsia="Times New Roman" w:hAnsi="Times New Roman"/>
          <w:bCs/>
          <w:sz w:val="20"/>
          <w:szCs w:val="20"/>
        </w:rPr>
        <w:t>Minimize contact with material.  Containers may rupture or explode if exposed to heat.</w:t>
      </w:r>
    </w:p>
    <w:p w14:paraId="0CDCAFD0"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lastRenderedPageBreak/>
        <w:t>Incompatible Materials:</w:t>
      </w:r>
      <w:r w:rsidRPr="006821C7">
        <w:rPr>
          <w:rFonts w:ascii="Times New Roman" w:eastAsia="Times New Roman" w:hAnsi="Times New Roman"/>
          <w:bCs/>
          <w:sz w:val="20"/>
          <w:szCs w:val="20"/>
        </w:rPr>
        <w:t xml:space="preserve">  </w:t>
      </w:r>
      <w:r w:rsidR="0076658C" w:rsidRPr="0076658C">
        <w:rPr>
          <w:rFonts w:ascii="Times New Roman" w:eastAsia="Times New Roman" w:hAnsi="Times New Roman"/>
          <w:bCs/>
          <w:sz w:val="20"/>
          <w:szCs w:val="20"/>
        </w:rPr>
        <w:t>Oxidizing materials, halogens, metal oxides, metals, combustible materials, metal salts, halocarbons</w:t>
      </w:r>
      <w:r w:rsidR="004F1C1D" w:rsidRPr="004F1C1D">
        <w:rPr>
          <w:rFonts w:ascii="Times New Roman" w:eastAsia="Times New Roman" w:hAnsi="Times New Roman"/>
          <w:bCs/>
          <w:sz w:val="20"/>
          <w:szCs w:val="20"/>
        </w:rPr>
        <w:t>.</w:t>
      </w:r>
    </w:p>
    <w:p w14:paraId="095174BD"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 xml:space="preserve">Fire/Explosion Information:  </w:t>
      </w:r>
      <w:r w:rsidRPr="006821C7">
        <w:rPr>
          <w:rFonts w:ascii="Times New Roman" w:eastAsia="Times New Roman" w:hAnsi="Times New Roman"/>
          <w:sz w:val="20"/>
          <w:szCs w:val="20"/>
        </w:rPr>
        <w:t>See Section 5, “Fire Fighting Measures”.</w:t>
      </w:r>
    </w:p>
    <w:p w14:paraId="14F836A7" w14:textId="77777777" w:rsid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Hazardous Decomposition:</w:t>
      </w:r>
      <w:r w:rsidRPr="006821C7">
        <w:rPr>
          <w:rFonts w:ascii="Times New Roman" w:eastAsia="Times New Roman" w:hAnsi="Times New Roman"/>
          <w:bCs/>
          <w:sz w:val="20"/>
          <w:szCs w:val="20"/>
        </w:rPr>
        <w:t xml:space="preserve">  </w:t>
      </w:r>
      <w:r w:rsidR="004F1C1D" w:rsidRPr="004F1C1D">
        <w:rPr>
          <w:rFonts w:ascii="Times New Roman" w:eastAsia="Times New Roman" w:hAnsi="Times New Roman"/>
          <w:bCs/>
          <w:sz w:val="20"/>
          <w:szCs w:val="20"/>
        </w:rPr>
        <w:t>Miscellaneous decomposition products</w:t>
      </w:r>
      <w:r w:rsidRPr="006821C7">
        <w:rPr>
          <w:rFonts w:ascii="Times New Roman" w:eastAsia="Times New Roman" w:hAnsi="Times New Roman"/>
          <w:bCs/>
          <w:sz w:val="20"/>
          <w:szCs w:val="20"/>
        </w:rPr>
        <w:t>.</w:t>
      </w:r>
      <w:r w:rsidRPr="006821C7">
        <w:rPr>
          <w:rFonts w:ascii="Times New Roman" w:eastAsia="Times New Roman" w:hAnsi="Times New Roman"/>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14:paraId="6D03EF75" w14:textId="77777777" w:rsidTr="004A6E3F">
        <w:tc>
          <w:tcPr>
            <w:tcW w:w="2592" w:type="dxa"/>
            <w:vAlign w:val="center"/>
          </w:tcPr>
          <w:p w14:paraId="11555CCB" w14:textId="77777777" w:rsidR="00881C3C" w:rsidRPr="00F4046F" w:rsidRDefault="00881C3C">
            <w:pPr>
              <w:spacing w:after="0" w:line="240" w:lineRule="auto"/>
              <w:ind w:right="-187"/>
              <w:rPr>
                <w:rFonts w:ascii="Times New Roman" w:hAnsi="Times New Roman"/>
                <w:b/>
                <w:sz w:val="20"/>
                <w:szCs w:val="20"/>
              </w:rPr>
            </w:pPr>
            <w:r>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12D58D19" w14:textId="77777777" w:rsidR="00881C3C" w:rsidRDefault="00881C3C">
            <w:pPr>
              <w:spacing w:after="0" w:line="240" w:lineRule="auto"/>
              <w:jc w:val="center"/>
              <w:rPr>
                <w:rFonts w:ascii="Times New Roman" w:hAnsi="Times New Roman"/>
                <w:sz w:val="20"/>
                <w:szCs w:val="20"/>
              </w:rPr>
            </w:pPr>
          </w:p>
        </w:tc>
        <w:tc>
          <w:tcPr>
            <w:tcW w:w="1440" w:type="dxa"/>
            <w:vAlign w:val="bottom"/>
          </w:tcPr>
          <w:p w14:paraId="2592B826" w14:textId="77777777" w:rsidR="00881C3C" w:rsidRDefault="00881C3C">
            <w:pPr>
              <w:spacing w:after="0" w:line="240" w:lineRule="auto"/>
              <w:rPr>
                <w:rFonts w:ascii="Times New Roman" w:hAnsi="Times New Roman"/>
                <w:sz w:val="20"/>
                <w:szCs w:val="20"/>
              </w:rPr>
            </w:pPr>
            <w:r>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08AF48E6" w14:textId="77777777" w:rsidR="00881C3C" w:rsidRDefault="00881C3C">
            <w:pPr>
              <w:spacing w:after="0" w:line="240" w:lineRule="auto"/>
              <w:jc w:val="center"/>
              <w:rPr>
                <w:rFonts w:ascii="Times New Roman" w:hAnsi="Times New Roman"/>
                <w:sz w:val="20"/>
                <w:szCs w:val="20"/>
              </w:rPr>
            </w:pPr>
            <w:r>
              <w:rPr>
                <w:rFonts w:ascii="Times New Roman" w:hAnsi="Times New Roman"/>
                <w:sz w:val="20"/>
                <w:szCs w:val="20"/>
              </w:rPr>
              <w:t>X</w:t>
            </w:r>
          </w:p>
        </w:tc>
        <w:tc>
          <w:tcPr>
            <w:tcW w:w="1764" w:type="dxa"/>
            <w:vAlign w:val="bottom"/>
          </w:tcPr>
          <w:p w14:paraId="478C50C8" w14:textId="77777777" w:rsidR="00881C3C" w:rsidRDefault="00881C3C">
            <w:pPr>
              <w:spacing w:after="0" w:line="240" w:lineRule="auto"/>
              <w:rPr>
                <w:rFonts w:ascii="Times New Roman" w:hAnsi="Times New Roman"/>
                <w:sz w:val="20"/>
                <w:szCs w:val="20"/>
              </w:rPr>
            </w:pPr>
            <w:r>
              <w:rPr>
                <w:rFonts w:ascii="Times New Roman" w:eastAsia="Times New Roman" w:hAnsi="Times New Roman"/>
                <w:sz w:val="20"/>
                <w:szCs w:val="20"/>
              </w:rPr>
              <w:t>Will Not Occur</w:t>
            </w:r>
          </w:p>
        </w:tc>
      </w:tr>
    </w:tbl>
    <w:p w14:paraId="4B063D6F" w14:textId="77777777" w:rsidR="00A00A2B" w:rsidRPr="00A00A2B" w:rsidRDefault="00A00A2B" w:rsidP="008B3B75">
      <w:pPr>
        <w:spacing w:after="0" w:line="240" w:lineRule="auto"/>
        <w:rPr>
          <w:rFonts w:ascii="Times New Roman" w:eastAsia="Times New Roman" w:hAnsi="Times New Roman"/>
          <w:bCs/>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976"/>
        <w:gridCol w:w="567"/>
        <w:gridCol w:w="1423"/>
        <w:gridCol w:w="561"/>
        <w:gridCol w:w="1404"/>
        <w:gridCol w:w="561"/>
        <w:gridCol w:w="1420"/>
        <w:gridCol w:w="1448"/>
      </w:tblGrid>
      <w:tr w:rsidR="00783F68" w14:paraId="5D75F307" w14:textId="77777777" w:rsidTr="00783F68">
        <w:trPr>
          <w:trHeight w:hRule="exact" w:val="360"/>
        </w:trPr>
        <w:tc>
          <w:tcPr>
            <w:tcW w:w="9576" w:type="dxa"/>
            <w:gridSpan w:val="8"/>
            <w:vAlign w:val="center"/>
          </w:tcPr>
          <w:p w14:paraId="496FB4C0" w14:textId="77777777" w:rsidR="00783F68" w:rsidRDefault="00783F68">
            <w:pPr>
              <w:keepNext/>
              <w:spacing w:after="0" w:line="240" w:lineRule="auto"/>
              <w:rPr>
                <w:rFonts w:ascii="Times New Roman" w:eastAsia="Times New Roman" w:hAnsi="Times New Roman"/>
                <w:bCs/>
                <w:sz w:val="20"/>
                <w:szCs w:val="20"/>
              </w:rPr>
            </w:pPr>
            <w:r>
              <w:rPr>
                <w:rFonts w:ascii="Times New Roman" w:eastAsia="Times New Roman" w:hAnsi="Times New Roman"/>
                <w:b/>
                <w:bCs/>
                <w:position w:val="-1"/>
                <w:sz w:val="24"/>
                <w:szCs w:val="24"/>
              </w:rPr>
              <w:t>11.</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spacing w:val="1"/>
                <w:position w:val="-1"/>
                <w:sz w:val="24"/>
                <w:szCs w:val="24"/>
              </w:rPr>
              <w:t>T</w:t>
            </w:r>
            <w:r>
              <w:rPr>
                <w:rFonts w:ascii="Times New Roman" w:eastAsia="Times New Roman" w:hAnsi="Times New Roman"/>
                <w:b/>
                <w:bCs/>
                <w:spacing w:val="-1"/>
                <w:position w:val="-1"/>
                <w:sz w:val="19"/>
                <w:szCs w:val="19"/>
              </w:rPr>
              <w:t>O</w:t>
            </w:r>
            <w:r>
              <w:rPr>
                <w:rFonts w:ascii="Times New Roman" w:eastAsia="Times New Roman" w:hAnsi="Times New Roman"/>
                <w:b/>
                <w:bCs/>
                <w:spacing w:val="-2"/>
                <w:position w:val="-1"/>
                <w:sz w:val="19"/>
                <w:szCs w:val="19"/>
              </w:rPr>
              <w:t>X</w:t>
            </w:r>
            <w:r>
              <w:rPr>
                <w:rFonts w:ascii="Times New Roman" w:eastAsia="Times New Roman" w:hAnsi="Times New Roman"/>
                <w:b/>
                <w:bCs/>
                <w:spacing w:val="1"/>
                <w:position w:val="-1"/>
                <w:sz w:val="19"/>
                <w:szCs w:val="19"/>
              </w:rPr>
              <w:t>I</w:t>
            </w:r>
            <w:r>
              <w:rPr>
                <w:rFonts w:ascii="Times New Roman" w:eastAsia="Times New Roman" w:hAnsi="Times New Roman"/>
                <w:b/>
                <w:bCs/>
                <w:position w:val="-1"/>
                <w:sz w:val="19"/>
                <w:szCs w:val="19"/>
              </w:rPr>
              <w:t>C</w:t>
            </w:r>
            <w:r>
              <w:rPr>
                <w:rFonts w:ascii="Times New Roman" w:eastAsia="Times New Roman" w:hAnsi="Times New Roman"/>
                <w:b/>
                <w:bCs/>
                <w:spacing w:val="-1"/>
                <w:position w:val="-1"/>
                <w:sz w:val="19"/>
                <w:szCs w:val="19"/>
              </w:rPr>
              <w:t>O</w:t>
            </w:r>
            <w:r>
              <w:rPr>
                <w:rFonts w:ascii="Times New Roman" w:eastAsia="Times New Roman" w:hAnsi="Times New Roman"/>
                <w:b/>
                <w:bCs/>
                <w:spacing w:val="1"/>
                <w:position w:val="-1"/>
                <w:sz w:val="19"/>
                <w:szCs w:val="19"/>
              </w:rPr>
              <w:t>L</w:t>
            </w:r>
            <w:r>
              <w:rPr>
                <w:rFonts w:ascii="Times New Roman" w:eastAsia="Times New Roman" w:hAnsi="Times New Roman"/>
                <w:b/>
                <w:bCs/>
                <w:spacing w:val="-1"/>
                <w:position w:val="-1"/>
                <w:sz w:val="19"/>
                <w:szCs w:val="19"/>
              </w:rPr>
              <w:t>OG</w:t>
            </w:r>
            <w:r>
              <w:rPr>
                <w:rFonts w:ascii="Times New Roman" w:eastAsia="Times New Roman" w:hAnsi="Times New Roman"/>
                <w:b/>
                <w:bCs/>
                <w:spacing w:val="1"/>
                <w:position w:val="-1"/>
                <w:sz w:val="19"/>
                <w:szCs w:val="19"/>
              </w:rPr>
              <w:t>I</w:t>
            </w:r>
            <w:r>
              <w:rPr>
                <w:rFonts w:ascii="Times New Roman" w:eastAsia="Times New Roman" w:hAnsi="Times New Roman"/>
                <w:b/>
                <w:bCs/>
                <w:position w:val="-1"/>
                <w:sz w:val="19"/>
                <w:szCs w:val="19"/>
              </w:rPr>
              <w:t>CAL</w:t>
            </w:r>
            <w:r>
              <w:rPr>
                <w:rFonts w:ascii="Times New Roman" w:eastAsia="Times New Roman" w:hAnsi="Times New Roman"/>
                <w:b/>
                <w:bCs/>
                <w:spacing w:val="-13"/>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position w:val="-1"/>
                <w:sz w:val="19"/>
                <w:szCs w:val="19"/>
              </w:rPr>
              <w:t>N</w:t>
            </w:r>
            <w:r>
              <w:rPr>
                <w:rFonts w:ascii="Times New Roman" w:eastAsia="Times New Roman" w:hAnsi="Times New Roman"/>
                <w:b/>
                <w:bCs/>
                <w:spacing w:val="-1"/>
                <w:position w:val="-1"/>
                <w:sz w:val="19"/>
                <w:szCs w:val="19"/>
              </w:rPr>
              <w:t>FO</w:t>
            </w:r>
            <w:r>
              <w:rPr>
                <w:rFonts w:ascii="Times New Roman" w:eastAsia="Times New Roman" w:hAnsi="Times New Roman"/>
                <w:b/>
                <w:bCs/>
                <w:position w:val="-1"/>
                <w:sz w:val="19"/>
                <w:szCs w:val="19"/>
              </w:rPr>
              <w:t>R</w:t>
            </w:r>
            <w:r>
              <w:rPr>
                <w:rFonts w:ascii="Times New Roman" w:eastAsia="Times New Roman" w:hAnsi="Times New Roman"/>
                <w:b/>
                <w:bCs/>
                <w:spacing w:val="1"/>
                <w:position w:val="-1"/>
                <w:sz w:val="19"/>
                <w:szCs w:val="19"/>
              </w:rPr>
              <w:t>M</w:t>
            </w:r>
            <w:r>
              <w:rPr>
                <w:rFonts w:ascii="Times New Roman" w:eastAsia="Times New Roman" w:hAnsi="Times New Roman"/>
                <w:b/>
                <w:bCs/>
                <w:position w:val="-1"/>
                <w:sz w:val="19"/>
                <w:szCs w:val="19"/>
              </w:rPr>
              <w:t>A</w:t>
            </w:r>
            <w:r>
              <w:rPr>
                <w:rFonts w:ascii="Times New Roman" w:eastAsia="Times New Roman" w:hAnsi="Times New Roman"/>
                <w:b/>
                <w:bCs/>
                <w:spacing w:val="1"/>
                <w:position w:val="-1"/>
                <w:sz w:val="19"/>
                <w:szCs w:val="19"/>
              </w:rPr>
              <w:t>TI</w:t>
            </w:r>
            <w:r>
              <w:rPr>
                <w:rFonts w:ascii="Times New Roman" w:eastAsia="Times New Roman" w:hAnsi="Times New Roman"/>
                <w:b/>
                <w:bCs/>
                <w:spacing w:val="-1"/>
                <w:position w:val="-1"/>
                <w:sz w:val="19"/>
                <w:szCs w:val="19"/>
              </w:rPr>
              <w:t>O</w:t>
            </w:r>
            <w:r>
              <w:rPr>
                <w:rFonts w:ascii="Times New Roman" w:eastAsia="Times New Roman" w:hAnsi="Times New Roman"/>
                <w:b/>
                <w:bCs/>
                <w:position w:val="-1"/>
                <w:sz w:val="19"/>
                <w:szCs w:val="19"/>
              </w:rPr>
              <w:t>N</w:t>
            </w:r>
          </w:p>
        </w:tc>
      </w:tr>
      <w:tr w:rsidR="00EB5E4A" w14:paraId="48970D12" w14:textId="77777777" w:rsidTr="004E7C12">
        <w:tblPrEx>
          <w:tblBorders>
            <w:top w:val="none" w:sz="0" w:space="0" w:color="auto"/>
            <w:bottom w:val="none" w:sz="0" w:space="0" w:color="auto"/>
            <w:insideH w:val="none" w:sz="0" w:space="0" w:color="auto"/>
            <w:insideV w:val="none" w:sz="0" w:space="0" w:color="auto"/>
          </w:tblBorders>
        </w:tblPrEx>
        <w:trPr>
          <w:gridAfter w:val="1"/>
          <w:wAfter w:w="1512" w:type="dxa"/>
        </w:trPr>
        <w:tc>
          <w:tcPr>
            <w:tcW w:w="2016" w:type="dxa"/>
            <w:vAlign w:val="center"/>
          </w:tcPr>
          <w:p w14:paraId="10F9461D" w14:textId="77777777" w:rsidR="00EB5E4A" w:rsidRPr="00F4046F" w:rsidRDefault="00EB5E4A" w:rsidP="008B3B75">
            <w:pPr>
              <w:spacing w:before="120" w:after="0" w:line="240" w:lineRule="auto"/>
              <w:rPr>
                <w:rFonts w:ascii="Times New Roman" w:hAnsi="Times New Roman"/>
                <w:b/>
                <w:sz w:val="20"/>
                <w:szCs w:val="20"/>
              </w:rPr>
            </w:pPr>
            <w:r>
              <w:rPr>
                <w:rFonts w:ascii="Times New Roman" w:eastAsia="Times New Roman" w:hAnsi="Times New Roman"/>
                <w:b/>
                <w:bCs/>
                <w:position w:val="-1"/>
                <w:sz w:val="20"/>
                <w:szCs w:val="20"/>
              </w:rPr>
              <w:t>R</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e</w:t>
            </w:r>
            <w:r>
              <w:rPr>
                <w:rFonts w:ascii="Times New Roman" w:eastAsia="Times New Roman" w:hAnsi="Times New Roman"/>
                <w:b/>
                <w:bCs/>
                <w:spacing w:val="-4"/>
                <w:position w:val="-1"/>
                <w:sz w:val="20"/>
                <w:szCs w:val="20"/>
              </w:rPr>
              <w:t xml:space="preserve"> </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f</w:t>
            </w:r>
            <w:r>
              <w:rPr>
                <w:rFonts w:ascii="Times New Roman" w:eastAsia="Times New Roman" w:hAnsi="Times New Roman"/>
                <w:b/>
                <w:bCs/>
                <w:spacing w:val="-1"/>
                <w:position w:val="-1"/>
                <w:sz w:val="20"/>
                <w:szCs w:val="20"/>
              </w:rPr>
              <w:t xml:space="preserve"> </w:t>
            </w:r>
            <w:r w:rsidR="00957B26">
              <w:rPr>
                <w:rFonts w:ascii="Times New Roman" w:eastAsia="Times New Roman" w:hAnsi="Times New Roman"/>
                <w:b/>
                <w:bCs/>
                <w:spacing w:val="-1"/>
                <w:position w:val="-1"/>
                <w:sz w:val="20"/>
                <w:szCs w:val="20"/>
              </w:rPr>
              <w:t>Exposure</w:t>
            </w:r>
            <w:r>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46036F99" w14:textId="77777777" w:rsidR="00EB5E4A" w:rsidRDefault="006821C7">
            <w:pPr>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0CDD08BE" w14:textId="77777777" w:rsidR="00EB5E4A" w:rsidRDefault="00EB5E4A">
            <w:pPr>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nh</w:t>
            </w:r>
            <w:r>
              <w:rPr>
                <w:rFonts w:ascii="Times New Roman" w:eastAsia="Times New Roman" w:hAnsi="Times New Roman"/>
                <w:sz w:val="20"/>
                <w:szCs w:val="20"/>
              </w:rPr>
              <w:t>alati</w:t>
            </w:r>
            <w:r>
              <w:rPr>
                <w:rFonts w:ascii="Times New Roman" w:eastAsia="Times New Roman" w:hAnsi="Times New Roman"/>
                <w:spacing w:val="1"/>
                <w:sz w:val="20"/>
                <w:szCs w:val="20"/>
              </w:rPr>
              <w:t>o</w:t>
            </w:r>
            <w:r>
              <w:rPr>
                <w:rFonts w:ascii="Times New Roman" w:eastAsia="Times New Roman" w:hAnsi="Times New Roman"/>
                <w:sz w:val="20"/>
                <w:szCs w:val="20"/>
              </w:rPr>
              <w:t>n</w:t>
            </w:r>
          </w:p>
        </w:tc>
        <w:tc>
          <w:tcPr>
            <w:tcW w:w="576" w:type="dxa"/>
            <w:tcBorders>
              <w:bottom w:val="single" w:sz="6" w:space="0" w:color="auto"/>
            </w:tcBorders>
            <w:vAlign w:val="bottom"/>
          </w:tcPr>
          <w:p w14:paraId="16A5116E" w14:textId="77777777" w:rsidR="00EB5E4A" w:rsidRDefault="00EB5E4A">
            <w:pPr>
              <w:spacing w:after="0" w:line="240" w:lineRule="auto"/>
              <w:jc w:val="center"/>
              <w:rPr>
                <w:rFonts w:ascii="Times New Roman" w:hAnsi="Times New Roman"/>
                <w:sz w:val="20"/>
                <w:szCs w:val="20"/>
              </w:rPr>
            </w:pPr>
          </w:p>
        </w:tc>
        <w:tc>
          <w:tcPr>
            <w:tcW w:w="1440" w:type="dxa"/>
            <w:vAlign w:val="bottom"/>
          </w:tcPr>
          <w:p w14:paraId="559A6979" w14:textId="77777777" w:rsidR="00EB5E4A" w:rsidRDefault="00EB5E4A">
            <w:pPr>
              <w:spacing w:after="0" w:line="240" w:lineRule="auto"/>
              <w:rPr>
                <w:rFonts w:ascii="Times New Roman" w:hAnsi="Times New Roman"/>
                <w:sz w:val="20"/>
                <w:szCs w:val="20"/>
              </w:rPr>
            </w:pPr>
            <w:r>
              <w:rPr>
                <w:rFonts w:ascii="Times New Roman" w:eastAsia="Times New Roman" w:hAnsi="Times New Roman"/>
                <w:sz w:val="20"/>
                <w:szCs w:val="20"/>
              </w:rPr>
              <w:t>S</w:t>
            </w:r>
            <w:r>
              <w:rPr>
                <w:rFonts w:ascii="Times New Roman" w:eastAsia="Times New Roman" w:hAnsi="Times New Roman"/>
                <w:spacing w:val="-1"/>
                <w:sz w:val="20"/>
                <w:szCs w:val="20"/>
              </w:rPr>
              <w:t>k</w:t>
            </w:r>
            <w:r>
              <w:rPr>
                <w:rFonts w:ascii="Times New Roman" w:eastAsia="Times New Roman" w:hAnsi="Times New Roman"/>
                <w:sz w:val="20"/>
                <w:szCs w:val="20"/>
              </w:rPr>
              <w:t>in</w:t>
            </w:r>
          </w:p>
        </w:tc>
        <w:tc>
          <w:tcPr>
            <w:tcW w:w="576" w:type="dxa"/>
            <w:tcBorders>
              <w:bottom w:val="single" w:sz="6" w:space="0" w:color="auto"/>
            </w:tcBorders>
            <w:vAlign w:val="bottom"/>
          </w:tcPr>
          <w:p w14:paraId="1FCD2FDC" w14:textId="77777777" w:rsidR="00EB5E4A" w:rsidRDefault="00EB5E4A">
            <w:pPr>
              <w:spacing w:after="0" w:line="240" w:lineRule="auto"/>
              <w:jc w:val="center"/>
              <w:rPr>
                <w:rFonts w:ascii="Times New Roman" w:hAnsi="Times New Roman"/>
                <w:sz w:val="20"/>
                <w:szCs w:val="20"/>
              </w:rPr>
            </w:pPr>
          </w:p>
        </w:tc>
        <w:tc>
          <w:tcPr>
            <w:tcW w:w="1440" w:type="dxa"/>
            <w:vAlign w:val="bottom"/>
          </w:tcPr>
          <w:p w14:paraId="1DB1C9CA" w14:textId="77777777" w:rsidR="00EB5E4A" w:rsidRDefault="00EB5E4A">
            <w:pPr>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ng</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z w:val="20"/>
                <w:szCs w:val="20"/>
              </w:rPr>
              <w:t>ti</w:t>
            </w:r>
            <w:r>
              <w:rPr>
                <w:rFonts w:ascii="Times New Roman" w:eastAsia="Times New Roman" w:hAnsi="Times New Roman"/>
                <w:spacing w:val="1"/>
                <w:sz w:val="20"/>
                <w:szCs w:val="20"/>
              </w:rPr>
              <w:t>o</w:t>
            </w:r>
            <w:r>
              <w:rPr>
                <w:rFonts w:ascii="Times New Roman" w:eastAsia="Times New Roman" w:hAnsi="Times New Roman"/>
                <w:sz w:val="20"/>
                <w:szCs w:val="20"/>
              </w:rPr>
              <w:t>n</w:t>
            </w:r>
          </w:p>
        </w:tc>
      </w:tr>
    </w:tbl>
    <w:p w14:paraId="65DD3857" w14:textId="77777777" w:rsidR="00E014A4" w:rsidRPr="005A73FE" w:rsidRDefault="00E014A4" w:rsidP="008B3B75">
      <w:pPr>
        <w:spacing w:before="120" w:after="0" w:line="240" w:lineRule="auto"/>
        <w:jc w:val="both"/>
        <w:rPr>
          <w:rFonts w:ascii="Times New Roman" w:eastAsia="Times New Roman" w:hAnsi="Times New Roman"/>
          <w:bCs/>
          <w:sz w:val="20"/>
          <w:szCs w:val="20"/>
        </w:rPr>
      </w:pPr>
      <w:r w:rsidRPr="006545B0">
        <w:rPr>
          <w:rFonts w:ascii="Times New Roman" w:eastAsia="Times New Roman" w:hAnsi="Times New Roman"/>
          <w:b/>
          <w:bCs/>
          <w:sz w:val="20"/>
          <w:szCs w:val="20"/>
        </w:rPr>
        <w:t>Symptoms Related to the Physical, Chemical and Toxicological Characteristics</w:t>
      </w:r>
      <w:r>
        <w:rPr>
          <w:rFonts w:ascii="Times New Roman" w:eastAsia="Times New Roman" w:hAnsi="Times New Roman"/>
          <w:b/>
          <w:bCs/>
          <w:sz w:val="20"/>
          <w:szCs w:val="20"/>
        </w:rPr>
        <w:t>:</w:t>
      </w:r>
      <w:r>
        <w:rPr>
          <w:rFonts w:ascii="Times New Roman" w:eastAsia="Times New Roman" w:hAnsi="Times New Roman"/>
          <w:bCs/>
          <w:sz w:val="20"/>
          <w:szCs w:val="20"/>
        </w:rPr>
        <w:t xml:space="preserve">  </w:t>
      </w:r>
      <w:r w:rsidR="005A73FE">
        <w:rPr>
          <w:rFonts w:ascii="Times New Roman" w:eastAsia="Times New Roman" w:hAnsi="Times New Roman"/>
          <w:bCs/>
          <w:sz w:val="20"/>
          <w:szCs w:val="20"/>
        </w:rPr>
        <w:t>N</w:t>
      </w:r>
      <w:r w:rsidR="005A73FE" w:rsidRPr="005A73FE">
        <w:rPr>
          <w:rFonts w:ascii="Times New Roman" w:eastAsia="Times New Roman" w:hAnsi="Times New Roman"/>
          <w:bCs/>
          <w:sz w:val="20"/>
          <w:szCs w:val="20"/>
        </w:rPr>
        <w:t>ausea, vomiting, chest pain, difficulty breathing, irregular heartbeat, headache, disorientation, emotional disturbances, pain in extremities, tremors, loss of coordination, hearing loss, visual disturbances</w:t>
      </w:r>
      <w:r w:rsidR="005A73FE">
        <w:rPr>
          <w:rFonts w:ascii="Times New Roman" w:eastAsia="Times New Roman" w:hAnsi="Times New Roman"/>
          <w:bCs/>
          <w:sz w:val="20"/>
          <w:szCs w:val="20"/>
        </w:rPr>
        <w:t>.</w:t>
      </w:r>
    </w:p>
    <w:p w14:paraId="72C74269" w14:textId="77777777" w:rsidR="00A00A2B" w:rsidRPr="00EB5E4A" w:rsidRDefault="00EB5E4A">
      <w:pPr>
        <w:spacing w:before="120"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Potential Health Effects (Acute</w:t>
      </w:r>
      <w:r w:rsidR="00957B26">
        <w:rPr>
          <w:rFonts w:ascii="Times New Roman" w:eastAsia="Times New Roman" w:hAnsi="Times New Roman"/>
          <w:b/>
          <w:bCs/>
          <w:sz w:val="20"/>
          <w:szCs w:val="20"/>
        </w:rPr>
        <w:t>,</w:t>
      </w:r>
      <w:r>
        <w:rPr>
          <w:rFonts w:ascii="Times New Roman" w:eastAsia="Times New Roman" w:hAnsi="Times New Roman"/>
          <w:b/>
          <w:bCs/>
          <w:sz w:val="20"/>
          <w:szCs w:val="20"/>
        </w:rPr>
        <w:t xml:space="preserve"> </w:t>
      </w:r>
      <w:r w:rsidR="00957B26">
        <w:rPr>
          <w:rFonts w:ascii="Times New Roman" w:eastAsia="Times New Roman" w:hAnsi="Times New Roman"/>
          <w:b/>
          <w:bCs/>
          <w:sz w:val="20"/>
          <w:szCs w:val="20"/>
        </w:rPr>
        <w:t>C</w:t>
      </w:r>
      <w:r>
        <w:rPr>
          <w:rFonts w:ascii="Times New Roman" w:eastAsia="Times New Roman" w:hAnsi="Times New Roman"/>
          <w:b/>
          <w:bCs/>
          <w:sz w:val="20"/>
          <w:szCs w:val="20"/>
        </w:rPr>
        <w:t>hronic</w:t>
      </w:r>
      <w:r w:rsidR="00957B26">
        <w:rPr>
          <w:rFonts w:ascii="Times New Roman" w:eastAsia="Times New Roman" w:hAnsi="Times New Roman"/>
          <w:b/>
          <w:bCs/>
          <w:sz w:val="20"/>
          <w:szCs w:val="20"/>
        </w:rPr>
        <w:t xml:space="preserve"> and Delayed</w:t>
      </w:r>
      <w:r>
        <w:rPr>
          <w:rFonts w:ascii="Times New Roman" w:eastAsia="Times New Roman" w:hAnsi="Times New Roman"/>
          <w:b/>
          <w:bCs/>
          <w:sz w:val="20"/>
          <w:szCs w:val="20"/>
        </w:rPr>
        <w:t>)</w:t>
      </w:r>
      <w:r w:rsidR="004E7C12">
        <w:rPr>
          <w:rFonts w:ascii="Times New Roman" w:eastAsia="Times New Roman" w:hAnsi="Times New Roman"/>
          <w:b/>
          <w:bCs/>
          <w:sz w:val="20"/>
          <w:szCs w:val="20"/>
        </w:rPr>
        <w:t>:</w:t>
      </w:r>
    </w:p>
    <w:p w14:paraId="614BAA0F" w14:textId="77777777" w:rsidR="004F1C1D" w:rsidRDefault="00EB5E4A">
      <w:pPr>
        <w:spacing w:before="120" w:after="0" w:line="240" w:lineRule="auto"/>
        <w:ind w:left="360"/>
        <w:jc w:val="both"/>
        <w:rPr>
          <w:rFonts w:ascii="Times New Roman" w:eastAsia="Times New Roman" w:hAnsi="Times New Roman"/>
          <w:bCs/>
          <w:sz w:val="20"/>
          <w:szCs w:val="20"/>
        </w:rPr>
      </w:pPr>
      <w:r>
        <w:rPr>
          <w:rFonts w:ascii="Times New Roman" w:eastAsia="Times New Roman" w:hAnsi="Times New Roman"/>
          <w:b/>
          <w:bCs/>
          <w:sz w:val="20"/>
          <w:szCs w:val="20"/>
        </w:rPr>
        <w:t>Inhalation:</w:t>
      </w:r>
      <w:r>
        <w:rPr>
          <w:rFonts w:ascii="Times New Roman" w:eastAsia="Times New Roman" w:hAnsi="Times New Roman"/>
          <w:bCs/>
          <w:sz w:val="20"/>
          <w:szCs w:val="20"/>
        </w:rPr>
        <w:t xml:space="preserve">  </w:t>
      </w:r>
    </w:p>
    <w:p w14:paraId="2EC7DB4A" w14:textId="77777777" w:rsidR="0076658C" w:rsidRDefault="0076658C">
      <w:pPr>
        <w:spacing w:before="120" w:after="0" w:line="240" w:lineRule="auto"/>
        <w:ind w:left="360"/>
        <w:jc w:val="both"/>
        <w:rPr>
          <w:rFonts w:ascii="Times New Roman" w:eastAsia="Times New Roman" w:hAnsi="Times New Roman"/>
          <w:bCs/>
          <w:sz w:val="20"/>
          <w:szCs w:val="20"/>
        </w:rPr>
      </w:pPr>
      <w:r w:rsidRPr="0076658C">
        <w:rPr>
          <w:rFonts w:ascii="Times New Roman" w:eastAsia="Times New Roman" w:hAnsi="Times New Roman"/>
          <w:bCs/>
          <w:sz w:val="20"/>
          <w:szCs w:val="20"/>
        </w:rPr>
        <w:t xml:space="preserve">Carbon Dioxide:  Acute exposure to carbon dioxide at concentrations of 2 % to 10 %, (NIST provided cylinder is </w:t>
      </w:r>
      <w:r w:rsidR="00206297">
        <w:rPr>
          <w:rFonts w:ascii="Times New Roman" w:eastAsia="Times New Roman" w:hAnsi="Times New Roman"/>
          <w:bCs/>
          <w:sz w:val="20"/>
          <w:szCs w:val="20"/>
        </w:rPr>
        <w:t>2</w:t>
      </w:r>
      <w:r w:rsidRPr="0076658C">
        <w:rPr>
          <w:rFonts w:ascii="Times New Roman" w:eastAsia="Times New Roman" w:hAnsi="Times New Roman"/>
          <w:bCs/>
          <w:sz w:val="20"/>
          <w:szCs w:val="20"/>
        </w:rPr>
        <w:t>.5 %), may cause acidic taste, dyspnea, headache, vertigo, nausea, labored breathing, weakness, drowsiness, mental confusion, and increase in blood pressure.  At higher concentrations, visual disturbances, tinnitus, tremors, perspiration, restlessness, discomfort, convulsions, loss of consciousness, coma, and death.  In addition, carbon dioxide/nitrogen compressed gas mixture is an asphyxiant.  Release in an enclosed space may result in asphyxiation.  The symptoms of asphyxia depend on the rapidity with which the oxygen deficiency develops and how long it continues.  In sudden acute asphyxia, unconsciousness may be immediate.  With slow development, there may be rapid respiration and pulse, air hunger, dizziness, reduced awareness, tightness in the head, tingling sensations, incoordination, faulty judgment, emotional instability, and rapid fatigue.  As the asphyxia progresses, nausea, vomiting, collapse, unconsciousness, convulsions, deep coma, and death are possible.</w:t>
      </w:r>
    </w:p>
    <w:p w14:paraId="4434778E" w14:textId="77777777" w:rsidR="00A00A2B" w:rsidRPr="00EB5E4A" w:rsidRDefault="004F1C1D">
      <w:pPr>
        <w:spacing w:before="120" w:after="0" w:line="240" w:lineRule="auto"/>
        <w:ind w:left="360"/>
        <w:jc w:val="both"/>
        <w:rPr>
          <w:rFonts w:ascii="Times New Roman" w:eastAsia="Times New Roman" w:hAnsi="Times New Roman"/>
          <w:bCs/>
          <w:sz w:val="20"/>
          <w:szCs w:val="20"/>
        </w:rPr>
      </w:pPr>
      <w:r w:rsidRPr="004F1C1D">
        <w:rPr>
          <w:rFonts w:ascii="Times New Roman" w:eastAsia="Times New Roman" w:hAnsi="Times New Roman"/>
          <w:bCs/>
          <w:sz w:val="20"/>
          <w:szCs w:val="20"/>
        </w:rPr>
        <w:t>Nitrogen:  Nitrogen compressed gas is a simple asphyxiant.  Release in an enclosed space may result in asphyxiation.  The symptoms of asphyxia depend on the rapidity with which the oxygen deficiency develops and how long it continues.  In sudden acute asphyxia, unconsciousness may be immediate.  With slow development, there may be rapid respiration and pulse, air hunger, dizziness, reduced awareness, tightness in the head, tingling sensations, incoordination, faulty judgment, emotional instability, and rapid fatigue.  As the asphyxia progresses, nausea, vomiting, collapse, unconsciousness, convulsions, deep coma, and death are possible.</w:t>
      </w:r>
      <w:r w:rsidR="006821C7" w:rsidRPr="006821C7">
        <w:rPr>
          <w:rFonts w:ascii="Times New Roman" w:eastAsia="Times New Roman" w:hAnsi="Times New Roman"/>
          <w:sz w:val="20"/>
          <w:szCs w:val="20"/>
        </w:rPr>
        <w:t xml:space="preserve"> </w:t>
      </w:r>
    </w:p>
    <w:p w14:paraId="2BDB5BFA" w14:textId="77777777" w:rsidR="00EB5E4A" w:rsidRPr="00EB5E4A" w:rsidRDefault="00EB5E4A">
      <w:pPr>
        <w:spacing w:before="120" w:after="0" w:line="240" w:lineRule="auto"/>
        <w:ind w:left="360"/>
        <w:jc w:val="both"/>
        <w:rPr>
          <w:rFonts w:ascii="Times New Roman" w:eastAsia="Times New Roman" w:hAnsi="Times New Roman"/>
          <w:bCs/>
          <w:sz w:val="20"/>
          <w:szCs w:val="20"/>
        </w:rPr>
      </w:pPr>
      <w:r>
        <w:rPr>
          <w:rFonts w:ascii="Times New Roman" w:eastAsia="Times New Roman" w:hAnsi="Times New Roman"/>
          <w:b/>
          <w:bCs/>
          <w:sz w:val="20"/>
          <w:szCs w:val="20"/>
        </w:rPr>
        <w:t>Skin Contact:</w:t>
      </w:r>
      <w:r>
        <w:rPr>
          <w:rFonts w:ascii="Times New Roman" w:eastAsia="Times New Roman" w:hAnsi="Times New Roman"/>
          <w:bCs/>
          <w:sz w:val="20"/>
          <w:szCs w:val="20"/>
        </w:rPr>
        <w:t xml:space="preserve">  </w:t>
      </w:r>
      <w:r w:rsidR="007778AA">
        <w:rPr>
          <w:rFonts w:ascii="Times New Roman" w:eastAsia="Times New Roman" w:hAnsi="Times New Roman"/>
          <w:sz w:val="20"/>
          <w:szCs w:val="20"/>
        </w:rPr>
        <w:t>N</w:t>
      </w:r>
      <w:r w:rsidR="007778AA" w:rsidRPr="007778AA">
        <w:rPr>
          <w:rFonts w:ascii="Times New Roman" w:eastAsia="Times New Roman" w:hAnsi="Times New Roman"/>
          <w:sz w:val="20"/>
          <w:szCs w:val="20"/>
        </w:rPr>
        <w:t>o information on significant adverse effects</w:t>
      </w:r>
      <w:r w:rsidR="006821C7" w:rsidRPr="006821C7">
        <w:rPr>
          <w:rFonts w:ascii="Times New Roman" w:eastAsia="Times New Roman" w:hAnsi="Times New Roman"/>
          <w:sz w:val="20"/>
          <w:szCs w:val="20"/>
        </w:rPr>
        <w:t>.</w:t>
      </w:r>
    </w:p>
    <w:p w14:paraId="1964540C" w14:textId="77777777" w:rsidR="00383F47" w:rsidRDefault="00EB5E4A">
      <w:pPr>
        <w:spacing w:before="120" w:after="0" w:line="240" w:lineRule="auto"/>
        <w:ind w:left="360"/>
        <w:jc w:val="both"/>
        <w:rPr>
          <w:rFonts w:ascii="Times New Roman" w:eastAsia="Times New Roman" w:hAnsi="Times New Roman"/>
          <w:b/>
          <w:bCs/>
          <w:sz w:val="20"/>
          <w:szCs w:val="20"/>
        </w:rPr>
      </w:pPr>
      <w:r>
        <w:rPr>
          <w:rFonts w:ascii="Times New Roman" w:eastAsia="Times New Roman" w:hAnsi="Times New Roman"/>
          <w:b/>
          <w:bCs/>
          <w:sz w:val="20"/>
          <w:szCs w:val="20"/>
        </w:rPr>
        <w:t>Eye Contact:</w:t>
      </w:r>
      <w:r>
        <w:rPr>
          <w:rFonts w:ascii="Times New Roman" w:eastAsia="Times New Roman" w:hAnsi="Times New Roman"/>
          <w:bCs/>
          <w:sz w:val="20"/>
          <w:szCs w:val="20"/>
        </w:rPr>
        <w:t xml:space="preserve">  </w:t>
      </w:r>
      <w:r w:rsidR="0076658C" w:rsidRPr="0076658C">
        <w:rPr>
          <w:rFonts w:ascii="Times New Roman" w:eastAsia="Times New Roman" w:hAnsi="Times New Roman"/>
          <w:bCs/>
          <w:sz w:val="20"/>
          <w:szCs w:val="20"/>
        </w:rPr>
        <w:t>Carbon dioxide at high concentration in air may cause a stinging sensation of the eyes.  Not applicable for exposure to nitrogen.</w:t>
      </w:r>
    </w:p>
    <w:p w14:paraId="38F91C1D" w14:textId="77777777" w:rsidR="00F656A2" w:rsidRDefault="00EB5E4A">
      <w:pPr>
        <w:spacing w:before="120" w:after="120" w:line="240" w:lineRule="auto"/>
        <w:ind w:left="360"/>
        <w:jc w:val="both"/>
        <w:rPr>
          <w:rFonts w:ascii="Times New Roman" w:eastAsia="Times New Roman" w:hAnsi="Times New Roman"/>
          <w:b/>
          <w:bCs/>
          <w:sz w:val="20"/>
          <w:szCs w:val="20"/>
        </w:rPr>
      </w:pPr>
      <w:r>
        <w:rPr>
          <w:rFonts w:ascii="Times New Roman" w:eastAsia="Times New Roman" w:hAnsi="Times New Roman"/>
          <w:b/>
          <w:bCs/>
          <w:sz w:val="20"/>
          <w:szCs w:val="20"/>
        </w:rPr>
        <w:t>Ingestion:</w:t>
      </w:r>
      <w:r>
        <w:rPr>
          <w:rFonts w:ascii="Times New Roman" w:eastAsia="Times New Roman" w:hAnsi="Times New Roman"/>
          <w:bCs/>
          <w:sz w:val="20"/>
          <w:szCs w:val="20"/>
        </w:rPr>
        <w:t xml:space="preserve">  </w:t>
      </w:r>
      <w:r w:rsidR="00D536DB" w:rsidRPr="00D536DB">
        <w:rPr>
          <w:rFonts w:ascii="Times New Roman" w:eastAsia="Times New Roman" w:hAnsi="Times New Roman"/>
          <w:sz w:val="20"/>
          <w:szCs w:val="20"/>
        </w:rPr>
        <w:t xml:space="preserve">Ingestion of </w:t>
      </w:r>
      <w:r w:rsidR="004F1C1D">
        <w:rPr>
          <w:rFonts w:ascii="Times New Roman" w:eastAsia="Times New Roman" w:hAnsi="Times New Roman"/>
          <w:sz w:val="20"/>
          <w:szCs w:val="20"/>
        </w:rPr>
        <w:t>a gas</w:t>
      </w:r>
      <w:r w:rsidR="00D536DB" w:rsidRPr="00D536DB">
        <w:rPr>
          <w:rFonts w:ascii="Times New Roman" w:eastAsia="Times New Roman" w:hAnsi="Times New Roman"/>
          <w:sz w:val="20"/>
          <w:szCs w:val="20"/>
        </w:rPr>
        <w:t xml:space="preserve"> is unlikely under normal conditions of use</w:t>
      </w:r>
      <w:r w:rsidR="009E5309">
        <w:rPr>
          <w:rFonts w:ascii="Times New Roman" w:eastAsia="Times New Roman" w:hAnsi="Times New Roman"/>
          <w:sz w:val="20"/>
          <w:szCs w:val="20"/>
        </w:rPr>
        <w:t xml:space="preserve"> (see “Inhalation”)</w:t>
      </w:r>
      <w:r w:rsidR="00D536DB" w:rsidRPr="00D536DB">
        <w:rPr>
          <w:rFonts w:ascii="Times New Roman" w:eastAsia="Times New Roman" w:hAnsi="Times New Roman"/>
          <w:sz w:val="20"/>
          <w:szCs w:val="20"/>
        </w:rPr>
        <w:t xml:space="preserve">.  </w:t>
      </w:r>
    </w:p>
    <w:p w14:paraId="47B85083" w14:textId="77777777" w:rsidR="006D24D9" w:rsidRPr="006E61C7" w:rsidRDefault="00EB5E4A">
      <w:pPr>
        <w:spacing w:after="120" w:line="240" w:lineRule="auto"/>
        <w:jc w:val="both"/>
        <w:rPr>
          <w:rFonts w:ascii="Times New Roman" w:eastAsia="Times New Roman" w:hAnsi="Times New Roman"/>
          <w:bCs/>
          <w:sz w:val="20"/>
          <w:szCs w:val="20"/>
        </w:rPr>
      </w:pPr>
      <w:r w:rsidRPr="006E61C7">
        <w:rPr>
          <w:rFonts w:ascii="Times New Roman" w:eastAsia="Times New Roman" w:hAnsi="Times New Roman"/>
          <w:b/>
          <w:bCs/>
          <w:sz w:val="20"/>
          <w:szCs w:val="20"/>
        </w:rPr>
        <w:t>Numerical Measures of Toxicity:</w:t>
      </w:r>
      <w:r w:rsidR="00193FA9" w:rsidRPr="00455695">
        <w:rPr>
          <w:rFonts w:ascii="Times New Roman" w:eastAsia="Times New Roman" w:hAnsi="Times New Roman"/>
          <w:bCs/>
          <w:sz w:val="20"/>
          <w:szCs w:val="20"/>
        </w:rPr>
        <w:t xml:space="preserve"> </w:t>
      </w:r>
    </w:p>
    <w:p w14:paraId="04F5927A" w14:textId="77777777" w:rsidR="00743478" w:rsidRPr="00BE1894" w:rsidRDefault="008E1A8B">
      <w:pPr>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Acute Toxicity:</w:t>
      </w:r>
      <w:r w:rsidR="00942D37" w:rsidRPr="00D222CA">
        <w:rPr>
          <w:rFonts w:ascii="Times New Roman" w:eastAsia="Times New Roman" w:hAnsi="Times New Roman"/>
          <w:b/>
          <w:bCs/>
          <w:sz w:val="20"/>
          <w:szCs w:val="20"/>
        </w:rPr>
        <w:t xml:space="preserve">  </w:t>
      </w:r>
      <w:r w:rsidR="004B3090" w:rsidRPr="00BE1894">
        <w:rPr>
          <w:rFonts w:ascii="Times New Roman" w:eastAsia="Times New Roman" w:hAnsi="Times New Roman"/>
          <w:bCs/>
          <w:sz w:val="20"/>
          <w:szCs w:val="20"/>
        </w:rPr>
        <w:t>Not classified</w:t>
      </w:r>
      <w:r w:rsidR="00743478" w:rsidRPr="00BE1894">
        <w:rPr>
          <w:rFonts w:ascii="Times New Roman" w:eastAsia="Times New Roman" w:hAnsi="Times New Roman"/>
          <w:bCs/>
          <w:sz w:val="20"/>
          <w:szCs w:val="20"/>
        </w:rPr>
        <w:t>.</w:t>
      </w:r>
    </w:p>
    <w:p w14:paraId="5C01007A" w14:textId="77777777" w:rsidR="0076658C" w:rsidRPr="002B2021" w:rsidRDefault="0076658C">
      <w:pPr>
        <w:spacing w:after="0" w:line="240" w:lineRule="auto"/>
        <w:ind w:left="360"/>
        <w:jc w:val="both"/>
        <w:rPr>
          <w:rFonts w:ascii="Times New Roman" w:eastAsia="Times New Roman" w:hAnsi="Times New Roman"/>
          <w:bCs/>
          <w:sz w:val="20"/>
          <w:szCs w:val="20"/>
        </w:rPr>
      </w:pPr>
      <w:r w:rsidRPr="002B2021">
        <w:rPr>
          <w:rFonts w:ascii="Times New Roman" w:eastAsia="Times New Roman" w:hAnsi="Times New Roman"/>
          <w:bCs/>
          <w:sz w:val="20"/>
          <w:szCs w:val="20"/>
        </w:rPr>
        <w:t xml:space="preserve">Carbon </w:t>
      </w:r>
      <w:r>
        <w:rPr>
          <w:rFonts w:ascii="Times New Roman" w:eastAsia="Times New Roman" w:hAnsi="Times New Roman"/>
          <w:bCs/>
          <w:sz w:val="20"/>
          <w:szCs w:val="20"/>
        </w:rPr>
        <w:t>dioxide</w:t>
      </w:r>
      <w:r w:rsidR="004E4705">
        <w:rPr>
          <w:rFonts w:ascii="Times New Roman" w:eastAsia="Times New Roman" w:hAnsi="Times New Roman"/>
          <w:bCs/>
          <w:sz w:val="20"/>
          <w:szCs w:val="20"/>
        </w:rPr>
        <w:t>:</w:t>
      </w:r>
      <w:r w:rsidR="004E4705" w:rsidRPr="002B2021">
        <w:rPr>
          <w:rFonts w:ascii="Times New Roman" w:eastAsia="Times New Roman" w:hAnsi="Times New Roman"/>
          <w:bCs/>
          <w:sz w:val="20"/>
          <w:szCs w:val="20"/>
        </w:rPr>
        <w:t xml:space="preserve"> </w:t>
      </w:r>
      <w:r w:rsidRPr="002B2021">
        <w:rPr>
          <w:rFonts w:ascii="Times New Roman" w:eastAsia="Times New Roman" w:hAnsi="Times New Roman"/>
          <w:bCs/>
          <w:sz w:val="20"/>
          <w:szCs w:val="20"/>
        </w:rPr>
        <w:t xml:space="preserve">Rat, Inhalation LC50:  </w:t>
      </w:r>
      <w:r>
        <w:rPr>
          <w:rFonts w:ascii="Times New Roman" w:eastAsia="Times New Roman" w:hAnsi="Times New Roman"/>
          <w:bCs/>
          <w:sz w:val="20"/>
          <w:szCs w:val="20"/>
        </w:rPr>
        <w:t>470 000</w:t>
      </w:r>
      <w:r w:rsidRPr="002B2021">
        <w:rPr>
          <w:rFonts w:ascii="Times New Roman" w:eastAsia="Times New Roman" w:hAnsi="Times New Roman"/>
          <w:bCs/>
          <w:sz w:val="20"/>
          <w:szCs w:val="20"/>
        </w:rPr>
        <w:t xml:space="preserve"> ppm (</w:t>
      </w:r>
      <w:r>
        <w:rPr>
          <w:rFonts w:ascii="Times New Roman" w:eastAsia="Times New Roman" w:hAnsi="Times New Roman"/>
          <w:bCs/>
          <w:sz w:val="20"/>
          <w:szCs w:val="20"/>
        </w:rPr>
        <w:t>30 min</w:t>
      </w:r>
      <w:r w:rsidRPr="002B2021">
        <w:rPr>
          <w:rFonts w:ascii="Times New Roman" w:eastAsia="Times New Roman" w:hAnsi="Times New Roman"/>
          <w:bCs/>
          <w:sz w:val="20"/>
          <w:szCs w:val="20"/>
        </w:rPr>
        <w:t>)</w:t>
      </w:r>
    </w:p>
    <w:p w14:paraId="2D7C1DF7" w14:textId="77777777" w:rsidR="00EB5E4A" w:rsidRPr="00D222CA" w:rsidRDefault="00AA6AC2">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Cs/>
          <w:sz w:val="20"/>
          <w:szCs w:val="20"/>
        </w:rPr>
        <w:t>Ni</w:t>
      </w:r>
      <w:r w:rsidR="00E84BFE" w:rsidRPr="00D222CA">
        <w:rPr>
          <w:rFonts w:ascii="Times New Roman" w:eastAsia="Times New Roman" w:hAnsi="Times New Roman"/>
          <w:bCs/>
          <w:sz w:val="20"/>
          <w:szCs w:val="20"/>
        </w:rPr>
        <w:t>trogen</w:t>
      </w:r>
      <w:r w:rsidR="004E4705">
        <w:rPr>
          <w:rFonts w:ascii="Times New Roman" w:eastAsia="Times New Roman" w:hAnsi="Times New Roman"/>
          <w:bCs/>
          <w:sz w:val="20"/>
          <w:szCs w:val="20"/>
        </w:rPr>
        <w:t>:</w:t>
      </w:r>
      <w:r w:rsidR="004E4705" w:rsidRPr="00D222CA">
        <w:rPr>
          <w:rFonts w:ascii="Times New Roman" w:eastAsia="Times New Roman" w:hAnsi="Times New Roman"/>
          <w:bCs/>
          <w:sz w:val="20"/>
          <w:szCs w:val="20"/>
        </w:rPr>
        <w:t xml:space="preserve"> </w:t>
      </w:r>
      <w:r w:rsidR="00E84BFE" w:rsidRPr="00D222CA">
        <w:rPr>
          <w:rFonts w:ascii="Times New Roman" w:eastAsia="Times New Roman" w:hAnsi="Times New Roman"/>
          <w:bCs/>
          <w:sz w:val="20"/>
          <w:szCs w:val="20"/>
        </w:rPr>
        <w:t>Simple asphyxiant</w:t>
      </w:r>
    </w:p>
    <w:p w14:paraId="0D9657D0" w14:textId="77777777" w:rsidR="00EE1F37" w:rsidRPr="00D222CA" w:rsidRDefault="00EE1F37">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Skin </w:t>
      </w:r>
      <w:r w:rsidR="005A73FE" w:rsidRPr="00D222CA">
        <w:rPr>
          <w:rFonts w:ascii="Times New Roman" w:eastAsia="Times New Roman" w:hAnsi="Times New Roman"/>
          <w:b/>
          <w:bCs/>
          <w:sz w:val="20"/>
          <w:szCs w:val="20"/>
        </w:rPr>
        <w:t>C</w:t>
      </w:r>
      <w:r w:rsidRPr="00D222CA">
        <w:rPr>
          <w:rFonts w:ascii="Times New Roman" w:eastAsia="Times New Roman" w:hAnsi="Times New Roman"/>
          <w:b/>
          <w:bCs/>
          <w:sz w:val="20"/>
          <w:szCs w:val="20"/>
        </w:rPr>
        <w:t>orrosion/</w:t>
      </w:r>
      <w:r w:rsidR="005A73FE" w:rsidRPr="00D222CA">
        <w:rPr>
          <w:rFonts w:ascii="Times New Roman" w:eastAsia="Times New Roman" w:hAnsi="Times New Roman"/>
          <w:b/>
          <w:bCs/>
          <w:sz w:val="20"/>
          <w:szCs w:val="20"/>
        </w:rPr>
        <w:t>I</w:t>
      </w:r>
      <w:r w:rsidRPr="00D222CA">
        <w:rPr>
          <w:rFonts w:ascii="Times New Roman" w:eastAsia="Times New Roman" w:hAnsi="Times New Roman"/>
          <w:b/>
          <w:bCs/>
          <w:sz w:val="20"/>
          <w:szCs w:val="20"/>
        </w:rPr>
        <w:t>rritation</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E84BFE" w:rsidRPr="00D222CA">
        <w:rPr>
          <w:rFonts w:ascii="Times New Roman" w:eastAsia="Times New Roman" w:hAnsi="Times New Roman"/>
          <w:bCs/>
          <w:sz w:val="20"/>
          <w:szCs w:val="20"/>
        </w:rPr>
        <w:t>Not applicable</w:t>
      </w:r>
      <w:r w:rsidR="00C27D84" w:rsidRPr="00D222CA">
        <w:rPr>
          <w:rFonts w:ascii="Times New Roman" w:eastAsia="Times New Roman" w:hAnsi="Times New Roman"/>
          <w:bCs/>
          <w:sz w:val="20"/>
          <w:szCs w:val="20"/>
        </w:rPr>
        <w:t>.</w:t>
      </w:r>
    </w:p>
    <w:p w14:paraId="5BB37A30" w14:textId="77777777" w:rsidR="00EE1F37" w:rsidRPr="00D222CA" w:rsidRDefault="00EE1F37">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Serious </w:t>
      </w:r>
      <w:r w:rsidR="005A73FE" w:rsidRPr="00D222CA">
        <w:rPr>
          <w:rFonts w:ascii="Times New Roman" w:eastAsia="Times New Roman" w:hAnsi="Times New Roman"/>
          <w:b/>
          <w:bCs/>
          <w:sz w:val="20"/>
          <w:szCs w:val="20"/>
        </w:rPr>
        <w:t>E</w:t>
      </w:r>
      <w:r w:rsidRPr="00D222CA">
        <w:rPr>
          <w:rFonts w:ascii="Times New Roman" w:eastAsia="Times New Roman" w:hAnsi="Times New Roman"/>
          <w:b/>
          <w:bCs/>
          <w:sz w:val="20"/>
          <w:szCs w:val="20"/>
        </w:rPr>
        <w:t xml:space="preserve">ye damage/ </w:t>
      </w:r>
      <w:r w:rsidR="005A73FE" w:rsidRPr="00D222CA">
        <w:rPr>
          <w:rFonts w:ascii="Times New Roman" w:eastAsia="Times New Roman" w:hAnsi="Times New Roman"/>
          <w:b/>
          <w:bCs/>
          <w:sz w:val="20"/>
          <w:szCs w:val="20"/>
        </w:rPr>
        <w:t>E</w:t>
      </w:r>
      <w:r w:rsidRPr="00D222CA">
        <w:rPr>
          <w:rFonts w:ascii="Times New Roman" w:eastAsia="Times New Roman" w:hAnsi="Times New Roman"/>
          <w:b/>
          <w:bCs/>
          <w:sz w:val="20"/>
          <w:szCs w:val="20"/>
        </w:rPr>
        <w:t>ye irritation</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E84BFE" w:rsidRPr="00D222CA">
        <w:rPr>
          <w:rFonts w:ascii="Times New Roman" w:eastAsia="Times New Roman" w:hAnsi="Times New Roman"/>
          <w:bCs/>
          <w:sz w:val="20"/>
          <w:szCs w:val="20"/>
        </w:rPr>
        <w:t>Not applicable</w:t>
      </w:r>
      <w:r w:rsidR="00C27D84" w:rsidRPr="00D222CA">
        <w:rPr>
          <w:rFonts w:ascii="Times New Roman" w:eastAsia="Times New Roman" w:hAnsi="Times New Roman"/>
          <w:bCs/>
          <w:sz w:val="20"/>
          <w:szCs w:val="20"/>
        </w:rPr>
        <w:t>.</w:t>
      </w:r>
    </w:p>
    <w:p w14:paraId="0F63630D" w14:textId="77777777" w:rsidR="00EE1F37" w:rsidRPr="00D222CA" w:rsidRDefault="00EE1F37">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Respiratory </w:t>
      </w:r>
      <w:r w:rsidR="005A73FE" w:rsidRPr="00D222CA">
        <w:rPr>
          <w:rFonts w:ascii="Times New Roman" w:eastAsia="Times New Roman" w:hAnsi="Times New Roman"/>
          <w:b/>
          <w:bCs/>
          <w:sz w:val="20"/>
          <w:szCs w:val="20"/>
        </w:rPr>
        <w:t>S</w:t>
      </w:r>
      <w:r w:rsidRPr="00D222CA">
        <w:rPr>
          <w:rFonts w:ascii="Times New Roman" w:eastAsia="Times New Roman" w:hAnsi="Times New Roman"/>
          <w:b/>
          <w:bCs/>
          <w:sz w:val="20"/>
          <w:szCs w:val="20"/>
        </w:rPr>
        <w:t>ensitization</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No data available.</w:t>
      </w:r>
    </w:p>
    <w:p w14:paraId="72DB9481" w14:textId="77777777" w:rsidR="00EE1F37" w:rsidRPr="00D222CA" w:rsidRDefault="00EE1F37">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Skin </w:t>
      </w:r>
      <w:r w:rsidR="005A73FE" w:rsidRPr="00D222CA">
        <w:rPr>
          <w:rFonts w:ascii="Times New Roman" w:eastAsia="Times New Roman" w:hAnsi="Times New Roman"/>
          <w:b/>
          <w:bCs/>
          <w:sz w:val="20"/>
          <w:szCs w:val="20"/>
        </w:rPr>
        <w:t>S</w:t>
      </w:r>
      <w:r w:rsidRPr="00D222CA">
        <w:rPr>
          <w:rFonts w:ascii="Times New Roman" w:eastAsia="Times New Roman" w:hAnsi="Times New Roman"/>
          <w:b/>
          <w:bCs/>
          <w:sz w:val="20"/>
          <w:szCs w:val="20"/>
        </w:rPr>
        <w:t>ensitization</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No data available.</w:t>
      </w:r>
    </w:p>
    <w:p w14:paraId="6CDD0E33" w14:textId="77777777" w:rsidR="00EE1F37" w:rsidRPr="00D222CA" w:rsidRDefault="00EE1F37">
      <w:pPr>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Germ Cell Mutagenicity</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76658C" w:rsidRPr="0076658C">
        <w:rPr>
          <w:rFonts w:ascii="Times New Roman" w:eastAsia="Times New Roman" w:hAnsi="Times New Roman"/>
          <w:bCs/>
          <w:sz w:val="20"/>
          <w:szCs w:val="20"/>
        </w:rPr>
        <w:t>No data available</w:t>
      </w:r>
      <w:r w:rsidR="00E620ED" w:rsidRPr="00D222CA">
        <w:rPr>
          <w:rFonts w:ascii="Times New Roman" w:eastAsia="Times New Roman" w:hAnsi="Times New Roman"/>
          <w:bCs/>
          <w:sz w:val="20"/>
          <w:szCs w:val="20"/>
        </w:rPr>
        <w:t>.</w:t>
      </w:r>
    </w:p>
    <w:p w14:paraId="7776A5BF" w14:textId="77777777" w:rsidR="00842D93" w:rsidRDefault="00842D93" w:rsidP="009B1553">
      <w:pPr>
        <w:widowControl/>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br w:type="page"/>
      </w:r>
    </w:p>
    <w:p w14:paraId="1DC18DE5" w14:textId="77777777" w:rsidR="005A73FE" w:rsidRPr="00BE1894" w:rsidRDefault="005A73FE" w:rsidP="008B3B75">
      <w:pPr>
        <w:spacing w:before="120"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lastRenderedPageBreak/>
        <w:t xml:space="preserve">Carcinogenicity:  </w:t>
      </w:r>
      <w:r w:rsidR="004B3090" w:rsidRPr="00BE1894">
        <w:rPr>
          <w:rFonts w:ascii="Times New Roman" w:eastAsia="Times New Roman" w:hAnsi="Times New Roman"/>
          <w:bCs/>
          <w:sz w:val="20"/>
          <w:szCs w:val="20"/>
        </w:rPr>
        <w:t>Not classified.</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541"/>
        <w:gridCol w:w="1169"/>
        <w:gridCol w:w="547"/>
        <w:gridCol w:w="634"/>
      </w:tblGrid>
      <w:tr w:rsidR="00D222CA" w:rsidRPr="00D222CA" w14:paraId="33697E3B" w14:textId="77777777" w:rsidTr="00A14BA9">
        <w:tc>
          <w:tcPr>
            <w:tcW w:w="4668" w:type="dxa"/>
            <w:vAlign w:val="center"/>
          </w:tcPr>
          <w:p w14:paraId="256D4743" w14:textId="77777777" w:rsidR="005A73FE" w:rsidRPr="00D222CA" w:rsidRDefault="005A73FE">
            <w:pPr>
              <w:spacing w:after="0" w:line="240" w:lineRule="auto"/>
              <w:ind w:left="-30"/>
              <w:rPr>
                <w:rFonts w:ascii="Times New Roman" w:hAnsi="Times New Roman"/>
                <w:b/>
                <w:sz w:val="20"/>
                <w:szCs w:val="20"/>
              </w:rPr>
            </w:pPr>
            <w:r w:rsidRPr="00D222CA">
              <w:rPr>
                <w:rFonts w:ascii="Times New Roman" w:eastAsia="Times New Roman" w:hAnsi="Times New Roman"/>
                <w:b/>
                <w:bCs/>
                <w:spacing w:val="1"/>
                <w:position w:val="-1"/>
                <w:sz w:val="20"/>
                <w:szCs w:val="20"/>
              </w:rPr>
              <w:t>Listed as a Carcinogen/Potential Carcinogen</w:t>
            </w:r>
          </w:p>
        </w:tc>
        <w:tc>
          <w:tcPr>
            <w:tcW w:w="541" w:type="dxa"/>
            <w:tcBorders>
              <w:bottom w:val="single" w:sz="4" w:space="0" w:color="auto"/>
            </w:tcBorders>
            <w:vAlign w:val="bottom"/>
          </w:tcPr>
          <w:p w14:paraId="6C538A3D" w14:textId="77777777" w:rsidR="005A73FE" w:rsidRPr="00D222CA" w:rsidRDefault="005A73FE">
            <w:pPr>
              <w:spacing w:after="0" w:line="240" w:lineRule="auto"/>
              <w:jc w:val="center"/>
              <w:rPr>
                <w:rFonts w:ascii="Times New Roman" w:hAnsi="Times New Roman"/>
                <w:szCs w:val="20"/>
              </w:rPr>
            </w:pPr>
          </w:p>
        </w:tc>
        <w:tc>
          <w:tcPr>
            <w:tcW w:w="1169" w:type="dxa"/>
            <w:vAlign w:val="center"/>
          </w:tcPr>
          <w:p w14:paraId="5BEB2924" w14:textId="77777777" w:rsidR="005A73FE" w:rsidRPr="00D222CA" w:rsidRDefault="005A73FE">
            <w:pPr>
              <w:spacing w:after="0" w:line="240" w:lineRule="auto"/>
              <w:rPr>
                <w:rFonts w:ascii="Times New Roman" w:hAnsi="Times New Roman"/>
                <w:sz w:val="20"/>
                <w:szCs w:val="20"/>
              </w:rPr>
            </w:pPr>
            <w:r w:rsidRPr="00D222CA">
              <w:rPr>
                <w:rFonts w:ascii="Times New Roman" w:eastAsia="Times New Roman" w:hAnsi="Times New Roman"/>
                <w:spacing w:val="2"/>
                <w:sz w:val="20"/>
                <w:szCs w:val="20"/>
              </w:rPr>
              <w:t>Yes</w:t>
            </w:r>
          </w:p>
        </w:tc>
        <w:tc>
          <w:tcPr>
            <w:tcW w:w="547" w:type="dxa"/>
            <w:tcBorders>
              <w:bottom w:val="single" w:sz="4" w:space="0" w:color="auto"/>
            </w:tcBorders>
            <w:vAlign w:val="center"/>
          </w:tcPr>
          <w:p w14:paraId="679621F8" w14:textId="77777777" w:rsidR="005A73FE" w:rsidRPr="00D222CA" w:rsidRDefault="005A73FE">
            <w:pPr>
              <w:spacing w:after="0" w:line="240" w:lineRule="auto"/>
              <w:jc w:val="center"/>
              <w:rPr>
                <w:rFonts w:ascii="Times New Roman" w:hAnsi="Times New Roman"/>
                <w:sz w:val="20"/>
                <w:szCs w:val="20"/>
              </w:rPr>
            </w:pPr>
            <w:r w:rsidRPr="00BE1894">
              <w:rPr>
                <w:rFonts w:ascii="Times New Roman" w:hAnsi="Times New Roman"/>
                <w:sz w:val="20"/>
                <w:szCs w:val="20"/>
              </w:rPr>
              <w:t>X</w:t>
            </w:r>
          </w:p>
        </w:tc>
        <w:tc>
          <w:tcPr>
            <w:tcW w:w="634" w:type="dxa"/>
            <w:vAlign w:val="center"/>
          </w:tcPr>
          <w:p w14:paraId="05A20369" w14:textId="77777777" w:rsidR="005A73FE" w:rsidRPr="00D222CA" w:rsidRDefault="005A73FE">
            <w:pPr>
              <w:spacing w:after="0" w:line="240" w:lineRule="auto"/>
              <w:rPr>
                <w:rFonts w:ascii="Times New Roman" w:hAnsi="Times New Roman"/>
                <w:sz w:val="20"/>
                <w:szCs w:val="20"/>
              </w:rPr>
            </w:pPr>
            <w:r w:rsidRPr="00D222CA">
              <w:rPr>
                <w:rFonts w:ascii="Times New Roman" w:eastAsia="Times New Roman" w:hAnsi="Times New Roman"/>
                <w:spacing w:val="2"/>
                <w:sz w:val="20"/>
                <w:szCs w:val="20"/>
              </w:rPr>
              <w:t>No</w:t>
            </w:r>
          </w:p>
        </w:tc>
      </w:tr>
    </w:tbl>
    <w:p w14:paraId="711C61EA" w14:textId="77777777" w:rsidR="005A73FE" w:rsidRPr="00D222CA" w:rsidRDefault="005A73FE" w:rsidP="008B3B75">
      <w:pPr>
        <w:spacing w:after="0" w:line="240" w:lineRule="auto"/>
        <w:ind w:left="360" w:firstLine="90"/>
        <w:jc w:val="both"/>
        <w:rPr>
          <w:rFonts w:ascii="Times New Roman" w:eastAsia="Times New Roman" w:hAnsi="Times New Roman"/>
          <w:bCs/>
          <w:spacing w:val="1"/>
          <w:position w:val="-1"/>
          <w:sz w:val="20"/>
          <w:szCs w:val="20"/>
        </w:rPr>
      </w:pPr>
      <w:r w:rsidRPr="00D222CA">
        <w:rPr>
          <w:rFonts w:ascii="Times New Roman" w:eastAsia="Times New Roman" w:hAnsi="Times New Roman"/>
          <w:bCs/>
          <w:spacing w:val="-1"/>
          <w:sz w:val="20"/>
          <w:szCs w:val="20"/>
        </w:rPr>
        <w:t xml:space="preserve">Nitrogen is not listed </w:t>
      </w:r>
      <w:r w:rsidR="002160D8">
        <w:rPr>
          <w:rFonts w:ascii="Times New Roman" w:eastAsia="Times New Roman" w:hAnsi="Times New Roman"/>
          <w:bCs/>
          <w:spacing w:val="-1"/>
          <w:sz w:val="20"/>
          <w:szCs w:val="20"/>
        </w:rPr>
        <w:t>by</w:t>
      </w:r>
      <w:r w:rsidR="002160D8" w:rsidRPr="00D222CA">
        <w:rPr>
          <w:rFonts w:ascii="Times New Roman" w:eastAsia="Times New Roman" w:hAnsi="Times New Roman"/>
          <w:bCs/>
          <w:spacing w:val="-1"/>
          <w:sz w:val="20"/>
          <w:szCs w:val="20"/>
        </w:rPr>
        <w:t xml:space="preserve"> </w:t>
      </w:r>
      <w:r w:rsidRPr="00D222CA">
        <w:rPr>
          <w:rFonts w:ascii="Times New Roman" w:eastAsia="Times New Roman" w:hAnsi="Times New Roman"/>
          <w:bCs/>
          <w:spacing w:val="-1"/>
          <w:sz w:val="20"/>
          <w:szCs w:val="20"/>
        </w:rPr>
        <w:t>NTP, IARC or OSHA as a carcinogen</w:t>
      </w:r>
      <w:r w:rsidRPr="00D222CA">
        <w:rPr>
          <w:rFonts w:ascii="Times New Roman" w:eastAsia="Times New Roman" w:hAnsi="Times New Roman"/>
          <w:bCs/>
          <w:spacing w:val="1"/>
          <w:position w:val="-1"/>
          <w:sz w:val="20"/>
          <w:szCs w:val="20"/>
        </w:rPr>
        <w:t>.</w:t>
      </w:r>
    </w:p>
    <w:p w14:paraId="68E54EF5" w14:textId="77777777" w:rsidR="005A73FE" w:rsidRPr="00D222CA" w:rsidRDefault="005A73FE" w:rsidP="008B3B75">
      <w:pPr>
        <w:spacing w:after="0" w:line="240" w:lineRule="auto"/>
        <w:ind w:left="360" w:firstLine="90"/>
        <w:jc w:val="both"/>
        <w:rPr>
          <w:rFonts w:ascii="Times New Roman" w:eastAsia="Times New Roman" w:hAnsi="Times New Roman"/>
          <w:bCs/>
          <w:spacing w:val="1"/>
          <w:position w:val="-1"/>
          <w:sz w:val="20"/>
          <w:szCs w:val="20"/>
        </w:rPr>
      </w:pPr>
      <w:r w:rsidRPr="00D222CA">
        <w:rPr>
          <w:rFonts w:ascii="Times New Roman" w:eastAsia="Times New Roman" w:hAnsi="Times New Roman"/>
          <w:bCs/>
          <w:spacing w:val="-1"/>
          <w:sz w:val="20"/>
          <w:szCs w:val="20"/>
        </w:rPr>
        <w:t xml:space="preserve">Carbon </w:t>
      </w:r>
      <w:r w:rsidR="0076658C">
        <w:rPr>
          <w:rFonts w:ascii="Times New Roman" w:eastAsia="Times New Roman" w:hAnsi="Times New Roman"/>
          <w:bCs/>
          <w:spacing w:val="-1"/>
          <w:sz w:val="20"/>
          <w:szCs w:val="20"/>
        </w:rPr>
        <w:t>di</w:t>
      </w:r>
      <w:r w:rsidR="0076658C" w:rsidRPr="00D222CA">
        <w:rPr>
          <w:rFonts w:ascii="Times New Roman" w:eastAsia="Times New Roman" w:hAnsi="Times New Roman"/>
          <w:bCs/>
          <w:spacing w:val="-1"/>
          <w:sz w:val="20"/>
          <w:szCs w:val="20"/>
        </w:rPr>
        <w:t xml:space="preserve">oxide </w:t>
      </w:r>
      <w:r w:rsidRPr="00D222CA">
        <w:rPr>
          <w:rFonts w:ascii="Times New Roman" w:eastAsia="Times New Roman" w:hAnsi="Times New Roman"/>
          <w:bCs/>
          <w:spacing w:val="-1"/>
          <w:sz w:val="20"/>
          <w:szCs w:val="20"/>
        </w:rPr>
        <w:t xml:space="preserve">is not listed </w:t>
      </w:r>
      <w:r w:rsidR="002160D8">
        <w:rPr>
          <w:rFonts w:ascii="Times New Roman" w:eastAsia="Times New Roman" w:hAnsi="Times New Roman"/>
          <w:bCs/>
          <w:spacing w:val="-1"/>
          <w:sz w:val="20"/>
          <w:szCs w:val="20"/>
        </w:rPr>
        <w:t>by</w:t>
      </w:r>
      <w:r w:rsidR="002160D8" w:rsidRPr="00D222CA">
        <w:rPr>
          <w:rFonts w:ascii="Times New Roman" w:eastAsia="Times New Roman" w:hAnsi="Times New Roman"/>
          <w:bCs/>
          <w:spacing w:val="-1"/>
          <w:sz w:val="20"/>
          <w:szCs w:val="20"/>
        </w:rPr>
        <w:t xml:space="preserve"> </w:t>
      </w:r>
      <w:r w:rsidRPr="00D222CA">
        <w:rPr>
          <w:rFonts w:ascii="Times New Roman" w:eastAsia="Times New Roman" w:hAnsi="Times New Roman"/>
          <w:bCs/>
          <w:spacing w:val="-1"/>
          <w:sz w:val="20"/>
          <w:szCs w:val="20"/>
        </w:rPr>
        <w:t>NTP, IARC or OSHA as a carcinogen.</w:t>
      </w:r>
    </w:p>
    <w:p w14:paraId="4012FE12" w14:textId="77777777" w:rsidR="001F4AA3" w:rsidRPr="00BE1894" w:rsidRDefault="00EE1F37">
      <w:pPr>
        <w:spacing w:before="120"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Reproductive Toxicity</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4B3090" w:rsidRPr="00BE1894">
        <w:rPr>
          <w:rFonts w:ascii="Times New Roman" w:eastAsia="Times New Roman" w:hAnsi="Times New Roman"/>
          <w:bCs/>
          <w:sz w:val="20"/>
          <w:szCs w:val="20"/>
        </w:rPr>
        <w:t xml:space="preserve">Not classified, </w:t>
      </w:r>
      <w:r w:rsidR="0076658C" w:rsidRPr="0076658C">
        <w:rPr>
          <w:rFonts w:ascii="Times New Roman" w:eastAsia="Times New Roman" w:hAnsi="Times New Roman"/>
          <w:bCs/>
          <w:sz w:val="20"/>
          <w:szCs w:val="20"/>
        </w:rPr>
        <w:t>effect due mostly to asphyxia</w:t>
      </w:r>
      <w:r w:rsidR="004B3090" w:rsidRPr="00BE1894">
        <w:rPr>
          <w:rFonts w:ascii="Times New Roman" w:eastAsia="Times New Roman" w:hAnsi="Times New Roman"/>
          <w:bCs/>
          <w:sz w:val="20"/>
          <w:szCs w:val="20"/>
        </w:rPr>
        <w:t>.</w:t>
      </w:r>
    </w:p>
    <w:p w14:paraId="33A9D60D" w14:textId="77777777" w:rsidR="00EE1F37" w:rsidRPr="00D222CA" w:rsidRDefault="0076658C">
      <w:pPr>
        <w:spacing w:after="120" w:line="240" w:lineRule="auto"/>
        <w:ind w:left="360"/>
        <w:jc w:val="both"/>
        <w:rPr>
          <w:rFonts w:ascii="Times New Roman" w:eastAsia="Times New Roman" w:hAnsi="Times New Roman"/>
          <w:bCs/>
          <w:sz w:val="20"/>
          <w:szCs w:val="20"/>
        </w:rPr>
      </w:pPr>
      <w:r w:rsidRPr="0076658C">
        <w:rPr>
          <w:rFonts w:ascii="Times New Roman" w:eastAsia="Times New Roman" w:hAnsi="Times New Roman"/>
          <w:bCs/>
          <w:sz w:val="20"/>
          <w:szCs w:val="20"/>
        </w:rPr>
        <w:t>Carbon dioxide</w:t>
      </w:r>
      <w:r w:rsidR="004E4705">
        <w:rPr>
          <w:rFonts w:ascii="Times New Roman" w:eastAsia="Times New Roman" w:hAnsi="Times New Roman"/>
          <w:bCs/>
          <w:sz w:val="20"/>
          <w:szCs w:val="20"/>
        </w:rPr>
        <w:t>:</w:t>
      </w:r>
      <w:r w:rsidR="004E4705" w:rsidRPr="0076658C">
        <w:rPr>
          <w:rFonts w:ascii="Times New Roman" w:eastAsia="Times New Roman" w:hAnsi="Times New Roman"/>
          <w:bCs/>
          <w:sz w:val="20"/>
          <w:szCs w:val="20"/>
        </w:rPr>
        <w:t xml:space="preserve"> </w:t>
      </w:r>
      <w:r w:rsidRPr="0076658C">
        <w:rPr>
          <w:rFonts w:ascii="Times New Roman" w:eastAsia="Times New Roman" w:hAnsi="Times New Roman"/>
          <w:bCs/>
          <w:sz w:val="20"/>
          <w:szCs w:val="20"/>
        </w:rPr>
        <w:t xml:space="preserve">Rat, Inhalation TCLo:  </w:t>
      </w:r>
      <w:r w:rsidR="008051B1">
        <w:rPr>
          <w:rFonts w:ascii="Times New Roman" w:eastAsia="Times New Roman" w:hAnsi="Times New Roman"/>
          <w:bCs/>
          <w:sz w:val="20"/>
          <w:szCs w:val="20"/>
        </w:rPr>
        <w:t>6 %</w:t>
      </w:r>
      <w:r w:rsidRPr="0076658C">
        <w:rPr>
          <w:rFonts w:ascii="Times New Roman" w:eastAsia="Times New Roman" w:hAnsi="Times New Roman"/>
          <w:bCs/>
          <w:sz w:val="20"/>
          <w:szCs w:val="20"/>
        </w:rPr>
        <w:t xml:space="preserve"> (24 h, pregnant 10 d).</w:t>
      </w:r>
    </w:p>
    <w:p w14:paraId="15857E93" w14:textId="77777777" w:rsidR="00EE1F37" w:rsidRPr="00D222CA" w:rsidRDefault="00EE1F37">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Specific </w:t>
      </w:r>
      <w:r w:rsidR="005A73FE" w:rsidRPr="00D222CA">
        <w:rPr>
          <w:rFonts w:ascii="Times New Roman" w:eastAsia="Times New Roman" w:hAnsi="Times New Roman"/>
          <w:b/>
          <w:bCs/>
          <w:sz w:val="20"/>
          <w:szCs w:val="20"/>
        </w:rPr>
        <w:t>T</w:t>
      </w:r>
      <w:r w:rsidRPr="00D222CA">
        <w:rPr>
          <w:rFonts w:ascii="Times New Roman" w:eastAsia="Times New Roman" w:hAnsi="Times New Roman"/>
          <w:b/>
          <w:bCs/>
          <w:sz w:val="20"/>
          <w:szCs w:val="20"/>
        </w:rPr>
        <w:t xml:space="preserve">arget </w:t>
      </w:r>
      <w:r w:rsidR="005A73FE" w:rsidRPr="00D222CA">
        <w:rPr>
          <w:rFonts w:ascii="Times New Roman" w:eastAsia="Times New Roman" w:hAnsi="Times New Roman"/>
          <w:b/>
          <w:bCs/>
          <w:sz w:val="20"/>
          <w:szCs w:val="20"/>
        </w:rPr>
        <w:t>O</w:t>
      </w:r>
      <w:r w:rsidRPr="00D222CA">
        <w:rPr>
          <w:rFonts w:ascii="Times New Roman" w:eastAsia="Times New Roman" w:hAnsi="Times New Roman"/>
          <w:b/>
          <w:bCs/>
          <w:sz w:val="20"/>
          <w:szCs w:val="20"/>
        </w:rPr>
        <w:t xml:space="preserve">rgan </w:t>
      </w:r>
      <w:r w:rsidR="005A73FE" w:rsidRPr="00D222CA">
        <w:rPr>
          <w:rFonts w:ascii="Times New Roman" w:eastAsia="Times New Roman" w:hAnsi="Times New Roman"/>
          <w:b/>
          <w:bCs/>
          <w:sz w:val="20"/>
          <w:szCs w:val="20"/>
        </w:rPr>
        <w:t>T</w:t>
      </w:r>
      <w:r w:rsidRPr="00D222CA">
        <w:rPr>
          <w:rFonts w:ascii="Times New Roman" w:eastAsia="Times New Roman" w:hAnsi="Times New Roman"/>
          <w:b/>
          <w:bCs/>
          <w:sz w:val="20"/>
          <w:szCs w:val="20"/>
        </w:rPr>
        <w:t xml:space="preserve">oxicity, </w:t>
      </w:r>
      <w:r w:rsidR="005A73FE" w:rsidRPr="00D222CA">
        <w:rPr>
          <w:rFonts w:ascii="Times New Roman" w:eastAsia="Times New Roman" w:hAnsi="Times New Roman"/>
          <w:b/>
          <w:bCs/>
          <w:sz w:val="20"/>
          <w:szCs w:val="20"/>
        </w:rPr>
        <w:t>S</w:t>
      </w:r>
      <w:r w:rsidRPr="00D222CA">
        <w:rPr>
          <w:rFonts w:ascii="Times New Roman" w:eastAsia="Times New Roman" w:hAnsi="Times New Roman"/>
          <w:b/>
          <w:bCs/>
          <w:sz w:val="20"/>
          <w:szCs w:val="20"/>
        </w:rPr>
        <w:t xml:space="preserve">ingle </w:t>
      </w:r>
      <w:r w:rsidR="005A73FE" w:rsidRPr="00D222CA">
        <w:rPr>
          <w:rFonts w:ascii="Times New Roman" w:eastAsia="Times New Roman" w:hAnsi="Times New Roman"/>
          <w:b/>
          <w:bCs/>
          <w:sz w:val="20"/>
          <w:szCs w:val="20"/>
        </w:rPr>
        <w:t>E</w:t>
      </w:r>
      <w:r w:rsidRPr="00D222CA">
        <w:rPr>
          <w:rFonts w:ascii="Times New Roman" w:eastAsia="Times New Roman" w:hAnsi="Times New Roman"/>
          <w:b/>
          <w:bCs/>
          <w:sz w:val="20"/>
          <w:szCs w:val="20"/>
        </w:rPr>
        <w:t>xposure</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112C69" w:rsidRPr="00D222CA">
        <w:rPr>
          <w:rFonts w:ascii="Times New Roman" w:eastAsia="Times New Roman" w:hAnsi="Times New Roman"/>
          <w:bCs/>
          <w:sz w:val="20"/>
          <w:szCs w:val="20"/>
        </w:rPr>
        <w:t>Not classified</w:t>
      </w:r>
      <w:r w:rsidR="00E620ED" w:rsidRPr="00D222CA">
        <w:rPr>
          <w:rFonts w:ascii="Times New Roman" w:eastAsia="Times New Roman" w:hAnsi="Times New Roman"/>
          <w:bCs/>
          <w:sz w:val="20"/>
          <w:szCs w:val="20"/>
        </w:rPr>
        <w:t>.</w:t>
      </w:r>
    </w:p>
    <w:p w14:paraId="3D559CAD" w14:textId="77777777" w:rsidR="00EE1F37" w:rsidRPr="00BE1894" w:rsidRDefault="00EE1F37">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Specific </w:t>
      </w:r>
      <w:r w:rsidR="005A73FE" w:rsidRPr="00D222CA">
        <w:rPr>
          <w:rFonts w:ascii="Times New Roman" w:eastAsia="Times New Roman" w:hAnsi="Times New Roman"/>
          <w:b/>
          <w:bCs/>
          <w:sz w:val="20"/>
          <w:szCs w:val="20"/>
        </w:rPr>
        <w:t>T</w:t>
      </w:r>
      <w:r w:rsidRPr="00D222CA">
        <w:rPr>
          <w:rFonts w:ascii="Times New Roman" w:eastAsia="Times New Roman" w:hAnsi="Times New Roman"/>
          <w:b/>
          <w:bCs/>
          <w:sz w:val="20"/>
          <w:szCs w:val="20"/>
        </w:rPr>
        <w:t xml:space="preserve">arget </w:t>
      </w:r>
      <w:r w:rsidR="005A73FE" w:rsidRPr="00D222CA">
        <w:rPr>
          <w:rFonts w:ascii="Times New Roman" w:eastAsia="Times New Roman" w:hAnsi="Times New Roman"/>
          <w:b/>
          <w:bCs/>
          <w:sz w:val="20"/>
          <w:szCs w:val="20"/>
        </w:rPr>
        <w:t>O</w:t>
      </w:r>
      <w:r w:rsidRPr="00D222CA">
        <w:rPr>
          <w:rFonts w:ascii="Times New Roman" w:eastAsia="Times New Roman" w:hAnsi="Times New Roman"/>
          <w:b/>
          <w:bCs/>
          <w:sz w:val="20"/>
          <w:szCs w:val="20"/>
        </w:rPr>
        <w:t xml:space="preserve">rgan </w:t>
      </w:r>
      <w:r w:rsidR="005A73FE" w:rsidRPr="00D222CA">
        <w:rPr>
          <w:rFonts w:ascii="Times New Roman" w:eastAsia="Times New Roman" w:hAnsi="Times New Roman"/>
          <w:b/>
          <w:bCs/>
          <w:sz w:val="20"/>
          <w:szCs w:val="20"/>
        </w:rPr>
        <w:t>T</w:t>
      </w:r>
      <w:r w:rsidRPr="00D222CA">
        <w:rPr>
          <w:rFonts w:ascii="Times New Roman" w:eastAsia="Times New Roman" w:hAnsi="Times New Roman"/>
          <w:b/>
          <w:bCs/>
          <w:sz w:val="20"/>
          <w:szCs w:val="20"/>
        </w:rPr>
        <w:t xml:space="preserve">oxicity, </w:t>
      </w:r>
      <w:r w:rsidR="005A73FE" w:rsidRPr="00D222CA">
        <w:rPr>
          <w:rFonts w:ascii="Times New Roman" w:eastAsia="Times New Roman" w:hAnsi="Times New Roman"/>
          <w:b/>
          <w:bCs/>
          <w:sz w:val="20"/>
          <w:szCs w:val="20"/>
        </w:rPr>
        <w:t>R</w:t>
      </w:r>
      <w:r w:rsidRPr="00D222CA">
        <w:rPr>
          <w:rFonts w:ascii="Times New Roman" w:eastAsia="Times New Roman" w:hAnsi="Times New Roman"/>
          <w:b/>
          <w:bCs/>
          <w:sz w:val="20"/>
          <w:szCs w:val="20"/>
        </w:rPr>
        <w:t xml:space="preserve">epeated </w:t>
      </w:r>
      <w:r w:rsidR="005A73FE" w:rsidRPr="00D222CA">
        <w:rPr>
          <w:rFonts w:ascii="Times New Roman" w:eastAsia="Times New Roman" w:hAnsi="Times New Roman"/>
          <w:b/>
          <w:bCs/>
          <w:sz w:val="20"/>
          <w:szCs w:val="20"/>
        </w:rPr>
        <w:t>E</w:t>
      </w:r>
      <w:r w:rsidRPr="00D222CA">
        <w:rPr>
          <w:rFonts w:ascii="Times New Roman" w:eastAsia="Times New Roman" w:hAnsi="Times New Roman"/>
          <w:b/>
          <w:bCs/>
          <w:sz w:val="20"/>
          <w:szCs w:val="20"/>
        </w:rPr>
        <w:t>xposure</w:t>
      </w:r>
      <w:r w:rsidR="00405269" w:rsidRPr="00BE1894">
        <w:rPr>
          <w:rFonts w:ascii="Times New Roman" w:eastAsia="Times New Roman" w:hAnsi="Times New Roman"/>
          <w:b/>
          <w:bCs/>
          <w:sz w:val="20"/>
          <w:szCs w:val="20"/>
        </w:rPr>
        <w:t>:</w:t>
      </w:r>
      <w:r w:rsidR="00E620ED" w:rsidRPr="00BE1894">
        <w:rPr>
          <w:rFonts w:ascii="Times New Roman" w:eastAsia="Times New Roman" w:hAnsi="Times New Roman"/>
          <w:bCs/>
          <w:sz w:val="20"/>
          <w:szCs w:val="20"/>
        </w:rPr>
        <w:t xml:space="preserve"> </w:t>
      </w:r>
      <w:r w:rsidR="009A75C5" w:rsidRPr="00BE1894">
        <w:rPr>
          <w:rFonts w:ascii="Times New Roman" w:eastAsia="Times New Roman" w:hAnsi="Times New Roman"/>
          <w:bCs/>
          <w:sz w:val="20"/>
          <w:szCs w:val="20"/>
        </w:rPr>
        <w:t xml:space="preserve"> Not classified</w:t>
      </w:r>
      <w:r w:rsidR="00842D93">
        <w:rPr>
          <w:rFonts w:ascii="Times New Roman" w:eastAsia="Times New Roman" w:hAnsi="Times New Roman"/>
          <w:bCs/>
          <w:sz w:val="20"/>
          <w:szCs w:val="20"/>
        </w:rPr>
        <w:t>.</w:t>
      </w:r>
    </w:p>
    <w:p w14:paraId="1868796F" w14:textId="77777777" w:rsidR="00C11071" w:rsidRPr="009B1553" w:rsidRDefault="00EE1F37">
      <w:pPr>
        <w:spacing w:after="120" w:line="240" w:lineRule="auto"/>
        <w:ind w:left="360"/>
        <w:jc w:val="both"/>
        <w:rPr>
          <w:rFonts w:ascii="Times New Roman" w:eastAsia="Times New Roman" w:hAnsi="Times New Roman"/>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E620ED" w:rsidRPr="006E61C7">
        <w:rPr>
          <w:rFonts w:ascii="Times New Roman" w:eastAsia="Times New Roman" w:hAnsi="Times New Roman"/>
          <w:bCs/>
          <w:sz w:val="20"/>
          <w:szCs w:val="20"/>
        </w:rPr>
        <w:t>No data available.</w:t>
      </w:r>
      <w:r w:rsidR="00E620ED">
        <w:rPr>
          <w:rFonts w:ascii="Times New Roman" w:eastAsia="Times New Roman" w:hAnsi="Times New Roman"/>
          <w:bCs/>
          <w:sz w:val="20"/>
          <w:szCs w:val="20"/>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6293C338" w14:textId="77777777" w:rsidTr="004521E9">
        <w:trPr>
          <w:trHeight w:hRule="exact" w:val="360"/>
        </w:trPr>
        <w:tc>
          <w:tcPr>
            <w:tcW w:w="9576" w:type="dxa"/>
            <w:vAlign w:val="center"/>
          </w:tcPr>
          <w:p w14:paraId="7B074FF7" w14:textId="77777777" w:rsidR="004521E9" w:rsidRDefault="004521E9">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9B52B5C" w14:textId="77777777" w:rsidR="004521E9" w:rsidRPr="006E61C7" w:rsidRDefault="004521E9" w:rsidP="009B1553">
      <w:pPr>
        <w:spacing w:before="120" w:after="0" w:line="240" w:lineRule="auto"/>
        <w:jc w:val="both"/>
        <w:rPr>
          <w:rFonts w:ascii="Times New Roman" w:eastAsia="Times New Roman" w:hAnsi="Times New Roman"/>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p>
    <w:p w14:paraId="164D5778" w14:textId="77777777" w:rsidR="00FA0FB4" w:rsidRPr="00C661E3" w:rsidRDefault="00FA0FB4" w:rsidP="008B3B75">
      <w:pPr>
        <w:keepNext/>
        <w:widowControl/>
        <w:tabs>
          <w:tab w:val="left" w:pos="360"/>
          <w:tab w:val="decimal" w:pos="2700"/>
        </w:tabs>
        <w:spacing w:after="0" w:line="240" w:lineRule="auto"/>
        <w:ind w:left="180"/>
        <w:jc w:val="both"/>
        <w:rPr>
          <w:rFonts w:ascii="Times New Roman" w:eastAsia="Times New Roman" w:hAnsi="Times New Roman"/>
          <w:sz w:val="20"/>
          <w:szCs w:val="20"/>
        </w:rPr>
      </w:pPr>
      <w:r w:rsidRPr="00C661E3">
        <w:rPr>
          <w:rFonts w:ascii="Times New Roman" w:eastAsia="Times New Roman" w:hAnsi="Times New Roman"/>
          <w:b/>
          <w:sz w:val="20"/>
          <w:szCs w:val="20"/>
        </w:rPr>
        <w:t xml:space="preserve">Carbon </w:t>
      </w:r>
      <w:r w:rsidR="00172970">
        <w:rPr>
          <w:rFonts w:ascii="Times New Roman" w:eastAsia="Times New Roman" w:hAnsi="Times New Roman"/>
          <w:b/>
          <w:sz w:val="20"/>
          <w:szCs w:val="20"/>
        </w:rPr>
        <w:t>Di</w:t>
      </w:r>
      <w:r w:rsidR="00172970" w:rsidRPr="00C661E3">
        <w:rPr>
          <w:rFonts w:ascii="Times New Roman" w:eastAsia="Times New Roman" w:hAnsi="Times New Roman"/>
          <w:b/>
          <w:sz w:val="20"/>
          <w:szCs w:val="20"/>
        </w:rPr>
        <w:t>oxide</w:t>
      </w:r>
    </w:p>
    <w:p w14:paraId="3021516A" w14:textId="77777777" w:rsidR="00D536DB" w:rsidRPr="00476880" w:rsidRDefault="00172970" w:rsidP="009B1553">
      <w:pPr>
        <w:spacing w:after="0" w:line="240" w:lineRule="auto"/>
        <w:ind w:left="360"/>
        <w:jc w:val="both"/>
        <w:rPr>
          <w:rFonts w:ascii="Times New Roman" w:eastAsia="Times New Roman" w:hAnsi="Times New Roman"/>
          <w:sz w:val="20"/>
          <w:szCs w:val="20"/>
        </w:rPr>
      </w:pPr>
      <w:r w:rsidRPr="00172970">
        <w:rPr>
          <w:rFonts w:ascii="Times New Roman" w:eastAsia="Times New Roman" w:hAnsi="Times New Roman"/>
          <w:sz w:val="20"/>
          <w:szCs w:val="20"/>
        </w:rPr>
        <w:t>Rainbow trout</w:t>
      </w:r>
      <w:r w:rsidRPr="00A45A14">
        <w:rPr>
          <w:rFonts w:ascii="Times New Roman" w:eastAsia="Times New Roman" w:hAnsi="Times New Roman"/>
          <w:sz w:val="20"/>
          <w:szCs w:val="20"/>
        </w:rPr>
        <w:t xml:space="preserve"> (</w:t>
      </w:r>
      <w:r w:rsidRPr="00172970">
        <w:rPr>
          <w:rFonts w:ascii="Times New Roman" w:eastAsia="Times New Roman" w:hAnsi="Times New Roman"/>
          <w:i/>
          <w:sz w:val="20"/>
          <w:szCs w:val="20"/>
        </w:rPr>
        <w:t>Oncorhynchus mykiss</w:t>
      </w:r>
      <w:r>
        <w:rPr>
          <w:rFonts w:ascii="Times New Roman" w:eastAsia="Times New Roman" w:hAnsi="Times New Roman"/>
          <w:sz w:val="20"/>
          <w:szCs w:val="20"/>
        </w:rPr>
        <w:t>), LC50:  35</w:t>
      </w:r>
      <w:r w:rsidRPr="00A45A14">
        <w:rPr>
          <w:rFonts w:ascii="Times New Roman" w:eastAsia="Times New Roman" w:hAnsi="Times New Roman"/>
          <w:sz w:val="20"/>
          <w:szCs w:val="20"/>
        </w:rPr>
        <w:t> mg/L</w:t>
      </w:r>
      <w:r w:rsidRPr="00A45A14" w:rsidDel="0030147D">
        <w:rPr>
          <w:rFonts w:ascii="Times New Roman" w:eastAsia="Times New Roman" w:hAnsi="Times New Roman"/>
          <w:sz w:val="20"/>
          <w:szCs w:val="20"/>
        </w:rPr>
        <w:t xml:space="preserve"> </w:t>
      </w:r>
      <w:r w:rsidRPr="00A45A14">
        <w:rPr>
          <w:rFonts w:ascii="Times New Roman" w:eastAsia="Times New Roman" w:hAnsi="Times New Roman"/>
          <w:sz w:val="20"/>
          <w:szCs w:val="20"/>
        </w:rPr>
        <w:t>(96 h)</w:t>
      </w:r>
    </w:p>
    <w:p w14:paraId="093D198A" w14:textId="77777777" w:rsidR="004521E9" w:rsidRPr="006E61C7" w:rsidRDefault="004521E9" w:rsidP="009B1553">
      <w:pPr>
        <w:spacing w:before="120" w:after="0" w:line="240" w:lineRule="auto"/>
        <w:jc w:val="both"/>
        <w:rPr>
          <w:rFonts w:ascii="Times New Roman" w:eastAsia="Times New Roman" w:hAnsi="Times New Roman"/>
          <w:b/>
          <w:bCs/>
          <w:spacing w:val="-1"/>
          <w:sz w:val="20"/>
          <w:szCs w:val="20"/>
        </w:rPr>
      </w:pPr>
      <w:r w:rsidRPr="006E61C7">
        <w:rPr>
          <w:rFonts w:ascii="Times New Roman" w:eastAsia="Times New Roman" w:hAnsi="Times New Roman"/>
          <w:b/>
          <w:bCs/>
          <w:spacing w:val="-1"/>
          <w:sz w:val="20"/>
          <w:szCs w:val="20"/>
        </w:rPr>
        <w:t>Persistence and Degradability:</w:t>
      </w:r>
      <w:r w:rsidR="00D3347C" w:rsidRPr="006E61C7">
        <w:rPr>
          <w:rFonts w:ascii="Times New Roman" w:eastAsia="Times New Roman" w:hAnsi="Times New Roman"/>
          <w:b/>
          <w:bCs/>
          <w:spacing w:val="-1"/>
          <w:sz w:val="20"/>
          <w:szCs w:val="20"/>
        </w:rPr>
        <w:t xml:space="preserve">  </w:t>
      </w:r>
      <w:r w:rsidR="00D3347C" w:rsidRPr="006E61C7">
        <w:rPr>
          <w:rFonts w:ascii="Times New Roman" w:eastAsia="Times New Roman" w:hAnsi="Times New Roman"/>
          <w:bCs/>
          <w:sz w:val="20"/>
          <w:szCs w:val="20"/>
        </w:rPr>
        <w:t>No data available.</w:t>
      </w:r>
      <w:r w:rsidR="00D3347C" w:rsidRPr="006E61C7">
        <w:rPr>
          <w:rFonts w:ascii="Times New Roman" w:eastAsia="Times New Roman" w:hAnsi="Times New Roman"/>
          <w:b/>
          <w:bCs/>
          <w:spacing w:val="-1"/>
          <w:sz w:val="20"/>
          <w:szCs w:val="20"/>
        </w:rPr>
        <w:t xml:space="preserve"> </w:t>
      </w:r>
    </w:p>
    <w:p w14:paraId="0809884C" w14:textId="77777777" w:rsidR="004521E9" w:rsidRPr="006E61C7" w:rsidRDefault="004521E9" w:rsidP="009B1553">
      <w:pPr>
        <w:spacing w:before="120" w:after="0" w:line="240" w:lineRule="auto"/>
        <w:jc w:val="both"/>
        <w:rPr>
          <w:rFonts w:ascii="Times New Roman" w:eastAsia="Times New Roman" w:hAnsi="Times New Roman"/>
          <w:b/>
          <w:bCs/>
          <w:spacing w:val="-1"/>
          <w:sz w:val="20"/>
          <w:szCs w:val="20"/>
        </w:rPr>
      </w:pPr>
      <w:r w:rsidRPr="006E61C7">
        <w:rPr>
          <w:rFonts w:ascii="Times New Roman" w:eastAsia="Times New Roman" w:hAnsi="Times New Roman"/>
          <w:b/>
          <w:bCs/>
          <w:spacing w:val="-1"/>
          <w:sz w:val="20"/>
          <w:szCs w:val="20"/>
        </w:rPr>
        <w:t>Bioaccumulative Potential:</w:t>
      </w:r>
      <w:r w:rsidR="00D3347C" w:rsidRPr="006E61C7">
        <w:rPr>
          <w:rFonts w:ascii="Times New Roman" w:eastAsia="Times New Roman" w:hAnsi="Times New Roman"/>
          <w:b/>
          <w:bCs/>
          <w:spacing w:val="-1"/>
          <w:sz w:val="20"/>
          <w:szCs w:val="20"/>
        </w:rPr>
        <w:t xml:space="preserve"> </w:t>
      </w:r>
      <w:r w:rsidR="00A911CD">
        <w:rPr>
          <w:rFonts w:ascii="Times New Roman" w:eastAsia="Times New Roman" w:hAnsi="Times New Roman"/>
          <w:b/>
          <w:bCs/>
          <w:spacing w:val="-1"/>
          <w:sz w:val="20"/>
          <w:szCs w:val="20"/>
        </w:rPr>
        <w:t xml:space="preserve"> </w:t>
      </w:r>
      <w:r w:rsidR="00D3347C" w:rsidRPr="006E61C7">
        <w:rPr>
          <w:rFonts w:ascii="Times New Roman" w:eastAsia="Times New Roman" w:hAnsi="Times New Roman"/>
          <w:bCs/>
          <w:sz w:val="20"/>
          <w:szCs w:val="20"/>
        </w:rPr>
        <w:t xml:space="preserve">No </w:t>
      </w:r>
      <w:r w:rsidR="00C127D0">
        <w:rPr>
          <w:rFonts w:ascii="Times New Roman" w:eastAsia="Times New Roman" w:hAnsi="Times New Roman"/>
          <w:bCs/>
          <w:sz w:val="20"/>
          <w:szCs w:val="20"/>
        </w:rPr>
        <w:t>bioaccumulation</w:t>
      </w:r>
      <w:r w:rsidR="00D3347C" w:rsidRPr="006E61C7">
        <w:rPr>
          <w:rFonts w:ascii="Times New Roman" w:eastAsia="Times New Roman" w:hAnsi="Times New Roman"/>
          <w:bCs/>
          <w:sz w:val="20"/>
          <w:szCs w:val="20"/>
        </w:rPr>
        <w:t>.</w:t>
      </w:r>
      <w:r w:rsidR="00D3347C" w:rsidRPr="006E61C7">
        <w:rPr>
          <w:rFonts w:ascii="Times New Roman" w:eastAsia="Times New Roman" w:hAnsi="Times New Roman"/>
          <w:b/>
          <w:bCs/>
          <w:spacing w:val="-1"/>
          <w:sz w:val="20"/>
          <w:szCs w:val="20"/>
        </w:rPr>
        <w:t xml:space="preserve"> </w:t>
      </w:r>
    </w:p>
    <w:p w14:paraId="70BE71D2" w14:textId="77777777" w:rsidR="004521E9" w:rsidRPr="006E61C7" w:rsidRDefault="004521E9" w:rsidP="009B1553">
      <w:pPr>
        <w:spacing w:before="120" w:after="0" w:line="240" w:lineRule="auto"/>
        <w:jc w:val="both"/>
        <w:rPr>
          <w:rFonts w:ascii="Times New Roman" w:eastAsia="Times New Roman" w:hAnsi="Times New Roman"/>
          <w:b/>
          <w:bCs/>
          <w:spacing w:val="-1"/>
          <w:sz w:val="20"/>
          <w:szCs w:val="20"/>
        </w:rPr>
      </w:pPr>
      <w:r w:rsidRPr="006E61C7">
        <w:rPr>
          <w:rFonts w:ascii="Times New Roman" w:eastAsia="Times New Roman" w:hAnsi="Times New Roman"/>
          <w:b/>
          <w:bCs/>
          <w:spacing w:val="-1"/>
          <w:sz w:val="20"/>
          <w:szCs w:val="20"/>
        </w:rPr>
        <w:t>Mobility in Soil:</w:t>
      </w:r>
      <w:r w:rsidR="00D3347C" w:rsidRPr="006E61C7">
        <w:rPr>
          <w:rFonts w:ascii="Times New Roman" w:eastAsia="Times New Roman" w:hAnsi="Times New Roman"/>
          <w:b/>
          <w:bCs/>
          <w:spacing w:val="-1"/>
          <w:sz w:val="20"/>
          <w:szCs w:val="20"/>
        </w:rPr>
        <w:t xml:space="preserve">  </w:t>
      </w:r>
      <w:r w:rsidR="00D3347C" w:rsidRPr="006E61C7">
        <w:rPr>
          <w:rFonts w:ascii="Times New Roman" w:eastAsia="Times New Roman" w:hAnsi="Times New Roman"/>
          <w:bCs/>
          <w:sz w:val="20"/>
          <w:szCs w:val="20"/>
        </w:rPr>
        <w:t>No data available.</w:t>
      </w:r>
    </w:p>
    <w:p w14:paraId="5521778E" w14:textId="77777777" w:rsidR="004521E9" w:rsidRDefault="004521E9" w:rsidP="008B3B75">
      <w:pPr>
        <w:spacing w:before="120"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5C905302" w14:textId="77777777" w:rsidTr="004521E9">
        <w:trPr>
          <w:trHeight w:hRule="exact" w:val="360"/>
        </w:trPr>
        <w:tc>
          <w:tcPr>
            <w:tcW w:w="9576" w:type="dxa"/>
            <w:vAlign w:val="center"/>
          </w:tcPr>
          <w:p w14:paraId="7FF45C92" w14:textId="77777777" w:rsidR="004521E9" w:rsidRDefault="004521E9">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27CD6B3D" w14:textId="77777777" w:rsidR="00D536DB" w:rsidRPr="00D536DB" w:rsidRDefault="004521E9" w:rsidP="008B3B75">
      <w:pPr>
        <w:spacing w:before="120" w:after="120"/>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 xml:space="preserve">Dispose of waste in accordance with all applicable federal, state, and local regulations.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71654D6C" w14:textId="77777777" w:rsidTr="004521E9">
        <w:trPr>
          <w:trHeight w:hRule="exact" w:val="360"/>
        </w:trPr>
        <w:tc>
          <w:tcPr>
            <w:tcW w:w="9576" w:type="dxa"/>
            <w:vAlign w:val="center"/>
          </w:tcPr>
          <w:p w14:paraId="0E97D223" w14:textId="77777777" w:rsidR="004521E9" w:rsidRDefault="004521E9">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65817BA" w14:textId="77777777" w:rsidR="00A13A72" w:rsidRDefault="004521E9" w:rsidP="009B1553">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U</w:t>
      </w:r>
      <w:r>
        <w:rPr>
          <w:rFonts w:ascii="Times New Roman" w:eastAsia="Times New Roman" w:hAnsi="Times New Roman"/>
          <w:b/>
          <w:bCs/>
          <w:spacing w:val="1"/>
          <w:sz w:val="20"/>
          <w:szCs w:val="20"/>
        </w:rPr>
        <w:t>.</w:t>
      </w:r>
      <w:r>
        <w:rPr>
          <w:rFonts w:ascii="Times New Roman" w:eastAsia="Times New Roman" w:hAnsi="Times New Roman"/>
          <w:b/>
          <w:bCs/>
          <w:sz w:val="20"/>
          <w:szCs w:val="20"/>
        </w:rPr>
        <w:t>S.</w:t>
      </w:r>
      <w:r>
        <w:rPr>
          <w:rFonts w:ascii="Times New Roman" w:eastAsia="Times New Roman" w:hAnsi="Times New Roman"/>
          <w:b/>
          <w:bCs/>
          <w:spacing w:val="4"/>
          <w:sz w:val="20"/>
          <w:szCs w:val="20"/>
        </w:rPr>
        <w:t xml:space="preserve"> </w:t>
      </w:r>
      <w:r>
        <w:rPr>
          <w:rFonts w:ascii="Times New Roman" w:eastAsia="Times New Roman" w:hAnsi="Times New Roman"/>
          <w:b/>
          <w:bCs/>
          <w:sz w:val="20"/>
          <w:szCs w:val="20"/>
        </w:rPr>
        <w:t>D</w:t>
      </w:r>
      <w:r>
        <w:rPr>
          <w:rFonts w:ascii="Times New Roman" w:eastAsia="Times New Roman" w:hAnsi="Times New Roman"/>
          <w:b/>
          <w:bCs/>
          <w:spacing w:val="1"/>
          <w:sz w:val="20"/>
          <w:szCs w:val="20"/>
        </w:rPr>
        <w:t>O</w:t>
      </w:r>
      <w:r>
        <w:rPr>
          <w:rFonts w:ascii="Times New Roman" w:eastAsia="Times New Roman" w:hAnsi="Times New Roman"/>
          <w:b/>
          <w:bCs/>
          <w:sz w:val="20"/>
          <w:szCs w:val="20"/>
        </w:rPr>
        <w:t>T</w:t>
      </w:r>
      <w:r>
        <w:rPr>
          <w:rFonts w:ascii="Times New Roman" w:eastAsia="Times New Roman" w:hAnsi="Times New Roman"/>
          <w:b/>
          <w:bCs/>
          <w:spacing w:val="3"/>
          <w:sz w:val="20"/>
          <w:szCs w:val="20"/>
        </w:rPr>
        <w:t xml:space="preserve"> </w:t>
      </w:r>
      <w:r>
        <w:rPr>
          <w:rFonts w:ascii="Times New Roman" w:eastAsia="Times New Roman" w:hAnsi="Times New Roman"/>
          <w:b/>
          <w:bCs/>
          <w:spacing w:val="1"/>
          <w:sz w:val="20"/>
          <w:szCs w:val="20"/>
        </w:rPr>
        <w:t>a</w:t>
      </w:r>
      <w:r>
        <w:rPr>
          <w:rFonts w:ascii="Times New Roman" w:eastAsia="Times New Roman" w:hAnsi="Times New Roman"/>
          <w:b/>
          <w:bCs/>
          <w:sz w:val="20"/>
          <w:szCs w:val="20"/>
        </w:rPr>
        <w:t>nd</w:t>
      </w:r>
      <w:r>
        <w:rPr>
          <w:rFonts w:ascii="Times New Roman" w:eastAsia="Times New Roman" w:hAnsi="Times New Roman"/>
          <w:b/>
          <w:bCs/>
          <w:spacing w:val="4"/>
          <w:sz w:val="20"/>
          <w:szCs w:val="20"/>
        </w:rPr>
        <w:t xml:space="preserve"> </w:t>
      </w:r>
      <w:r>
        <w:rPr>
          <w:rFonts w:ascii="Times New Roman" w:eastAsia="Times New Roman" w:hAnsi="Times New Roman"/>
          <w:b/>
          <w:bCs/>
          <w:spacing w:val="-1"/>
          <w:sz w:val="20"/>
          <w:szCs w:val="20"/>
        </w:rPr>
        <w:t>I</w:t>
      </w:r>
      <w:r>
        <w:rPr>
          <w:rFonts w:ascii="Times New Roman" w:eastAsia="Times New Roman" w:hAnsi="Times New Roman"/>
          <w:b/>
          <w:bCs/>
          <w:sz w:val="20"/>
          <w:szCs w:val="20"/>
        </w:rPr>
        <w:t>A</w:t>
      </w:r>
      <w:r>
        <w:rPr>
          <w:rFonts w:ascii="Times New Roman" w:eastAsia="Times New Roman" w:hAnsi="Times New Roman"/>
          <w:b/>
          <w:bCs/>
          <w:spacing w:val="-1"/>
          <w:sz w:val="20"/>
          <w:szCs w:val="20"/>
        </w:rPr>
        <w:t>T</w:t>
      </w:r>
      <w:r>
        <w:rPr>
          <w:rFonts w:ascii="Times New Roman" w:eastAsia="Times New Roman" w:hAnsi="Times New Roman"/>
          <w:b/>
          <w:bCs/>
          <w:sz w:val="20"/>
          <w:szCs w:val="20"/>
        </w:rPr>
        <w:t xml:space="preserve">A: </w:t>
      </w:r>
      <w:r>
        <w:rPr>
          <w:rFonts w:ascii="Times New Roman" w:eastAsia="Times New Roman" w:hAnsi="Times New Roman"/>
          <w:b/>
          <w:bCs/>
          <w:spacing w:val="10"/>
          <w:sz w:val="20"/>
          <w:szCs w:val="20"/>
        </w:rPr>
        <w:t xml:space="preserve"> </w:t>
      </w:r>
      <w:r w:rsidR="00AD6D0A" w:rsidRPr="0074191C">
        <w:rPr>
          <w:rFonts w:ascii="Times New Roman" w:eastAsia="Times New Roman" w:hAnsi="Times New Roman"/>
          <w:bCs/>
          <w:spacing w:val="10"/>
          <w:sz w:val="20"/>
          <w:szCs w:val="20"/>
        </w:rPr>
        <w:t>UN1956</w:t>
      </w:r>
      <w:r w:rsidR="008051B1">
        <w:rPr>
          <w:rFonts w:ascii="Times New Roman" w:eastAsia="Times New Roman" w:hAnsi="Times New Roman"/>
          <w:bCs/>
          <w:spacing w:val="10"/>
          <w:sz w:val="20"/>
          <w:szCs w:val="20"/>
        </w:rPr>
        <w:t>,</w:t>
      </w:r>
      <w:r w:rsidR="00E25AEC">
        <w:rPr>
          <w:rFonts w:ascii="Times New Roman" w:eastAsia="Times New Roman" w:hAnsi="Times New Roman"/>
          <w:bCs/>
          <w:spacing w:val="10"/>
          <w:sz w:val="20"/>
          <w:szCs w:val="20"/>
        </w:rPr>
        <w:t xml:space="preserve"> </w:t>
      </w:r>
      <w:r w:rsidR="009568A3" w:rsidRPr="002B2021">
        <w:rPr>
          <w:rFonts w:ascii="Times New Roman" w:eastAsia="Times New Roman" w:hAnsi="Times New Roman"/>
          <w:bCs/>
          <w:sz w:val="20"/>
          <w:szCs w:val="20"/>
        </w:rPr>
        <w:t>Compressed gas, n.o.s. (</w:t>
      </w:r>
      <w:r w:rsidR="001F6944">
        <w:rPr>
          <w:rFonts w:ascii="Times New Roman" w:eastAsia="Times New Roman" w:hAnsi="Times New Roman"/>
          <w:bCs/>
          <w:sz w:val="20"/>
          <w:szCs w:val="20"/>
        </w:rPr>
        <w:t>C</w:t>
      </w:r>
      <w:r w:rsidR="009568A3" w:rsidRPr="002B2021">
        <w:rPr>
          <w:rFonts w:ascii="Times New Roman" w:eastAsia="Times New Roman" w:hAnsi="Times New Roman"/>
          <w:bCs/>
          <w:sz w:val="20"/>
          <w:szCs w:val="20"/>
        </w:rPr>
        <w:t xml:space="preserve">arbon </w:t>
      </w:r>
      <w:r w:rsidR="001F6944">
        <w:rPr>
          <w:rFonts w:ascii="Times New Roman" w:eastAsia="Times New Roman" w:hAnsi="Times New Roman"/>
          <w:bCs/>
          <w:sz w:val="20"/>
          <w:szCs w:val="20"/>
        </w:rPr>
        <w:t>Di</w:t>
      </w:r>
      <w:r w:rsidR="001F6944" w:rsidRPr="002B2021">
        <w:rPr>
          <w:rFonts w:ascii="Times New Roman" w:eastAsia="Times New Roman" w:hAnsi="Times New Roman"/>
          <w:bCs/>
          <w:sz w:val="20"/>
          <w:szCs w:val="20"/>
        </w:rPr>
        <w:t xml:space="preserve">oxide </w:t>
      </w:r>
      <w:r w:rsidR="009568A3" w:rsidRPr="002B2021">
        <w:rPr>
          <w:rFonts w:ascii="Times New Roman" w:eastAsia="Times New Roman" w:hAnsi="Times New Roman"/>
          <w:bCs/>
          <w:sz w:val="20"/>
          <w:szCs w:val="20"/>
        </w:rPr>
        <w:t xml:space="preserve">in </w:t>
      </w:r>
      <w:r w:rsidR="001F6944">
        <w:rPr>
          <w:rFonts w:ascii="Times New Roman" w:eastAsia="Times New Roman" w:hAnsi="Times New Roman"/>
          <w:bCs/>
          <w:sz w:val="20"/>
          <w:szCs w:val="20"/>
        </w:rPr>
        <w:t>N</w:t>
      </w:r>
      <w:r w:rsidR="009568A3" w:rsidRPr="002B2021">
        <w:rPr>
          <w:rFonts w:ascii="Times New Roman" w:eastAsia="Times New Roman" w:hAnsi="Times New Roman"/>
          <w:bCs/>
          <w:sz w:val="20"/>
          <w:szCs w:val="20"/>
        </w:rPr>
        <w:t>itrogen); Hazard Class 2.2.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0320BF33" w14:textId="77777777" w:rsidTr="003D5857">
        <w:trPr>
          <w:trHeight w:hRule="exact" w:val="360"/>
        </w:trPr>
        <w:tc>
          <w:tcPr>
            <w:tcW w:w="9576" w:type="dxa"/>
            <w:vAlign w:val="center"/>
          </w:tcPr>
          <w:p w14:paraId="0C931F34" w14:textId="77777777" w:rsidR="003D5857" w:rsidRDefault="003D5857" w:rsidP="008B3B75">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1A53A893" w14:textId="77777777" w:rsidR="00D536DB" w:rsidRPr="00D536DB" w:rsidRDefault="00D536DB" w:rsidP="008B3B75">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1676C6DB" w14:textId="77777777" w:rsidR="00D536DB" w:rsidRPr="00521CB4" w:rsidRDefault="00D536DB" w:rsidP="008B3B75">
      <w:pPr>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9568A3" w:rsidRPr="002B2021">
        <w:rPr>
          <w:rFonts w:ascii="Times New Roman" w:eastAsia="Times New Roman" w:hAnsi="Times New Roman"/>
          <w:bCs/>
          <w:sz w:val="20"/>
          <w:szCs w:val="20"/>
        </w:rPr>
        <w:t>Identified cylinder not regulated</w:t>
      </w:r>
      <w:r w:rsidRPr="002B2021">
        <w:rPr>
          <w:rFonts w:ascii="Times New Roman" w:eastAsia="Times New Roman" w:hAnsi="Times New Roman"/>
          <w:bCs/>
          <w:sz w:val="20"/>
          <w:szCs w:val="20"/>
        </w:rPr>
        <w:t>.</w:t>
      </w:r>
    </w:p>
    <w:p w14:paraId="65B7738F" w14:textId="77777777" w:rsidR="00D536DB" w:rsidRPr="002B2021" w:rsidRDefault="00D536DB">
      <w:pPr>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9568A3" w:rsidRPr="002B2021">
        <w:rPr>
          <w:rFonts w:ascii="Times New Roman" w:eastAsia="Times New Roman" w:hAnsi="Times New Roman"/>
          <w:bCs/>
          <w:sz w:val="20"/>
          <w:szCs w:val="20"/>
        </w:rPr>
        <w:t>Identified cylinder not regulated</w:t>
      </w:r>
      <w:r w:rsidRPr="002B2021">
        <w:rPr>
          <w:rFonts w:ascii="Times New Roman" w:eastAsia="Times New Roman" w:hAnsi="Times New Roman"/>
          <w:bCs/>
          <w:sz w:val="20"/>
          <w:szCs w:val="20"/>
        </w:rPr>
        <w:t>.</w:t>
      </w:r>
      <w:r w:rsidRPr="00521CB4">
        <w:rPr>
          <w:rFonts w:ascii="Times New Roman" w:eastAsia="Times New Roman" w:hAnsi="Times New Roman"/>
          <w:bCs/>
          <w:sz w:val="20"/>
          <w:szCs w:val="20"/>
        </w:rPr>
        <w:t xml:space="preserve">  </w:t>
      </w:r>
    </w:p>
    <w:p w14:paraId="49D91109" w14:textId="77777777" w:rsidR="00D536DB" w:rsidRPr="00521CB4" w:rsidRDefault="00D536DB">
      <w:pPr>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9568A3" w:rsidRPr="002B2021">
        <w:rPr>
          <w:rFonts w:ascii="Times New Roman" w:eastAsia="Times New Roman" w:hAnsi="Times New Roman"/>
          <w:sz w:val="20"/>
          <w:szCs w:val="20"/>
        </w:rPr>
        <w:t>Identified cylinder not regulated</w:t>
      </w:r>
      <w:r w:rsidR="00AD1F65">
        <w:rPr>
          <w:rFonts w:ascii="Times New Roman" w:eastAsia="Times New Roman" w:hAnsi="Times New Roman"/>
          <w:sz w:val="20"/>
          <w:szCs w:val="20"/>
        </w:rPr>
        <w:t>.</w:t>
      </w:r>
    </w:p>
    <w:p w14:paraId="276F692D" w14:textId="77777777" w:rsidR="00D536DB" w:rsidRPr="00521CB4" w:rsidRDefault="00D536DB" w:rsidP="009B1553">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313 (40 CFR 372.65):  </w:t>
      </w:r>
      <w:r w:rsidR="009568A3" w:rsidRPr="002B2021">
        <w:rPr>
          <w:rFonts w:ascii="Times New Roman" w:eastAsia="Times New Roman" w:hAnsi="Times New Roman"/>
          <w:sz w:val="20"/>
          <w:szCs w:val="20"/>
        </w:rPr>
        <w:t>Identified cylinder not regulated</w:t>
      </w:r>
      <w:r w:rsidRPr="002B2021">
        <w:rPr>
          <w:rFonts w:ascii="Times New Roman" w:eastAsia="Times New Roman" w:hAnsi="Times New Roman"/>
          <w:sz w:val="20"/>
          <w:szCs w:val="20"/>
        </w:rPr>
        <w:t>.</w:t>
      </w:r>
    </w:p>
    <w:p w14:paraId="7822B431" w14:textId="77777777" w:rsidR="00D536DB" w:rsidRPr="002B2021" w:rsidRDefault="00D536DB" w:rsidP="009B1553">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9568A3" w:rsidRPr="002B2021">
        <w:rPr>
          <w:rFonts w:ascii="Times New Roman" w:eastAsia="Times New Roman" w:hAnsi="Times New Roman"/>
          <w:sz w:val="20"/>
          <w:szCs w:val="20"/>
        </w:rPr>
        <w:t>Identified cylinder not regulated</w:t>
      </w:r>
      <w:r w:rsidRPr="00521CB4">
        <w:rPr>
          <w:rFonts w:ascii="Times New Roman" w:eastAsia="Times New Roman" w:hAnsi="Times New Roman"/>
          <w:sz w:val="20"/>
          <w:szCs w:val="20"/>
        </w:rPr>
        <w:t xml:space="preserve">.  </w:t>
      </w:r>
    </w:p>
    <w:p w14:paraId="6667BBA0" w14:textId="77777777" w:rsidR="00D536DB" w:rsidRPr="002B2021" w:rsidRDefault="00D536DB" w:rsidP="009B1553">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3495E4D5" w14:textId="77777777" w:rsidR="00D536DB" w:rsidRPr="002B2021" w:rsidRDefault="00D536DB" w:rsidP="008B3B75">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8051B1">
        <w:rPr>
          <w:rFonts w:ascii="Times New Roman" w:eastAsia="Times New Roman" w:hAnsi="Times New Roman"/>
          <w:sz w:val="20"/>
          <w:szCs w:val="20"/>
        </w:rPr>
        <w:t>Yes</w:t>
      </w:r>
      <w:r w:rsidRPr="00521CB4">
        <w:rPr>
          <w:rFonts w:ascii="Times New Roman" w:eastAsia="Times New Roman" w:hAnsi="Times New Roman"/>
          <w:sz w:val="20"/>
          <w:szCs w:val="20"/>
        </w:rPr>
        <w:t>.</w:t>
      </w:r>
    </w:p>
    <w:p w14:paraId="757894F2" w14:textId="77777777" w:rsidR="00D536DB" w:rsidRPr="00521CB4" w:rsidRDefault="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9A75C5">
        <w:rPr>
          <w:rFonts w:ascii="Times New Roman" w:eastAsia="Times New Roman" w:hAnsi="Times New Roman"/>
          <w:sz w:val="20"/>
          <w:szCs w:val="20"/>
        </w:rPr>
        <w:t>No</w:t>
      </w:r>
      <w:r w:rsidRPr="002B2021">
        <w:rPr>
          <w:rFonts w:ascii="Times New Roman" w:eastAsia="Times New Roman" w:hAnsi="Times New Roman"/>
          <w:sz w:val="20"/>
          <w:szCs w:val="20"/>
        </w:rPr>
        <w:t>.</w:t>
      </w:r>
    </w:p>
    <w:p w14:paraId="2DF6F263" w14:textId="77777777" w:rsidR="00D536DB" w:rsidRPr="00521CB4" w:rsidRDefault="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t>No.</w:t>
      </w:r>
    </w:p>
    <w:p w14:paraId="75BD9E26" w14:textId="77777777" w:rsidR="00D536DB" w:rsidRPr="00521CB4" w:rsidRDefault="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0668FE03" w14:textId="77777777" w:rsidR="00D536DB" w:rsidRPr="00521CB4" w:rsidRDefault="00D536DB">
      <w:pPr>
        <w:keepNext/>
        <w:keepLines/>
        <w:widowControl/>
        <w:tabs>
          <w:tab w:val="left" w:pos="306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F655EB">
        <w:rPr>
          <w:rFonts w:ascii="Times New Roman" w:eastAsia="Times New Roman" w:hAnsi="Times New Roman"/>
          <w:sz w:val="20"/>
          <w:szCs w:val="20"/>
        </w:rPr>
        <w:t>Yes</w:t>
      </w:r>
      <w:r w:rsidRPr="002B2021">
        <w:rPr>
          <w:rFonts w:ascii="Times New Roman" w:eastAsia="Times New Roman" w:hAnsi="Times New Roman"/>
          <w:sz w:val="20"/>
          <w:szCs w:val="20"/>
        </w:rPr>
        <w:t>.</w:t>
      </w:r>
    </w:p>
    <w:p w14:paraId="04E56347" w14:textId="77777777" w:rsidR="00D536DB" w:rsidRPr="002B2021" w:rsidRDefault="00D536DB">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F1E5862" w14:textId="77777777" w:rsidR="00D536DB" w:rsidRPr="002B2021" w:rsidRDefault="00D536DB">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842D93">
        <w:rPr>
          <w:rFonts w:ascii="Times New Roman" w:eastAsia="Times New Roman" w:hAnsi="Times New Roman"/>
          <w:sz w:val="20"/>
          <w:szCs w:val="20"/>
        </w:rPr>
        <w:t>Not listed</w:t>
      </w:r>
      <w:r w:rsidR="00B2664A" w:rsidRPr="00B2664A">
        <w:rPr>
          <w:rFonts w:ascii="Times New Roman" w:eastAsia="Times New Roman" w:hAnsi="Times New Roman"/>
          <w:sz w:val="20"/>
          <w:szCs w:val="20"/>
        </w:rPr>
        <w:t>.</w:t>
      </w:r>
    </w:p>
    <w:p w14:paraId="7A318D47" w14:textId="77777777" w:rsidR="004521E9" w:rsidRPr="00521CB4" w:rsidRDefault="008E1B26">
      <w:pPr>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1F4AA3" w:rsidRPr="002B2021">
        <w:rPr>
          <w:rFonts w:ascii="Times New Roman" w:eastAsia="Times New Roman" w:hAnsi="Times New Roman"/>
          <w:bCs/>
          <w:sz w:val="20"/>
          <w:szCs w:val="20"/>
        </w:rPr>
        <w:t xml:space="preserve">Carbon </w:t>
      </w:r>
      <w:r w:rsidR="001F6944">
        <w:rPr>
          <w:rFonts w:ascii="Times New Roman" w:eastAsia="Times New Roman" w:hAnsi="Times New Roman"/>
          <w:bCs/>
          <w:sz w:val="20"/>
          <w:szCs w:val="20"/>
        </w:rPr>
        <w:t>di</w:t>
      </w:r>
      <w:r w:rsidR="001F6944" w:rsidRPr="002B2021">
        <w:rPr>
          <w:rFonts w:ascii="Times New Roman" w:eastAsia="Times New Roman" w:hAnsi="Times New Roman"/>
          <w:bCs/>
          <w:sz w:val="20"/>
          <w:szCs w:val="20"/>
        </w:rPr>
        <w:t xml:space="preserve">oxide </w:t>
      </w:r>
      <w:r w:rsidR="00AD1F65">
        <w:rPr>
          <w:rFonts w:ascii="Times New Roman" w:eastAsia="Times New Roman" w:hAnsi="Times New Roman"/>
          <w:bCs/>
          <w:sz w:val="20"/>
          <w:szCs w:val="20"/>
        </w:rPr>
        <w:t>and n</w:t>
      </w:r>
      <w:r w:rsidR="001F4AA3" w:rsidRPr="002B2021">
        <w:rPr>
          <w:rFonts w:ascii="Times New Roman" w:eastAsia="Times New Roman" w:hAnsi="Times New Roman"/>
          <w:bCs/>
          <w:sz w:val="20"/>
          <w:szCs w:val="20"/>
        </w:rPr>
        <w:t>itrogen</w:t>
      </w:r>
      <w:r w:rsidR="00AD1F65">
        <w:rPr>
          <w:rFonts w:ascii="Times New Roman" w:eastAsia="Times New Roman" w:hAnsi="Times New Roman"/>
          <w:bCs/>
          <w:sz w:val="20"/>
          <w:szCs w:val="20"/>
        </w:rPr>
        <w:t xml:space="preserve"> are</w:t>
      </w:r>
      <w:r w:rsidR="001F4AA3" w:rsidRPr="002B2021">
        <w:rPr>
          <w:rFonts w:ascii="Times New Roman" w:eastAsia="Times New Roman" w:hAnsi="Times New Roman"/>
          <w:bCs/>
          <w:sz w:val="20"/>
          <w:szCs w:val="20"/>
        </w:rPr>
        <w:t xml:space="preserve"> listed</w:t>
      </w:r>
      <w:r w:rsidR="00714D24" w:rsidRPr="002B2021">
        <w:rPr>
          <w:rFonts w:ascii="Times New Roman" w:eastAsia="Times New Roman" w:hAnsi="Times New Roman"/>
          <w:bCs/>
          <w:sz w:val="20"/>
          <w:szCs w:val="20"/>
        </w:rPr>
        <w:t>.</w:t>
      </w:r>
    </w:p>
    <w:p w14:paraId="5A05C95D" w14:textId="77777777" w:rsidR="003D5857" w:rsidRPr="00521CB4" w:rsidRDefault="003D5857">
      <w:pPr>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No components are listed.</w:t>
      </w:r>
    </w:p>
    <w:p w14:paraId="2B0AD645" w14:textId="77777777" w:rsidR="003D5857" w:rsidRPr="002B2021" w:rsidRDefault="003D5857">
      <w:pPr>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z w:val="20"/>
          <w:szCs w:val="20"/>
        </w:rPr>
        <w:t>C</w:t>
      </w:r>
      <w:r w:rsidR="00AA6AC2" w:rsidRPr="002B2021">
        <w:rPr>
          <w:rFonts w:ascii="Times New Roman" w:eastAsia="Times New Roman" w:hAnsi="Times New Roman"/>
          <w:b/>
          <w:bCs/>
          <w:sz w:val="20"/>
          <w:szCs w:val="20"/>
        </w:rPr>
        <w:t xml:space="preserve">anadian </w:t>
      </w:r>
      <w:r w:rsidRPr="002B2021">
        <w:rPr>
          <w:rFonts w:ascii="Times New Roman" w:eastAsia="Times New Roman" w:hAnsi="Times New Roman"/>
          <w:b/>
          <w:bCs/>
          <w:sz w:val="20"/>
          <w:szCs w:val="20"/>
        </w:rPr>
        <w:t>R</w:t>
      </w:r>
      <w:r w:rsidR="00AA6AC2" w:rsidRPr="002B2021">
        <w:rPr>
          <w:rFonts w:ascii="Times New Roman" w:eastAsia="Times New Roman" w:hAnsi="Times New Roman"/>
          <w:b/>
          <w:bCs/>
          <w:sz w:val="20"/>
          <w:szCs w:val="20"/>
        </w:rPr>
        <w:t>egulations</w:t>
      </w:r>
      <w:r w:rsidR="00622BAB">
        <w:rPr>
          <w:rFonts w:ascii="Times New Roman" w:eastAsia="Times New Roman" w:hAnsi="Times New Roman"/>
          <w:b/>
          <w:bCs/>
          <w:sz w:val="20"/>
          <w:szCs w:val="20"/>
        </w:rPr>
        <w:t>:</w:t>
      </w:r>
    </w:p>
    <w:p w14:paraId="59CAD49B" w14:textId="77777777" w:rsidR="003D5857" w:rsidRDefault="003D5857">
      <w:pPr>
        <w:spacing w:after="120" w:line="240" w:lineRule="auto"/>
        <w:ind w:left="360"/>
        <w:jc w:val="both"/>
        <w:rPr>
          <w:rFonts w:ascii="Times New Roman" w:eastAsia="Times New Roman" w:hAnsi="Times New Roman"/>
          <w:sz w:val="20"/>
          <w:szCs w:val="20"/>
        </w:rPr>
      </w:pPr>
      <w:r w:rsidRPr="002B2021">
        <w:rPr>
          <w:rFonts w:ascii="Times New Roman" w:eastAsia="Times New Roman" w:hAnsi="Times New Roman"/>
          <w:spacing w:val="2"/>
          <w:sz w:val="20"/>
          <w:szCs w:val="20"/>
        </w:rPr>
        <w:t>W</w:t>
      </w:r>
      <w:r w:rsidRPr="002B2021">
        <w:rPr>
          <w:rFonts w:ascii="Times New Roman" w:eastAsia="Times New Roman" w:hAnsi="Times New Roman"/>
          <w:sz w:val="20"/>
          <w:szCs w:val="20"/>
        </w:rPr>
        <w:t>H</w:t>
      </w:r>
      <w:r w:rsidRPr="002B2021">
        <w:rPr>
          <w:rFonts w:ascii="Times New Roman" w:eastAsia="Times New Roman" w:hAnsi="Times New Roman"/>
          <w:spacing w:val="1"/>
          <w:sz w:val="20"/>
          <w:szCs w:val="20"/>
        </w:rPr>
        <w:t>MI</w:t>
      </w:r>
      <w:r w:rsidRPr="002B2021">
        <w:rPr>
          <w:rFonts w:ascii="Times New Roman" w:eastAsia="Times New Roman" w:hAnsi="Times New Roman"/>
          <w:sz w:val="20"/>
          <w:szCs w:val="20"/>
        </w:rPr>
        <w:t>S</w:t>
      </w:r>
      <w:r w:rsidRPr="002B2021">
        <w:rPr>
          <w:rFonts w:ascii="Times New Roman" w:eastAsia="Times New Roman" w:hAnsi="Times New Roman"/>
          <w:spacing w:val="-7"/>
          <w:sz w:val="20"/>
          <w:szCs w:val="20"/>
        </w:rPr>
        <w:t xml:space="preserve"> </w:t>
      </w:r>
      <w:r w:rsidRPr="002B2021">
        <w:rPr>
          <w:rFonts w:ascii="Times New Roman" w:eastAsia="Times New Roman" w:hAnsi="Times New Roman"/>
          <w:spacing w:val="1"/>
          <w:sz w:val="20"/>
          <w:szCs w:val="20"/>
        </w:rPr>
        <w:t>I</w:t>
      </w:r>
      <w:r w:rsidRPr="002B2021">
        <w:rPr>
          <w:rFonts w:ascii="Times New Roman" w:eastAsia="Times New Roman" w:hAnsi="Times New Roman"/>
          <w:spacing w:val="-1"/>
          <w:sz w:val="20"/>
          <w:szCs w:val="20"/>
        </w:rPr>
        <w:t>n</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or</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ati</w:t>
      </w:r>
      <w:r w:rsidRPr="002B2021">
        <w:rPr>
          <w:rFonts w:ascii="Times New Roman" w:eastAsia="Times New Roman" w:hAnsi="Times New Roman"/>
          <w:spacing w:val="1"/>
          <w:sz w:val="20"/>
          <w:szCs w:val="20"/>
        </w:rPr>
        <w:t>o</w:t>
      </w:r>
      <w:r w:rsidRPr="002B2021">
        <w:rPr>
          <w:rFonts w:ascii="Times New Roman" w:eastAsia="Times New Roman" w:hAnsi="Times New Roman"/>
          <w:spacing w:val="-1"/>
          <w:sz w:val="20"/>
          <w:szCs w:val="20"/>
        </w:rPr>
        <w:t>n</w:t>
      </w:r>
      <w:r w:rsidRPr="002B2021">
        <w:rPr>
          <w:rFonts w:ascii="Times New Roman" w:eastAsia="Times New Roman" w:hAnsi="Times New Roman"/>
          <w:sz w:val="20"/>
          <w:szCs w:val="20"/>
        </w:rPr>
        <w:t>:</w:t>
      </w:r>
      <w:r w:rsidRPr="002B2021">
        <w:rPr>
          <w:rFonts w:ascii="Times New Roman" w:eastAsia="Times New Roman" w:hAnsi="Times New Roman"/>
          <w:spacing w:val="41"/>
          <w:sz w:val="20"/>
          <w:szCs w:val="20"/>
        </w:rPr>
        <w:t xml:space="preserve"> </w:t>
      </w:r>
      <w:r w:rsidR="00AE0D37">
        <w:rPr>
          <w:rFonts w:ascii="Times New Roman" w:eastAsia="Times New Roman" w:hAnsi="Times New Roman"/>
          <w:spacing w:val="41"/>
          <w:sz w:val="20"/>
          <w:szCs w:val="20"/>
        </w:rPr>
        <w:t xml:space="preserve"> </w:t>
      </w:r>
      <w:r w:rsidRPr="002B2021">
        <w:rPr>
          <w:rFonts w:ascii="Times New Roman" w:eastAsia="Times New Roman" w:hAnsi="Times New Roman"/>
          <w:sz w:val="20"/>
          <w:szCs w:val="20"/>
        </w:rPr>
        <w:t>N</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t</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1"/>
          <w:sz w:val="20"/>
          <w:szCs w:val="20"/>
        </w:rPr>
        <w:t>pro</w:t>
      </w:r>
      <w:r w:rsidRPr="002B2021">
        <w:rPr>
          <w:rFonts w:ascii="Times New Roman" w:eastAsia="Times New Roman" w:hAnsi="Times New Roman"/>
          <w:spacing w:val="-1"/>
          <w:sz w:val="20"/>
          <w:szCs w:val="20"/>
        </w:rPr>
        <w:t>v</w:t>
      </w:r>
      <w:r w:rsidRPr="002B2021">
        <w:rPr>
          <w:rFonts w:ascii="Times New Roman" w:eastAsia="Times New Roman" w:hAnsi="Times New Roman"/>
          <w:sz w:val="20"/>
          <w:szCs w:val="20"/>
        </w:rPr>
        <w:t>i</w:t>
      </w:r>
      <w:r w:rsidRPr="002B2021">
        <w:rPr>
          <w:rFonts w:ascii="Times New Roman" w:eastAsia="Times New Roman" w:hAnsi="Times New Roman"/>
          <w:spacing w:val="1"/>
          <w:sz w:val="20"/>
          <w:szCs w:val="20"/>
        </w:rPr>
        <w:t>d</w:t>
      </w:r>
      <w:r w:rsidRPr="002B2021">
        <w:rPr>
          <w:rFonts w:ascii="Times New Roman" w:eastAsia="Times New Roman" w:hAnsi="Times New Roman"/>
          <w:sz w:val="20"/>
          <w:szCs w:val="20"/>
        </w:rPr>
        <w:t>ed</w:t>
      </w:r>
      <w:r w:rsidRPr="002B2021">
        <w:rPr>
          <w:rFonts w:ascii="Times New Roman" w:eastAsia="Times New Roman" w:hAnsi="Times New Roman"/>
          <w:spacing w:val="-5"/>
          <w:sz w:val="20"/>
          <w:szCs w:val="20"/>
        </w:rPr>
        <w:t xml:space="preserve"> </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r</w:t>
      </w:r>
      <w:r w:rsidRPr="002B2021">
        <w:rPr>
          <w:rFonts w:ascii="Times New Roman" w:eastAsia="Times New Roman" w:hAnsi="Times New Roman"/>
          <w:spacing w:val="-1"/>
          <w:sz w:val="20"/>
          <w:szCs w:val="20"/>
        </w:rPr>
        <w:t xml:space="preserve"> </w:t>
      </w:r>
      <w:r w:rsidRPr="002B2021">
        <w:rPr>
          <w:rFonts w:ascii="Times New Roman" w:eastAsia="Times New Roman" w:hAnsi="Times New Roman"/>
          <w:sz w:val="20"/>
          <w:szCs w:val="20"/>
        </w:rPr>
        <w:t>t</w:t>
      </w:r>
      <w:r w:rsidRPr="002B2021">
        <w:rPr>
          <w:rFonts w:ascii="Times New Roman" w:eastAsia="Times New Roman" w:hAnsi="Times New Roman"/>
          <w:spacing w:val="-1"/>
          <w:sz w:val="20"/>
          <w:szCs w:val="20"/>
        </w:rPr>
        <w:t>h</w:t>
      </w:r>
      <w:r w:rsidRPr="002B2021">
        <w:rPr>
          <w:rFonts w:ascii="Times New Roman" w:eastAsia="Times New Roman" w:hAnsi="Times New Roman"/>
          <w:sz w:val="20"/>
          <w:szCs w:val="20"/>
        </w:rPr>
        <w:t>is</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ate</w:t>
      </w:r>
      <w:r w:rsidRPr="002B2021">
        <w:rPr>
          <w:rFonts w:ascii="Times New Roman" w:eastAsia="Times New Roman" w:hAnsi="Times New Roman"/>
          <w:spacing w:val="1"/>
          <w:sz w:val="20"/>
          <w:szCs w:val="20"/>
        </w:rPr>
        <w:t>r</w:t>
      </w:r>
      <w:r w:rsidRPr="002B2021">
        <w:rPr>
          <w:rFonts w:ascii="Times New Roman" w:eastAsia="Times New Roman" w:hAnsi="Times New Roman"/>
          <w:sz w:val="20"/>
          <w:szCs w:val="20"/>
        </w:rPr>
        <w:t>ial.</w:t>
      </w:r>
    </w:p>
    <w:p w14:paraId="554B1958" w14:textId="77777777" w:rsidR="00D222CA" w:rsidRDefault="00D222CA" w:rsidP="009B1553">
      <w:pPr>
        <w:widowControl/>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655F2EF5" w14:textId="77777777" w:rsidTr="0067534E">
        <w:trPr>
          <w:trHeight w:hRule="exact" w:val="360"/>
        </w:trPr>
        <w:tc>
          <w:tcPr>
            <w:tcW w:w="9576" w:type="dxa"/>
            <w:vAlign w:val="center"/>
          </w:tcPr>
          <w:p w14:paraId="3D183968" w14:textId="77777777" w:rsidR="0067534E" w:rsidRDefault="0067534E" w:rsidP="008B3B75">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position w:val="-1"/>
                <w:sz w:val="24"/>
                <w:szCs w:val="24"/>
              </w:rPr>
              <w:lastRenderedPageBreak/>
              <w:t>16.</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position w:val="-1"/>
                <w:sz w:val="24"/>
                <w:szCs w:val="24"/>
              </w:rPr>
              <w:t>O</w:t>
            </w:r>
            <w:r>
              <w:rPr>
                <w:rFonts w:ascii="Times New Roman" w:eastAsia="Times New Roman" w:hAnsi="Times New Roman"/>
                <w:b/>
                <w:bCs/>
                <w:spacing w:val="1"/>
                <w:position w:val="-1"/>
                <w:sz w:val="19"/>
                <w:szCs w:val="19"/>
              </w:rPr>
              <w:t>T</w:t>
            </w:r>
            <w:r>
              <w:rPr>
                <w:rFonts w:ascii="Times New Roman" w:eastAsia="Times New Roman" w:hAnsi="Times New Roman"/>
                <w:b/>
                <w:bCs/>
                <w:spacing w:val="-1"/>
                <w:position w:val="-1"/>
                <w:sz w:val="19"/>
                <w:szCs w:val="19"/>
              </w:rPr>
              <w:t>H</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R</w:t>
            </w:r>
            <w:r>
              <w:rPr>
                <w:rFonts w:ascii="Times New Roman" w:eastAsia="Times New Roman" w:hAnsi="Times New Roman"/>
                <w:b/>
                <w:bCs/>
                <w:spacing w:val="-5"/>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w w:val="99"/>
                <w:position w:val="-1"/>
                <w:sz w:val="19"/>
                <w:szCs w:val="19"/>
              </w:rPr>
              <w:t>N</w:t>
            </w:r>
            <w:r>
              <w:rPr>
                <w:rFonts w:ascii="Times New Roman" w:eastAsia="Times New Roman" w:hAnsi="Times New Roman"/>
                <w:b/>
                <w:bCs/>
                <w:spacing w:val="-1"/>
                <w:w w:val="99"/>
                <w:position w:val="-1"/>
                <w:sz w:val="19"/>
                <w:szCs w:val="19"/>
              </w:rPr>
              <w:t>FO</w:t>
            </w:r>
            <w:r>
              <w:rPr>
                <w:rFonts w:ascii="Times New Roman" w:eastAsia="Times New Roman" w:hAnsi="Times New Roman"/>
                <w:b/>
                <w:bCs/>
                <w:w w:val="99"/>
                <w:position w:val="-1"/>
                <w:sz w:val="19"/>
                <w:szCs w:val="19"/>
              </w:rPr>
              <w:t>R</w:t>
            </w:r>
            <w:r>
              <w:rPr>
                <w:rFonts w:ascii="Times New Roman" w:eastAsia="Times New Roman" w:hAnsi="Times New Roman"/>
                <w:b/>
                <w:bCs/>
                <w:spacing w:val="1"/>
                <w:w w:val="99"/>
                <w:position w:val="-1"/>
                <w:sz w:val="19"/>
                <w:szCs w:val="19"/>
              </w:rPr>
              <w:t>M</w:t>
            </w:r>
            <w:r>
              <w:rPr>
                <w:rFonts w:ascii="Times New Roman" w:eastAsia="Times New Roman" w:hAnsi="Times New Roman"/>
                <w:b/>
                <w:bCs/>
                <w:w w:val="99"/>
                <w:position w:val="-1"/>
                <w:sz w:val="19"/>
                <w:szCs w:val="19"/>
              </w:rPr>
              <w:t>A</w:t>
            </w:r>
            <w:r>
              <w:rPr>
                <w:rFonts w:ascii="Times New Roman" w:eastAsia="Times New Roman" w:hAnsi="Times New Roman"/>
                <w:b/>
                <w:bCs/>
                <w:spacing w:val="1"/>
                <w:w w:val="99"/>
                <w:position w:val="-1"/>
                <w:sz w:val="19"/>
                <w:szCs w:val="19"/>
              </w:rPr>
              <w:t>TI</w:t>
            </w:r>
            <w:r>
              <w:rPr>
                <w:rFonts w:ascii="Times New Roman" w:eastAsia="Times New Roman" w:hAnsi="Times New Roman"/>
                <w:b/>
                <w:bCs/>
                <w:spacing w:val="-1"/>
                <w:w w:val="99"/>
                <w:position w:val="-1"/>
                <w:sz w:val="19"/>
                <w:szCs w:val="19"/>
              </w:rPr>
              <w:t>O</w:t>
            </w:r>
            <w:r>
              <w:rPr>
                <w:rFonts w:ascii="Times New Roman" w:eastAsia="Times New Roman" w:hAnsi="Times New Roman"/>
                <w:b/>
                <w:bCs/>
                <w:w w:val="99"/>
                <w:position w:val="-1"/>
                <w:sz w:val="19"/>
                <w:szCs w:val="19"/>
              </w:rPr>
              <w:t>N</w:t>
            </w:r>
          </w:p>
        </w:tc>
      </w:tr>
    </w:tbl>
    <w:p w14:paraId="0F996797" w14:textId="226350C3" w:rsidR="00622AE4" w:rsidRPr="0063371C" w:rsidRDefault="00622AE4" w:rsidP="008B3B75">
      <w:pPr>
        <w:spacing w:before="120" w:after="120" w:line="240" w:lineRule="auto"/>
        <w:jc w:val="both"/>
        <w:rPr>
          <w:rFonts w:ascii="Times New Roman" w:eastAsia="Times New Roman" w:hAnsi="Times New Roman"/>
          <w:bCs/>
          <w:sz w:val="20"/>
          <w:szCs w:val="20"/>
        </w:rPr>
      </w:pPr>
      <w:r w:rsidRPr="0063371C">
        <w:rPr>
          <w:rFonts w:ascii="Times New Roman" w:eastAsia="Times New Roman" w:hAnsi="Times New Roman"/>
          <w:b/>
          <w:bCs/>
          <w:sz w:val="20"/>
          <w:szCs w:val="20"/>
        </w:rPr>
        <w:t>Issue Date:</w:t>
      </w:r>
      <w:r w:rsidRPr="0063371C">
        <w:rPr>
          <w:rFonts w:ascii="Times New Roman" w:eastAsia="Times New Roman" w:hAnsi="Times New Roman"/>
          <w:bCs/>
          <w:sz w:val="20"/>
          <w:szCs w:val="20"/>
        </w:rPr>
        <w:t xml:space="preserve">  </w:t>
      </w:r>
      <w:r w:rsidR="00147421">
        <w:rPr>
          <w:rFonts w:ascii="Times New Roman" w:eastAsia="Times New Roman" w:hAnsi="Times New Roman"/>
          <w:bCs/>
          <w:sz w:val="20"/>
          <w:szCs w:val="20"/>
        </w:rPr>
        <w:t>20 </w:t>
      </w:r>
      <w:r w:rsidR="00A14F38" w:rsidRPr="00A14F38">
        <w:rPr>
          <w:rFonts w:ascii="Times New Roman" w:eastAsia="Times New Roman" w:hAnsi="Times New Roman"/>
          <w:bCs/>
          <w:sz w:val="20"/>
          <w:szCs w:val="20"/>
        </w:rPr>
        <w:t>February</w:t>
      </w:r>
      <w:r w:rsidR="008D7FEF">
        <w:rPr>
          <w:rFonts w:ascii="Times New Roman" w:eastAsia="Times New Roman" w:hAnsi="Times New Roman"/>
          <w:bCs/>
          <w:sz w:val="20"/>
          <w:szCs w:val="20"/>
        </w:rPr>
        <w:t> </w:t>
      </w:r>
      <w:r w:rsidR="00A14F38" w:rsidRPr="00A14F38">
        <w:rPr>
          <w:rFonts w:ascii="Times New Roman" w:eastAsia="Times New Roman" w:hAnsi="Times New Roman"/>
          <w:bCs/>
          <w:sz w:val="20"/>
          <w:szCs w:val="20"/>
        </w:rPr>
        <w:t>2015</w:t>
      </w:r>
    </w:p>
    <w:p w14:paraId="0B27C5A1" w14:textId="77777777" w:rsidR="00E84BFE" w:rsidRPr="0063371C" w:rsidRDefault="00622AE4" w:rsidP="008B3B75">
      <w:pPr>
        <w:tabs>
          <w:tab w:val="left" w:pos="1080"/>
        </w:tabs>
        <w:spacing w:before="120" w:after="120" w:line="240" w:lineRule="auto"/>
        <w:ind w:left="1080" w:hanging="1080"/>
        <w:jc w:val="both"/>
        <w:rPr>
          <w:rFonts w:ascii="Times New Roman" w:eastAsia="Times New Roman" w:hAnsi="Times New Roman"/>
          <w:sz w:val="20"/>
          <w:szCs w:val="20"/>
        </w:rPr>
      </w:pPr>
      <w:r w:rsidRPr="0063371C">
        <w:rPr>
          <w:rFonts w:ascii="Times New Roman" w:eastAsia="Times New Roman" w:hAnsi="Times New Roman"/>
          <w:b/>
          <w:bCs/>
          <w:spacing w:val="1"/>
          <w:position w:val="-1"/>
          <w:sz w:val="20"/>
          <w:szCs w:val="20"/>
        </w:rPr>
        <w:t>Sources:</w:t>
      </w:r>
      <w:r w:rsidR="00537670" w:rsidRPr="0063371C">
        <w:rPr>
          <w:rFonts w:ascii="Times New Roman" w:eastAsia="Times New Roman" w:hAnsi="Times New Roman"/>
          <w:bCs/>
          <w:spacing w:val="1"/>
          <w:position w:val="-1"/>
          <w:sz w:val="20"/>
          <w:szCs w:val="20"/>
        </w:rPr>
        <w:tab/>
      </w:r>
      <w:r w:rsidR="00E84BFE" w:rsidRPr="0063371C">
        <w:rPr>
          <w:rFonts w:ascii="Times New Roman" w:eastAsia="Times New Roman" w:hAnsi="Times New Roman"/>
          <w:sz w:val="20"/>
          <w:szCs w:val="20"/>
        </w:rPr>
        <w:t xml:space="preserve">ChemADVISOR, Inc., SDS, </w:t>
      </w:r>
      <w:r w:rsidR="00E84BFE" w:rsidRPr="0063371C">
        <w:rPr>
          <w:rFonts w:ascii="Times New Roman" w:eastAsia="Times New Roman" w:hAnsi="Times New Roman"/>
          <w:i/>
          <w:sz w:val="20"/>
          <w:szCs w:val="20"/>
        </w:rPr>
        <w:t>Nitrogen, Compressed Gas</w:t>
      </w:r>
      <w:r w:rsidR="00E84BFE" w:rsidRPr="0063371C">
        <w:rPr>
          <w:rFonts w:ascii="Times New Roman" w:eastAsia="Times New Roman" w:hAnsi="Times New Roman"/>
          <w:sz w:val="20"/>
          <w:szCs w:val="20"/>
        </w:rPr>
        <w:t xml:space="preserve">, </w:t>
      </w:r>
      <w:r w:rsidR="000F6F59" w:rsidRPr="0063371C">
        <w:rPr>
          <w:rFonts w:ascii="Times New Roman" w:eastAsia="Times New Roman" w:hAnsi="Times New Roman"/>
          <w:sz w:val="20"/>
          <w:szCs w:val="20"/>
        </w:rPr>
        <w:t>1</w:t>
      </w:r>
      <w:r w:rsidR="000F6F59">
        <w:rPr>
          <w:rFonts w:ascii="Times New Roman" w:eastAsia="Times New Roman" w:hAnsi="Times New Roman"/>
          <w:sz w:val="20"/>
          <w:szCs w:val="20"/>
        </w:rPr>
        <w:t>5</w:t>
      </w:r>
      <w:r w:rsidR="000F6F59" w:rsidRPr="0063371C">
        <w:rPr>
          <w:rFonts w:ascii="Times New Roman" w:eastAsia="Times New Roman" w:hAnsi="Times New Roman"/>
          <w:sz w:val="20"/>
          <w:szCs w:val="20"/>
        </w:rPr>
        <w:t> </w:t>
      </w:r>
      <w:r w:rsidR="000F6F59">
        <w:rPr>
          <w:rFonts w:ascii="Times New Roman" w:eastAsia="Times New Roman" w:hAnsi="Times New Roman"/>
          <w:sz w:val="20"/>
          <w:szCs w:val="20"/>
        </w:rPr>
        <w:t>December</w:t>
      </w:r>
      <w:r w:rsidR="000F6F59" w:rsidRPr="0063371C">
        <w:rPr>
          <w:rFonts w:ascii="Times New Roman" w:eastAsia="Times New Roman" w:hAnsi="Times New Roman"/>
          <w:sz w:val="20"/>
          <w:szCs w:val="20"/>
        </w:rPr>
        <w:t> 201</w:t>
      </w:r>
      <w:r w:rsidR="000F6F59">
        <w:rPr>
          <w:rFonts w:ascii="Times New Roman" w:eastAsia="Times New Roman" w:hAnsi="Times New Roman"/>
          <w:sz w:val="20"/>
          <w:szCs w:val="20"/>
        </w:rPr>
        <w:t>4</w:t>
      </w:r>
      <w:r w:rsidR="00E84BFE" w:rsidRPr="0063371C">
        <w:rPr>
          <w:rFonts w:ascii="Times New Roman" w:eastAsia="Times New Roman" w:hAnsi="Times New Roman"/>
          <w:sz w:val="20"/>
          <w:szCs w:val="20"/>
        </w:rPr>
        <w:t>.</w:t>
      </w:r>
    </w:p>
    <w:p w14:paraId="0FD566B1" w14:textId="77777777" w:rsidR="00E84BFE" w:rsidRPr="0063371C" w:rsidRDefault="00E84BFE" w:rsidP="00AE0D37">
      <w:pPr>
        <w:widowControl/>
        <w:tabs>
          <w:tab w:val="left" w:pos="1080"/>
        </w:tabs>
        <w:spacing w:before="120" w:after="120" w:line="240" w:lineRule="auto"/>
        <w:ind w:left="1080"/>
        <w:jc w:val="both"/>
        <w:rPr>
          <w:rFonts w:ascii="Times New Roman" w:eastAsia="Times New Roman" w:hAnsi="Times New Roman"/>
          <w:sz w:val="20"/>
          <w:szCs w:val="20"/>
        </w:rPr>
      </w:pPr>
      <w:r w:rsidRPr="0063371C">
        <w:rPr>
          <w:rFonts w:ascii="Times New Roman" w:eastAsia="Times New Roman" w:hAnsi="Times New Roman"/>
          <w:sz w:val="20"/>
          <w:szCs w:val="20"/>
        </w:rPr>
        <w:t xml:space="preserve">ChemADVISOR, Inc., SDS, </w:t>
      </w:r>
      <w:r w:rsidRPr="0063371C">
        <w:rPr>
          <w:rFonts w:ascii="Times New Roman" w:eastAsia="Times New Roman" w:hAnsi="Times New Roman"/>
          <w:i/>
          <w:sz w:val="20"/>
          <w:szCs w:val="20"/>
        </w:rPr>
        <w:t xml:space="preserve">Carbon </w:t>
      </w:r>
      <w:r w:rsidR="001F6944">
        <w:rPr>
          <w:rFonts w:ascii="Times New Roman" w:eastAsia="Times New Roman" w:hAnsi="Times New Roman"/>
          <w:i/>
          <w:sz w:val="20"/>
          <w:szCs w:val="20"/>
        </w:rPr>
        <w:t>Di</w:t>
      </w:r>
      <w:r w:rsidR="001F6944" w:rsidRPr="0063371C">
        <w:rPr>
          <w:rFonts w:ascii="Times New Roman" w:eastAsia="Times New Roman" w:hAnsi="Times New Roman"/>
          <w:i/>
          <w:sz w:val="20"/>
          <w:szCs w:val="20"/>
        </w:rPr>
        <w:t>oxide</w:t>
      </w:r>
      <w:r w:rsidRPr="0063371C">
        <w:rPr>
          <w:rFonts w:ascii="Times New Roman" w:eastAsia="Times New Roman" w:hAnsi="Times New Roman"/>
          <w:sz w:val="20"/>
          <w:szCs w:val="20"/>
        </w:rPr>
        <w:t xml:space="preserve">, </w:t>
      </w:r>
      <w:r w:rsidR="00B52579" w:rsidRPr="0063371C">
        <w:rPr>
          <w:rFonts w:ascii="Times New Roman" w:eastAsia="Times New Roman" w:hAnsi="Times New Roman"/>
          <w:sz w:val="20"/>
          <w:szCs w:val="20"/>
        </w:rPr>
        <w:t>1</w:t>
      </w:r>
      <w:r w:rsidR="000F6F59">
        <w:rPr>
          <w:rFonts w:ascii="Times New Roman" w:eastAsia="Times New Roman" w:hAnsi="Times New Roman"/>
          <w:sz w:val="20"/>
          <w:szCs w:val="20"/>
        </w:rPr>
        <w:t>5</w:t>
      </w:r>
      <w:r w:rsidR="00B52579" w:rsidRPr="0063371C">
        <w:rPr>
          <w:rFonts w:ascii="Times New Roman" w:eastAsia="Times New Roman" w:hAnsi="Times New Roman"/>
          <w:sz w:val="20"/>
          <w:szCs w:val="20"/>
        </w:rPr>
        <w:t> </w:t>
      </w:r>
      <w:r w:rsidR="000F6F59">
        <w:rPr>
          <w:rFonts w:ascii="Times New Roman" w:eastAsia="Times New Roman" w:hAnsi="Times New Roman"/>
          <w:sz w:val="20"/>
          <w:szCs w:val="20"/>
        </w:rPr>
        <w:t>December</w:t>
      </w:r>
      <w:r w:rsidR="000F6F59" w:rsidRPr="0063371C">
        <w:rPr>
          <w:rFonts w:ascii="Times New Roman" w:eastAsia="Times New Roman" w:hAnsi="Times New Roman"/>
          <w:sz w:val="20"/>
          <w:szCs w:val="20"/>
        </w:rPr>
        <w:t> </w:t>
      </w:r>
      <w:r w:rsidRPr="0063371C">
        <w:rPr>
          <w:rFonts w:ascii="Times New Roman" w:eastAsia="Times New Roman" w:hAnsi="Times New Roman"/>
          <w:sz w:val="20"/>
          <w:szCs w:val="20"/>
        </w:rPr>
        <w:t>201</w:t>
      </w:r>
      <w:r w:rsidR="000F6F59">
        <w:rPr>
          <w:rFonts w:ascii="Times New Roman" w:eastAsia="Times New Roman" w:hAnsi="Times New Roman"/>
          <w:sz w:val="20"/>
          <w:szCs w:val="20"/>
        </w:rPr>
        <w:t>4</w:t>
      </w:r>
      <w:r w:rsidRPr="0063371C">
        <w:rPr>
          <w:rFonts w:ascii="Times New Roman" w:eastAsia="Times New Roman" w:hAnsi="Times New Roman"/>
          <w:sz w:val="20"/>
          <w:szCs w:val="20"/>
        </w:rPr>
        <w:t>.</w:t>
      </w:r>
    </w:p>
    <w:p w14:paraId="08D1466E" w14:textId="77777777" w:rsidR="001F6944" w:rsidRPr="001F6944" w:rsidRDefault="001F6944">
      <w:pPr>
        <w:widowControl/>
        <w:tabs>
          <w:tab w:val="left" w:pos="1080"/>
        </w:tabs>
        <w:spacing w:before="120" w:after="120" w:line="240" w:lineRule="auto"/>
        <w:ind w:left="1080"/>
        <w:jc w:val="both"/>
        <w:rPr>
          <w:rFonts w:ascii="Times New Roman" w:hAnsi="Times New Roman"/>
          <w:sz w:val="20"/>
          <w:szCs w:val="20"/>
        </w:rPr>
      </w:pPr>
      <w:r w:rsidRPr="001F6944">
        <w:rPr>
          <w:rFonts w:ascii="Times New Roman" w:hAnsi="Times New Roman"/>
          <w:sz w:val="20"/>
          <w:szCs w:val="20"/>
        </w:rPr>
        <w:t xml:space="preserve">NIOSH RTECS, </w:t>
      </w:r>
      <w:r w:rsidRPr="009B1553">
        <w:rPr>
          <w:rFonts w:ascii="Times New Roman" w:hAnsi="Times New Roman"/>
          <w:i/>
          <w:sz w:val="20"/>
          <w:szCs w:val="20"/>
        </w:rPr>
        <w:t>Carbon Dioxide</w:t>
      </w:r>
      <w:r w:rsidRPr="001F6944">
        <w:rPr>
          <w:rFonts w:ascii="Times New Roman" w:hAnsi="Times New Roman"/>
          <w:sz w:val="20"/>
          <w:szCs w:val="20"/>
        </w:rPr>
        <w:t xml:space="preserve">, No. FF6400000, CAS No. 124-38-9; May 2009; available at http://www.cdc.gov/niosh-rtecs/FF61A800.html (accessed </w:t>
      </w:r>
      <w:r w:rsidR="000F6F59">
        <w:rPr>
          <w:rFonts w:ascii="Times New Roman" w:hAnsi="Times New Roman"/>
          <w:sz w:val="20"/>
          <w:szCs w:val="20"/>
        </w:rPr>
        <w:t>Feb 2015</w:t>
      </w:r>
      <w:r w:rsidRPr="001F6944">
        <w:rPr>
          <w:rFonts w:ascii="Times New Roman" w:hAnsi="Times New Roman"/>
          <w:sz w:val="20"/>
          <w:szCs w:val="20"/>
        </w:rPr>
        <w:t>).</w:t>
      </w:r>
    </w:p>
    <w:p w14:paraId="5F87B14B" w14:textId="77777777" w:rsidR="00A13A72" w:rsidRPr="0063371C" w:rsidRDefault="001F6944">
      <w:pPr>
        <w:widowControl/>
        <w:tabs>
          <w:tab w:val="left" w:pos="1080"/>
        </w:tabs>
        <w:spacing w:before="60" w:after="120" w:line="240" w:lineRule="auto"/>
        <w:ind w:left="1080"/>
        <w:jc w:val="both"/>
        <w:rPr>
          <w:rFonts w:ascii="Times New Roman" w:hAnsi="Times New Roman"/>
          <w:sz w:val="20"/>
          <w:szCs w:val="20"/>
        </w:rPr>
      </w:pPr>
      <w:r w:rsidRPr="001F6944">
        <w:rPr>
          <w:rFonts w:ascii="Times New Roman" w:hAnsi="Times New Roman"/>
          <w:sz w:val="20"/>
          <w:szCs w:val="20"/>
        </w:rPr>
        <w:t>National Library of Medicine, Hazardous Sub</w:t>
      </w:r>
      <w:r w:rsidR="008051B1">
        <w:rPr>
          <w:rFonts w:ascii="Times New Roman" w:hAnsi="Times New Roman"/>
          <w:sz w:val="20"/>
          <w:szCs w:val="20"/>
        </w:rPr>
        <w:t>s</w:t>
      </w:r>
      <w:r w:rsidRPr="001F6944">
        <w:rPr>
          <w:rFonts w:ascii="Times New Roman" w:hAnsi="Times New Roman"/>
          <w:sz w:val="20"/>
          <w:szCs w:val="20"/>
        </w:rPr>
        <w:t xml:space="preserve">tances Databank, </w:t>
      </w:r>
      <w:r w:rsidRPr="009B1553">
        <w:rPr>
          <w:rFonts w:ascii="Times New Roman" w:hAnsi="Times New Roman"/>
          <w:i/>
          <w:sz w:val="20"/>
          <w:szCs w:val="20"/>
        </w:rPr>
        <w:t>Carbon dioxide</w:t>
      </w:r>
      <w:r w:rsidRPr="001F6944">
        <w:rPr>
          <w:rFonts w:ascii="Times New Roman" w:hAnsi="Times New Roman"/>
          <w:sz w:val="20"/>
          <w:szCs w:val="20"/>
        </w:rPr>
        <w:t xml:space="preserve">, Animal </w:t>
      </w:r>
      <w:r w:rsidR="000F6F59">
        <w:rPr>
          <w:rFonts w:ascii="Times New Roman" w:hAnsi="Times New Roman"/>
          <w:sz w:val="20"/>
          <w:szCs w:val="20"/>
        </w:rPr>
        <w:t xml:space="preserve">Toxicity </w:t>
      </w:r>
      <w:r w:rsidRPr="001F6944">
        <w:rPr>
          <w:rFonts w:ascii="Times New Roman" w:hAnsi="Times New Roman"/>
          <w:sz w:val="20"/>
          <w:szCs w:val="20"/>
        </w:rPr>
        <w:t xml:space="preserve">Studies; </w:t>
      </w:r>
      <w:r w:rsidR="00A86C49" w:rsidRPr="001F6944">
        <w:rPr>
          <w:rFonts w:ascii="Times New Roman" w:hAnsi="Times New Roman"/>
          <w:sz w:val="20"/>
          <w:szCs w:val="20"/>
        </w:rPr>
        <w:t>availa</w:t>
      </w:r>
      <w:r w:rsidR="00A86C49">
        <w:rPr>
          <w:rFonts w:ascii="Times New Roman" w:hAnsi="Times New Roman"/>
          <w:sz w:val="20"/>
          <w:szCs w:val="20"/>
        </w:rPr>
        <w:t>ble</w:t>
      </w:r>
      <w:r w:rsidR="000F6F59">
        <w:rPr>
          <w:rFonts w:ascii="Times New Roman" w:hAnsi="Times New Roman"/>
          <w:sz w:val="20"/>
          <w:szCs w:val="20"/>
        </w:rPr>
        <w:t xml:space="preserve"> at </w:t>
      </w:r>
      <w:hyperlink r:id="rId12" w:history="1">
        <w:r w:rsidR="000F6F59" w:rsidRPr="009B1553">
          <w:rPr>
            <w:rStyle w:val="Hyperlink"/>
            <w:rFonts w:ascii="Times New Roman" w:hAnsi="Times New Roman"/>
            <w:color w:val="auto"/>
            <w:sz w:val="20"/>
            <w:szCs w:val="20"/>
            <w:u w:val="none"/>
          </w:rPr>
          <w:t>http://toxnet.nlm.nih.gov/newtoxnet/hsdb.htm</w:t>
        </w:r>
      </w:hyperlink>
      <w:r w:rsidR="000F6F59">
        <w:rPr>
          <w:rFonts w:ascii="Times New Roman" w:hAnsi="Times New Roman"/>
          <w:sz w:val="20"/>
          <w:szCs w:val="20"/>
        </w:rPr>
        <w:t xml:space="preserve"> </w:t>
      </w:r>
      <w:r w:rsidR="00172970">
        <w:rPr>
          <w:rFonts w:ascii="Times New Roman" w:hAnsi="Times New Roman"/>
          <w:sz w:val="20"/>
          <w:szCs w:val="20"/>
        </w:rPr>
        <w:t>(a</w:t>
      </w:r>
      <w:r w:rsidRPr="001F6944">
        <w:rPr>
          <w:rFonts w:ascii="Times New Roman" w:hAnsi="Times New Roman"/>
          <w:sz w:val="20"/>
          <w:szCs w:val="20"/>
        </w:rPr>
        <w:t xml:space="preserve">ccessed </w:t>
      </w:r>
      <w:r w:rsidR="000F6F59">
        <w:rPr>
          <w:rFonts w:ascii="Times New Roman" w:hAnsi="Times New Roman"/>
          <w:sz w:val="20"/>
          <w:szCs w:val="20"/>
        </w:rPr>
        <w:t xml:space="preserve">Feb </w:t>
      </w:r>
      <w:r w:rsidRPr="001F6944">
        <w:rPr>
          <w:rFonts w:ascii="Times New Roman" w:hAnsi="Times New Roman"/>
          <w:sz w:val="20"/>
          <w:szCs w:val="20"/>
        </w:rPr>
        <w:t>201</w:t>
      </w:r>
      <w:r w:rsidR="000F6F59">
        <w:rPr>
          <w:rFonts w:ascii="Times New Roman" w:hAnsi="Times New Roman"/>
          <w:sz w:val="20"/>
          <w:szCs w:val="20"/>
        </w:rPr>
        <w:t>5</w:t>
      </w:r>
      <w:r w:rsidR="00296E4D" w:rsidRPr="0063371C">
        <w:rPr>
          <w:rFonts w:ascii="Times New Roman" w:hAnsi="Times New Roman"/>
          <w:sz w:val="20"/>
          <w:szCs w:val="20"/>
        </w:rPr>
        <w:t>)</w:t>
      </w:r>
    </w:p>
    <w:p w14:paraId="73A96116" w14:textId="77777777" w:rsidR="00296E4D" w:rsidRPr="0063371C" w:rsidRDefault="00296E4D">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43FE76D6" w14:textId="77777777" w:rsidR="00296E4D" w:rsidRPr="0063371C" w:rsidRDefault="00296E4D">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1421D4AC" w14:textId="77777777" w:rsidR="00296E4D" w:rsidRPr="0063371C" w:rsidRDefault="00296E4D">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70E897A8" w14:textId="77777777" w:rsidR="00296E4D" w:rsidRDefault="002732BD">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r w:rsidRPr="005E4F60">
        <w:rPr>
          <w:rFonts w:ascii="Times New Roman" w:hAnsi="Times New Roman"/>
          <w:b/>
          <w:sz w:val="20"/>
          <w:szCs w:val="20"/>
        </w:rPr>
        <w:t>Key of Acronyms:</w:t>
      </w:r>
      <w:r w:rsidRPr="005E4F60">
        <w:rPr>
          <w:rFonts w:ascii="Times New Roman" w:hAnsi="Times New Roman"/>
          <w:b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FD5524" w:rsidRPr="006545B0" w14:paraId="389D2EEF" w14:textId="77777777" w:rsidTr="00D222CA">
        <w:trPr>
          <w:trHeight w:val="197"/>
        </w:trPr>
        <w:tc>
          <w:tcPr>
            <w:tcW w:w="1024" w:type="dxa"/>
          </w:tcPr>
          <w:p w14:paraId="260F0BAF" w14:textId="77777777"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ACGIH</w:t>
            </w:r>
          </w:p>
        </w:tc>
        <w:tc>
          <w:tcPr>
            <w:tcW w:w="3584" w:type="dxa"/>
          </w:tcPr>
          <w:p w14:paraId="2A3FF199" w14:textId="77777777"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 xml:space="preserve">American Conference of </w:t>
            </w:r>
            <w:r w:rsidR="009E33CE">
              <w:rPr>
                <w:rFonts w:ascii="Times New Roman" w:hAnsi="Times New Roman"/>
                <w:sz w:val="16"/>
                <w:szCs w:val="16"/>
              </w:rPr>
              <w:t>Government</w:t>
            </w:r>
            <w:r w:rsidR="00172970">
              <w:rPr>
                <w:rFonts w:ascii="Times New Roman" w:hAnsi="Times New Roman"/>
                <w:sz w:val="16"/>
                <w:szCs w:val="16"/>
              </w:rPr>
              <w:t>al</w:t>
            </w:r>
            <w:r w:rsidR="009E33CE">
              <w:rPr>
                <w:rFonts w:ascii="Times New Roman" w:hAnsi="Times New Roman"/>
                <w:sz w:val="16"/>
                <w:szCs w:val="16"/>
              </w:rPr>
              <w:t xml:space="preserve"> </w:t>
            </w:r>
            <w:r w:rsidRPr="006545B0">
              <w:rPr>
                <w:rFonts w:ascii="Times New Roman" w:hAnsi="Times New Roman"/>
                <w:sz w:val="16"/>
                <w:szCs w:val="16"/>
              </w:rPr>
              <w:t>Industrial Hygienists</w:t>
            </w:r>
          </w:p>
        </w:tc>
        <w:tc>
          <w:tcPr>
            <w:tcW w:w="1051" w:type="dxa"/>
          </w:tcPr>
          <w:p w14:paraId="722436D2" w14:textId="77777777"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NRC</w:t>
            </w:r>
          </w:p>
        </w:tc>
        <w:tc>
          <w:tcPr>
            <w:tcW w:w="3542" w:type="dxa"/>
          </w:tcPr>
          <w:p w14:paraId="725817FD" w14:textId="77777777"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 xml:space="preserve">Nuclear </w:t>
            </w:r>
            <w:r w:rsidR="00E25AEC">
              <w:rPr>
                <w:rFonts w:ascii="Times New Roman" w:hAnsi="Times New Roman"/>
                <w:sz w:val="16"/>
                <w:szCs w:val="16"/>
              </w:rPr>
              <w:t>R</w:t>
            </w:r>
            <w:r w:rsidRPr="006545B0">
              <w:rPr>
                <w:rFonts w:ascii="Times New Roman" w:hAnsi="Times New Roman"/>
                <w:sz w:val="16"/>
                <w:szCs w:val="16"/>
              </w:rPr>
              <w:t>egulatory Commission</w:t>
            </w:r>
          </w:p>
        </w:tc>
      </w:tr>
      <w:tr w:rsidR="00FD5524" w:rsidRPr="006545B0" w14:paraId="6E88C618" w14:textId="77777777" w:rsidTr="00D222CA">
        <w:trPr>
          <w:trHeight w:val="144"/>
        </w:trPr>
        <w:tc>
          <w:tcPr>
            <w:tcW w:w="1024" w:type="dxa"/>
          </w:tcPr>
          <w:p w14:paraId="011E6191" w14:textId="77777777" w:rsidR="00FD5524" w:rsidRPr="006545B0" w:rsidRDefault="00FD5524" w:rsidP="008B3B75">
            <w:pPr>
              <w:ind w:right="-86"/>
              <w:contextualSpacing/>
              <w:rPr>
                <w:rFonts w:ascii="Times New Roman" w:hAnsi="Times New Roman"/>
                <w:sz w:val="16"/>
                <w:szCs w:val="16"/>
              </w:rPr>
            </w:pPr>
            <w:r w:rsidRPr="006545B0">
              <w:rPr>
                <w:rFonts w:ascii="Times New Roman" w:hAnsi="Times New Roman"/>
                <w:sz w:val="16"/>
                <w:szCs w:val="16"/>
              </w:rPr>
              <w:t>ALI</w:t>
            </w:r>
          </w:p>
        </w:tc>
        <w:tc>
          <w:tcPr>
            <w:tcW w:w="3584" w:type="dxa"/>
          </w:tcPr>
          <w:p w14:paraId="0591A9E2" w14:textId="77777777"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Annual Limit on Intake</w:t>
            </w:r>
          </w:p>
        </w:tc>
        <w:tc>
          <w:tcPr>
            <w:tcW w:w="1051" w:type="dxa"/>
          </w:tcPr>
          <w:p w14:paraId="402EEB0A" w14:textId="77777777"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NTP</w:t>
            </w:r>
            <w:r w:rsidRPr="006545B0" w:rsidDel="00D91361">
              <w:rPr>
                <w:rFonts w:ascii="Times New Roman" w:hAnsi="Times New Roman"/>
                <w:sz w:val="16"/>
                <w:szCs w:val="16"/>
              </w:rPr>
              <w:t xml:space="preserve"> </w:t>
            </w:r>
          </w:p>
        </w:tc>
        <w:tc>
          <w:tcPr>
            <w:tcW w:w="3542" w:type="dxa"/>
          </w:tcPr>
          <w:p w14:paraId="62FBBCD9" w14:textId="77777777"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National Toxicology Program</w:t>
            </w:r>
          </w:p>
        </w:tc>
      </w:tr>
      <w:tr w:rsidR="00FD5524" w:rsidRPr="006545B0" w14:paraId="3E53EDFF" w14:textId="77777777" w:rsidTr="00D222CA">
        <w:trPr>
          <w:trHeight w:val="144"/>
        </w:trPr>
        <w:tc>
          <w:tcPr>
            <w:tcW w:w="1024" w:type="dxa"/>
          </w:tcPr>
          <w:p w14:paraId="10246AD4"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CAS</w:t>
            </w:r>
            <w:r w:rsidRPr="006545B0" w:rsidDel="00D91361">
              <w:rPr>
                <w:rFonts w:ascii="Times New Roman" w:hAnsi="Times New Roman"/>
                <w:sz w:val="16"/>
                <w:szCs w:val="16"/>
              </w:rPr>
              <w:t xml:space="preserve"> </w:t>
            </w:r>
          </w:p>
        </w:tc>
        <w:tc>
          <w:tcPr>
            <w:tcW w:w="3584" w:type="dxa"/>
          </w:tcPr>
          <w:p w14:paraId="6022EDE7"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Chemical Abstracts Service</w:t>
            </w:r>
            <w:r w:rsidRPr="006545B0" w:rsidDel="00D91361">
              <w:rPr>
                <w:rFonts w:ascii="Times New Roman" w:hAnsi="Times New Roman"/>
                <w:sz w:val="16"/>
                <w:szCs w:val="16"/>
              </w:rPr>
              <w:t xml:space="preserve"> </w:t>
            </w:r>
          </w:p>
        </w:tc>
        <w:tc>
          <w:tcPr>
            <w:tcW w:w="1051" w:type="dxa"/>
          </w:tcPr>
          <w:p w14:paraId="370D9B2C"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OSHA</w:t>
            </w:r>
            <w:r w:rsidRPr="006545B0" w:rsidDel="00D91361">
              <w:rPr>
                <w:rFonts w:ascii="Times New Roman" w:hAnsi="Times New Roman"/>
                <w:sz w:val="16"/>
                <w:szCs w:val="16"/>
              </w:rPr>
              <w:t xml:space="preserve"> </w:t>
            </w:r>
          </w:p>
        </w:tc>
        <w:tc>
          <w:tcPr>
            <w:tcW w:w="3542" w:type="dxa"/>
          </w:tcPr>
          <w:p w14:paraId="2006C22D"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Occupational Safety and Health Administration</w:t>
            </w:r>
            <w:r w:rsidRPr="006545B0" w:rsidDel="00D91361">
              <w:rPr>
                <w:rFonts w:ascii="Times New Roman" w:hAnsi="Times New Roman"/>
                <w:sz w:val="16"/>
                <w:szCs w:val="16"/>
              </w:rPr>
              <w:t xml:space="preserve"> </w:t>
            </w:r>
          </w:p>
        </w:tc>
      </w:tr>
      <w:tr w:rsidR="00FD5524" w:rsidRPr="006545B0" w14:paraId="423BCFA2" w14:textId="77777777" w:rsidTr="00D222CA">
        <w:trPr>
          <w:trHeight w:val="144"/>
        </w:trPr>
        <w:tc>
          <w:tcPr>
            <w:tcW w:w="1024" w:type="dxa"/>
          </w:tcPr>
          <w:p w14:paraId="34DE2B93"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CERCLA</w:t>
            </w:r>
            <w:r w:rsidRPr="006545B0" w:rsidDel="00D91361">
              <w:rPr>
                <w:rFonts w:ascii="Times New Roman" w:hAnsi="Times New Roman"/>
                <w:sz w:val="16"/>
                <w:szCs w:val="16"/>
              </w:rPr>
              <w:t xml:space="preserve"> </w:t>
            </w:r>
          </w:p>
        </w:tc>
        <w:tc>
          <w:tcPr>
            <w:tcW w:w="3584" w:type="dxa"/>
          </w:tcPr>
          <w:p w14:paraId="4A3A7B5F"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Comprehensive Environmental Response, Compensation, and Liability Act</w:t>
            </w:r>
            <w:r w:rsidRPr="006545B0" w:rsidDel="00D91361">
              <w:rPr>
                <w:rFonts w:ascii="Times New Roman" w:hAnsi="Times New Roman"/>
                <w:sz w:val="16"/>
                <w:szCs w:val="16"/>
              </w:rPr>
              <w:t xml:space="preserve"> </w:t>
            </w:r>
          </w:p>
        </w:tc>
        <w:tc>
          <w:tcPr>
            <w:tcW w:w="1051" w:type="dxa"/>
          </w:tcPr>
          <w:p w14:paraId="409BC49A"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PEL</w:t>
            </w:r>
            <w:r w:rsidRPr="006545B0" w:rsidDel="00D91361">
              <w:rPr>
                <w:rFonts w:ascii="Times New Roman" w:hAnsi="Times New Roman"/>
                <w:sz w:val="16"/>
                <w:szCs w:val="16"/>
              </w:rPr>
              <w:t xml:space="preserve"> </w:t>
            </w:r>
          </w:p>
        </w:tc>
        <w:tc>
          <w:tcPr>
            <w:tcW w:w="3542" w:type="dxa"/>
          </w:tcPr>
          <w:p w14:paraId="32D220A9"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 xml:space="preserve">Permissible Exposure </w:t>
            </w:r>
            <w:r w:rsidR="008D7FEF">
              <w:rPr>
                <w:rFonts w:ascii="Times New Roman" w:hAnsi="Times New Roman"/>
                <w:sz w:val="16"/>
                <w:szCs w:val="16"/>
              </w:rPr>
              <w:t>Limit</w:t>
            </w:r>
          </w:p>
        </w:tc>
      </w:tr>
      <w:tr w:rsidR="00FD5524" w:rsidRPr="006545B0" w14:paraId="6101628E" w14:textId="77777777" w:rsidTr="00D222CA">
        <w:trPr>
          <w:trHeight w:val="144"/>
        </w:trPr>
        <w:tc>
          <w:tcPr>
            <w:tcW w:w="1024" w:type="dxa"/>
          </w:tcPr>
          <w:p w14:paraId="0B994455"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CFR</w:t>
            </w:r>
            <w:r w:rsidRPr="006545B0" w:rsidDel="00D91361">
              <w:rPr>
                <w:rFonts w:ascii="Times New Roman" w:hAnsi="Times New Roman"/>
                <w:sz w:val="16"/>
                <w:szCs w:val="16"/>
              </w:rPr>
              <w:t xml:space="preserve"> </w:t>
            </w:r>
          </w:p>
        </w:tc>
        <w:tc>
          <w:tcPr>
            <w:tcW w:w="3584" w:type="dxa"/>
          </w:tcPr>
          <w:p w14:paraId="11DF397D"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Code of Federal Regulations</w:t>
            </w:r>
            <w:r w:rsidRPr="006545B0" w:rsidDel="00D91361">
              <w:rPr>
                <w:rFonts w:ascii="Times New Roman" w:hAnsi="Times New Roman"/>
                <w:sz w:val="16"/>
                <w:szCs w:val="16"/>
              </w:rPr>
              <w:t xml:space="preserve"> </w:t>
            </w:r>
          </w:p>
        </w:tc>
        <w:tc>
          <w:tcPr>
            <w:tcW w:w="1051" w:type="dxa"/>
          </w:tcPr>
          <w:p w14:paraId="3BAD2443"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RCRA</w:t>
            </w:r>
            <w:r w:rsidRPr="006545B0" w:rsidDel="00D91361">
              <w:rPr>
                <w:rFonts w:ascii="Times New Roman" w:hAnsi="Times New Roman"/>
                <w:sz w:val="16"/>
                <w:szCs w:val="16"/>
              </w:rPr>
              <w:t xml:space="preserve"> </w:t>
            </w:r>
          </w:p>
        </w:tc>
        <w:tc>
          <w:tcPr>
            <w:tcW w:w="3542" w:type="dxa"/>
          </w:tcPr>
          <w:p w14:paraId="7C54EC7D"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Resource Conservation and Recovery Act</w:t>
            </w:r>
            <w:r w:rsidRPr="006545B0" w:rsidDel="00D91361">
              <w:rPr>
                <w:rFonts w:ascii="Times New Roman" w:hAnsi="Times New Roman"/>
                <w:sz w:val="16"/>
                <w:szCs w:val="16"/>
              </w:rPr>
              <w:t xml:space="preserve"> </w:t>
            </w:r>
          </w:p>
        </w:tc>
      </w:tr>
      <w:tr w:rsidR="00FD5524" w:rsidRPr="006545B0" w14:paraId="7E473B61" w14:textId="77777777" w:rsidTr="00D222CA">
        <w:trPr>
          <w:trHeight w:val="144"/>
        </w:trPr>
        <w:tc>
          <w:tcPr>
            <w:tcW w:w="1024" w:type="dxa"/>
          </w:tcPr>
          <w:p w14:paraId="0D2ED833"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DOT</w:t>
            </w:r>
            <w:r w:rsidRPr="006545B0" w:rsidDel="00D91361">
              <w:rPr>
                <w:rFonts w:ascii="Times New Roman" w:hAnsi="Times New Roman"/>
                <w:sz w:val="16"/>
                <w:szCs w:val="16"/>
              </w:rPr>
              <w:t xml:space="preserve"> </w:t>
            </w:r>
          </w:p>
        </w:tc>
        <w:tc>
          <w:tcPr>
            <w:tcW w:w="3584" w:type="dxa"/>
          </w:tcPr>
          <w:p w14:paraId="5928E49B"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Department of Transportation</w:t>
            </w:r>
            <w:r w:rsidRPr="006545B0" w:rsidDel="00D91361">
              <w:rPr>
                <w:rFonts w:ascii="Times New Roman" w:hAnsi="Times New Roman"/>
                <w:sz w:val="16"/>
                <w:szCs w:val="16"/>
              </w:rPr>
              <w:t xml:space="preserve"> </w:t>
            </w:r>
          </w:p>
        </w:tc>
        <w:tc>
          <w:tcPr>
            <w:tcW w:w="1051" w:type="dxa"/>
          </w:tcPr>
          <w:p w14:paraId="10D70479"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REL</w:t>
            </w:r>
            <w:r w:rsidRPr="006545B0" w:rsidDel="00D91361">
              <w:rPr>
                <w:rFonts w:ascii="Times New Roman" w:hAnsi="Times New Roman"/>
                <w:sz w:val="16"/>
                <w:szCs w:val="16"/>
              </w:rPr>
              <w:t xml:space="preserve"> </w:t>
            </w:r>
          </w:p>
        </w:tc>
        <w:tc>
          <w:tcPr>
            <w:tcW w:w="3542" w:type="dxa"/>
          </w:tcPr>
          <w:p w14:paraId="23D35A98"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Recommended Exposure Limit</w:t>
            </w:r>
            <w:r w:rsidRPr="006545B0" w:rsidDel="00D91361">
              <w:rPr>
                <w:rFonts w:ascii="Times New Roman" w:hAnsi="Times New Roman"/>
                <w:sz w:val="16"/>
                <w:szCs w:val="16"/>
              </w:rPr>
              <w:t xml:space="preserve"> </w:t>
            </w:r>
          </w:p>
        </w:tc>
      </w:tr>
      <w:tr w:rsidR="00FD5524" w:rsidRPr="006545B0" w14:paraId="11F2E7DD" w14:textId="77777777" w:rsidTr="00D222CA">
        <w:trPr>
          <w:trHeight w:val="144"/>
        </w:trPr>
        <w:tc>
          <w:tcPr>
            <w:tcW w:w="1024" w:type="dxa"/>
          </w:tcPr>
          <w:p w14:paraId="0DBDE0FE"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EINECS</w:t>
            </w:r>
          </w:p>
        </w:tc>
        <w:tc>
          <w:tcPr>
            <w:tcW w:w="3584" w:type="dxa"/>
          </w:tcPr>
          <w:p w14:paraId="486D215A"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European Inventory of Existing Commercial Chemical Substances</w:t>
            </w:r>
            <w:r w:rsidRPr="006545B0" w:rsidDel="00D91361">
              <w:rPr>
                <w:rFonts w:ascii="Times New Roman" w:hAnsi="Times New Roman"/>
                <w:sz w:val="16"/>
                <w:szCs w:val="16"/>
              </w:rPr>
              <w:t xml:space="preserve"> </w:t>
            </w:r>
          </w:p>
        </w:tc>
        <w:tc>
          <w:tcPr>
            <w:tcW w:w="1051" w:type="dxa"/>
          </w:tcPr>
          <w:p w14:paraId="1DA55290"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RQ</w:t>
            </w:r>
            <w:r w:rsidRPr="006545B0" w:rsidDel="00D91361">
              <w:rPr>
                <w:rFonts w:ascii="Times New Roman" w:hAnsi="Times New Roman"/>
                <w:sz w:val="16"/>
                <w:szCs w:val="16"/>
              </w:rPr>
              <w:t xml:space="preserve"> </w:t>
            </w:r>
          </w:p>
        </w:tc>
        <w:tc>
          <w:tcPr>
            <w:tcW w:w="3542" w:type="dxa"/>
          </w:tcPr>
          <w:p w14:paraId="6A5D221F"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Reportable Quantity</w:t>
            </w:r>
            <w:r w:rsidRPr="006545B0" w:rsidDel="00D91361">
              <w:rPr>
                <w:rFonts w:ascii="Times New Roman" w:hAnsi="Times New Roman"/>
                <w:sz w:val="16"/>
                <w:szCs w:val="16"/>
              </w:rPr>
              <w:t xml:space="preserve"> </w:t>
            </w:r>
          </w:p>
        </w:tc>
      </w:tr>
      <w:tr w:rsidR="00FD5524" w:rsidRPr="006545B0" w14:paraId="32FB86A5" w14:textId="77777777" w:rsidTr="00D222CA">
        <w:trPr>
          <w:trHeight w:val="144"/>
        </w:trPr>
        <w:tc>
          <w:tcPr>
            <w:tcW w:w="1024" w:type="dxa"/>
          </w:tcPr>
          <w:p w14:paraId="2EB5D2A4"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EPCRA</w:t>
            </w:r>
            <w:r w:rsidRPr="006545B0" w:rsidDel="00D91361">
              <w:rPr>
                <w:rFonts w:ascii="Times New Roman" w:hAnsi="Times New Roman"/>
                <w:sz w:val="16"/>
                <w:szCs w:val="16"/>
              </w:rPr>
              <w:t xml:space="preserve"> </w:t>
            </w:r>
          </w:p>
        </w:tc>
        <w:tc>
          <w:tcPr>
            <w:tcW w:w="3584" w:type="dxa"/>
          </w:tcPr>
          <w:p w14:paraId="105EB0C0"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Emergency Planning and Community Right-to-Know Act</w:t>
            </w:r>
            <w:r w:rsidRPr="006545B0" w:rsidDel="00D91361">
              <w:rPr>
                <w:rFonts w:ascii="Times New Roman" w:hAnsi="Times New Roman"/>
                <w:sz w:val="16"/>
                <w:szCs w:val="16"/>
              </w:rPr>
              <w:t xml:space="preserve"> </w:t>
            </w:r>
          </w:p>
        </w:tc>
        <w:tc>
          <w:tcPr>
            <w:tcW w:w="1051" w:type="dxa"/>
          </w:tcPr>
          <w:p w14:paraId="1BAF810E"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RTECS</w:t>
            </w:r>
          </w:p>
        </w:tc>
        <w:tc>
          <w:tcPr>
            <w:tcW w:w="3542" w:type="dxa"/>
          </w:tcPr>
          <w:p w14:paraId="36F6BE9E"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Registry of Toxic Effects of Chemical Substances</w:t>
            </w:r>
          </w:p>
        </w:tc>
      </w:tr>
      <w:tr w:rsidR="00FD5524" w:rsidRPr="006545B0" w14:paraId="538BEC9A" w14:textId="77777777" w:rsidTr="00D222CA">
        <w:trPr>
          <w:trHeight w:val="144"/>
        </w:trPr>
        <w:tc>
          <w:tcPr>
            <w:tcW w:w="1024" w:type="dxa"/>
          </w:tcPr>
          <w:p w14:paraId="76693A36"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IARC</w:t>
            </w:r>
            <w:r w:rsidRPr="006545B0" w:rsidDel="00D91361">
              <w:rPr>
                <w:rFonts w:ascii="Times New Roman" w:hAnsi="Times New Roman"/>
                <w:sz w:val="16"/>
                <w:szCs w:val="16"/>
              </w:rPr>
              <w:t xml:space="preserve"> </w:t>
            </w:r>
          </w:p>
        </w:tc>
        <w:tc>
          <w:tcPr>
            <w:tcW w:w="3584" w:type="dxa"/>
          </w:tcPr>
          <w:p w14:paraId="3DEB1464"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International Agency for Research on Cancer</w:t>
            </w:r>
            <w:r w:rsidRPr="006545B0" w:rsidDel="00D91361">
              <w:rPr>
                <w:rFonts w:ascii="Times New Roman" w:hAnsi="Times New Roman"/>
                <w:sz w:val="16"/>
                <w:szCs w:val="16"/>
              </w:rPr>
              <w:t xml:space="preserve"> </w:t>
            </w:r>
          </w:p>
        </w:tc>
        <w:tc>
          <w:tcPr>
            <w:tcW w:w="1051" w:type="dxa"/>
          </w:tcPr>
          <w:p w14:paraId="7E7A1405"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SARA</w:t>
            </w:r>
            <w:r w:rsidRPr="006545B0" w:rsidDel="00D91361">
              <w:rPr>
                <w:rFonts w:ascii="Times New Roman" w:hAnsi="Times New Roman"/>
                <w:sz w:val="16"/>
                <w:szCs w:val="16"/>
              </w:rPr>
              <w:t xml:space="preserve"> </w:t>
            </w:r>
          </w:p>
        </w:tc>
        <w:tc>
          <w:tcPr>
            <w:tcW w:w="3542" w:type="dxa"/>
          </w:tcPr>
          <w:p w14:paraId="2C5EFFE6"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Superfund Amendments and Reauthorization Act</w:t>
            </w:r>
            <w:r w:rsidRPr="006545B0" w:rsidDel="00D91361">
              <w:rPr>
                <w:rFonts w:ascii="Times New Roman" w:hAnsi="Times New Roman"/>
                <w:sz w:val="16"/>
                <w:szCs w:val="16"/>
              </w:rPr>
              <w:t xml:space="preserve"> </w:t>
            </w:r>
          </w:p>
        </w:tc>
      </w:tr>
      <w:tr w:rsidR="00FD5524" w:rsidRPr="006545B0" w14:paraId="5582343D" w14:textId="77777777" w:rsidTr="00D222CA">
        <w:trPr>
          <w:trHeight w:val="144"/>
        </w:trPr>
        <w:tc>
          <w:tcPr>
            <w:tcW w:w="1024" w:type="dxa"/>
          </w:tcPr>
          <w:p w14:paraId="3A00A5D0"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IATA</w:t>
            </w:r>
            <w:r w:rsidRPr="006545B0" w:rsidDel="00D91361">
              <w:rPr>
                <w:rFonts w:ascii="Times New Roman" w:hAnsi="Times New Roman"/>
                <w:sz w:val="16"/>
                <w:szCs w:val="16"/>
              </w:rPr>
              <w:t xml:space="preserve"> </w:t>
            </w:r>
          </w:p>
        </w:tc>
        <w:tc>
          <w:tcPr>
            <w:tcW w:w="3584" w:type="dxa"/>
          </w:tcPr>
          <w:p w14:paraId="45E5FC8C"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International Air Transportation Agency</w:t>
            </w:r>
            <w:r w:rsidRPr="006545B0" w:rsidDel="00D91361">
              <w:rPr>
                <w:rFonts w:ascii="Times New Roman" w:hAnsi="Times New Roman"/>
                <w:sz w:val="16"/>
                <w:szCs w:val="16"/>
              </w:rPr>
              <w:t xml:space="preserve"> </w:t>
            </w:r>
          </w:p>
        </w:tc>
        <w:tc>
          <w:tcPr>
            <w:tcW w:w="1051" w:type="dxa"/>
          </w:tcPr>
          <w:p w14:paraId="2316547D"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SCBA</w:t>
            </w:r>
            <w:r w:rsidRPr="006545B0" w:rsidDel="00D91361">
              <w:rPr>
                <w:rFonts w:ascii="Times New Roman" w:hAnsi="Times New Roman"/>
                <w:sz w:val="16"/>
                <w:szCs w:val="16"/>
              </w:rPr>
              <w:t xml:space="preserve"> </w:t>
            </w:r>
          </w:p>
        </w:tc>
        <w:tc>
          <w:tcPr>
            <w:tcW w:w="3542" w:type="dxa"/>
          </w:tcPr>
          <w:p w14:paraId="2AB3F9C8"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Self</w:t>
            </w:r>
            <w:r w:rsidRPr="006545B0">
              <w:rPr>
                <w:rFonts w:ascii="Times New Roman" w:hAnsi="Times New Roman"/>
                <w:sz w:val="16"/>
                <w:szCs w:val="16"/>
              </w:rPr>
              <w:noBreakHyphen/>
              <w:t>Contained Breathing Apparatus</w:t>
            </w:r>
            <w:r w:rsidRPr="006545B0" w:rsidDel="00D91361">
              <w:rPr>
                <w:rFonts w:ascii="Times New Roman" w:hAnsi="Times New Roman"/>
                <w:sz w:val="16"/>
                <w:szCs w:val="16"/>
              </w:rPr>
              <w:t xml:space="preserve"> </w:t>
            </w:r>
          </w:p>
        </w:tc>
      </w:tr>
      <w:tr w:rsidR="00FD5524" w:rsidRPr="006545B0" w14:paraId="5C223E9F" w14:textId="77777777" w:rsidTr="00D222CA">
        <w:trPr>
          <w:trHeight w:val="144"/>
        </w:trPr>
        <w:tc>
          <w:tcPr>
            <w:tcW w:w="1024" w:type="dxa"/>
          </w:tcPr>
          <w:p w14:paraId="7F1AE60B"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IDLH</w:t>
            </w:r>
            <w:r w:rsidRPr="006545B0" w:rsidDel="00D91361">
              <w:rPr>
                <w:rFonts w:ascii="Times New Roman" w:hAnsi="Times New Roman"/>
                <w:sz w:val="16"/>
                <w:szCs w:val="16"/>
              </w:rPr>
              <w:t xml:space="preserve"> </w:t>
            </w:r>
          </w:p>
        </w:tc>
        <w:tc>
          <w:tcPr>
            <w:tcW w:w="3584" w:type="dxa"/>
          </w:tcPr>
          <w:p w14:paraId="45F824B0"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Immediately Dangerous to Life and Health</w:t>
            </w:r>
            <w:r w:rsidRPr="006545B0" w:rsidDel="00D91361">
              <w:rPr>
                <w:rFonts w:ascii="Times New Roman" w:hAnsi="Times New Roman"/>
                <w:sz w:val="16"/>
                <w:szCs w:val="16"/>
              </w:rPr>
              <w:t xml:space="preserve"> </w:t>
            </w:r>
          </w:p>
        </w:tc>
        <w:tc>
          <w:tcPr>
            <w:tcW w:w="1051" w:type="dxa"/>
          </w:tcPr>
          <w:p w14:paraId="5BA454F8"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SRM</w:t>
            </w:r>
            <w:r w:rsidRPr="006545B0" w:rsidDel="00D91361">
              <w:rPr>
                <w:rFonts w:ascii="Times New Roman" w:hAnsi="Times New Roman"/>
                <w:sz w:val="16"/>
                <w:szCs w:val="16"/>
              </w:rPr>
              <w:t xml:space="preserve"> </w:t>
            </w:r>
          </w:p>
        </w:tc>
        <w:tc>
          <w:tcPr>
            <w:tcW w:w="3542" w:type="dxa"/>
          </w:tcPr>
          <w:p w14:paraId="4A5C908D"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Standard Reference Material</w:t>
            </w:r>
            <w:r w:rsidRPr="006545B0" w:rsidDel="00D91361">
              <w:rPr>
                <w:rFonts w:ascii="Times New Roman" w:hAnsi="Times New Roman"/>
                <w:sz w:val="16"/>
                <w:szCs w:val="16"/>
              </w:rPr>
              <w:t xml:space="preserve"> </w:t>
            </w:r>
          </w:p>
        </w:tc>
      </w:tr>
      <w:tr w:rsidR="00FD5524" w:rsidRPr="006545B0" w14:paraId="7ACBD058" w14:textId="77777777" w:rsidTr="00D222CA">
        <w:trPr>
          <w:trHeight w:val="144"/>
        </w:trPr>
        <w:tc>
          <w:tcPr>
            <w:tcW w:w="1024" w:type="dxa"/>
          </w:tcPr>
          <w:p w14:paraId="28C94BF4"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LC50</w:t>
            </w:r>
          </w:p>
        </w:tc>
        <w:tc>
          <w:tcPr>
            <w:tcW w:w="3584" w:type="dxa"/>
          </w:tcPr>
          <w:p w14:paraId="4D73A296"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Lethal Concentration</w:t>
            </w:r>
            <w:r w:rsidRPr="006545B0" w:rsidDel="00D91361">
              <w:rPr>
                <w:rFonts w:ascii="Times New Roman" w:hAnsi="Times New Roman"/>
                <w:sz w:val="16"/>
                <w:szCs w:val="16"/>
              </w:rPr>
              <w:t xml:space="preserve"> </w:t>
            </w:r>
          </w:p>
        </w:tc>
        <w:tc>
          <w:tcPr>
            <w:tcW w:w="1051" w:type="dxa"/>
          </w:tcPr>
          <w:p w14:paraId="68313140"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STEL</w:t>
            </w:r>
            <w:r w:rsidRPr="006545B0" w:rsidDel="00D91361">
              <w:rPr>
                <w:rFonts w:ascii="Times New Roman" w:hAnsi="Times New Roman"/>
                <w:sz w:val="16"/>
                <w:szCs w:val="16"/>
              </w:rPr>
              <w:t xml:space="preserve"> </w:t>
            </w:r>
          </w:p>
        </w:tc>
        <w:tc>
          <w:tcPr>
            <w:tcW w:w="3542" w:type="dxa"/>
          </w:tcPr>
          <w:p w14:paraId="423B5F82"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 xml:space="preserve">Short Term Exposure </w:t>
            </w:r>
            <w:r w:rsidR="008D7FEF">
              <w:rPr>
                <w:rFonts w:ascii="Times New Roman" w:hAnsi="Times New Roman"/>
                <w:sz w:val="16"/>
                <w:szCs w:val="16"/>
              </w:rPr>
              <w:t>Limit</w:t>
            </w:r>
            <w:r w:rsidR="008D7FEF" w:rsidRPr="006545B0" w:rsidDel="00D91361">
              <w:rPr>
                <w:rFonts w:ascii="Times New Roman" w:hAnsi="Times New Roman"/>
                <w:sz w:val="16"/>
                <w:szCs w:val="16"/>
              </w:rPr>
              <w:t xml:space="preserve"> </w:t>
            </w:r>
          </w:p>
        </w:tc>
      </w:tr>
      <w:tr w:rsidR="00FD5524" w:rsidRPr="006545B0" w14:paraId="3BBB4779" w14:textId="77777777" w:rsidTr="00D222CA">
        <w:trPr>
          <w:trHeight w:val="144"/>
        </w:trPr>
        <w:tc>
          <w:tcPr>
            <w:tcW w:w="1024" w:type="dxa"/>
          </w:tcPr>
          <w:p w14:paraId="7804C32A"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LD50</w:t>
            </w:r>
          </w:p>
        </w:tc>
        <w:tc>
          <w:tcPr>
            <w:tcW w:w="3584" w:type="dxa"/>
          </w:tcPr>
          <w:p w14:paraId="69C0248E"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Median Lethal Dose or Lethal Dose, 50 %</w:t>
            </w:r>
          </w:p>
        </w:tc>
        <w:tc>
          <w:tcPr>
            <w:tcW w:w="1051" w:type="dxa"/>
          </w:tcPr>
          <w:p w14:paraId="0B4756FF"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TLV</w:t>
            </w:r>
            <w:r w:rsidRPr="006545B0" w:rsidDel="00D91361">
              <w:rPr>
                <w:rFonts w:ascii="Times New Roman" w:hAnsi="Times New Roman"/>
                <w:sz w:val="16"/>
                <w:szCs w:val="16"/>
              </w:rPr>
              <w:t xml:space="preserve"> </w:t>
            </w:r>
          </w:p>
        </w:tc>
        <w:tc>
          <w:tcPr>
            <w:tcW w:w="3542" w:type="dxa"/>
          </w:tcPr>
          <w:p w14:paraId="4AE12E55"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Threshold Limit Value</w:t>
            </w:r>
            <w:r w:rsidRPr="006545B0" w:rsidDel="00D91361">
              <w:rPr>
                <w:rFonts w:ascii="Times New Roman" w:hAnsi="Times New Roman"/>
                <w:sz w:val="16"/>
                <w:szCs w:val="16"/>
              </w:rPr>
              <w:t xml:space="preserve"> </w:t>
            </w:r>
          </w:p>
        </w:tc>
      </w:tr>
      <w:tr w:rsidR="00FD5524" w:rsidRPr="006545B0" w14:paraId="4732CFE6" w14:textId="77777777" w:rsidTr="00D222CA">
        <w:trPr>
          <w:trHeight w:val="144"/>
        </w:trPr>
        <w:tc>
          <w:tcPr>
            <w:tcW w:w="1024" w:type="dxa"/>
          </w:tcPr>
          <w:p w14:paraId="1AB1C992"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LEL</w:t>
            </w:r>
            <w:r w:rsidRPr="006545B0" w:rsidDel="00D91361">
              <w:rPr>
                <w:rFonts w:ascii="Times New Roman" w:hAnsi="Times New Roman"/>
                <w:sz w:val="16"/>
                <w:szCs w:val="16"/>
              </w:rPr>
              <w:t xml:space="preserve"> </w:t>
            </w:r>
          </w:p>
        </w:tc>
        <w:tc>
          <w:tcPr>
            <w:tcW w:w="3584" w:type="dxa"/>
          </w:tcPr>
          <w:p w14:paraId="318EACFF"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Lower Explosive Limit</w:t>
            </w:r>
            <w:r w:rsidRPr="006545B0" w:rsidDel="00D91361">
              <w:rPr>
                <w:rFonts w:ascii="Times New Roman" w:hAnsi="Times New Roman"/>
                <w:sz w:val="16"/>
                <w:szCs w:val="16"/>
              </w:rPr>
              <w:t xml:space="preserve"> </w:t>
            </w:r>
          </w:p>
        </w:tc>
        <w:tc>
          <w:tcPr>
            <w:tcW w:w="1051" w:type="dxa"/>
          </w:tcPr>
          <w:p w14:paraId="498F8D00"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TPQ</w:t>
            </w:r>
            <w:r w:rsidRPr="006545B0" w:rsidDel="00D91361">
              <w:rPr>
                <w:rFonts w:ascii="Times New Roman" w:hAnsi="Times New Roman"/>
                <w:sz w:val="16"/>
                <w:szCs w:val="16"/>
              </w:rPr>
              <w:t xml:space="preserve"> </w:t>
            </w:r>
          </w:p>
        </w:tc>
        <w:tc>
          <w:tcPr>
            <w:tcW w:w="3542" w:type="dxa"/>
          </w:tcPr>
          <w:p w14:paraId="23211517"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Threshold Planning Quantity</w:t>
            </w:r>
            <w:r w:rsidRPr="006545B0" w:rsidDel="00D91361">
              <w:rPr>
                <w:rFonts w:ascii="Times New Roman" w:hAnsi="Times New Roman"/>
                <w:sz w:val="16"/>
                <w:szCs w:val="16"/>
              </w:rPr>
              <w:t xml:space="preserve"> </w:t>
            </w:r>
          </w:p>
        </w:tc>
      </w:tr>
      <w:tr w:rsidR="00FD5524" w:rsidRPr="006545B0" w14:paraId="037E13E1" w14:textId="77777777" w:rsidTr="00D222CA">
        <w:trPr>
          <w:trHeight w:val="144"/>
        </w:trPr>
        <w:tc>
          <w:tcPr>
            <w:tcW w:w="1024" w:type="dxa"/>
          </w:tcPr>
          <w:p w14:paraId="035E7B68"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MSDS</w:t>
            </w:r>
            <w:r w:rsidRPr="006545B0" w:rsidDel="00D91361">
              <w:rPr>
                <w:rFonts w:ascii="Times New Roman" w:hAnsi="Times New Roman"/>
                <w:sz w:val="16"/>
                <w:szCs w:val="16"/>
              </w:rPr>
              <w:t xml:space="preserve"> </w:t>
            </w:r>
          </w:p>
        </w:tc>
        <w:tc>
          <w:tcPr>
            <w:tcW w:w="3584" w:type="dxa"/>
          </w:tcPr>
          <w:p w14:paraId="5AB0F7E2"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Material Safety Data Sheet</w:t>
            </w:r>
            <w:r w:rsidRPr="006545B0" w:rsidDel="00D91361">
              <w:rPr>
                <w:rFonts w:ascii="Times New Roman" w:hAnsi="Times New Roman"/>
                <w:sz w:val="16"/>
                <w:szCs w:val="16"/>
              </w:rPr>
              <w:t xml:space="preserve"> </w:t>
            </w:r>
          </w:p>
        </w:tc>
        <w:tc>
          <w:tcPr>
            <w:tcW w:w="1051" w:type="dxa"/>
          </w:tcPr>
          <w:p w14:paraId="52226E4B"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TSCA</w:t>
            </w:r>
            <w:r w:rsidRPr="006545B0" w:rsidDel="00D91361">
              <w:rPr>
                <w:rFonts w:ascii="Times New Roman" w:hAnsi="Times New Roman"/>
                <w:sz w:val="16"/>
                <w:szCs w:val="16"/>
              </w:rPr>
              <w:t xml:space="preserve"> </w:t>
            </w:r>
          </w:p>
        </w:tc>
        <w:tc>
          <w:tcPr>
            <w:tcW w:w="3542" w:type="dxa"/>
          </w:tcPr>
          <w:p w14:paraId="0DEE213F"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Toxic Substances Control Act</w:t>
            </w:r>
            <w:r w:rsidRPr="006545B0" w:rsidDel="00D91361">
              <w:rPr>
                <w:rFonts w:ascii="Times New Roman" w:hAnsi="Times New Roman"/>
                <w:sz w:val="16"/>
                <w:szCs w:val="16"/>
              </w:rPr>
              <w:t xml:space="preserve"> </w:t>
            </w:r>
          </w:p>
        </w:tc>
      </w:tr>
      <w:tr w:rsidR="00FD5524" w:rsidRPr="006545B0" w14:paraId="1BF01905" w14:textId="77777777" w:rsidTr="00D222CA">
        <w:trPr>
          <w:trHeight w:val="144"/>
        </w:trPr>
        <w:tc>
          <w:tcPr>
            <w:tcW w:w="1024" w:type="dxa"/>
          </w:tcPr>
          <w:p w14:paraId="16CD55BD"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NFPA</w:t>
            </w:r>
            <w:r w:rsidRPr="006545B0" w:rsidDel="00D91361">
              <w:rPr>
                <w:rFonts w:ascii="Times New Roman" w:hAnsi="Times New Roman"/>
                <w:sz w:val="16"/>
                <w:szCs w:val="16"/>
              </w:rPr>
              <w:t xml:space="preserve"> </w:t>
            </w:r>
          </w:p>
        </w:tc>
        <w:tc>
          <w:tcPr>
            <w:tcW w:w="3584" w:type="dxa"/>
          </w:tcPr>
          <w:p w14:paraId="5E5EF393"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National Fire Protection Association</w:t>
            </w:r>
            <w:r w:rsidRPr="006545B0" w:rsidDel="00D91361">
              <w:rPr>
                <w:rFonts w:ascii="Times New Roman" w:hAnsi="Times New Roman"/>
                <w:sz w:val="16"/>
                <w:szCs w:val="16"/>
              </w:rPr>
              <w:t xml:space="preserve"> </w:t>
            </w:r>
          </w:p>
        </w:tc>
        <w:tc>
          <w:tcPr>
            <w:tcW w:w="1051" w:type="dxa"/>
          </w:tcPr>
          <w:p w14:paraId="7BB325EA"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TWA</w:t>
            </w:r>
            <w:r w:rsidRPr="006545B0" w:rsidDel="00D91361">
              <w:rPr>
                <w:rFonts w:ascii="Times New Roman" w:hAnsi="Times New Roman"/>
                <w:sz w:val="16"/>
                <w:szCs w:val="16"/>
              </w:rPr>
              <w:t xml:space="preserve"> </w:t>
            </w:r>
          </w:p>
        </w:tc>
        <w:tc>
          <w:tcPr>
            <w:tcW w:w="3542" w:type="dxa"/>
          </w:tcPr>
          <w:p w14:paraId="22C28835"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Time Weighted Average</w:t>
            </w:r>
            <w:r w:rsidRPr="006545B0" w:rsidDel="00D91361">
              <w:rPr>
                <w:rFonts w:ascii="Times New Roman" w:hAnsi="Times New Roman"/>
                <w:sz w:val="16"/>
                <w:szCs w:val="16"/>
              </w:rPr>
              <w:t xml:space="preserve"> </w:t>
            </w:r>
          </w:p>
        </w:tc>
      </w:tr>
      <w:tr w:rsidR="00FD5524" w:rsidRPr="006545B0" w14:paraId="078DEEC9" w14:textId="77777777" w:rsidTr="00D222CA">
        <w:trPr>
          <w:trHeight w:val="144"/>
        </w:trPr>
        <w:tc>
          <w:tcPr>
            <w:tcW w:w="1024" w:type="dxa"/>
          </w:tcPr>
          <w:p w14:paraId="64FC9E65"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NIOSH</w:t>
            </w:r>
            <w:r w:rsidRPr="006545B0" w:rsidDel="00D91361">
              <w:rPr>
                <w:rFonts w:ascii="Times New Roman" w:hAnsi="Times New Roman"/>
                <w:sz w:val="16"/>
                <w:szCs w:val="16"/>
              </w:rPr>
              <w:t xml:space="preserve"> </w:t>
            </w:r>
          </w:p>
        </w:tc>
        <w:tc>
          <w:tcPr>
            <w:tcW w:w="3584" w:type="dxa"/>
          </w:tcPr>
          <w:p w14:paraId="4A5570C4"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National Institute for Occupational Safety and Health</w:t>
            </w:r>
            <w:r w:rsidRPr="006545B0" w:rsidDel="00D91361">
              <w:rPr>
                <w:rFonts w:ascii="Times New Roman" w:hAnsi="Times New Roman"/>
                <w:sz w:val="16"/>
                <w:szCs w:val="16"/>
              </w:rPr>
              <w:t xml:space="preserve"> </w:t>
            </w:r>
          </w:p>
        </w:tc>
        <w:tc>
          <w:tcPr>
            <w:tcW w:w="1051" w:type="dxa"/>
          </w:tcPr>
          <w:p w14:paraId="4AD3F481"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UEL</w:t>
            </w:r>
            <w:r w:rsidRPr="006545B0" w:rsidDel="00D91361">
              <w:rPr>
                <w:rFonts w:ascii="Times New Roman" w:hAnsi="Times New Roman"/>
                <w:sz w:val="16"/>
                <w:szCs w:val="16"/>
              </w:rPr>
              <w:t xml:space="preserve"> </w:t>
            </w:r>
          </w:p>
        </w:tc>
        <w:tc>
          <w:tcPr>
            <w:tcW w:w="3542" w:type="dxa"/>
          </w:tcPr>
          <w:p w14:paraId="4057E8E2"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Upper Explosive Limit</w:t>
            </w:r>
            <w:r w:rsidRPr="006545B0" w:rsidDel="00D91361">
              <w:rPr>
                <w:rFonts w:ascii="Times New Roman" w:hAnsi="Times New Roman"/>
                <w:sz w:val="16"/>
                <w:szCs w:val="16"/>
              </w:rPr>
              <w:t xml:space="preserve"> </w:t>
            </w:r>
          </w:p>
        </w:tc>
      </w:tr>
      <w:tr w:rsidR="00FD5524" w:rsidRPr="006545B0" w14:paraId="071B098C" w14:textId="77777777" w:rsidTr="00D222CA">
        <w:trPr>
          <w:trHeight w:val="144"/>
        </w:trPr>
        <w:tc>
          <w:tcPr>
            <w:tcW w:w="1024" w:type="dxa"/>
          </w:tcPr>
          <w:p w14:paraId="6B0E4FD6" w14:textId="77777777" w:rsidR="00FD5524" w:rsidRPr="006545B0" w:rsidRDefault="00FD5524" w:rsidP="008B3B75">
            <w:pPr>
              <w:ind w:right="-90"/>
              <w:contextualSpacing/>
              <w:rPr>
                <w:rFonts w:ascii="Times New Roman" w:hAnsi="Times New Roman"/>
                <w:sz w:val="16"/>
                <w:szCs w:val="16"/>
              </w:rPr>
            </w:pPr>
            <w:r w:rsidRPr="006545B0">
              <w:rPr>
                <w:rFonts w:ascii="Times New Roman" w:hAnsi="Times New Roman"/>
                <w:sz w:val="16"/>
                <w:szCs w:val="16"/>
              </w:rPr>
              <w:t>NIST</w:t>
            </w:r>
          </w:p>
        </w:tc>
        <w:tc>
          <w:tcPr>
            <w:tcW w:w="3584" w:type="dxa"/>
          </w:tcPr>
          <w:p w14:paraId="1F19B523"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National Institute of Standards and Technology</w:t>
            </w:r>
          </w:p>
        </w:tc>
        <w:tc>
          <w:tcPr>
            <w:tcW w:w="1051" w:type="dxa"/>
          </w:tcPr>
          <w:p w14:paraId="3846C4E0"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WHMIS</w:t>
            </w:r>
          </w:p>
        </w:tc>
        <w:tc>
          <w:tcPr>
            <w:tcW w:w="3542" w:type="dxa"/>
          </w:tcPr>
          <w:p w14:paraId="0DFB91F5" w14:textId="77777777"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Workplace Hazardous Materials Information System</w:t>
            </w:r>
          </w:p>
        </w:tc>
      </w:tr>
      <w:tr w:rsidR="009C0B0B" w:rsidRPr="006545B0" w14:paraId="6CFC6946" w14:textId="77777777" w:rsidTr="00D222CA">
        <w:trPr>
          <w:trHeight w:val="144"/>
        </w:trPr>
        <w:tc>
          <w:tcPr>
            <w:tcW w:w="1024" w:type="dxa"/>
          </w:tcPr>
          <w:p w14:paraId="3349F369" w14:textId="77777777" w:rsidR="009C0B0B" w:rsidRPr="006545B0" w:rsidRDefault="009C0B0B" w:rsidP="008B3B75">
            <w:pPr>
              <w:ind w:right="-90"/>
              <w:contextualSpacing/>
              <w:rPr>
                <w:rFonts w:ascii="Times New Roman" w:hAnsi="Times New Roman"/>
                <w:sz w:val="16"/>
                <w:szCs w:val="16"/>
              </w:rPr>
            </w:pPr>
            <w:r>
              <w:rPr>
                <w:rFonts w:ascii="Times New Roman" w:hAnsi="Times New Roman"/>
                <w:sz w:val="16"/>
                <w:szCs w:val="16"/>
              </w:rPr>
              <w:t>n.o.s</w:t>
            </w:r>
            <w:r w:rsidR="00A86C49">
              <w:rPr>
                <w:rFonts w:ascii="Times New Roman" w:hAnsi="Times New Roman"/>
                <w:sz w:val="16"/>
                <w:szCs w:val="16"/>
              </w:rPr>
              <w:t>.</w:t>
            </w:r>
          </w:p>
        </w:tc>
        <w:tc>
          <w:tcPr>
            <w:tcW w:w="3584" w:type="dxa"/>
          </w:tcPr>
          <w:p w14:paraId="370BDBC9" w14:textId="77777777" w:rsidR="009C0B0B" w:rsidRPr="006545B0" w:rsidRDefault="009C0B0B">
            <w:pPr>
              <w:ind w:right="-90"/>
              <w:contextualSpacing/>
              <w:rPr>
                <w:rFonts w:ascii="Times New Roman" w:hAnsi="Times New Roman"/>
                <w:sz w:val="16"/>
                <w:szCs w:val="16"/>
              </w:rPr>
            </w:pPr>
            <w:r>
              <w:rPr>
                <w:rFonts w:ascii="Times New Roman" w:hAnsi="Times New Roman"/>
                <w:sz w:val="16"/>
                <w:szCs w:val="16"/>
              </w:rPr>
              <w:t>Not Otherwise Specified</w:t>
            </w:r>
          </w:p>
        </w:tc>
        <w:tc>
          <w:tcPr>
            <w:tcW w:w="1051" w:type="dxa"/>
          </w:tcPr>
          <w:p w14:paraId="5CFB8349" w14:textId="77777777" w:rsidR="009C0B0B" w:rsidRPr="006545B0" w:rsidRDefault="009C0B0B">
            <w:pPr>
              <w:ind w:right="-90"/>
              <w:contextualSpacing/>
              <w:rPr>
                <w:rFonts w:ascii="Times New Roman" w:hAnsi="Times New Roman"/>
                <w:sz w:val="16"/>
                <w:szCs w:val="16"/>
              </w:rPr>
            </w:pPr>
          </w:p>
        </w:tc>
        <w:tc>
          <w:tcPr>
            <w:tcW w:w="3542" w:type="dxa"/>
          </w:tcPr>
          <w:p w14:paraId="37E87C7C" w14:textId="77777777" w:rsidR="009C0B0B" w:rsidRPr="006545B0" w:rsidRDefault="009C0B0B">
            <w:pPr>
              <w:ind w:right="-90"/>
              <w:contextualSpacing/>
              <w:rPr>
                <w:rFonts w:ascii="Times New Roman" w:hAnsi="Times New Roman"/>
                <w:sz w:val="16"/>
                <w:szCs w:val="16"/>
              </w:rPr>
            </w:pPr>
          </w:p>
        </w:tc>
      </w:tr>
    </w:tbl>
    <w:p w14:paraId="2A5FA688" w14:textId="77777777" w:rsidR="00296E4D" w:rsidRDefault="00296E4D" w:rsidP="008B3B75">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32846BE0" w14:textId="77777777" w:rsidR="00296E4D" w:rsidRDefault="00296E4D">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1D2B3A42" w14:textId="77777777" w:rsidR="00A13A72" w:rsidRDefault="00A13A72">
      <w:pPr>
        <w:spacing w:before="120" w:after="0" w:line="240" w:lineRule="auto"/>
        <w:jc w:val="both"/>
        <w:rPr>
          <w:rFonts w:ascii="Times New Roman" w:eastAsia="Times New Roman" w:hAnsi="Times New Roman"/>
          <w:b/>
          <w:bCs/>
          <w:sz w:val="20"/>
          <w:szCs w:val="20"/>
        </w:rPr>
      </w:pPr>
    </w:p>
    <w:p w14:paraId="1E66AD33" w14:textId="77777777" w:rsidR="0066464E" w:rsidRDefault="0066464E">
      <w:pPr>
        <w:spacing w:before="120" w:after="0" w:line="240" w:lineRule="auto"/>
        <w:jc w:val="both"/>
        <w:rPr>
          <w:rFonts w:ascii="Times New Roman" w:eastAsia="Times New Roman" w:hAnsi="Times New Roman"/>
          <w:b/>
          <w:bCs/>
          <w:sz w:val="20"/>
          <w:szCs w:val="20"/>
        </w:rPr>
      </w:pPr>
    </w:p>
    <w:p w14:paraId="640F5258" w14:textId="77777777" w:rsidR="00B52579" w:rsidRDefault="00B52579">
      <w:pPr>
        <w:spacing w:before="120" w:after="0" w:line="240" w:lineRule="auto"/>
        <w:jc w:val="both"/>
        <w:rPr>
          <w:rFonts w:ascii="Times New Roman" w:eastAsia="Times New Roman" w:hAnsi="Times New Roman"/>
          <w:b/>
          <w:bCs/>
          <w:sz w:val="20"/>
          <w:szCs w:val="20"/>
        </w:rPr>
      </w:pPr>
    </w:p>
    <w:p w14:paraId="3AD6EB7C" w14:textId="77777777" w:rsidR="00B52579" w:rsidRDefault="00B52579">
      <w:pPr>
        <w:spacing w:before="120" w:after="0" w:line="240" w:lineRule="auto"/>
        <w:jc w:val="both"/>
        <w:rPr>
          <w:rFonts w:ascii="Times New Roman" w:eastAsia="Times New Roman" w:hAnsi="Times New Roman"/>
          <w:b/>
          <w:bCs/>
          <w:sz w:val="20"/>
          <w:szCs w:val="20"/>
        </w:rPr>
      </w:pPr>
    </w:p>
    <w:p w14:paraId="6214D501" w14:textId="77777777" w:rsidR="00B52579" w:rsidRDefault="00B52579">
      <w:pPr>
        <w:spacing w:before="120" w:after="0" w:line="240" w:lineRule="auto"/>
        <w:jc w:val="both"/>
        <w:rPr>
          <w:rFonts w:ascii="Times New Roman" w:eastAsia="Times New Roman" w:hAnsi="Times New Roman"/>
          <w:b/>
          <w:bCs/>
          <w:sz w:val="20"/>
          <w:szCs w:val="20"/>
        </w:rPr>
      </w:pPr>
    </w:p>
    <w:p w14:paraId="543C62DA" w14:textId="77777777" w:rsidR="00B52579" w:rsidRDefault="00B52579">
      <w:pPr>
        <w:spacing w:before="120" w:after="0" w:line="240" w:lineRule="auto"/>
        <w:jc w:val="both"/>
        <w:rPr>
          <w:rFonts w:ascii="Times New Roman" w:eastAsia="Times New Roman" w:hAnsi="Times New Roman"/>
          <w:b/>
          <w:bCs/>
          <w:sz w:val="20"/>
          <w:szCs w:val="20"/>
        </w:rPr>
      </w:pPr>
    </w:p>
    <w:p w14:paraId="2BA916B8" w14:textId="77777777" w:rsidR="00B52579" w:rsidRDefault="00B52579">
      <w:pPr>
        <w:spacing w:before="120" w:after="0" w:line="240" w:lineRule="auto"/>
        <w:jc w:val="both"/>
        <w:rPr>
          <w:rFonts w:ascii="Times New Roman" w:eastAsia="Times New Roman" w:hAnsi="Times New Roman"/>
          <w:b/>
          <w:bCs/>
          <w:sz w:val="20"/>
          <w:szCs w:val="20"/>
        </w:rPr>
      </w:pPr>
    </w:p>
    <w:p w14:paraId="10D95C4D" w14:textId="77777777" w:rsidR="00537670" w:rsidRDefault="00BF5DD9">
      <w:pPr>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sidR="00537670">
        <w:rPr>
          <w:rFonts w:ascii="Times New Roman" w:eastAsia="Times New Roman" w:hAnsi="Times New Roman"/>
          <w:spacing w:val="45"/>
          <w:sz w:val="20"/>
          <w:szCs w:val="20"/>
        </w:rPr>
        <w:t xml:space="preserve"> </w:t>
      </w:r>
      <w:r w:rsidR="008D7FEF">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7DB6A613" w14:textId="77777777" w:rsidR="00E24579" w:rsidRPr="00714D24" w:rsidRDefault="001948EA">
      <w:pPr>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sidR="008D7FEF">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sidR="00A148AB">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371ED3">
      <w:footerReference w:type="default" r:id="rId13"/>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75ABB" w14:textId="77777777" w:rsidR="009568A3" w:rsidRDefault="009568A3" w:rsidP="00E24579">
      <w:pPr>
        <w:spacing w:after="0" w:line="240" w:lineRule="auto"/>
      </w:pPr>
      <w:r>
        <w:separator/>
      </w:r>
    </w:p>
  </w:endnote>
  <w:endnote w:type="continuationSeparator" w:id="0">
    <w:p w14:paraId="799EFAC8" w14:textId="77777777" w:rsidR="009568A3" w:rsidRDefault="009568A3"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286D4" w14:textId="77777777" w:rsidR="009568A3" w:rsidRPr="005315D6" w:rsidRDefault="009568A3"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4557A4">
      <w:rPr>
        <w:rFonts w:ascii="Times New Roman" w:hAnsi="Times New Roman"/>
        <w:sz w:val="20"/>
        <w:szCs w:val="20"/>
      </w:rPr>
      <w:t>2623a</w:t>
    </w:r>
    <w:r w:rsidRPr="00371ED3">
      <w:rPr>
        <w:rFonts w:ascii="Times New Roman" w:hAnsi="Times New Roman"/>
        <w:sz w:val="20"/>
        <w:szCs w:val="20"/>
      </w:rPr>
      <w:tab/>
    </w:r>
    <w:r w:rsidRPr="005315D6">
      <w:rPr>
        <w:rFonts w:ascii="Times New Roman" w:hAnsi="Times New Roman"/>
        <w:sz w:val="20"/>
        <w:szCs w:val="20"/>
      </w:rPr>
      <w:tab/>
      <w:t xml:space="preserve">Page </w:t>
    </w:r>
    <w:r w:rsidRPr="005315D6">
      <w:rPr>
        <w:rStyle w:val="PageNumber"/>
        <w:rFonts w:ascii="Times New Roman" w:hAnsi="Times New Roman"/>
        <w:sz w:val="20"/>
        <w:szCs w:val="20"/>
      </w:rPr>
      <w:fldChar w:fldCharType="begin"/>
    </w:r>
    <w:r w:rsidRPr="005315D6">
      <w:rPr>
        <w:rStyle w:val="PageNumber"/>
        <w:rFonts w:ascii="Times New Roman" w:hAnsi="Times New Roman"/>
        <w:sz w:val="20"/>
        <w:szCs w:val="20"/>
      </w:rPr>
      <w:instrText xml:space="preserve"> PAGE </w:instrText>
    </w:r>
    <w:r w:rsidRPr="005315D6">
      <w:rPr>
        <w:rStyle w:val="PageNumber"/>
        <w:rFonts w:ascii="Times New Roman" w:hAnsi="Times New Roman"/>
        <w:sz w:val="20"/>
        <w:szCs w:val="20"/>
      </w:rPr>
      <w:fldChar w:fldCharType="separate"/>
    </w:r>
    <w:r w:rsidR="001A37A6">
      <w:rPr>
        <w:rStyle w:val="PageNumber"/>
        <w:rFonts w:ascii="Times New Roman" w:hAnsi="Times New Roman"/>
        <w:noProof/>
        <w:sz w:val="20"/>
        <w:szCs w:val="20"/>
      </w:rPr>
      <w:t>6</w:t>
    </w:r>
    <w:r w:rsidRPr="005315D6">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sidR="004E5DB2">
      <w:rPr>
        <w:rStyle w:val="PageNumber"/>
        <w:rFonts w:ascii="Times New Roman" w:hAnsi="Times New Roman"/>
        <w:sz w:val="20"/>
        <w:szCs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C0948" w14:textId="77777777" w:rsidR="009568A3" w:rsidRDefault="009568A3" w:rsidP="00E24579">
      <w:pPr>
        <w:spacing w:after="0" w:line="240" w:lineRule="auto"/>
      </w:pPr>
      <w:r>
        <w:separator/>
      </w:r>
    </w:p>
  </w:footnote>
  <w:footnote w:type="continuationSeparator" w:id="0">
    <w:p w14:paraId="0BB1E154" w14:textId="77777777" w:rsidR="009568A3" w:rsidRDefault="009568A3"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defaultTabStop w:val="720"/>
  <w:drawingGridHorizontalSpacing w:val="110"/>
  <w:displayHorizontalDrawingGridEvery w:val="2"/>
  <w:characterSpacingControl w:val="doNotCompress"/>
  <w:hdrShapeDefaults>
    <o:shapedefaults v:ext="edit" spidmax="1935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11CAC"/>
    <w:rsid w:val="00025571"/>
    <w:rsid w:val="000425F7"/>
    <w:rsid w:val="00043040"/>
    <w:rsid w:val="0005067D"/>
    <w:rsid w:val="00052A14"/>
    <w:rsid w:val="00054A71"/>
    <w:rsid w:val="00081FFA"/>
    <w:rsid w:val="00085816"/>
    <w:rsid w:val="00094BF8"/>
    <w:rsid w:val="0009596A"/>
    <w:rsid w:val="000B1FA0"/>
    <w:rsid w:val="000B5A50"/>
    <w:rsid w:val="000B79EB"/>
    <w:rsid w:val="000C269B"/>
    <w:rsid w:val="000D31BB"/>
    <w:rsid w:val="000E147E"/>
    <w:rsid w:val="000E1EBF"/>
    <w:rsid w:val="000E2AA5"/>
    <w:rsid w:val="000E615A"/>
    <w:rsid w:val="000F1959"/>
    <w:rsid w:val="000F255D"/>
    <w:rsid w:val="000F6F59"/>
    <w:rsid w:val="0010576A"/>
    <w:rsid w:val="00112C69"/>
    <w:rsid w:val="00115A32"/>
    <w:rsid w:val="001248AA"/>
    <w:rsid w:val="00125FD4"/>
    <w:rsid w:val="00130CC0"/>
    <w:rsid w:val="00144362"/>
    <w:rsid w:val="00144ADE"/>
    <w:rsid w:val="00145AD5"/>
    <w:rsid w:val="00147421"/>
    <w:rsid w:val="00150BAB"/>
    <w:rsid w:val="0015519D"/>
    <w:rsid w:val="00170F65"/>
    <w:rsid w:val="00172026"/>
    <w:rsid w:val="00172970"/>
    <w:rsid w:val="00175EFF"/>
    <w:rsid w:val="00193FA9"/>
    <w:rsid w:val="001948EA"/>
    <w:rsid w:val="00194A53"/>
    <w:rsid w:val="0019668F"/>
    <w:rsid w:val="001A37A6"/>
    <w:rsid w:val="001C4AA7"/>
    <w:rsid w:val="001C4F6D"/>
    <w:rsid w:val="001D0D6B"/>
    <w:rsid w:val="001D7FE4"/>
    <w:rsid w:val="001E1EEB"/>
    <w:rsid w:val="001F4AA3"/>
    <w:rsid w:val="001F5327"/>
    <w:rsid w:val="001F6944"/>
    <w:rsid w:val="00203A9F"/>
    <w:rsid w:val="00206297"/>
    <w:rsid w:val="00206AE7"/>
    <w:rsid w:val="002160D8"/>
    <w:rsid w:val="00224515"/>
    <w:rsid w:val="002326AE"/>
    <w:rsid w:val="00232FEE"/>
    <w:rsid w:val="00235DC7"/>
    <w:rsid w:val="00241552"/>
    <w:rsid w:val="00242591"/>
    <w:rsid w:val="00271910"/>
    <w:rsid w:val="002732BD"/>
    <w:rsid w:val="0028318C"/>
    <w:rsid w:val="00295831"/>
    <w:rsid w:val="00296E4D"/>
    <w:rsid w:val="002A0775"/>
    <w:rsid w:val="002B2021"/>
    <w:rsid w:val="002B22C8"/>
    <w:rsid w:val="002B60F0"/>
    <w:rsid w:val="002C5045"/>
    <w:rsid w:val="002D63F4"/>
    <w:rsid w:val="002F3AF7"/>
    <w:rsid w:val="0030612C"/>
    <w:rsid w:val="003135B6"/>
    <w:rsid w:val="0031663D"/>
    <w:rsid w:val="00326A67"/>
    <w:rsid w:val="00335DD7"/>
    <w:rsid w:val="00343B25"/>
    <w:rsid w:val="003466CD"/>
    <w:rsid w:val="00371ED3"/>
    <w:rsid w:val="0037222D"/>
    <w:rsid w:val="003727AC"/>
    <w:rsid w:val="003738E1"/>
    <w:rsid w:val="0037428C"/>
    <w:rsid w:val="00381B0E"/>
    <w:rsid w:val="00383F47"/>
    <w:rsid w:val="0039599D"/>
    <w:rsid w:val="0039690E"/>
    <w:rsid w:val="003B54FB"/>
    <w:rsid w:val="003C76DF"/>
    <w:rsid w:val="003D1B6F"/>
    <w:rsid w:val="003D5857"/>
    <w:rsid w:val="003D6279"/>
    <w:rsid w:val="003E2700"/>
    <w:rsid w:val="003E5133"/>
    <w:rsid w:val="003E5A7F"/>
    <w:rsid w:val="004021D2"/>
    <w:rsid w:val="00404335"/>
    <w:rsid w:val="00405269"/>
    <w:rsid w:val="0043249C"/>
    <w:rsid w:val="0044226E"/>
    <w:rsid w:val="00444104"/>
    <w:rsid w:val="004457B0"/>
    <w:rsid w:val="004521E9"/>
    <w:rsid w:val="004528E5"/>
    <w:rsid w:val="00455695"/>
    <w:rsid w:val="004557A4"/>
    <w:rsid w:val="00466137"/>
    <w:rsid w:val="00476880"/>
    <w:rsid w:val="004A6E3F"/>
    <w:rsid w:val="004B2004"/>
    <w:rsid w:val="004B3090"/>
    <w:rsid w:val="004C7122"/>
    <w:rsid w:val="004D64F0"/>
    <w:rsid w:val="004E06D8"/>
    <w:rsid w:val="004E4705"/>
    <w:rsid w:val="004E5DB2"/>
    <w:rsid w:val="004E5DCE"/>
    <w:rsid w:val="004E734D"/>
    <w:rsid w:val="004E7C12"/>
    <w:rsid w:val="004F1C1D"/>
    <w:rsid w:val="004F46FD"/>
    <w:rsid w:val="004F76D5"/>
    <w:rsid w:val="00510CBD"/>
    <w:rsid w:val="00517108"/>
    <w:rsid w:val="0051715D"/>
    <w:rsid w:val="00521CB4"/>
    <w:rsid w:val="005315D6"/>
    <w:rsid w:val="00534548"/>
    <w:rsid w:val="00537670"/>
    <w:rsid w:val="005401AD"/>
    <w:rsid w:val="0055271F"/>
    <w:rsid w:val="00556719"/>
    <w:rsid w:val="00565AA3"/>
    <w:rsid w:val="00584A22"/>
    <w:rsid w:val="00587851"/>
    <w:rsid w:val="00592E01"/>
    <w:rsid w:val="005A73FE"/>
    <w:rsid w:val="005D0F87"/>
    <w:rsid w:val="005D3405"/>
    <w:rsid w:val="005D4139"/>
    <w:rsid w:val="005D632D"/>
    <w:rsid w:val="005E0A42"/>
    <w:rsid w:val="005E4F60"/>
    <w:rsid w:val="005F656F"/>
    <w:rsid w:val="005F7AEB"/>
    <w:rsid w:val="00600C7C"/>
    <w:rsid w:val="00620718"/>
    <w:rsid w:val="00622AE4"/>
    <w:rsid w:val="00622BAB"/>
    <w:rsid w:val="00623C6E"/>
    <w:rsid w:val="006251CA"/>
    <w:rsid w:val="006255F3"/>
    <w:rsid w:val="00632742"/>
    <w:rsid w:val="0063371C"/>
    <w:rsid w:val="006353D7"/>
    <w:rsid w:val="00636BC0"/>
    <w:rsid w:val="0064486D"/>
    <w:rsid w:val="00645989"/>
    <w:rsid w:val="006536AE"/>
    <w:rsid w:val="00655E9F"/>
    <w:rsid w:val="00655EC3"/>
    <w:rsid w:val="00661CCC"/>
    <w:rsid w:val="0066464E"/>
    <w:rsid w:val="0067534E"/>
    <w:rsid w:val="00676966"/>
    <w:rsid w:val="006821C7"/>
    <w:rsid w:val="0068405F"/>
    <w:rsid w:val="00693E96"/>
    <w:rsid w:val="006B276B"/>
    <w:rsid w:val="006D24D9"/>
    <w:rsid w:val="006E5E61"/>
    <w:rsid w:val="006E61C7"/>
    <w:rsid w:val="006F0F73"/>
    <w:rsid w:val="00714D24"/>
    <w:rsid w:val="00717B98"/>
    <w:rsid w:val="0072264A"/>
    <w:rsid w:val="00730686"/>
    <w:rsid w:val="0073150A"/>
    <w:rsid w:val="007315EF"/>
    <w:rsid w:val="00731A37"/>
    <w:rsid w:val="00736030"/>
    <w:rsid w:val="0074191C"/>
    <w:rsid w:val="00743478"/>
    <w:rsid w:val="007502B5"/>
    <w:rsid w:val="0076543A"/>
    <w:rsid w:val="0076658C"/>
    <w:rsid w:val="007666FB"/>
    <w:rsid w:val="007778AA"/>
    <w:rsid w:val="00783F68"/>
    <w:rsid w:val="00792487"/>
    <w:rsid w:val="007975C5"/>
    <w:rsid w:val="007B56D0"/>
    <w:rsid w:val="007E335A"/>
    <w:rsid w:val="007E6EDD"/>
    <w:rsid w:val="007F5046"/>
    <w:rsid w:val="007F5C40"/>
    <w:rsid w:val="007F660E"/>
    <w:rsid w:val="008051B1"/>
    <w:rsid w:val="008354ED"/>
    <w:rsid w:val="00836B33"/>
    <w:rsid w:val="00842D93"/>
    <w:rsid w:val="0084714F"/>
    <w:rsid w:val="00851D06"/>
    <w:rsid w:val="00862FF0"/>
    <w:rsid w:val="008660ED"/>
    <w:rsid w:val="0086649D"/>
    <w:rsid w:val="00881C3C"/>
    <w:rsid w:val="00886C5A"/>
    <w:rsid w:val="008925FA"/>
    <w:rsid w:val="00893A89"/>
    <w:rsid w:val="00893F73"/>
    <w:rsid w:val="008B3B75"/>
    <w:rsid w:val="008D128D"/>
    <w:rsid w:val="008D7FEF"/>
    <w:rsid w:val="008E1A8B"/>
    <w:rsid w:val="008E1B26"/>
    <w:rsid w:val="008F646B"/>
    <w:rsid w:val="00902F44"/>
    <w:rsid w:val="009037A7"/>
    <w:rsid w:val="0090699C"/>
    <w:rsid w:val="00910EA2"/>
    <w:rsid w:val="00911A75"/>
    <w:rsid w:val="00915962"/>
    <w:rsid w:val="009175D1"/>
    <w:rsid w:val="00942D37"/>
    <w:rsid w:val="00953EFC"/>
    <w:rsid w:val="009568A3"/>
    <w:rsid w:val="00957A04"/>
    <w:rsid w:val="00957B26"/>
    <w:rsid w:val="00971EDC"/>
    <w:rsid w:val="00975615"/>
    <w:rsid w:val="00981AAE"/>
    <w:rsid w:val="0098347B"/>
    <w:rsid w:val="0099505F"/>
    <w:rsid w:val="009A75C5"/>
    <w:rsid w:val="009B1553"/>
    <w:rsid w:val="009C0B0B"/>
    <w:rsid w:val="009D2B8E"/>
    <w:rsid w:val="009E33CE"/>
    <w:rsid w:val="009E5309"/>
    <w:rsid w:val="009F18A8"/>
    <w:rsid w:val="009F3C46"/>
    <w:rsid w:val="00A00A2B"/>
    <w:rsid w:val="00A0266C"/>
    <w:rsid w:val="00A11AF0"/>
    <w:rsid w:val="00A13A72"/>
    <w:rsid w:val="00A148AB"/>
    <w:rsid w:val="00A14B09"/>
    <w:rsid w:val="00A14F38"/>
    <w:rsid w:val="00A33E0F"/>
    <w:rsid w:val="00A5395F"/>
    <w:rsid w:val="00A54F76"/>
    <w:rsid w:val="00A56380"/>
    <w:rsid w:val="00A73159"/>
    <w:rsid w:val="00A86C49"/>
    <w:rsid w:val="00A911CD"/>
    <w:rsid w:val="00AA6AC2"/>
    <w:rsid w:val="00AB4A6C"/>
    <w:rsid w:val="00AC1826"/>
    <w:rsid w:val="00AD050B"/>
    <w:rsid w:val="00AD17F9"/>
    <w:rsid w:val="00AD1F65"/>
    <w:rsid w:val="00AD6D0A"/>
    <w:rsid w:val="00AD718C"/>
    <w:rsid w:val="00AE0D37"/>
    <w:rsid w:val="00AF488F"/>
    <w:rsid w:val="00AF7E1C"/>
    <w:rsid w:val="00B0155D"/>
    <w:rsid w:val="00B07C1A"/>
    <w:rsid w:val="00B124D7"/>
    <w:rsid w:val="00B15A12"/>
    <w:rsid w:val="00B16840"/>
    <w:rsid w:val="00B173FB"/>
    <w:rsid w:val="00B177FF"/>
    <w:rsid w:val="00B2664A"/>
    <w:rsid w:val="00B33652"/>
    <w:rsid w:val="00B45C19"/>
    <w:rsid w:val="00B4602F"/>
    <w:rsid w:val="00B52579"/>
    <w:rsid w:val="00B54925"/>
    <w:rsid w:val="00B55CD5"/>
    <w:rsid w:val="00B649E5"/>
    <w:rsid w:val="00B824E8"/>
    <w:rsid w:val="00B87037"/>
    <w:rsid w:val="00B8718F"/>
    <w:rsid w:val="00B874FA"/>
    <w:rsid w:val="00B97847"/>
    <w:rsid w:val="00BA64A2"/>
    <w:rsid w:val="00BB0995"/>
    <w:rsid w:val="00BB55E8"/>
    <w:rsid w:val="00BC5C79"/>
    <w:rsid w:val="00BD0059"/>
    <w:rsid w:val="00BD647D"/>
    <w:rsid w:val="00BE1894"/>
    <w:rsid w:val="00BF0592"/>
    <w:rsid w:val="00BF230B"/>
    <w:rsid w:val="00BF5DD9"/>
    <w:rsid w:val="00BF6022"/>
    <w:rsid w:val="00BF72CB"/>
    <w:rsid w:val="00C10BCF"/>
    <w:rsid w:val="00C11071"/>
    <w:rsid w:val="00C127D0"/>
    <w:rsid w:val="00C131D0"/>
    <w:rsid w:val="00C1391B"/>
    <w:rsid w:val="00C250F3"/>
    <w:rsid w:val="00C27D84"/>
    <w:rsid w:val="00C30FD3"/>
    <w:rsid w:val="00C40E05"/>
    <w:rsid w:val="00C41FD3"/>
    <w:rsid w:val="00C42D44"/>
    <w:rsid w:val="00C430FE"/>
    <w:rsid w:val="00C508A0"/>
    <w:rsid w:val="00C661E3"/>
    <w:rsid w:val="00C87FA4"/>
    <w:rsid w:val="00CC65B6"/>
    <w:rsid w:val="00CD0FFB"/>
    <w:rsid w:val="00D03028"/>
    <w:rsid w:val="00D03D0A"/>
    <w:rsid w:val="00D05EFC"/>
    <w:rsid w:val="00D222CA"/>
    <w:rsid w:val="00D2295A"/>
    <w:rsid w:val="00D32288"/>
    <w:rsid w:val="00D3347C"/>
    <w:rsid w:val="00D34188"/>
    <w:rsid w:val="00D409AB"/>
    <w:rsid w:val="00D536DB"/>
    <w:rsid w:val="00D60A36"/>
    <w:rsid w:val="00D61695"/>
    <w:rsid w:val="00D77265"/>
    <w:rsid w:val="00D85728"/>
    <w:rsid w:val="00D86CFF"/>
    <w:rsid w:val="00D90F89"/>
    <w:rsid w:val="00DA4142"/>
    <w:rsid w:val="00DB53D1"/>
    <w:rsid w:val="00DC0227"/>
    <w:rsid w:val="00DC1232"/>
    <w:rsid w:val="00DC2C4A"/>
    <w:rsid w:val="00DE64B4"/>
    <w:rsid w:val="00DF36DB"/>
    <w:rsid w:val="00E014A4"/>
    <w:rsid w:val="00E01681"/>
    <w:rsid w:val="00E1672A"/>
    <w:rsid w:val="00E24579"/>
    <w:rsid w:val="00E25AEC"/>
    <w:rsid w:val="00E31138"/>
    <w:rsid w:val="00E37538"/>
    <w:rsid w:val="00E4119B"/>
    <w:rsid w:val="00E620ED"/>
    <w:rsid w:val="00E7130C"/>
    <w:rsid w:val="00E81BD0"/>
    <w:rsid w:val="00E82901"/>
    <w:rsid w:val="00E84BFE"/>
    <w:rsid w:val="00E87111"/>
    <w:rsid w:val="00E93DD1"/>
    <w:rsid w:val="00EB5E4A"/>
    <w:rsid w:val="00EB7190"/>
    <w:rsid w:val="00EC2C72"/>
    <w:rsid w:val="00EC5FB2"/>
    <w:rsid w:val="00ED44F7"/>
    <w:rsid w:val="00EE1F37"/>
    <w:rsid w:val="00EF0F7C"/>
    <w:rsid w:val="00EF3786"/>
    <w:rsid w:val="00EF4006"/>
    <w:rsid w:val="00F057E8"/>
    <w:rsid w:val="00F2490E"/>
    <w:rsid w:val="00F278A1"/>
    <w:rsid w:val="00F30245"/>
    <w:rsid w:val="00F4046F"/>
    <w:rsid w:val="00F4079E"/>
    <w:rsid w:val="00F57566"/>
    <w:rsid w:val="00F655EB"/>
    <w:rsid w:val="00F656A2"/>
    <w:rsid w:val="00F714FA"/>
    <w:rsid w:val="00F7593E"/>
    <w:rsid w:val="00F77936"/>
    <w:rsid w:val="00FA0FB4"/>
    <w:rsid w:val="00FA5DC8"/>
    <w:rsid w:val="00FB7A7A"/>
    <w:rsid w:val="00FC3C8B"/>
    <w:rsid w:val="00FC7D09"/>
    <w:rsid w:val="00FD5524"/>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3537"/>
    <o:shapelayout v:ext="edit">
      <o:idmap v:ext="edit" data="1"/>
    </o:shapelayout>
  </w:shapeDefaults>
  <w:decimalSymbol w:val="."/>
  <w:listSeparator w:val=","/>
  <w14:docId w14:val="24D247B2"/>
  <w15:docId w15:val="{4F63D3F4-1C68-4B87-8FC9-42C31FCF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pPr>
      <w:spacing w:line="240" w:lineRule="auto"/>
    </w:pPr>
    <w:rPr>
      <w:sz w:val="20"/>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xnet.nlm.nih.gov/newtoxnet/hsdb.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118E2D-AA28-40D0-AABB-44D81946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15703</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cp:lastModifiedBy>
  <cp:revision>3</cp:revision>
  <cp:lastPrinted>2013-07-08T14:19:00Z</cp:lastPrinted>
  <dcterms:created xsi:type="dcterms:W3CDTF">2015-02-20T14:50:00Z</dcterms:created>
  <dcterms:modified xsi:type="dcterms:W3CDTF">2015-02-20T14:51:00Z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