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CD" w:rsidRPr="00CA4ACD" w:rsidRDefault="00CA4ACD" w:rsidP="00CA4ACD">
      <w:pPr>
        <w:shd w:val="clear" w:color="auto" w:fill="F5F5F5"/>
        <w:spacing w:after="100" w:afterAutospacing="1" w:line="240" w:lineRule="auto"/>
        <w:outlineLvl w:val="1"/>
        <w:rPr>
          <w:rFonts w:ascii="Cairo" w:eastAsia="Times New Roman" w:hAnsi="Cairo" w:cs="Times New Roman"/>
          <w:b/>
          <w:bCs/>
          <w:color w:val="454545"/>
          <w:sz w:val="36"/>
          <w:szCs w:val="36"/>
        </w:rPr>
      </w:pPr>
      <w:r w:rsidRPr="00CA4ACD">
        <w:rPr>
          <w:rFonts w:ascii="Cairo" w:eastAsia="Times New Roman" w:hAnsi="Cairo" w:cs="Times New Roman"/>
          <w:b/>
          <w:bCs/>
          <w:color w:val="454545"/>
          <w:sz w:val="36"/>
          <w:szCs w:val="36"/>
        </w:rPr>
        <w:t>Voici la liste des fournitures de l’année scolaire 2023-2024 par niveau.</w:t>
      </w:r>
    </w:p>
    <w:p w:rsidR="00000000" w:rsidRDefault="00CA4ACD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i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A4ACD"/>
    <w:rsid w:val="00CA4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A4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A4AC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PC-ysf</dc:creator>
  <cp:keywords/>
  <dc:description/>
  <cp:lastModifiedBy>PC-ysf</cp:lastModifiedBy>
  <cp:revision>2</cp:revision>
  <dcterms:created xsi:type="dcterms:W3CDTF">2023-04-09T02:22:00Z</dcterms:created>
  <dcterms:modified xsi:type="dcterms:W3CDTF">2023-04-09T02:22:00Z</dcterms:modified>
</cp:coreProperties>
</file>