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7082" w14:textId="77777777" w:rsidR="00A32882" w:rsidRPr="004E076C" w:rsidRDefault="00A32882" w:rsidP="00BB15AF">
      <w:pPr>
        <w:pStyle w:val="PlainText"/>
        <w:spacing w:before="40"/>
        <w:jc w:val="both"/>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45F100A5" w14:textId="77777777" w:rsidR="00A32882" w:rsidRPr="004E076C" w:rsidRDefault="00A32882" w:rsidP="00BB15AF">
      <w:pPr>
        <w:pStyle w:val="PlainText"/>
        <w:spacing w:before="40"/>
        <w:jc w:val="both"/>
        <w:rPr>
          <w:rFonts w:ascii="Times New Roman" w:hAnsi="Times New Roman" w:cs="Times New Roman"/>
          <w:b/>
          <w:sz w:val="24"/>
          <w:szCs w:val="24"/>
        </w:rPr>
      </w:pPr>
    </w:p>
    <w:p w14:paraId="130C1272" w14:textId="07FF56C9" w:rsidR="00755876" w:rsidRDefault="00A32882" w:rsidP="00BB15AF">
      <w:pPr>
        <w:pStyle w:val="PlainText"/>
        <w:spacing w:before="40"/>
        <w:jc w:val="both"/>
        <w:rPr>
          <w:rFonts w:ascii="Times New Roman" w:hAnsi="Times New Roman" w:cs="Times New Roman"/>
          <w:sz w:val="24"/>
          <w:szCs w:val="24"/>
        </w:rPr>
      </w:pPr>
      <w:r w:rsidRPr="004E076C">
        <w:rPr>
          <w:rFonts w:ascii="Times New Roman" w:hAnsi="Times New Roman" w:cs="Times New Roman"/>
          <w:sz w:val="24"/>
          <w:szCs w:val="24"/>
        </w:rPr>
        <w:t>We sincerely appreciate the work of the editorial team and referees in guiding the submission process and improving the manuscript qualit</w:t>
      </w:r>
      <w:r w:rsidR="00D34FB4">
        <w:rPr>
          <w:rFonts w:ascii="Times New Roman" w:hAnsi="Times New Roman" w:cs="Times New Roman"/>
          <w:sz w:val="24"/>
          <w:szCs w:val="24"/>
        </w:rPr>
        <w:t xml:space="preserve">y. </w:t>
      </w:r>
      <w:r w:rsidR="00755876">
        <w:rPr>
          <w:rFonts w:ascii="Times New Roman" w:hAnsi="Times New Roman" w:cs="Times New Roman"/>
          <w:sz w:val="24"/>
          <w:szCs w:val="24"/>
        </w:rPr>
        <w:t>Please find our point-by-point response below.</w:t>
      </w:r>
    </w:p>
    <w:p w14:paraId="4F74DF54" w14:textId="77777777" w:rsidR="00A32882" w:rsidRDefault="00A32882" w:rsidP="00BB15AF">
      <w:pPr>
        <w:pStyle w:val="PlainText"/>
        <w:spacing w:before="40"/>
        <w:jc w:val="both"/>
        <w:rPr>
          <w:rFonts w:ascii="Arial" w:hAnsi="Arial" w:cs="Arial"/>
          <w:b/>
          <w:bCs/>
          <w:u w:val="single"/>
        </w:rPr>
      </w:pPr>
    </w:p>
    <w:p w14:paraId="60812D3A" w14:textId="62B3A4B5" w:rsidR="00676482" w:rsidRDefault="00092187" w:rsidP="00BB15AF">
      <w:pPr>
        <w:pStyle w:val="PlainText"/>
        <w:spacing w:before="40"/>
        <w:jc w:val="both"/>
        <w:rPr>
          <w:rFonts w:ascii="Times New Roman" w:hAnsi="Times New Roman" w:cs="Times New Roman"/>
          <w:b/>
          <w:bCs/>
          <w:sz w:val="24"/>
          <w:szCs w:val="24"/>
          <w:u w:val="single"/>
        </w:rPr>
      </w:pPr>
      <w:r w:rsidRPr="00A32882">
        <w:rPr>
          <w:rFonts w:ascii="Times New Roman" w:hAnsi="Times New Roman" w:cs="Times New Roman"/>
          <w:b/>
          <w:bCs/>
          <w:sz w:val="24"/>
          <w:szCs w:val="24"/>
          <w:u w:val="single"/>
        </w:rPr>
        <w:t xml:space="preserve">Referee </w:t>
      </w:r>
      <w:r w:rsidR="00676482" w:rsidRPr="00A32882">
        <w:rPr>
          <w:rFonts w:ascii="Times New Roman" w:hAnsi="Times New Roman" w:cs="Times New Roman"/>
          <w:b/>
          <w:bCs/>
          <w:sz w:val="24"/>
          <w:szCs w:val="24"/>
          <w:u w:val="single"/>
        </w:rPr>
        <w:t>1</w:t>
      </w:r>
      <w:r w:rsidRPr="00A32882">
        <w:rPr>
          <w:rFonts w:ascii="Times New Roman" w:hAnsi="Times New Roman" w:cs="Times New Roman"/>
          <w:b/>
          <w:bCs/>
          <w:sz w:val="24"/>
          <w:szCs w:val="24"/>
          <w:u w:val="single"/>
        </w:rPr>
        <w:t>:</w:t>
      </w:r>
    </w:p>
    <w:p w14:paraId="64444369"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222DFA2D" w14:textId="1EEBDB8F"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a retrospective study the authors attempted to assess mesenteric hemodynamics in patients with suspected chronic mesenteric ischemia using 4D flow MRI with 1.5T or 3.0T scanner. The topic is interesting and has a clinical and radiological relevance.</w:t>
      </w:r>
    </w:p>
    <w:p w14:paraId="5952B359" w14:textId="77777777" w:rsidR="00755876" w:rsidRDefault="00755876" w:rsidP="00BB15AF">
      <w:pPr>
        <w:pStyle w:val="PlainText"/>
        <w:spacing w:before="40"/>
        <w:ind w:left="720"/>
        <w:jc w:val="both"/>
        <w:rPr>
          <w:rFonts w:ascii="Times New Roman" w:hAnsi="Times New Roman" w:cs="Times New Roman"/>
          <w:i/>
          <w:iCs/>
          <w:sz w:val="24"/>
          <w:szCs w:val="24"/>
        </w:rPr>
      </w:pPr>
    </w:p>
    <w:p w14:paraId="63FDE94B" w14:textId="77777777" w:rsidR="00755876" w:rsidRPr="00A32882" w:rsidRDefault="00755876"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particular</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considering great limitations related to the retrospective nature of this study (lack of the possibility to standardize data according to different 1.5T and 3.0T scanner, and to measure differences in vessels diameter before and after meal), I think this manuscript is well organized and structured. Mesenteric blood flow is not altered by different scanners used (1.5T or 3.0T), so the results seem to be realistic. Unfortunately</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it was not possible to measure inferior mesenteric artery not always included. However the authors take all the flow measures distant from the beginnings of interested vessels and use to evaluate the flow in the aorta pre and post interested vessels to check the flow preservation, so that reduce the need to add inferior mesenteric artery flow value. </w:t>
      </w:r>
    </w:p>
    <w:p w14:paraId="20C2ADBD" w14:textId="0BE83D22" w:rsidR="00A32882" w:rsidRDefault="00A32882" w:rsidP="00BB15AF">
      <w:pPr>
        <w:pStyle w:val="PlainText"/>
        <w:spacing w:before="40"/>
        <w:jc w:val="both"/>
        <w:rPr>
          <w:rFonts w:ascii="Times New Roman" w:hAnsi="Times New Roman" w:cs="Times New Roman"/>
          <w:b/>
          <w:bCs/>
          <w:sz w:val="24"/>
          <w:szCs w:val="24"/>
        </w:rPr>
      </w:pPr>
    </w:p>
    <w:p w14:paraId="5E90B30C" w14:textId="77777777" w:rsidR="00A32882" w:rsidRPr="0013342D" w:rsidRDefault="00A32882" w:rsidP="00BB15AF">
      <w:pPr>
        <w:pStyle w:val="PlainText"/>
        <w:spacing w:before="40"/>
        <w:jc w:val="both"/>
        <w:rPr>
          <w:rFonts w:ascii="Times New Roman" w:hAnsi="Times New Roman" w:cs="Times New Roman"/>
          <w:b/>
          <w:bCs/>
          <w:sz w:val="24"/>
          <w:szCs w:val="24"/>
        </w:rPr>
      </w:pPr>
      <w:commentRangeStart w:id="0"/>
      <w:commentRangeStart w:id="1"/>
      <w:r w:rsidRPr="0013342D">
        <w:rPr>
          <w:rFonts w:ascii="Times New Roman" w:hAnsi="Times New Roman" w:cs="Times New Roman"/>
          <w:b/>
          <w:bCs/>
          <w:sz w:val="24"/>
          <w:szCs w:val="24"/>
        </w:rPr>
        <w:t xml:space="preserve">R1.1: </w:t>
      </w:r>
    </w:p>
    <w:p w14:paraId="1D8A1D90" w14:textId="54B7323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 xml:space="preserve">Comment: </w:t>
      </w:r>
    </w:p>
    <w:p w14:paraId="13AEA27E" w14:textId="58BEA13B" w:rsidR="00A32882" w:rsidRPr="00145A3F" w:rsidRDefault="00A32882" w:rsidP="00BB15AF">
      <w:pPr>
        <w:pStyle w:val="PlainText"/>
        <w:spacing w:before="40"/>
        <w:ind w:left="720"/>
        <w:jc w:val="both"/>
        <w:rPr>
          <w:rFonts w:ascii="Times New Roman" w:hAnsi="Times New Roman" w:cs="Times New Roman"/>
          <w:i/>
          <w:iCs/>
          <w:sz w:val="24"/>
          <w:szCs w:val="24"/>
        </w:rPr>
      </w:pPr>
      <w:r w:rsidRPr="00145A3F">
        <w:rPr>
          <w:rFonts w:ascii="Times New Roman" w:hAnsi="Times New Roman" w:cs="Times New Roman"/>
          <w:i/>
          <w:iCs/>
          <w:sz w:val="24"/>
          <w:szCs w:val="24"/>
        </w:rPr>
        <w:t xml:space="preserve">Please specify how the authors decide to quantify mean blood flow, why did you evaluate blood flow in all cardiac cycle phases and do not prefer to evaluate blood flow separately in max systolic and max diastolic phase?  I think that a separated evaluation of blood flow in max systolic and max diastolic phase can allow to distinguish if the reduced post-meal blood flow is due to a minor stenosis (reduction in caliber and speed flow increase in systolic phase). </w:t>
      </w:r>
      <w:commentRangeEnd w:id="0"/>
      <w:r w:rsidR="009543B9">
        <w:rPr>
          <w:rStyle w:val="CommentReference"/>
          <w:rFonts w:asciiTheme="minorHAnsi" w:hAnsiTheme="minorHAnsi"/>
        </w:rPr>
        <w:commentReference w:id="0"/>
      </w:r>
      <w:commentRangeEnd w:id="1"/>
      <w:r w:rsidR="004D60FE">
        <w:rPr>
          <w:rStyle w:val="CommentReference"/>
          <w:rFonts w:asciiTheme="minorHAnsi" w:hAnsiTheme="minorHAnsi"/>
        </w:rPr>
        <w:commentReference w:id="1"/>
      </w:r>
    </w:p>
    <w:p w14:paraId="243C3937" w14:textId="356BB239" w:rsidR="00A32882" w:rsidRPr="00145A3F" w:rsidRDefault="00A32882" w:rsidP="00BB15AF">
      <w:pPr>
        <w:pStyle w:val="PlainText"/>
        <w:spacing w:before="40"/>
        <w:ind w:left="720"/>
        <w:jc w:val="both"/>
        <w:rPr>
          <w:rFonts w:ascii="Times New Roman" w:hAnsi="Times New Roman" w:cs="Times New Roman"/>
          <w:i/>
          <w:iCs/>
          <w:sz w:val="24"/>
          <w:szCs w:val="24"/>
        </w:rPr>
      </w:pPr>
    </w:p>
    <w:p w14:paraId="7FA0F3DE" w14:textId="079A5924" w:rsidR="00A32882"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Response:</w:t>
      </w:r>
    </w:p>
    <w:p w14:paraId="07AAA769" w14:textId="49D454C1" w:rsidR="00FB5A3C" w:rsidRDefault="0013342D" w:rsidP="00280D03">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Analysis of p</w:t>
      </w:r>
      <w:r w:rsidR="004D60FE">
        <w:rPr>
          <w:rFonts w:ascii="Times New Roman" w:hAnsi="Times New Roman" w:cs="Times New Roman"/>
          <w:sz w:val="24"/>
          <w:szCs w:val="24"/>
        </w:rPr>
        <w:t>eak systolic</w:t>
      </w:r>
      <w:r>
        <w:rPr>
          <w:rFonts w:ascii="Times New Roman" w:hAnsi="Times New Roman" w:cs="Times New Roman"/>
          <w:sz w:val="24"/>
          <w:szCs w:val="24"/>
        </w:rPr>
        <w:t xml:space="preserve"> </w:t>
      </w:r>
      <w:r w:rsidR="004D60FE">
        <w:rPr>
          <w:rFonts w:ascii="Times New Roman" w:hAnsi="Times New Roman" w:cs="Times New Roman"/>
          <w:sz w:val="24"/>
          <w:szCs w:val="24"/>
        </w:rPr>
        <w:t xml:space="preserve">and minimum diastolic </w:t>
      </w:r>
      <w:r>
        <w:rPr>
          <w:rFonts w:ascii="Times New Roman" w:hAnsi="Times New Roman" w:cs="Times New Roman"/>
          <w:sz w:val="24"/>
          <w:szCs w:val="24"/>
        </w:rPr>
        <w:t xml:space="preserve">volumetric </w:t>
      </w:r>
      <w:r w:rsidR="004D60FE">
        <w:rPr>
          <w:rFonts w:ascii="Times New Roman" w:hAnsi="Times New Roman" w:cs="Times New Roman"/>
          <w:sz w:val="24"/>
          <w:szCs w:val="24"/>
        </w:rPr>
        <w:t xml:space="preserve">flow </w:t>
      </w:r>
      <w:r>
        <w:rPr>
          <w:rFonts w:ascii="Times New Roman" w:hAnsi="Times New Roman" w:cs="Times New Roman"/>
          <w:sz w:val="24"/>
          <w:szCs w:val="24"/>
        </w:rPr>
        <w:t>rates was performed on</w:t>
      </w:r>
      <w:r w:rsidR="004D60FE">
        <w:rPr>
          <w:rFonts w:ascii="Times New Roman" w:hAnsi="Times New Roman" w:cs="Times New Roman"/>
          <w:sz w:val="24"/>
          <w:szCs w:val="24"/>
        </w:rPr>
        <w:t xml:space="preserve"> all patients</w:t>
      </w:r>
      <w:r>
        <w:rPr>
          <w:rFonts w:ascii="Times New Roman" w:hAnsi="Times New Roman" w:cs="Times New Roman"/>
          <w:sz w:val="24"/>
          <w:szCs w:val="24"/>
        </w:rPr>
        <w:t xml:space="preserve"> and were statistically compared between groups</w:t>
      </w:r>
      <w:r w:rsidR="004D60FE">
        <w:rPr>
          <w:rFonts w:ascii="Times New Roman" w:hAnsi="Times New Roman" w:cs="Times New Roman"/>
          <w:sz w:val="24"/>
          <w:szCs w:val="24"/>
        </w:rPr>
        <w:t>.</w:t>
      </w:r>
      <w:r>
        <w:rPr>
          <w:rFonts w:ascii="Times New Roman" w:hAnsi="Times New Roman" w:cs="Times New Roman"/>
          <w:sz w:val="24"/>
          <w:szCs w:val="24"/>
        </w:rPr>
        <w:t xml:space="preserve"> A brief segment was added to the methods section and results were reported on a vessel-by-vessel basis</w:t>
      </w:r>
      <w:r w:rsidR="0028648C">
        <w:rPr>
          <w:rFonts w:ascii="Times New Roman" w:hAnsi="Times New Roman" w:cs="Times New Roman"/>
          <w:sz w:val="24"/>
          <w:szCs w:val="24"/>
        </w:rPr>
        <w:t xml:space="preserve"> in the </w:t>
      </w:r>
      <w:r w:rsidR="0028648C">
        <w:rPr>
          <w:rFonts w:ascii="Times New Roman" w:hAnsi="Times New Roman" w:cs="Times New Roman"/>
          <w:i/>
          <w:iCs/>
          <w:sz w:val="24"/>
          <w:szCs w:val="24"/>
        </w:rPr>
        <w:t xml:space="preserve">Flow Analysis </w:t>
      </w:r>
      <w:r w:rsidR="0028648C">
        <w:rPr>
          <w:rFonts w:ascii="Times New Roman" w:hAnsi="Times New Roman" w:cs="Times New Roman"/>
          <w:sz w:val="24"/>
          <w:szCs w:val="24"/>
        </w:rPr>
        <w:t>section of the Results</w:t>
      </w:r>
      <w:r>
        <w:rPr>
          <w:rFonts w:ascii="Times New Roman" w:hAnsi="Times New Roman" w:cs="Times New Roman"/>
          <w:sz w:val="24"/>
          <w:szCs w:val="24"/>
        </w:rPr>
        <w:t xml:space="preserve">. The reviewer is correct in stating that this can allow </w:t>
      </w:r>
      <w:r w:rsidR="0028648C">
        <w:rPr>
          <w:rFonts w:ascii="Times New Roman" w:hAnsi="Times New Roman" w:cs="Times New Roman"/>
          <w:sz w:val="24"/>
          <w:szCs w:val="24"/>
        </w:rPr>
        <w:t>one</w:t>
      </w:r>
      <w:r>
        <w:rPr>
          <w:rFonts w:ascii="Times New Roman" w:hAnsi="Times New Roman" w:cs="Times New Roman"/>
          <w:sz w:val="24"/>
          <w:szCs w:val="24"/>
        </w:rPr>
        <w:t xml:space="preserve"> to distinguish between stenosis severity. However, m</w:t>
      </w:r>
      <w:r w:rsidR="00280D03">
        <w:rPr>
          <w:rFonts w:ascii="Times New Roman" w:hAnsi="Times New Roman" w:cs="Times New Roman"/>
          <w:sz w:val="24"/>
          <w:szCs w:val="24"/>
        </w:rPr>
        <w:t>ean volumetric flow rate</w:t>
      </w:r>
      <w:r>
        <w:rPr>
          <w:rFonts w:ascii="Times New Roman" w:hAnsi="Times New Roman" w:cs="Times New Roman"/>
          <w:sz w:val="24"/>
          <w:szCs w:val="24"/>
        </w:rPr>
        <w:t xml:space="preserve">s will remain the primary clinical </w:t>
      </w:r>
      <w:r w:rsidR="0028648C">
        <w:rPr>
          <w:rFonts w:ascii="Times New Roman" w:hAnsi="Times New Roman" w:cs="Times New Roman"/>
          <w:sz w:val="24"/>
          <w:szCs w:val="24"/>
        </w:rPr>
        <w:t xml:space="preserve">metric </w:t>
      </w:r>
      <w:r>
        <w:rPr>
          <w:rFonts w:ascii="Times New Roman" w:hAnsi="Times New Roman" w:cs="Times New Roman"/>
          <w:sz w:val="24"/>
          <w:szCs w:val="24"/>
        </w:rPr>
        <w:t xml:space="preserve">because (1) we provide a tabulated </w:t>
      </w:r>
      <w:r w:rsidR="0028648C">
        <w:rPr>
          <w:rFonts w:ascii="Times New Roman" w:hAnsi="Times New Roman" w:cs="Times New Roman"/>
          <w:sz w:val="24"/>
          <w:szCs w:val="24"/>
        </w:rPr>
        <w:t xml:space="preserve">overview </w:t>
      </w:r>
      <w:r>
        <w:rPr>
          <w:rFonts w:ascii="Times New Roman" w:hAnsi="Times New Roman" w:cs="Times New Roman"/>
          <w:sz w:val="24"/>
          <w:szCs w:val="24"/>
        </w:rPr>
        <w:t>of stenoses location/severity for each patient</w:t>
      </w:r>
      <w:r w:rsidR="0028648C">
        <w:rPr>
          <w:rFonts w:ascii="Times New Roman" w:hAnsi="Times New Roman" w:cs="Times New Roman"/>
          <w:sz w:val="24"/>
          <w:szCs w:val="24"/>
        </w:rPr>
        <w:t xml:space="preserve"> and </w:t>
      </w:r>
      <w:r>
        <w:rPr>
          <w:rFonts w:ascii="Times New Roman" w:hAnsi="Times New Roman" w:cs="Times New Roman"/>
          <w:sz w:val="24"/>
          <w:szCs w:val="24"/>
        </w:rPr>
        <w:t xml:space="preserve">(2) </w:t>
      </w:r>
      <w:r w:rsidR="0028648C">
        <w:rPr>
          <w:rFonts w:ascii="Times New Roman" w:hAnsi="Times New Roman" w:cs="Times New Roman"/>
          <w:sz w:val="24"/>
          <w:szCs w:val="24"/>
        </w:rPr>
        <w:t xml:space="preserve">because </w:t>
      </w:r>
      <w:r>
        <w:rPr>
          <w:rFonts w:ascii="Times New Roman" w:hAnsi="Times New Roman" w:cs="Times New Roman"/>
          <w:sz w:val="24"/>
          <w:szCs w:val="24"/>
        </w:rPr>
        <w:t>this metric is often what is</w:t>
      </w:r>
      <w:r w:rsidR="00280D03">
        <w:rPr>
          <w:rFonts w:ascii="Times New Roman" w:hAnsi="Times New Roman" w:cs="Times New Roman"/>
          <w:sz w:val="24"/>
          <w:szCs w:val="24"/>
        </w:rPr>
        <w:t xml:space="preserve"> </w:t>
      </w:r>
      <w:r>
        <w:rPr>
          <w:rFonts w:ascii="Times New Roman" w:hAnsi="Times New Roman" w:cs="Times New Roman"/>
          <w:sz w:val="24"/>
          <w:szCs w:val="24"/>
        </w:rPr>
        <w:t xml:space="preserve">used </w:t>
      </w:r>
      <w:r w:rsidR="00280D03">
        <w:rPr>
          <w:rFonts w:ascii="Times New Roman" w:hAnsi="Times New Roman" w:cs="Times New Roman"/>
          <w:sz w:val="24"/>
          <w:szCs w:val="24"/>
        </w:rPr>
        <w:t>clinically</w:t>
      </w:r>
      <w:r w:rsidR="0028648C">
        <w:rPr>
          <w:rFonts w:ascii="Times New Roman" w:hAnsi="Times New Roman" w:cs="Times New Roman"/>
          <w:sz w:val="24"/>
          <w:szCs w:val="24"/>
        </w:rPr>
        <w:t xml:space="preserve"> and has been used in studies of similar scope </w:t>
      </w:r>
      <w:r w:rsidR="0028648C">
        <w:rPr>
          <w:rFonts w:ascii="Times New Roman" w:hAnsi="Times New Roman" w:cs="Times New Roman"/>
          <w:sz w:val="24"/>
          <w:szCs w:val="24"/>
        </w:rPr>
        <w:fldChar w:fldCharType="begin">
          <w:fldData xml:space="preserve">PEVuZE5vdGU+PENpdGU+PEF1dGhvcj5CdXJrYXJ0PC9BdXRob3I+PFllYXI+MTk5MzwvWWVhcj48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</w:fldData>
        </w:fldChar>
      </w:r>
      <w:r w:rsidR="0028648C">
        <w:rPr>
          <w:rFonts w:ascii="Times New Roman" w:hAnsi="Times New Roman" w:cs="Times New Roman"/>
          <w:sz w:val="24"/>
          <w:szCs w:val="24"/>
        </w:rPr>
        <w:instrText xml:space="preserve"> ADDIN EN.CITE </w:instrText>
      </w:r>
      <w:r w:rsidR="0028648C">
        <w:rPr>
          <w:rFonts w:ascii="Times New Roman" w:hAnsi="Times New Roman" w:cs="Times New Roman"/>
          <w:sz w:val="24"/>
          <w:szCs w:val="24"/>
        </w:rPr>
        <w:fldChar w:fldCharType="begin">
          <w:fldData xml:space="preserve">PEVuZE5vdGU+PENpdGU+PEF1dGhvcj5CdXJrYXJ0PC9BdXRob3I+PFllYXI+MTk5MzwvWWVhcj48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</w:fldData>
        </w:fldChar>
      </w:r>
      <w:r w:rsidR="0028648C">
        <w:rPr>
          <w:rFonts w:ascii="Times New Roman" w:hAnsi="Times New Roman" w:cs="Times New Roman"/>
          <w:sz w:val="24"/>
          <w:szCs w:val="24"/>
        </w:rPr>
        <w:instrText xml:space="preserve"> ADDIN EN.CITE.DATA </w:instrText>
      </w:r>
      <w:r w:rsidR="0028648C">
        <w:rPr>
          <w:rFonts w:ascii="Times New Roman" w:hAnsi="Times New Roman" w:cs="Times New Roman"/>
          <w:sz w:val="24"/>
          <w:szCs w:val="24"/>
        </w:rPr>
      </w:r>
      <w:r w:rsidR="0028648C">
        <w:rPr>
          <w:rFonts w:ascii="Times New Roman" w:hAnsi="Times New Roman" w:cs="Times New Roman"/>
          <w:sz w:val="24"/>
          <w:szCs w:val="24"/>
        </w:rPr>
        <w:fldChar w:fldCharType="end"/>
      </w:r>
      <w:r w:rsidR="0028648C">
        <w:rPr>
          <w:rFonts w:ascii="Times New Roman" w:hAnsi="Times New Roman" w:cs="Times New Roman"/>
          <w:sz w:val="24"/>
          <w:szCs w:val="24"/>
        </w:rPr>
        <w:fldChar w:fldCharType="separate"/>
      </w:r>
      <w:r w:rsidR="0028648C">
        <w:rPr>
          <w:rFonts w:ascii="Times New Roman" w:hAnsi="Times New Roman" w:cs="Times New Roman"/>
          <w:noProof/>
          <w:sz w:val="24"/>
          <w:szCs w:val="24"/>
        </w:rPr>
        <w:t>(Burkart, Johnson et al. 1993, Burkart, Johnson et al. 1993, Li, Whitney et al. 1994, Burkart, Johnson et al. 1995, Li, Hopkins et al. 1995, Dalman, Li et al. 1996)</w:t>
      </w:r>
      <w:r w:rsidR="0028648C">
        <w:rPr>
          <w:rFonts w:ascii="Times New Roman" w:hAnsi="Times New Roman" w:cs="Times New Roman"/>
          <w:sz w:val="24"/>
          <w:szCs w:val="24"/>
        </w:rPr>
        <w:fldChar w:fldCharType="end"/>
      </w:r>
      <w:r w:rsidR="0028648C">
        <w:rPr>
          <w:rFonts w:ascii="Times New Roman" w:hAnsi="Times New Roman" w:cs="Times New Roman"/>
          <w:sz w:val="24"/>
          <w:szCs w:val="24"/>
        </w:rPr>
        <w:t>.</w:t>
      </w:r>
    </w:p>
    <w:p w14:paraId="7F3C7663" w14:textId="69477494" w:rsidR="00A32882" w:rsidRPr="0076055D" w:rsidRDefault="0076055D"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p>
    <w:p w14:paraId="2191E6B9" w14:textId="2667AFAB"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R1.2: </w:t>
      </w:r>
    </w:p>
    <w:p w14:paraId="5DD7225D"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5EFB8AEE" w14:textId="6EB5AFC4"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Another consideration should be done, all blood flow </w:t>
      </w:r>
      <w:proofErr w:type="gramStart"/>
      <w:r w:rsidRPr="00A32882">
        <w:rPr>
          <w:rFonts w:ascii="Times New Roman" w:hAnsi="Times New Roman" w:cs="Times New Roman"/>
          <w:i/>
          <w:iCs/>
          <w:sz w:val="24"/>
          <w:szCs w:val="24"/>
        </w:rPr>
        <w:t>were</w:t>
      </w:r>
      <w:proofErr w:type="gramEnd"/>
      <w:r w:rsidRPr="00A32882">
        <w:rPr>
          <w:rFonts w:ascii="Times New Roman" w:hAnsi="Times New Roman" w:cs="Times New Roman"/>
          <w:i/>
          <w:iCs/>
          <w:sz w:val="24"/>
          <w:szCs w:val="24"/>
        </w:rPr>
        <w:t xml:space="preserve"> evaluated in a single cardiac cycle and were not evaluated in unit of time. For example</w:t>
      </w:r>
      <w:r w:rsidR="00AC681A">
        <w:rPr>
          <w:rFonts w:ascii="Times New Roman" w:hAnsi="Times New Roman" w:cs="Times New Roman"/>
          <w:i/>
          <w:iCs/>
          <w:sz w:val="24"/>
          <w:szCs w:val="24"/>
        </w:rPr>
        <w:t>,</w:t>
      </w:r>
      <w:r w:rsidRPr="00A32882">
        <w:rPr>
          <w:rFonts w:ascii="Times New Roman" w:hAnsi="Times New Roman" w:cs="Times New Roman"/>
          <w:i/>
          <w:iCs/>
          <w:sz w:val="24"/>
          <w:szCs w:val="24"/>
        </w:rPr>
        <w:t xml:space="preserve"> an increase of cardiac frequency, also with a reduced mean blood flow, can determine an increase of blood supply in time unit. </w:t>
      </w:r>
    </w:p>
    <w:p w14:paraId="12F7302A" w14:textId="2FFF7DCC" w:rsidR="00A32882" w:rsidRDefault="00A32882" w:rsidP="00BB15AF">
      <w:pPr>
        <w:pStyle w:val="PlainText"/>
        <w:spacing w:before="40"/>
        <w:ind w:left="720"/>
        <w:jc w:val="both"/>
        <w:rPr>
          <w:rFonts w:ascii="Times New Roman" w:hAnsi="Times New Roman" w:cs="Times New Roman"/>
          <w:b/>
          <w:bCs/>
          <w:sz w:val="24"/>
          <w:szCs w:val="24"/>
        </w:rPr>
      </w:pPr>
    </w:p>
    <w:p w14:paraId="79B06E81" w14:textId="2943AC24"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242F9EBF" w14:textId="2818A381" w:rsidR="000162A8" w:rsidRPr="000162A8" w:rsidRDefault="00AC681A"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referee is correct in stating that increases in cardiac frequency would lead to increases in the volume of blood flowing through a vessel per unit time, which would not be portrayed if analyzing flow per cardiac cycle.</w:t>
      </w:r>
      <w:r w:rsidR="00E25FD6">
        <w:rPr>
          <w:rFonts w:ascii="Times New Roman" w:hAnsi="Times New Roman" w:cs="Times New Roman"/>
          <w:sz w:val="24"/>
          <w:szCs w:val="24"/>
        </w:rPr>
        <w:t xml:space="preserve"> </w:t>
      </w:r>
      <w:r w:rsidR="007C38FF">
        <w:rPr>
          <w:rFonts w:ascii="Times New Roman" w:hAnsi="Times New Roman" w:cs="Times New Roman"/>
          <w:sz w:val="24"/>
          <w:szCs w:val="24"/>
        </w:rPr>
        <w:t>This</w:t>
      </w:r>
      <w:r w:rsidR="00E25FD6">
        <w:rPr>
          <w:rFonts w:ascii="Times New Roman" w:hAnsi="Times New Roman" w:cs="Times New Roman"/>
          <w:sz w:val="24"/>
          <w:szCs w:val="24"/>
        </w:rPr>
        <w:t xml:space="preserve"> is indeed crucial, as heart rate invariably increases after meal consumption.</w:t>
      </w:r>
      <w:r>
        <w:rPr>
          <w:rFonts w:ascii="Times New Roman" w:hAnsi="Times New Roman" w:cs="Times New Roman"/>
          <w:sz w:val="24"/>
          <w:szCs w:val="24"/>
        </w:rPr>
        <w:t xml:space="preserve"> However, o</w:t>
      </w:r>
      <w:r w:rsidR="0076055D">
        <w:rPr>
          <w:rFonts w:ascii="Times New Roman" w:hAnsi="Times New Roman" w:cs="Times New Roman"/>
          <w:sz w:val="24"/>
          <w:szCs w:val="24"/>
        </w:rPr>
        <w:t>ur</w:t>
      </w:r>
      <w:r w:rsidR="00613056">
        <w:rPr>
          <w:rFonts w:ascii="Times New Roman" w:hAnsi="Times New Roman" w:cs="Times New Roman"/>
          <w:sz w:val="24"/>
          <w:szCs w:val="24"/>
        </w:rPr>
        <w:t xml:space="preserve"> </w:t>
      </w:r>
      <w:r w:rsidR="00613056">
        <w:rPr>
          <w:rFonts w:ascii="Times New Roman" w:hAnsi="Times New Roman" w:cs="Times New Roman"/>
          <w:sz w:val="24"/>
          <w:szCs w:val="24"/>
        </w:rPr>
        <w:lastRenderedPageBreak/>
        <w:t xml:space="preserve">analyses were evaluated in unit time. </w:t>
      </w:r>
      <w:r w:rsidR="0076055D">
        <w:rPr>
          <w:rFonts w:ascii="Times New Roman" w:hAnsi="Times New Roman" w:cs="Times New Roman"/>
          <w:sz w:val="24"/>
          <w:szCs w:val="24"/>
        </w:rPr>
        <w:t xml:space="preserve">Data exported from the customized flow analysis </w:t>
      </w:r>
      <w:r w:rsidR="002236A7">
        <w:rPr>
          <w:rFonts w:ascii="Times New Roman" w:hAnsi="Times New Roman" w:cs="Times New Roman"/>
          <w:sz w:val="24"/>
          <w:szCs w:val="24"/>
        </w:rPr>
        <w:t>tool after manual segmentation provid</w:t>
      </w:r>
      <w:r w:rsidR="007C38FF">
        <w:rPr>
          <w:rFonts w:ascii="Times New Roman" w:hAnsi="Times New Roman" w:cs="Times New Roman"/>
          <w:sz w:val="24"/>
          <w:szCs w:val="24"/>
        </w:rPr>
        <w:t>ed</w:t>
      </w:r>
      <w:r w:rsidR="002236A7">
        <w:rPr>
          <w:rFonts w:ascii="Times New Roman" w:hAnsi="Times New Roman" w:cs="Times New Roman"/>
          <w:sz w:val="24"/>
          <w:szCs w:val="24"/>
        </w:rPr>
        <w:t xml:space="preserve"> total flow</w:t>
      </w:r>
      <w:r w:rsidR="0076055D">
        <w:rPr>
          <w:rFonts w:ascii="Times New Roman" w:hAnsi="Times New Roman" w:cs="Times New Roman"/>
          <w:sz w:val="24"/>
          <w:szCs w:val="24"/>
        </w:rPr>
        <w:t xml:space="preserve"> </w:t>
      </w:r>
      <w:r w:rsidR="002236A7">
        <w:rPr>
          <w:rFonts w:ascii="Times New Roman" w:hAnsi="Times New Roman" w:cs="Times New Roman"/>
          <w:sz w:val="24"/>
          <w:szCs w:val="24"/>
        </w:rPr>
        <w:t xml:space="preserve">measurements </w:t>
      </w:r>
      <w:r w:rsidR="00613056">
        <w:rPr>
          <w:rFonts w:ascii="Times New Roman" w:hAnsi="Times New Roman" w:cs="Times New Roman"/>
          <w:sz w:val="24"/>
          <w:szCs w:val="24"/>
        </w:rPr>
        <w:t xml:space="preserve">in units of L/cycle. </w:t>
      </w:r>
      <w:r w:rsidR="0076055D">
        <w:rPr>
          <w:rFonts w:ascii="Times New Roman" w:hAnsi="Times New Roman" w:cs="Times New Roman"/>
          <w:sz w:val="24"/>
          <w:szCs w:val="24"/>
        </w:rPr>
        <w:t xml:space="preserve">These values were then converted to ‘time units’ by multiplying </w:t>
      </w:r>
      <w:r w:rsidR="002236A7">
        <w:rPr>
          <w:rFonts w:ascii="Times New Roman" w:hAnsi="Times New Roman" w:cs="Times New Roman"/>
          <w:sz w:val="24"/>
          <w:szCs w:val="24"/>
        </w:rPr>
        <w:t>total flow (</w:t>
      </w:r>
      <w:r w:rsidR="0076055D">
        <w:rPr>
          <w:rFonts w:ascii="Times New Roman" w:hAnsi="Times New Roman" w:cs="Times New Roman"/>
          <w:sz w:val="24"/>
          <w:szCs w:val="24"/>
        </w:rPr>
        <w:t>L/cycle</w:t>
      </w:r>
      <w:r w:rsidR="002236A7">
        <w:rPr>
          <w:rFonts w:ascii="Times New Roman" w:hAnsi="Times New Roman" w:cs="Times New Roman"/>
          <w:sz w:val="24"/>
          <w:szCs w:val="24"/>
        </w:rPr>
        <w:t>)</w:t>
      </w:r>
      <w:r w:rsidR="0076055D">
        <w:rPr>
          <w:rFonts w:ascii="Times New Roman" w:hAnsi="Times New Roman" w:cs="Times New Roman"/>
          <w:sz w:val="24"/>
          <w:szCs w:val="24"/>
        </w:rPr>
        <w:t xml:space="preserve"> by the HR (cycle/min)</w:t>
      </w:r>
      <w:r w:rsidR="002236A7">
        <w:rPr>
          <w:rFonts w:ascii="Times New Roman" w:hAnsi="Times New Roman" w:cs="Times New Roman"/>
          <w:sz w:val="24"/>
          <w:szCs w:val="24"/>
        </w:rPr>
        <w:t xml:space="preserve"> and multiplying by 1000 (mL/L) to achieve a ‘time-averaged’ flow rate in units of mL/min.</w:t>
      </w:r>
      <w:r w:rsidR="00E25FD6">
        <w:rPr>
          <w:rFonts w:ascii="Times New Roman" w:hAnsi="Times New Roman" w:cs="Times New Roman"/>
          <w:sz w:val="24"/>
          <w:szCs w:val="24"/>
        </w:rPr>
        <w:t xml:space="preserve"> This compensates for influences of heart rate on volumetric flow rates.</w:t>
      </w:r>
      <w:r w:rsidR="002236A7">
        <w:rPr>
          <w:rFonts w:ascii="Times New Roman" w:hAnsi="Times New Roman" w:cs="Times New Roman"/>
          <w:sz w:val="24"/>
          <w:szCs w:val="24"/>
        </w:rPr>
        <w:t xml:space="preserve"> </w:t>
      </w:r>
      <w:r>
        <w:rPr>
          <w:rFonts w:ascii="Times New Roman" w:hAnsi="Times New Roman" w:cs="Times New Roman"/>
          <w:sz w:val="24"/>
          <w:szCs w:val="24"/>
        </w:rPr>
        <w:t>To clarify this, we have adjusted the wording in the methods section (P</w:t>
      </w:r>
      <w:r w:rsidR="007F17D7">
        <w:rPr>
          <w:rFonts w:ascii="Times New Roman" w:hAnsi="Times New Roman" w:cs="Times New Roman"/>
          <w:sz w:val="24"/>
          <w:szCs w:val="24"/>
        </w:rPr>
        <w:t>10</w:t>
      </w:r>
      <w:r w:rsidR="0028728F">
        <w:rPr>
          <w:rFonts w:ascii="Times New Roman" w:hAnsi="Times New Roman" w:cs="Times New Roman"/>
          <w:sz w:val="24"/>
          <w:szCs w:val="24"/>
        </w:rPr>
        <w:t>:</w:t>
      </w:r>
      <w:r w:rsidR="007F17D7">
        <w:rPr>
          <w:rFonts w:ascii="Times New Roman" w:hAnsi="Times New Roman" w:cs="Times New Roman"/>
          <w:sz w:val="24"/>
          <w:szCs w:val="24"/>
        </w:rPr>
        <w:t>L177-181</w:t>
      </w:r>
      <w:r>
        <w:rPr>
          <w:rFonts w:ascii="Times New Roman" w:hAnsi="Times New Roman" w:cs="Times New Roman"/>
          <w:sz w:val="24"/>
          <w:szCs w:val="24"/>
        </w:rPr>
        <w:t>).</w:t>
      </w:r>
      <w:r w:rsidR="00BB15AF">
        <w:rPr>
          <w:rFonts w:ascii="Times New Roman" w:hAnsi="Times New Roman" w:cs="Times New Roman"/>
          <w:sz w:val="24"/>
          <w:szCs w:val="24"/>
        </w:rPr>
        <w:t xml:space="preserve"> </w:t>
      </w:r>
    </w:p>
    <w:p w14:paraId="1F3A332B" w14:textId="16C9C4E7" w:rsidR="00A32882" w:rsidRPr="00BB15AF" w:rsidRDefault="00A32882" w:rsidP="00BB15AF">
      <w:pPr>
        <w:pStyle w:val="PlainText"/>
        <w:spacing w:before="40"/>
        <w:jc w:val="both"/>
        <w:rPr>
          <w:rFonts w:ascii="Times New Roman" w:hAnsi="Times New Roman" w:cs="Times New Roman"/>
          <w:sz w:val="24"/>
          <w:szCs w:val="24"/>
        </w:rPr>
      </w:pPr>
    </w:p>
    <w:p w14:paraId="55938D73" w14:textId="58FC6407" w:rsidR="00A32882" w:rsidRP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R1.3: </w:t>
      </w:r>
    </w:p>
    <w:p w14:paraId="4FE169F7"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70D0C5B0" w14:textId="214E3203"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Quite good level of written English: there are some mistakes in the main text. I suggest a more careful rereading.</w:t>
      </w:r>
    </w:p>
    <w:p w14:paraId="451C6C78" w14:textId="6E7A2237" w:rsidR="00A32882" w:rsidRDefault="00A32882" w:rsidP="00BB15AF">
      <w:pPr>
        <w:pStyle w:val="PlainText"/>
        <w:spacing w:before="40"/>
        <w:ind w:left="720"/>
        <w:jc w:val="both"/>
        <w:rPr>
          <w:rFonts w:ascii="Times New Roman" w:hAnsi="Times New Roman" w:cs="Times New Roman"/>
          <w:b/>
          <w:bCs/>
          <w:sz w:val="24"/>
          <w:szCs w:val="24"/>
        </w:rPr>
      </w:pPr>
    </w:p>
    <w:p w14:paraId="5E7F9B07" w14:textId="12707BBC"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r w:rsidR="00755876">
        <w:rPr>
          <w:rFonts w:ascii="Times New Roman" w:hAnsi="Times New Roman" w:cs="Times New Roman"/>
          <w:b/>
          <w:bCs/>
          <w:sz w:val="24"/>
          <w:szCs w:val="24"/>
        </w:rPr>
        <w:t xml:space="preserve"> </w:t>
      </w:r>
    </w:p>
    <w:p w14:paraId="0047930C" w14:textId="60A8E137" w:rsidR="00755876" w:rsidRPr="00755876" w:rsidRDefault="00755876"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Several </w:t>
      </w:r>
      <w:r w:rsidR="000162A8">
        <w:rPr>
          <w:rFonts w:ascii="Times New Roman" w:hAnsi="Times New Roman" w:cs="Times New Roman"/>
          <w:sz w:val="24"/>
          <w:szCs w:val="24"/>
        </w:rPr>
        <w:t>grammatical errors</w:t>
      </w:r>
      <w:r w:rsidR="003D6C66">
        <w:rPr>
          <w:rFonts w:ascii="Times New Roman" w:hAnsi="Times New Roman" w:cs="Times New Roman"/>
          <w:sz w:val="24"/>
          <w:szCs w:val="24"/>
        </w:rPr>
        <w:t xml:space="preserve"> have been corrected</w:t>
      </w:r>
      <w:r w:rsidR="00086212">
        <w:rPr>
          <w:rFonts w:ascii="Times New Roman" w:hAnsi="Times New Roman" w:cs="Times New Roman"/>
          <w:sz w:val="24"/>
          <w:szCs w:val="24"/>
        </w:rPr>
        <w:t xml:space="preserve"> and </w:t>
      </w:r>
      <w:r w:rsidR="003D6C66">
        <w:rPr>
          <w:rFonts w:ascii="Times New Roman" w:hAnsi="Times New Roman" w:cs="Times New Roman"/>
          <w:sz w:val="24"/>
          <w:szCs w:val="24"/>
        </w:rPr>
        <w:t>minor</w:t>
      </w:r>
      <w:r w:rsidR="00086212">
        <w:rPr>
          <w:rFonts w:ascii="Times New Roman" w:hAnsi="Times New Roman" w:cs="Times New Roman"/>
          <w:sz w:val="24"/>
          <w:szCs w:val="24"/>
        </w:rPr>
        <w:t xml:space="preserve"> edits</w:t>
      </w:r>
      <w:r w:rsidR="003D6C66">
        <w:rPr>
          <w:rFonts w:ascii="Times New Roman" w:hAnsi="Times New Roman" w:cs="Times New Roman"/>
          <w:sz w:val="24"/>
          <w:szCs w:val="24"/>
        </w:rPr>
        <w:t xml:space="preserve"> have been made</w:t>
      </w:r>
      <w:r w:rsidR="00086212">
        <w:rPr>
          <w:rFonts w:ascii="Times New Roman" w:hAnsi="Times New Roman" w:cs="Times New Roman"/>
          <w:sz w:val="24"/>
          <w:szCs w:val="24"/>
        </w:rPr>
        <w:t xml:space="preserve"> to increase clarity</w:t>
      </w:r>
      <w:r w:rsidR="003D6C66">
        <w:rPr>
          <w:rFonts w:ascii="Times New Roman" w:hAnsi="Times New Roman" w:cs="Times New Roman"/>
          <w:sz w:val="24"/>
          <w:szCs w:val="24"/>
        </w:rPr>
        <w:t xml:space="preserve">. These corrections are located </w:t>
      </w:r>
      <w:r w:rsidR="00932E65">
        <w:rPr>
          <w:rFonts w:ascii="Times New Roman" w:hAnsi="Times New Roman" w:cs="Times New Roman"/>
          <w:sz w:val="24"/>
          <w:szCs w:val="24"/>
        </w:rPr>
        <w:t>at the following locations within the manuscript</w:t>
      </w:r>
      <w:r w:rsidR="000162A8">
        <w:rPr>
          <w:rFonts w:ascii="Times New Roman" w:hAnsi="Times New Roman" w:cs="Times New Roman"/>
          <w:sz w:val="24"/>
          <w:szCs w:val="24"/>
        </w:rPr>
        <w:t xml:space="preserve">: </w:t>
      </w:r>
      <w:r w:rsidR="00A1664E">
        <w:rPr>
          <w:rFonts w:ascii="Times New Roman" w:hAnsi="Times New Roman" w:cs="Times New Roman"/>
          <w:sz w:val="24"/>
          <w:szCs w:val="24"/>
        </w:rPr>
        <w:t xml:space="preserve">A1:L15, </w:t>
      </w:r>
      <w:r w:rsidR="00932E65">
        <w:rPr>
          <w:rFonts w:ascii="Times New Roman" w:hAnsi="Times New Roman" w:cs="Times New Roman"/>
          <w:sz w:val="24"/>
          <w:szCs w:val="24"/>
        </w:rPr>
        <w:t>P3</w:t>
      </w:r>
      <w:r w:rsidR="0028728F">
        <w:rPr>
          <w:rFonts w:ascii="Times New Roman" w:hAnsi="Times New Roman" w:cs="Times New Roman"/>
          <w:sz w:val="24"/>
          <w:szCs w:val="24"/>
        </w:rPr>
        <w:t>:</w:t>
      </w:r>
      <w:r w:rsidR="00932E65">
        <w:rPr>
          <w:rFonts w:ascii="Times New Roman" w:hAnsi="Times New Roman" w:cs="Times New Roman"/>
          <w:sz w:val="24"/>
          <w:szCs w:val="24"/>
        </w:rPr>
        <w:t>L38,</w:t>
      </w:r>
      <w:r w:rsidR="00A1664E">
        <w:rPr>
          <w:rFonts w:ascii="Times New Roman" w:hAnsi="Times New Roman" w:cs="Times New Roman"/>
          <w:sz w:val="24"/>
          <w:szCs w:val="24"/>
        </w:rPr>
        <w:t xml:space="preserve"> P3:L39,</w:t>
      </w:r>
      <w:r w:rsidR="002D6ADE">
        <w:rPr>
          <w:rFonts w:ascii="Times New Roman" w:hAnsi="Times New Roman" w:cs="Times New Roman"/>
          <w:sz w:val="24"/>
          <w:szCs w:val="24"/>
        </w:rPr>
        <w:t xml:space="preserve"> P4:L78,</w:t>
      </w:r>
      <w:r w:rsidR="00932E65">
        <w:rPr>
          <w:rFonts w:ascii="Times New Roman" w:hAnsi="Times New Roman" w:cs="Times New Roman"/>
          <w:sz w:val="24"/>
          <w:szCs w:val="24"/>
        </w:rPr>
        <w:t xml:space="preserve"> </w:t>
      </w:r>
      <w:r>
        <w:rPr>
          <w:rFonts w:ascii="Times New Roman" w:hAnsi="Times New Roman" w:cs="Times New Roman"/>
          <w:sz w:val="24"/>
          <w:szCs w:val="24"/>
        </w:rPr>
        <w:t>P6</w:t>
      </w:r>
      <w:r w:rsidR="0028728F">
        <w:rPr>
          <w:rFonts w:ascii="Times New Roman" w:hAnsi="Times New Roman" w:cs="Times New Roman"/>
          <w:sz w:val="24"/>
          <w:szCs w:val="24"/>
        </w:rPr>
        <w:t>:</w:t>
      </w:r>
      <w:r>
        <w:rPr>
          <w:rFonts w:ascii="Times New Roman" w:hAnsi="Times New Roman" w:cs="Times New Roman"/>
          <w:sz w:val="24"/>
          <w:szCs w:val="24"/>
        </w:rPr>
        <w:t>L11</w:t>
      </w:r>
      <w:r w:rsidR="002D6ADE">
        <w:rPr>
          <w:rFonts w:ascii="Times New Roman" w:hAnsi="Times New Roman" w:cs="Times New Roman"/>
          <w:sz w:val="24"/>
          <w:szCs w:val="24"/>
        </w:rPr>
        <w:t>6</w:t>
      </w:r>
      <w:r>
        <w:rPr>
          <w:rFonts w:ascii="Times New Roman" w:hAnsi="Times New Roman" w:cs="Times New Roman"/>
          <w:sz w:val="24"/>
          <w:szCs w:val="24"/>
        </w:rPr>
        <w:t xml:space="preserve">, </w:t>
      </w:r>
      <w:r w:rsidR="007B017C">
        <w:rPr>
          <w:rFonts w:ascii="Times New Roman" w:hAnsi="Times New Roman" w:cs="Times New Roman"/>
          <w:sz w:val="24"/>
          <w:szCs w:val="24"/>
        </w:rPr>
        <w:t>P16:L257,</w:t>
      </w:r>
      <w:r w:rsidR="00086212">
        <w:rPr>
          <w:rFonts w:ascii="Times New Roman" w:hAnsi="Times New Roman" w:cs="Times New Roman"/>
          <w:sz w:val="24"/>
          <w:szCs w:val="24"/>
        </w:rPr>
        <w:t xml:space="preserve"> P16:L276,</w:t>
      </w:r>
      <w:r w:rsidR="007B017C">
        <w:rPr>
          <w:rFonts w:ascii="Times New Roman" w:hAnsi="Times New Roman" w:cs="Times New Roman"/>
          <w:sz w:val="24"/>
          <w:szCs w:val="24"/>
        </w:rPr>
        <w:t xml:space="preserve"> </w:t>
      </w:r>
      <w:r w:rsidR="00A52B90">
        <w:rPr>
          <w:rFonts w:ascii="Times New Roman" w:hAnsi="Times New Roman" w:cs="Times New Roman"/>
          <w:sz w:val="24"/>
          <w:szCs w:val="24"/>
        </w:rPr>
        <w:t>P21:L351</w:t>
      </w:r>
      <w:r w:rsidR="00115735">
        <w:rPr>
          <w:rFonts w:ascii="Times New Roman" w:hAnsi="Times New Roman" w:cs="Times New Roman"/>
          <w:sz w:val="24"/>
          <w:szCs w:val="24"/>
        </w:rPr>
        <w:t>, P23:L396</w:t>
      </w:r>
      <w:r w:rsidR="00C50962">
        <w:rPr>
          <w:rFonts w:ascii="Times New Roman" w:hAnsi="Times New Roman" w:cs="Times New Roman"/>
          <w:sz w:val="24"/>
          <w:szCs w:val="24"/>
        </w:rPr>
        <w:t>, P24:L423, P24:L</w:t>
      </w:r>
      <w:r w:rsidR="001A1D5D">
        <w:rPr>
          <w:rFonts w:ascii="Times New Roman" w:hAnsi="Times New Roman" w:cs="Times New Roman"/>
          <w:sz w:val="24"/>
          <w:szCs w:val="24"/>
        </w:rPr>
        <w:t>424-</w:t>
      </w:r>
      <w:r w:rsidR="00C50962">
        <w:rPr>
          <w:rFonts w:ascii="Times New Roman" w:hAnsi="Times New Roman" w:cs="Times New Roman"/>
          <w:sz w:val="24"/>
          <w:szCs w:val="24"/>
        </w:rPr>
        <w:t>425</w:t>
      </w:r>
      <w:r w:rsidR="001A1D5D">
        <w:rPr>
          <w:rFonts w:ascii="Times New Roman" w:hAnsi="Times New Roman" w:cs="Times New Roman"/>
          <w:sz w:val="24"/>
          <w:szCs w:val="24"/>
        </w:rPr>
        <w:t>, P24:L426</w:t>
      </w:r>
      <w:r w:rsidR="007814D7">
        <w:rPr>
          <w:rFonts w:ascii="Times New Roman" w:hAnsi="Times New Roman" w:cs="Times New Roman"/>
          <w:sz w:val="24"/>
          <w:szCs w:val="24"/>
        </w:rPr>
        <w:t>, and P25:L460.</w:t>
      </w:r>
    </w:p>
    <w:p w14:paraId="40CD40B4" w14:textId="1D381AA6" w:rsidR="00A32882" w:rsidRDefault="00A32882" w:rsidP="00BB15AF">
      <w:pPr>
        <w:pStyle w:val="PlainText"/>
        <w:spacing w:before="40"/>
        <w:jc w:val="both"/>
        <w:rPr>
          <w:rFonts w:ascii="Times New Roman" w:hAnsi="Times New Roman" w:cs="Times New Roman"/>
          <w:b/>
          <w:bCs/>
          <w:sz w:val="24"/>
          <w:szCs w:val="24"/>
        </w:rPr>
      </w:pPr>
    </w:p>
    <w:p w14:paraId="2B847E4A"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R1.4:</w:t>
      </w:r>
    </w:p>
    <w:p w14:paraId="5EA514A8" w14:textId="77777777" w:rsidR="00D9507B" w:rsidRDefault="00A32882"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1B3BB8D" w14:textId="15AB1082" w:rsid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Reference: match with author's guidelines. </w:t>
      </w:r>
    </w:p>
    <w:p w14:paraId="2334CBF8" w14:textId="3B81B359" w:rsidR="00D9507B" w:rsidRDefault="00D9507B" w:rsidP="00BB15AF">
      <w:pPr>
        <w:pStyle w:val="PlainText"/>
        <w:spacing w:before="40"/>
        <w:ind w:firstLine="720"/>
        <w:jc w:val="both"/>
        <w:rPr>
          <w:rFonts w:ascii="Times New Roman" w:hAnsi="Times New Roman" w:cs="Times New Roman"/>
          <w:i/>
          <w:iCs/>
          <w:sz w:val="24"/>
          <w:szCs w:val="24"/>
        </w:rPr>
      </w:pPr>
    </w:p>
    <w:p w14:paraId="79CA3765" w14:textId="6EA08813"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1F913891" w14:textId="5C3C4C45" w:rsidR="00DA7A1B" w:rsidRPr="00DA7A1B" w:rsidRDefault="00DA7A1B"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For this work, the authors utilized the</w:t>
      </w:r>
      <w:r w:rsidR="007C38FF">
        <w:rPr>
          <w:rFonts w:ascii="Times New Roman" w:hAnsi="Times New Roman" w:cs="Times New Roman"/>
          <w:sz w:val="24"/>
          <w:szCs w:val="24"/>
        </w:rPr>
        <w:t xml:space="preserve"> downloadable</w:t>
      </w:r>
      <w:r>
        <w:rPr>
          <w:rFonts w:ascii="Times New Roman" w:hAnsi="Times New Roman" w:cs="Times New Roman"/>
          <w:sz w:val="24"/>
          <w:szCs w:val="24"/>
        </w:rPr>
        <w:t xml:space="preserve"> EndNote style file provided on the Abdominal Radiology Submission Guidelines webpage. The authors have verified that the reference formatting is consistent with the stated guidelines. </w:t>
      </w:r>
      <w:r w:rsidR="007C38FF">
        <w:rPr>
          <w:rFonts w:ascii="Times New Roman" w:hAnsi="Times New Roman" w:cs="Times New Roman"/>
          <w:sz w:val="24"/>
          <w:szCs w:val="24"/>
        </w:rPr>
        <w:t xml:space="preserve">No changes regarding this comment </w:t>
      </w:r>
      <w:r w:rsidR="00FB198A">
        <w:rPr>
          <w:rFonts w:ascii="Times New Roman" w:hAnsi="Times New Roman" w:cs="Times New Roman"/>
          <w:sz w:val="24"/>
          <w:szCs w:val="24"/>
        </w:rPr>
        <w:t>were deemed necessary</w:t>
      </w:r>
      <w:r w:rsidR="007C38FF">
        <w:rPr>
          <w:rFonts w:ascii="Times New Roman" w:hAnsi="Times New Roman" w:cs="Times New Roman"/>
          <w:sz w:val="24"/>
          <w:szCs w:val="24"/>
        </w:rPr>
        <w:t>.</w:t>
      </w:r>
    </w:p>
    <w:p w14:paraId="51B62FF4" w14:textId="555A720D" w:rsidR="00D9507B" w:rsidRDefault="00D9507B" w:rsidP="00BB15AF">
      <w:pPr>
        <w:pStyle w:val="PlainText"/>
        <w:spacing w:before="40"/>
        <w:jc w:val="both"/>
        <w:rPr>
          <w:rFonts w:ascii="Times New Roman" w:hAnsi="Times New Roman" w:cs="Times New Roman"/>
          <w:b/>
          <w:bCs/>
          <w:sz w:val="24"/>
          <w:szCs w:val="24"/>
        </w:rPr>
      </w:pPr>
    </w:p>
    <w:p w14:paraId="09D64D1E" w14:textId="1E3EE3E6" w:rsidR="00D9507B" w:rsidRDefault="00D9507B" w:rsidP="00BB15AF">
      <w:pPr>
        <w:pStyle w:val="PlainText"/>
        <w:spacing w:before="40"/>
        <w:jc w:val="both"/>
        <w:rPr>
          <w:rFonts w:ascii="Times New Roman" w:hAnsi="Times New Roman" w:cs="Times New Roman"/>
          <w:b/>
          <w:bCs/>
          <w:sz w:val="24"/>
          <w:szCs w:val="24"/>
        </w:rPr>
      </w:pPr>
      <w:commentRangeStart w:id="2"/>
      <w:commentRangeStart w:id="3"/>
      <w:r>
        <w:rPr>
          <w:rFonts w:ascii="Times New Roman" w:hAnsi="Times New Roman" w:cs="Times New Roman"/>
          <w:b/>
          <w:bCs/>
          <w:sz w:val="24"/>
          <w:szCs w:val="24"/>
        </w:rPr>
        <w:t>R1.5:</w:t>
      </w:r>
    </w:p>
    <w:p w14:paraId="384E9E2B" w14:textId="77777777"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DDB87C4" w14:textId="2A09E44E" w:rsidR="00DA7A1B" w:rsidRP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Please add some references:</w:t>
      </w:r>
    </w:p>
    <w:p w14:paraId="4F3F1D42" w14:textId="5BED85B9" w:rsidR="00D9507B"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51, </w:t>
      </w:r>
      <w:proofErr w:type="spellStart"/>
      <w:r w:rsidRPr="00A32882">
        <w:rPr>
          <w:rFonts w:ascii="Times New Roman" w:hAnsi="Times New Roman" w:cs="Times New Roman"/>
          <w:i/>
          <w:iCs/>
          <w:sz w:val="24"/>
          <w:szCs w:val="24"/>
        </w:rPr>
        <w:t>Terlouw</w:t>
      </w:r>
      <w:proofErr w:type="spellEnd"/>
      <w:r w:rsidRPr="00A32882">
        <w:rPr>
          <w:rFonts w:ascii="Times New Roman" w:hAnsi="Times New Roman" w:cs="Times New Roman"/>
          <w:i/>
          <w:iCs/>
          <w:sz w:val="24"/>
          <w:szCs w:val="24"/>
        </w:rPr>
        <w:t xml:space="preserve"> LG, </w:t>
      </w:r>
      <w:proofErr w:type="spellStart"/>
      <w:r w:rsidRPr="00A32882">
        <w:rPr>
          <w:rFonts w:ascii="Times New Roman" w:hAnsi="Times New Roman" w:cs="Times New Roman"/>
          <w:i/>
          <w:iCs/>
          <w:sz w:val="24"/>
          <w:szCs w:val="24"/>
        </w:rPr>
        <w:t>Moelker</w:t>
      </w:r>
      <w:proofErr w:type="spellEnd"/>
      <w:r w:rsidRPr="00A32882">
        <w:rPr>
          <w:rFonts w:ascii="Times New Roman" w:hAnsi="Times New Roman" w:cs="Times New Roman"/>
          <w:i/>
          <w:iCs/>
          <w:sz w:val="24"/>
          <w:szCs w:val="24"/>
        </w:rPr>
        <w:t xml:space="preserve"> A, Abrahamsen J, et al. European guidelines on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xml:space="preserve"> - joint United European Gastroenterology, European Association for Gastroenterology, Endoscopy and Nutrition, European Society of Gastrointestinal and Abdominal Radiology, Netherlands Association of </w:t>
      </w:r>
      <w:proofErr w:type="spellStart"/>
      <w:r w:rsidRPr="00A32882">
        <w:rPr>
          <w:rFonts w:ascii="Times New Roman" w:hAnsi="Times New Roman" w:cs="Times New Roman"/>
          <w:i/>
          <w:iCs/>
          <w:sz w:val="24"/>
          <w:szCs w:val="24"/>
        </w:rPr>
        <w:t>Hepatogastroenterologists</w:t>
      </w:r>
      <w:proofErr w:type="spellEnd"/>
      <w:r w:rsidRPr="00A32882">
        <w:rPr>
          <w:rFonts w:ascii="Times New Roman" w:hAnsi="Times New Roman" w:cs="Times New Roman"/>
          <w:i/>
          <w:iCs/>
          <w:sz w:val="24"/>
          <w:szCs w:val="24"/>
        </w:rPr>
        <w:t xml:space="preserve">, Hellenic Society of Gastroenterology, Cardiovascular and Interventional Radiological Society of Europe, and Dutch Mesenteric Ischemia Study group clinical guidelines on the diagnosis and treatment of patients with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United European Gastroenterol J. 2020;8(4):371-395. doi:10.1177/2050640620916681</w:t>
      </w:r>
    </w:p>
    <w:p w14:paraId="51570E4B" w14:textId="422FE7B8" w:rsidR="001D20A9"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54,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Genovese EA, Mazzei FG, </w:t>
      </w:r>
      <w:proofErr w:type="spellStart"/>
      <w:r w:rsidRPr="00A32882">
        <w:rPr>
          <w:rFonts w:ascii="Times New Roman" w:hAnsi="Times New Roman" w:cs="Times New Roman"/>
          <w:i/>
          <w:iCs/>
          <w:sz w:val="24"/>
          <w:szCs w:val="24"/>
        </w:rPr>
        <w:t>Volterrani</w:t>
      </w:r>
      <w:proofErr w:type="spellEnd"/>
      <w:r w:rsidRPr="00A32882">
        <w:rPr>
          <w:rFonts w:ascii="Times New Roman" w:hAnsi="Times New Roman" w:cs="Times New Roman"/>
          <w:i/>
          <w:iCs/>
          <w:sz w:val="24"/>
          <w:szCs w:val="24"/>
        </w:rPr>
        <w:t xml:space="preserve"> L. La </w:t>
      </w:r>
      <w:proofErr w:type="spellStart"/>
      <w:r w:rsidRPr="00A32882">
        <w:rPr>
          <w:rFonts w:ascii="Times New Roman" w:hAnsi="Times New Roman" w:cs="Times New Roman"/>
          <w:i/>
          <w:iCs/>
          <w:sz w:val="24"/>
          <w:szCs w:val="24"/>
        </w:rPr>
        <w:t>diagnosi</w:t>
      </w:r>
      <w:proofErr w:type="spellEnd"/>
      <w:r w:rsidRPr="00A32882">
        <w:rPr>
          <w:rFonts w:ascii="Times New Roman" w:hAnsi="Times New Roman" w:cs="Times New Roman"/>
          <w:i/>
          <w:iCs/>
          <w:sz w:val="24"/>
          <w:szCs w:val="24"/>
        </w:rPr>
        <w:t xml:space="preserve"> di ischemia/</w:t>
      </w:r>
      <w:proofErr w:type="spellStart"/>
      <w:r w:rsidRPr="00A32882">
        <w:rPr>
          <w:rFonts w:ascii="Times New Roman" w:hAnsi="Times New Roman" w:cs="Times New Roman"/>
          <w:i/>
          <w:iCs/>
          <w:sz w:val="24"/>
          <w:szCs w:val="24"/>
        </w:rPr>
        <w:t>infarto</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intestinale</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nell'era</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della</w:t>
      </w:r>
      <w:proofErr w:type="spellEnd"/>
      <w:r w:rsidRPr="00A32882">
        <w:rPr>
          <w:rFonts w:ascii="Times New Roman" w:hAnsi="Times New Roman" w:cs="Times New Roman"/>
          <w:i/>
          <w:iCs/>
          <w:sz w:val="24"/>
          <w:szCs w:val="24"/>
        </w:rPr>
        <w:t xml:space="preserve"> TC </w:t>
      </w:r>
      <w:proofErr w:type="spellStart"/>
      <w:r w:rsidRPr="00A32882">
        <w:rPr>
          <w:rFonts w:ascii="Times New Roman" w:hAnsi="Times New Roman" w:cs="Times New Roman"/>
          <w:i/>
          <w:iCs/>
          <w:sz w:val="24"/>
          <w:szCs w:val="24"/>
        </w:rPr>
        <w:t>multistrato</w:t>
      </w:r>
      <w:proofErr w:type="spellEnd"/>
      <w:r w:rsidRPr="00A32882">
        <w:rPr>
          <w:rFonts w:ascii="Times New Roman" w:hAnsi="Times New Roman" w:cs="Times New Roman"/>
          <w:i/>
          <w:iCs/>
          <w:sz w:val="24"/>
          <w:szCs w:val="24"/>
        </w:rPr>
        <w:t xml:space="preserve"> [Diagnosis of acute mesenteric ischemia/infarction in the era of </w:t>
      </w:r>
      <w:proofErr w:type="spellStart"/>
      <w:r w:rsidRPr="00A32882">
        <w:rPr>
          <w:rFonts w:ascii="Times New Roman" w:hAnsi="Times New Roman" w:cs="Times New Roman"/>
          <w:i/>
          <w:iCs/>
          <w:sz w:val="24"/>
          <w:szCs w:val="24"/>
        </w:rPr>
        <w:t>multislice</w:t>
      </w:r>
      <w:proofErr w:type="spellEnd"/>
      <w:r w:rsidRPr="00A32882">
        <w:rPr>
          <w:rFonts w:ascii="Times New Roman" w:hAnsi="Times New Roman" w:cs="Times New Roman"/>
          <w:i/>
          <w:iCs/>
          <w:sz w:val="24"/>
          <w:szCs w:val="24"/>
        </w:rPr>
        <w:t xml:space="preserve"> CT]. </w:t>
      </w:r>
      <w:proofErr w:type="spellStart"/>
      <w:r w:rsidRPr="00A32882">
        <w:rPr>
          <w:rFonts w:ascii="Times New Roman" w:hAnsi="Times New Roman" w:cs="Times New Roman"/>
          <w:i/>
          <w:iCs/>
          <w:sz w:val="24"/>
          <w:szCs w:val="24"/>
        </w:rPr>
        <w:t>Recenti</w:t>
      </w:r>
      <w:proofErr w:type="spellEnd"/>
      <w:r w:rsidRPr="00A32882">
        <w:rPr>
          <w:rFonts w:ascii="Times New Roman" w:hAnsi="Times New Roman" w:cs="Times New Roman"/>
          <w:i/>
          <w:iCs/>
          <w:sz w:val="24"/>
          <w:szCs w:val="24"/>
        </w:rPr>
        <w:t xml:space="preserve"> Prog Med. 2012;103(11):435-437. doi:10.1701/1166.12884</w:t>
      </w:r>
    </w:p>
    <w:p w14:paraId="4925728F" w14:textId="42D94BB2" w:rsidR="00D9507B" w:rsidRPr="00A32882" w:rsidRDefault="001D20A9" w:rsidP="00BB15AF">
      <w:pPr>
        <w:pStyle w:val="PlainText"/>
        <w:spacing w:before="40"/>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Pr>
          <w:rFonts w:ascii="Times New Roman" w:hAnsi="Times New Roman" w:cs="Times New Roman"/>
          <w:i/>
          <w:iCs/>
          <w:sz w:val="24"/>
          <w:szCs w:val="24"/>
        </w:rPr>
        <w:t xml:space="preserve">Page 3, line 54, </w:t>
      </w:r>
      <w:r w:rsidR="00A32882" w:rsidRPr="00A32882">
        <w:rPr>
          <w:rFonts w:ascii="Times New Roman" w:hAnsi="Times New Roman" w:cs="Times New Roman"/>
          <w:i/>
          <w:iCs/>
          <w:sz w:val="24"/>
          <w:szCs w:val="24"/>
        </w:rPr>
        <w:t xml:space="preserve">Mazzei MA, Guerrini S, Cioffi </w:t>
      </w:r>
      <w:proofErr w:type="spellStart"/>
      <w:r w:rsidR="00A32882" w:rsidRPr="00A32882">
        <w:rPr>
          <w:rFonts w:ascii="Times New Roman" w:hAnsi="Times New Roman" w:cs="Times New Roman"/>
          <w:i/>
          <w:iCs/>
          <w:sz w:val="24"/>
          <w:szCs w:val="24"/>
        </w:rPr>
        <w:t>Squitieri</w:t>
      </w:r>
      <w:proofErr w:type="spellEnd"/>
      <w:r w:rsidR="00A32882" w:rsidRPr="00A32882">
        <w:rPr>
          <w:rFonts w:ascii="Times New Roman" w:hAnsi="Times New Roman" w:cs="Times New Roman"/>
          <w:i/>
          <w:iCs/>
          <w:sz w:val="24"/>
          <w:szCs w:val="24"/>
        </w:rPr>
        <w:t xml:space="preserve"> N, et al. Reperfusion in non-occlusive mesenteric </w:t>
      </w:r>
      <w:proofErr w:type="spellStart"/>
      <w:r w:rsidR="00A32882" w:rsidRPr="00A32882">
        <w:rPr>
          <w:rFonts w:ascii="Times New Roman" w:hAnsi="Times New Roman" w:cs="Times New Roman"/>
          <w:i/>
          <w:iCs/>
          <w:sz w:val="24"/>
          <w:szCs w:val="24"/>
        </w:rPr>
        <w:t>ischaemia</w:t>
      </w:r>
      <w:proofErr w:type="spellEnd"/>
      <w:r w:rsidR="00A32882" w:rsidRPr="00A32882">
        <w:rPr>
          <w:rFonts w:ascii="Times New Roman" w:hAnsi="Times New Roman" w:cs="Times New Roman"/>
          <w:i/>
          <w:iCs/>
          <w:sz w:val="24"/>
          <w:szCs w:val="24"/>
        </w:rPr>
        <w:t xml:space="preserve"> (NOMI): effectiveness of CT in an emergency setting. Br J </w:t>
      </w:r>
      <w:proofErr w:type="spellStart"/>
      <w:r w:rsidR="00A32882" w:rsidRPr="00A32882">
        <w:rPr>
          <w:rFonts w:ascii="Times New Roman" w:hAnsi="Times New Roman" w:cs="Times New Roman"/>
          <w:i/>
          <w:iCs/>
          <w:sz w:val="24"/>
          <w:szCs w:val="24"/>
        </w:rPr>
        <w:t>Radiol</w:t>
      </w:r>
      <w:proofErr w:type="spellEnd"/>
      <w:r w:rsidR="00A32882" w:rsidRPr="00A32882">
        <w:rPr>
          <w:rFonts w:ascii="Times New Roman" w:hAnsi="Times New Roman" w:cs="Times New Roman"/>
          <w:i/>
          <w:iCs/>
          <w:sz w:val="24"/>
          <w:szCs w:val="24"/>
        </w:rPr>
        <w:t>. 2016;89(1061):20150956. doi:10.1259/bjr.20150956</w:t>
      </w:r>
    </w:p>
    <w:p w14:paraId="6D6F1E22" w14:textId="2539BAF1" w:rsidR="00A32882"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4, line 80,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et al. Magnetic resonance imaging: is there a role in clinical management for acute ischemic </w:t>
      </w:r>
      <w:proofErr w:type="gramStart"/>
      <w:r w:rsidRPr="00A32882">
        <w:rPr>
          <w:rFonts w:ascii="Times New Roman" w:hAnsi="Times New Roman" w:cs="Times New Roman"/>
          <w:i/>
          <w:iCs/>
          <w:sz w:val="24"/>
          <w:szCs w:val="24"/>
        </w:rPr>
        <w:t>colitis?.</w:t>
      </w:r>
      <w:proofErr w:type="gramEnd"/>
      <w:r w:rsidRPr="00A32882">
        <w:rPr>
          <w:rFonts w:ascii="Times New Roman" w:hAnsi="Times New Roman" w:cs="Times New Roman"/>
          <w:i/>
          <w:iCs/>
          <w:sz w:val="24"/>
          <w:szCs w:val="24"/>
        </w:rPr>
        <w:t xml:space="preserve"> World J Gastroenterol. 2013;19(8):1256-1263. doi:10.3748/</w:t>
      </w:r>
      <w:proofErr w:type="gramStart"/>
      <w:r w:rsidRPr="00A32882">
        <w:rPr>
          <w:rFonts w:ascii="Times New Roman" w:hAnsi="Times New Roman" w:cs="Times New Roman"/>
          <w:i/>
          <w:iCs/>
          <w:sz w:val="24"/>
          <w:szCs w:val="24"/>
        </w:rPr>
        <w:t>wjg.v19.i</w:t>
      </w:r>
      <w:proofErr w:type="gramEnd"/>
      <w:r w:rsidRPr="00A32882">
        <w:rPr>
          <w:rFonts w:ascii="Times New Roman" w:hAnsi="Times New Roman" w:cs="Times New Roman"/>
          <w:i/>
          <w:iCs/>
          <w:sz w:val="24"/>
          <w:szCs w:val="24"/>
        </w:rPr>
        <w:t>8.1256</w:t>
      </w:r>
      <w:commentRangeEnd w:id="2"/>
      <w:r w:rsidR="009543B9">
        <w:rPr>
          <w:rStyle w:val="CommentReference"/>
          <w:rFonts w:asciiTheme="minorHAnsi" w:hAnsiTheme="minorHAnsi"/>
        </w:rPr>
        <w:commentReference w:id="2"/>
      </w:r>
      <w:commentRangeEnd w:id="3"/>
      <w:r w:rsidR="00271AB2">
        <w:rPr>
          <w:rStyle w:val="CommentReference"/>
          <w:rFonts w:asciiTheme="minorHAnsi" w:hAnsiTheme="minorHAnsi"/>
        </w:rPr>
        <w:commentReference w:id="3"/>
      </w:r>
    </w:p>
    <w:p w14:paraId="45F45EDC" w14:textId="4AE7FBF5" w:rsidR="00A32882" w:rsidRDefault="00A32882" w:rsidP="00BB15AF">
      <w:pPr>
        <w:pStyle w:val="PlainText"/>
        <w:spacing w:before="40"/>
        <w:jc w:val="both"/>
        <w:rPr>
          <w:rFonts w:ascii="Times New Roman" w:hAnsi="Times New Roman" w:cs="Times New Roman"/>
          <w:b/>
          <w:bCs/>
          <w:sz w:val="24"/>
          <w:szCs w:val="24"/>
        </w:rPr>
      </w:pPr>
    </w:p>
    <w:p w14:paraId="40B9BE45" w14:textId="6EF2B21A" w:rsidR="00A32882"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lastRenderedPageBreak/>
        <w:tab/>
        <w:t>Response:</w:t>
      </w:r>
    </w:p>
    <w:p w14:paraId="7C9EF26F" w14:textId="77767199" w:rsidR="00F65B9C" w:rsidRDefault="00F65B9C"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first reference suggested </w:t>
      </w:r>
      <w:r>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(Terlouw, Moelker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provides a comprehensive overview of current evidence and multidisciplinary expert agreement on diagnosis and treatment of chronic mesenteric ischemia. This reference emphasizes the difficulty of diagnosing chronic mesenteric ischemia and </w:t>
      </w:r>
      <w:r w:rsidR="007C38FF">
        <w:rPr>
          <w:rFonts w:ascii="Times New Roman" w:hAnsi="Times New Roman" w:cs="Times New Roman"/>
          <w:sz w:val="24"/>
          <w:szCs w:val="24"/>
        </w:rPr>
        <w:t xml:space="preserve">contains information quite relevant to this study; this reference </w:t>
      </w:r>
      <w:r>
        <w:rPr>
          <w:rFonts w:ascii="Times New Roman" w:hAnsi="Times New Roman" w:cs="Times New Roman"/>
          <w:sz w:val="24"/>
          <w:szCs w:val="24"/>
        </w:rPr>
        <w:t xml:space="preserve">has been added to P3L51. </w:t>
      </w:r>
    </w:p>
    <w:p w14:paraId="2ADE602C" w14:textId="301C4D7B" w:rsidR="00D807DF" w:rsidRDefault="00D807DF" w:rsidP="0046750F">
      <w:pPr>
        <w:pStyle w:val="PlainText"/>
        <w:spacing w:before="40"/>
        <w:ind w:left="720"/>
        <w:jc w:val="both"/>
        <w:rPr>
          <w:rFonts w:ascii="Times New Roman" w:hAnsi="Times New Roman" w:cs="Times New Roman"/>
          <w:sz w:val="24"/>
          <w:szCs w:val="24"/>
        </w:rPr>
      </w:pPr>
    </w:p>
    <w:p w14:paraId="48D524D3" w14:textId="5EDDD76A" w:rsidR="00D807DF" w:rsidRDefault="00D807DF"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second</w:t>
      </w:r>
      <w:r w:rsidR="004D60FE">
        <w:rPr>
          <w:rFonts w:ascii="Times New Roman" w:hAnsi="Times New Roman" w:cs="Times New Roman"/>
          <w:sz w:val="24"/>
          <w:szCs w:val="24"/>
        </w:rPr>
        <w:t>, third, and fourth</w:t>
      </w:r>
      <w:r>
        <w:rPr>
          <w:rFonts w:ascii="Times New Roman" w:hAnsi="Times New Roman" w:cs="Times New Roman"/>
          <w:sz w:val="24"/>
          <w:szCs w:val="24"/>
        </w:rPr>
        <w:t xml:space="preserve"> reference</w:t>
      </w:r>
      <w:r w:rsidR="004D60FE">
        <w:rPr>
          <w:rFonts w:ascii="Times New Roman" w:hAnsi="Times New Roman" w:cs="Times New Roman"/>
          <w:sz w:val="24"/>
          <w:szCs w:val="24"/>
        </w:rPr>
        <w:t>s</w:t>
      </w:r>
      <w:r>
        <w:rPr>
          <w:rFonts w:ascii="Times New Roman" w:hAnsi="Times New Roman" w:cs="Times New Roman"/>
          <w:sz w:val="24"/>
          <w:szCs w:val="24"/>
        </w:rPr>
        <w:t xml:space="preserve"> </w:t>
      </w:r>
      <w:r w:rsidR="007C38FF">
        <w:rPr>
          <w:rFonts w:ascii="Times New Roman" w:hAnsi="Times New Roman" w:cs="Times New Roman"/>
          <w:sz w:val="24"/>
          <w:szCs w:val="24"/>
        </w:rPr>
        <w:t xml:space="preserve">related to work from </w:t>
      </w:r>
      <w:r w:rsidR="004D60FE">
        <w:rPr>
          <w:rFonts w:ascii="Times New Roman" w:hAnsi="Times New Roman" w:cs="Times New Roman"/>
          <w:sz w:val="24"/>
          <w:szCs w:val="24"/>
        </w:rPr>
        <w:t>Mazzei, MA</w:t>
      </w:r>
      <w:r w:rsidR="00742C8F">
        <w:rPr>
          <w:rFonts w:ascii="Times New Roman" w:hAnsi="Times New Roman" w:cs="Times New Roman"/>
          <w:sz w:val="24"/>
          <w:szCs w:val="24"/>
        </w:rPr>
        <w:t xml:space="preserve"> will be added to P3</w:t>
      </w:r>
      <w:r w:rsidR="0028728F">
        <w:rPr>
          <w:rFonts w:ascii="Times New Roman" w:hAnsi="Times New Roman" w:cs="Times New Roman"/>
          <w:sz w:val="24"/>
          <w:szCs w:val="24"/>
        </w:rPr>
        <w:t>:</w:t>
      </w:r>
      <w:r w:rsidR="00BC573A">
        <w:rPr>
          <w:rFonts w:ascii="Times New Roman" w:hAnsi="Times New Roman" w:cs="Times New Roman"/>
          <w:sz w:val="24"/>
          <w:szCs w:val="24"/>
        </w:rPr>
        <w:t>L54</w:t>
      </w:r>
      <w:r w:rsidR="007C38FF">
        <w:rPr>
          <w:rFonts w:ascii="Times New Roman" w:hAnsi="Times New Roman" w:cs="Times New Roman"/>
          <w:sz w:val="24"/>
          <w:szCs w:val="24"/>
        </w:rPr>
        <w:t xml:space="preserve"> </w:t>
      </w:r>
      <w:r w:rsidR="004D60FE">
        <w:rPr>
          <w:rFonts w:ascii="Times New Roman" w:hAnsi="Times New Roman" w:cs="Times New Roman"/>
          <w:sz w:val="24"/>
          <w:szCs w:val="24"/>
        </w:rPr>
        <w:t>and P3:L56 regarding the clinical effectiveness of</w:t>
      </w:r>
      <w:r w:rsidR="007C38FF">
        <w:rPr>
          <w:rFonts w:ascii="Times New Roman" w:hAnsi="Times New Roman" w:cs="Times New Roman"/>
          <w:sz w:val="24"/>
          <w:szCs w:val="24"/>
        </w:rPr>
        <w:t xml:space="preserve"> CT </w:t>
      </w:r>
      <w:r w:rsidR="004D60FE">
        <w:rPr>
          <w:rFonts w:ascii="Times New Roman" w:hAnsi="Times New Roman" w:cs="Times New Roman"/>
          <w:sz w:val="24"/>
          <w:szCs w:val="24"/>
        </w:rPr>
        <w:t xml:space="preserve">and MRI in CMI diagnoses. </w:t>
      </w:r>
    </w:p>
    <w:p w14:paraId="7656FA72" w14:textId="77777777" w:rsidR="00676482" w:rsidRPr="00A32882" w:rsidRDefault="00676482" w:rsidP="00BB15AF">
      <w:pPr>
        <w:pStyle w:val="PlainText"/>
        <w:spacing w:before="40"/>
        <w:jc w:val="both"/>
        <w:rPr>
          <w:rFonts w:ascii="Times New Roman" w:hAnsi="Times New Roman" w:cs="Times New Roman"/>
          <w:sz w:val="24"/>
          <w:szCs w:val="24"/>
        </w:rPr>
      </w:pPr>
    </w:p>
    <w:p w14:paraId="358105EA" w14:textId="3B16A0AD" w:rsidR="00676482" w:rsidRDefault="00A32882" w:rsidP="00BB15AF">
      <w:pPr>
        <w:pStyle w:val="PlainText"/>
        <w:spacing w:before="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Referee 2: </w:t>
      </w:r>
    </w:p>
    <w:p w14:paraId="546433E8" w14:textId="7341DF1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41186D64" w14:textId="3AAFFCEB" w:rsidR="00D9507B" w:rsidRPr="00D9507B" w:rsidRDefault="00D9507B" w:rsidP="00BB15AF">
      <w:pPr>
        <w:pStyle w:val="PlainText"/>
        <w:spacing w:before="40"/>
        <w:ind w:left="720"/>
        <w:jc w:val="both"/>
        <w:rPr>
          <w:rFonts w:ascii="Times New Roman" w:hAnsi="Times New Roman" w:cs="Times New Roman"/>
          <w:sz w:val="24"/>
          <w:szCs w:val="24"/>
        </w:rPr>
      </w:pPr>
      <w:r w:rsidRPr="00D9507B">
        <w:rPr>
          <w:rFonts w:ascii="Times New Roman" w:hAnsi="Times New Roman" w:cs="Times New Roman"/>
          <w:i/>
          <w:iCs/>
          <w:sz w:val="24"/>
          <w:szCs w:val="24"/>
        </w:rPr>
        <w:t xml:space="preserve">Mesenteric flow measurements could become a valuable functional test to identify CMI patients. Especially, since a food stimulus can be given to increase oxygen demand, which is not possible in current functional tests, such as visible light spectroscopy. 4d flow measurements are probably the way to go, because the duration of the MRI is far shorter than 2d or 3d flow measurements. Though promising and highly relevant, the current study has some major methodological issues limiting the clinical value and interpretability of the study. </w:t>
      </w:r>
    </w:p>
    <w:p w14:paraId="557253F0" w14:textId="77777777" w:rsidR="00D9507B" w:rsidRDefault="00D9507B" w:rsidP="00BB15AF">
      <w:pPr>
        <w:pStyle w:val="PlainText"/>
        <w:spacing w:before="40"/>
        <w:jc w:val="both"/>
        <w:rPr>
          <w:rFonts w:ascii="Times New Roman" w:hAnsi="Times New Roman" w:cs="Times New Roman"/>
          <w:b/>
          <w:bCs/>
          <w:sz w:val="24"/>
          <w:szCs w:val="24"/>
        </w:rPr>
      </w:pPr>
    </w:p>
    <w:p w14:paraId="6E1EEA81" w14:textId="0C86A6BB" w:rsidR="00D9507B" w:rsidRPr="000342AB" w:rsidRDefault="00D9507B" w:rsidP="00BB15AF">
      <w:pPr>
        <w:pStyle w:val="PlainText"/>
        <w:spacing w:before="40"/>
        <w:jc w:val="both"/>
        <w:rPr>
          <w:rFonts w:ascii="Times New Roman" w:hAnsi="Times New Roman" w:cs="Times New Roman"/>
          <w:b/>
          <w:bCs/>
          <w:color w:val="FF0000"/>
          <w:sz w:val="24"/>
          <w:szCs w:val="24"/>
        </w:rPr>
      </w:pPr>
      <w:commentRangeStart w:id="4"/>
      <w:r w:rsidRPr="000342AB">
        <w:rPr>
          <w:rFonts w:ascii="Times New Roman" w:hAnsi="Times New Roman" w:cs="Times New Roman"/>
          <w:b/>
          <w:bCs/>
          <w:color w:val="FF0000"/>
          <w:sz w:val="24"/>
          <w:szCs w:val="24"/>
        </w:rPr>
        <w:t xml:space="preserve">R2.1: </w:t>
      </w:r>
    </w:p>
    <w:p w14:paraId="24B701DE" w14:textId="4619D392"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279DD917"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Background (page 3, line50) - A high index of clinical suspicion is quite vague, perhaps the authors could consider to elaborate on when the index of clinical suspicion is high. A set of criteria for patients with suspected CMI that is commonly reported in literature is a typical history (e.g. postprandial abdominal pain, fear of eating, weight loss, etc.), presence of mesenteric artery stenosis on abdominal imaging, and exclusion of alternative diagnoses. The recent multidisciplinary European CMI guidelines might offer guidance as well. </w:t>
      </w:r>
      <w:commentRangeEnd w:id="4"/>
      <w:r w:rsidR="009543B9">
        <w:rPr>
          <w:rStyle w:val="CommentReference"/>
          <w:rFonts w:asciiTheme="minorHAnsi" w:hAnsiTheme="minorHAnsi"/>
        </w:rPr>
        <w:commentReference w:id="4"/>
      </w:r>
    </w:p>
    <w:p w14:paraId="092FF65F" w14:textId="100B5D0D" w:rsidR="00D9507B" w:rsidRPr="003F3777" w:rsidRDefault="00D9507B" w:rsidP="00BB15AF">
      <w:pPr>
        <w:pStyle w:val="PlainText"/>
        <w:spacing w:before="40"/>
        <w:jc w:val="both"/>
        <w:rPr>
          <w:rFonts w:ascii="Times New Roman" w:hAnsi="Times New Roman" w:cs="Times New Roman"/>
          <w:b/>
          <w:bCs/>
          <w:sz w:val="24"/>
          <w:szCs w:val="24"/>
        </w:rPr>
      </w:pPr>
    </w:p>
    <w:p w14:paraId="1EFD7A97" w14:textId="412A3F38"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0CC81EDD" w14:textId="77777777" w:rsidR="00121EAE" w:rsidRPr="0046750F" w:rsidRDefault="00121EAE" w:rsidP="00BB15AF">
      <w:pPr>
        <w:pStyle w:val="PlainText"/>
        <w:spacing w:before="40"/>
        <w:jc w:val="both"/>
        <w:rPr>
          <w:rFonts w:ascii="Times New Roman" w:hAnsi="Times New Roman" w:cs="Times New Roman"/>
          <w:b/>
          <w:bCs/>
          <w:color w:val="FF0000"/>
          <w:sz w:val="24"/>
          <w:szCs w:val="24"/>
        </w:rPr>
      </w:pPr>
    </w:p>
    <w:p w14:paraId="44499FA3" w14:textId="1AEE9E9E" w:rsidR="00D9507B" w:rsidRPr="000342AB" w:rsidRDefault="00D9507B" w:rsidP="00BB15AF">
      <w:pPr>
        <w:pStyle w:val="PlainText"/>
        <w:spacing w:before="40"/>
        <w:jc w:val="both"/>
        <w:rPr>
          <w:rFonts w:ascii="Times New Roman" w:hAnsi="Times New Roman" w:cs="Times New Roman"/>
          <w:b/>
          <w:bCs/>
          <w:color w:val="FF0000"/>
          <w:sz w:val="24"/>
          <w:szCs w:val="24"/>
        </w:rPr>
      </w:pPr>
      <w:commentRangeStart w:id="5"/>
      <w:r w:rsidRPr="000342AB">
        <w:rPr>
          <w:rFonts w:ascii="Times New Roman" w:hAnsi="Times New Roman" w:cs="Times New Roman"/>
          <w:b/>
          <w:bCs/>
          <w:color w:val="FF0000"/>
          <w:sz w:val="24"/>
          <w:szCs w:val="24"/>
        </w:rPr>
        <w:t xml:space="preserve">R2.2: </w:t>
      </w:r>
    </w:p>
    <w:p w14:paraId="577DFA51" w14:textId="18CE2105" w:rsidR="00D9507B" w:rsidRPr="003F3777" w:rsidRDefault="00D9507B" w:rsidP="00BB15AF">
      <w:pPr>
        <w:pStyle w:val="PlainText"/>
        <w:spacing w:before="40"/>
        <w:ind w:firstLine="720"/>
        <w:jc w:val="both"/>
        <w:rPr>
          <w:rFonts w:ascii="Times New Roman" w:hAnsi="Times New Roman" w:cs="Times New Roman"/>
          <w:b/>
          <w:bCs/>
          <w:sz w:val="24"/>
          <w:szCs w:val="24"/>
        </w:rPr>
      </w:pPr>
      <w:r w:rsidRPr="003F3777">
        <w:rPr>
          <w:rFonts w:ascii="Times New Roman" w:hAnsi="Times New Roman" w:cs="Times New Roman"/>
          <w:b/>
          <w:bCs/>
          <w:sz w:val="24"/>
          <w:szCs w:val="24"/>
        </w:rPr>
        <w:t>Comment:</w:t>
      </w:r>
    </w:p>
    <w:p w14:paraId="17126579" w14:textId="36D58725"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Methods (page 5, line 36) - When was CMI suspected in a patient? Was imaging of the mesenteric arteries used to raise clinical suspicion or just symptoms?</w:t>
      </w:r>
      <w:commentRangeEnd w:id="5"/>
      <w:r w:rsidR="009543B9">
        <w:rPr>
          <w:rStyle w:val="CommentReference"/>
          <w:rFonts w:asciiTheme="minorHAnsi" w:hAnsiTheme="minorHAnsi"/>
        </w:rPr>
        <w:commentReference w:id="5"/>
      </w:r>
    </w:p>
    <w:p w14:paraId="16F8E7EB"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65E5EAD3" w14:textId="7454BDC1"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72007B2A" w14:textId="77777777" w:rsidR="00121EAE" w:rsidRDefault="00121EAE" w:rsidP="00BB15AF">
      <w:pPr>
        <w:pStyle w:val="PlainText"/>
        <w:spacing w:before="40"/>
        <w:jc w:val="both"/>
        <w:rPr>
          <w:rFonts w:ascii="Times New Roman" w:hAnsi="Times New Roman" w:cs="Times New Roman"/>
          <w:b/>
          <w:bCs/>
          <w:sz w:val="24"/>
          <w:szCs w:val="24"/>
        </w:rPr>
      </w:pPr>
    </w:p>
    <w:p w14:paraId="406E934B" w14:textId="11D2F7F6" w:rsidR="00D9507B" w:rsidRPr="000342AB" w:rsidRDefault="00D9507B" w:rsidP="00BB15AF">
      <w:pPr>
        <w:pStyle w:val="PlainText"/>
        <w:spacing w:before="40"/>
        <w:jc w:val="both"/>
        <w:rPr>
          <w:rFonts w:ascii="Times New Roman" w:hAnsi="Times New Roman" w:cs="Times New Roman"/>
          <w:b/>
          <w:bCs/>
          <w:color w:val="FF0000"/>
          <w:sz w:val="24"/>
          <w:szCs w:val="24"/>
        </w:rPr>
      </w:pPr>
      <w:commentRangeStart w:id="6"/>
      <w:r w:rsidRPr="000342AB">
        <w:rPr>
          <w:rFonts w:ascii="Times New Roman" w:hAnsi="Times New Roman" w:cs="Times New Roman"/>
          <w:b/>
          <w:bCs/>
          <w:color w:val="FF0000"/>
          <w:sz w:val="24"/>
          <w:szCs w:val="24"/>
        </w:rPr>
        <w:t xml:space="preserve">R2.3: </w:t>
      </w:r>
    </w:p>
    <w:p w14:paraId="6D157AA3" w14:textId="182A3F6A"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0F3562EE"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Methods (page 5, line 48) - CMI patients were subcategorized based on imaging and clinical findings. Relief or sustained improvement of symptoms after mesenteric artery revascularization is considered the gold standard definition in CMI literature. Did all CMI+ patients undergo mesenteric artery revascularization and did they experience symptom improvement? This should be reported in the result section when another definition than the gold standard definition is used. </w:t>
      </w:r>
      <w:commentRangeEnd w:id="6"/>
      <w:r w:rsidR="009543B9">
        <w:rPr>
          <w:rStyle w:val="CommentReference"/>
          <w:rFonts w:asciiTheme="minorHAnsi" w:hAnsiTheme="minorHAnsi"/>
        </w:rPr>
        <w:commentReference w:id="6"/>
      </w:r>
    </w:p>
    <w:p w14:paraId="6C0EA99C"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098DC32E" w14:textId="1781E363"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6CFCFA72" w14:textId="77777777" w:rsidR="00121EAE" w:rsidRDefault="00121EAE" w:rsidP="00BB15AF">
      <w:pPr>
        <w:pStyle w:val="PlainText"/>
        <w:spacing w:before="40"/>
        <w:jc w:val="both"/>
        <w:rPr>
          <w:rFonts w:ascii="Times New Roman" w:hAnsi="Times New Roman" w:cs="Times New Roman"/>
          <w:b/>
          <w:bCs/>
          <w:sz w:val="24"/>
          <w:szCs w:val="24"/>
        </w:rPr>
      </w:pPr>
    </w:p>
    <w:p w14:paraId="1E8578C8" w14:textId="6067E54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R2.4: </w:t>
      </w:r>
    </w:p>
    <w:p w14:paraId="0177458F" w14:textId="234FF2C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CAEEE0E"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lastRenderedPageBreak/>
        <w:t xml:space="preserve">Methods (page 5, line 56) - Please clarify the used definitions of stenosis severity in order to improve readability. Perhaps stating that a stenosis severity of ≥50% was considered significant would be clearer. </w:t>
      </w:r>
    </w:p>
    <w:p w14:paraId="57B43B91" w14:textId="77777777" w:rsidR="00D9507B" w:rsidRDefault="00D9507B" w:rsidP="00BB15AF">
      <w:pPr>
        <w:pStyle w:val="PlainText"/>
        <w:spacing w:before="40"/>
        <w:jc w:val="both"/>
        <w:rPr>
          <w:rFonts w:ascii="Times New Roman" w:hAnsi="Times New Roman" w:cs="Times New Roman"/>
          <w:b/>
          <w:bCs/>
          <w:sz w:val="24"/>
          <w:szCs w:val="24"/>
        </w:rPr>
      </w:pPr>
    </w:p>
    <w:p w14:paraId="385E017E" w14:textId="3B08AAE0"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69024D2" w14:textId="74B1F124" w:rsidR="007B49B5" w:rsidRPr="007B49B5" w:rsidRDefault="007B49B5" w:rsidP="007B49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Our current wording was based on diction from the article </w: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(Carlos, Stanley et al. 2001)</w:t>
      </w:r>
      <w:r>
        <w:rPr>
          <w:rFonts w:ascii="Times New Roman" w:hAnsi="Times New Roman" w:cs="Times New Roman"/>
          <w:sz w:val="24"/>
          <w:szCs w:val="24"/>
        </w:rPr>
        <w:fldChar w:fldCharType="end"/>
      </w:r>
      <w:r w:rsidR="007C38FF">
        <w:rPr>
          <w:rFonts w:ascii="Times New Roman" w:hAnsi="Times New Roman" w:cs="Times New Roman"/>
          <w:sz w:val="24"/>
          <w:szCs w:val="24"/>
        </w:rPr>
        <w:t xml:space="preserve">. Referencing the terminology specific to this publication </w:t>
      </w:r>
      <w:r>
        <w:rPr>
          <w:rFonts w:ascii="Times New Roman" w:hAnsi="Times New Roman" w:cs="Times New Roman"/>
          <w:sz w:val="24"/>
          <w:szCs w:val="24"/>
        </w:rPr>
        <w:t>his does require the reader to reference this article. Stating the stenoses severity in more generic terms would increase readability</w:t>
      </w:r>
      <w:r w:rsidR="007C38FF">
        <w:rPr>
          <w:rFonts w:ascii="Times New Roman" w:hAnsi="Times New Roman" w:cs="Times New Roman"/>
          <w:sz w:val="24"/>
          <w:szCs w:val="24"/>
        </w:rPr>
        <w:t xml:space="preserve"> and has thus been</w:t>
      </w:r>
      <w:r w:rsidRPr="007B49B5">
        <w:rPr>
          <w:rFonts w:ascii="Times New Roman" w:hAnsi="Times New Roman" w:cs="Times New Roman"/>
          <w:sz w:val="24"/>
          <w:szCs w:val="24"/>
        </w:rPr>
        <w:t xml:space="preserve"> rephrased in P5</w:t>
      </w:r>
      <w:r w:rsidR="0028728F">
        <w:rPr>
          <w:rFonts w:ascii="Times New Roman" w:hAnsi="Times New Roman" w:cs="Times New Roman"/>
          <w:sz w:val="24"/>
          <w:szCs w:val="24"/>
        </w:rPr>
        <w:t>:</w:t>
      </w:r>
      <w:r w:rsidRPr="007B49B5">
        <w:rPr>
          <w:rFonts w:ascii="Times New Roman" w:hAnsi="Times New Roman" w:cs="Times New Roman"/>
          <w:sz w:val="24"/>
          <w:szCs w:val="24"/>
        </w:rPr>
        <w:t>L103-104.</w:t>
      </w:r>
      <w:r w:rsidR="007A055C">
        <w:rPr>
          <w:rFonts w:ascii="Times New Roman" w:hAnsi="Times New Roman" w:cs="Times New Roman"/>
          <w:sz w:val="24"/>
          <w:szCs w:val="24"/>
        </w:rPr>
        <w:t xml:space="preserve"> </w:t>
      </w:r>
    </w:p>
    <w:p w14:paraId="451B3B7E" w14:textId="77777777" w:rsidR="00121EAE" w:rsidRDefault="00121EAE" w:rsidP="00BB15AF">
      <w:pPr>
        <w:pStyle w:val="PlainText"/>
        <w:spacing w:before="40"/>
        <w:jc w:val="both"/>
        <w:rPr>
          <w:rFonts w:ascii="Times New Roman" w:hAnsi="Times New Roman" w:cs="Times New Roman"/>
          <w:b/>
          <w:bCs/>
          <w:sz w:val="24"/>
          <w:szCs w:val="24"/>
        </w:rPr>
      </w:pPr>
    </w:p>
    <w:p w14:paraId="096C1F96" w14:textId="629A463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R2.5: </w:t>
      </w:r>
    </w:p>
    <w:p w14:paraId="140464AF" w14:textId="5AE91E28"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3C36C890" w14:textId="00A56999"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7, line 137) - Retrospective cardiac and respiration gating has been performed during reconstruction.  According to the discussion respiratory gating on expiration was used.  Has the same respiratory phase been used for PC angiograms? A reason to opt for expiratory phase angiography is the influence of the position of the diaphragm on the severity of CA compression by the median arcuate ligament (</w:t>
      </w:r>
      <w:proofErr w:type="spellStart"/>
      <w:r w:rsidRPr="00D9507B">
        <w:rPr>
          <w:rFonts w:ascii="Times New Roman" w:hAnsi="Times New Roman" w:cs="Times New Roman"/>
          <w:i/>
          <w:iCs/>
          <w:sz w:val="24"/>
          <w:szCs w:val="24"/>
        </w:rPr>
        <w:t>Osiecki</w:t>
      </w:r>
      <w:proofErr w:type="spellEnd"/>
      <w:r w:rsidRPr="00D9507B">
        <w:rPr>
          <w:rFonts w:ascii="Times New Roman" w:hAnsi="Times New Roman" w:cs="Times New Roman"/>
          <w:i/>
          <w:iCs/>
          <w:sz w:val="24"/>
          <w:szCs w:val="24"/>
        </w:rPr>
        <w:t xml:space="preserve"> M, </w:t>
      </w:r>
      <w:proofErr w:type="spellStart"/>
      <w:r w:rsidRPr="00D9507B">
        <w:rPr>
          <w:rFonts w:ascii="Times New Roman" w:hAnsi="Times New Roman" w:cs="Times New Roman"/>
          <w:i/>
          <w:iCs/>
          <w:sz w:val="24"/>
          <w:szCs w:val="24"/>
        </w:rPr>
        <w:t>Chirurgia</w:t>
      </w:r>
      <w:proofErr w:type="spellEnd"/>
      <w:r w:rsidRPr="00D9507B">
        <w:rPr>
          <w:rFonts w:ascii="Times New Roman" w:hAnsi="Times New Roman" w:cs="Times New Roman"/>
          <w:i/>
          <w:iCs/>
          <w:sz w:val="24"/>
          <w:szCs w:val="24"/>
        </w:rPr>
        <w:t xml:space="preserve"> </w:t>
      </w:r>
      <w:proofErr w:type="spellStart"/>
      <w:r w:rsidRPr="00D9507B">
        <w:rPr>
          <w:rFonts w:ascii="Times New Roman" w:hAnsi="Times New Roman" w:cs="Times New Roman"/>
          <w:i/>
          <w:iCs/>
          <w:sz w:val="24"/>
          <w:szCs w:val="24"/>
        </w:rPr>
        <w:t>Polska</w:t>
      </w:r>
      <w:proofErr w:type="spellEnd"/>
      <w:r w:rsidRPr="00D9507B">
        <w:rPr>
          <w:rFonts w:ascii="Times New Roman" w:hAnsi="Times New Roman" w:cs="Times New Roman"/>
          <w:i/>
          <w:iCs/>
          <w:sz w:val="24"/>
          <w:szCs w:val="24"/>
        </w:rPr>
        <w:t xml:space="preserve"> 2003, 5, 4, 229-234).  </w:t>
      </w:r>
    </w:p>
    <w:p w14:paraId="079740FB" w14:textId="77777777" w:rsidR="00D9507B" w:rsidRDefault="00D9507B" w:rsidP="00BB15AF">
      <w:pPr>
        <w:pStyle w:val="PlainText"/>
        <w:spacing w:before="40"/>
        <w:jc w:val="both"/>
        <w:rPr>
          <w:rFonts w:ascii="Times New Roman" w:hAnsi="Times New Roman" w:cs="Times New Roman"/>
          <w:b/>
          <w:bCs/>
          <w:sz w:val="24"/>
          <w:szCs w:val="24"/>
        </w:rPr>
      </w:pPr>
    </w:p>
    <w:p w14:paraId="504AAFB7" w14:textId="518AA989" w:rsidR="001E720A" w:rsidRPr="001E720A" w:rsidRDefault="00D9507B" w:rsidP="001E720A">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F8A837" w14:textId="05455C00" w:rsidR="00121EAE" w:rsidRDefault="000A616C" w:rsidP="001C2581">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During 4D flow image reconstruction, </w:t>
      </w:r>
      <w:r w:rsidR="00DA0ECE">
        <w:rPr>
          <w:rFonts w:ascii="Times New Roman" w:hAnsi="Times New Roman" w:cs="Times New Roman"/>
          <w:sz w:val="24"/>
          <w:szCs w:val="24"/>
        </w:rPr>
        <w:t>the retrospective respiratory gating algorithm kept any data acquired</w:t>
      </w:r>
      <w:r w:rsidR="001E720A">
        <w:rPr>
          <w:rFonts w:ascii="Times New Roman" w:hAnsi="Times New Roman" w:cs="Times New Roman"/>
          <w:sz w:val="24"/>
          <w:szCs w:val="24"/>
        </w:rPr>
        <w:t xml:space="preserve"> in </w:t>
      </w:r>
      <w:r w:rsidR="00DA0ECE">
        <w:rPr>
          <w:rFonts w:ascii="Times New Roman" w:hAnsi="Times New Roman" w:cs="Times New Roman"/>
          <w:sz w:val="24"/>
          <w:szCs w:val="24"/>
        </w:rPr>
        <w:t>≤</w:t>
      </w:r>
      <w:r w:rsidR="001E720A">
        <w:rPr>
          <w:rFonts w:ascii="Times New Roman" w:hAnsi="Times New Roman" w:cs="Times New Roman"/>
          <w:sz w:val="24"/>
          <w:szCs w:val="24"/>
        </w:rPr>
        <w:t>50% of respiratory cycle (expiration)</w:t>
      </w:r>
      <w:r w:rsidR="00DA0ECE">
        <w:rPr>
          <w:rFonts w:ascii="Times New Roman" w:hAnsi="Times New Roman" w:cs="Times New Roman"/>
          <w:sz w:val="24"/>
          <w:szCs w:val="24"/>
        </w:rPr>
        <w:t xml:space="preserve"> and discarded any</w:t>
      </w:r>
      <w:r w:rsidR="001E720A">
        <w:rPr>
          <w:rFonts w:ascii="Times New Roman" w:hAnsi="Times New Roman" w:cs="Times New Roman"/>
          <w:sz w:val="24"/>
          <w:szCs w:val="24"/>
        </w:rPr>
        <w:t xml:space="preserve"> data acquired on inspiration</w:t>
      </w:r>
      <w:r w:rsidR="00DA0ECE">
        <w:rPr>
          <w:rFonts w:ascii="Times New Roman" w:hAnsi="Times New Roman" w:cs="Times New Roman"/>
          <w:sz w:val="24"/>
          <w:szCs w:val="24"/>
        </w:rPr>
        <w:t xml:space="preserve"> (&gt;50%)</w:t>
      </w:r>
      <w:r w:rsidR="001E720A">
        <w:rPr>
          <w:rFonts w:ascii="Times New Roman" w:hAnsi="Times New Roman" w:cs="Times New Roman"/>
          <w:sz w:val="24"/>
          <w:szCs w:val="24"/>
        </w:rPr>
        <w:t xml:space="preserve">. </w:t>
      </w:r>
      <w:r w:rsidR="00DA0ECE">
        <w:rPr>
          <w:rFonts w:ascii="Times New Roman" w:hAnsi="Times New Roman" w:cs="Times New Roman"/>
          <w:sz w:val="24"/>
          <w:szCs w:val="24"/>
        </w:rPr>
        <w:t xml:space="preserve">After the gating procedure was performed, volumetric complex-valued datasets were then generated which were then used to produce both velocity information as well as </w:t>
      </w:r>
      <w:r w:rsidR="0076520B">
        <w:rPr>
          <w:rFonts w:ascii="Times New Roman" w:hAnsi="Times New Roman" w:cs="Times New Roman"/>
          <w:sz w:val="24"/>
          <w:szCs w:val="24"/>
        </w:rPr>
        <w:t>PC angiograms</w:t>
      </w:r>
      <w:r w:rsidR="00DA0ECE">
        <w:rPr>
          <w:rFonts w:ascii="Times New Roman" w:hAnsi="Times New Roman" w:cs="Times New Roman"/>
          <w:sz w:val="24"/>
          <w:szCs w:val="24"/>
        </w:rPr>
        <w:t xml:space="preserve">. </w:t>
      </w:r>
      <w:r w:rsidR="007C38FF">
        <w:rPr>
          <w:rFonts w:ascii="Times New Roman" w:hAnsi="Times New Roman" w:cs="Times New Roman"/>
          <w:sz w:val="24"/>
          <w:szCs w:val="24"/>
        </w:rPr>
        <w:t xml:space="preserve">Because the PC angiograms are generated from reconstructed data (specifically complex difference data), the angiograms </w:t>
      </w:r>
      <w:r w:rsidR="00DA0ECE">
        <w:rPr>
          <w:rFonts w:ascii="Times New Roman" w:hAnsi="Times New Roman" w:cs="Times New Roman"/>
          <w:sz w:val="24"/>
          <w:szCs w:val="24"/>
        </w:rPr>
        <w:t>were</w:t>
      </w:r>
      <w:r w:rsidR="007C38FF">
        <w:rPr>
          <w:rFonts w:ascii="Times New Roman" w:hAnsi="Times New Roman" w:cs="Times New Roman"/>
          <w:sz w:val="24"/>
          <w:szCs w:val="24"/>
        </w:rPr>
        <w:t xml:space="preserve"> subsequently</w:t>
      </w:r>
      <w:r w:rsidR="001C2581">
        <w:rPr>
          <w:rFonts w:ascii="Times New Roman" w:hAnsi="Times New Roman" w:cs="Times New Roman"/>
          <w:sz w:val="24"/>
          <w:szCs w:val="24"/>
        </w:rPr>
        <w:t xml:space="preserve"> represented in the expiration phase.</w:t>
      </w:r>
      <w:r w:rsidR="007A055C">
        <w:rPr>
          <w:rFonts w:ascii="Times New Roman" w:hAnsi="Times New Roman" w:cs="Times New Roman"/>
          <w:sz w:val="24"/>
          <w:szCs w:val="24"/>
        </w:rPr>
        <w:t xml:space="preserve"> </w:t>
      </w:r>
      <w:r w:rsidR="000470D2">
        <w:rPr>
          <w:rFonts w:ascii="Times New Roman" w:hAnsi="Times New Roman" w:cs="Times New Roman"/>
          <w:sz w:val="24"/>
          <w:szCs w:val="24"/>
        </w:rPr>
        <w:t>T</w:t>
      </w:r>
      <w:r w:rsidR="00AE060C">
        <w:rPr>
          <w:rFonts w:ascii="Times New Roman" w:hAnsi="Times New Roman" w:cs="Times New Roman"/>
          <w:sz w:val="24"/>
          <w:szCs w:val="24"/>
        </w:rPr>
        <w:t>he methods section has been revised in P7:L142</w:t>
      </w:r>
      <w:r w:rsidR="000470D2">
        <w:rPr>
          <w:rFonts w:ascii="Times New Roman" w:hAnsi="Times New Roman" w:cs="Times New Roman"/>
          <w:sz w:val="24"/>
          <w:szCs w:val="24"/>
        </w:rPr>
        <w:t xml:space="preserve"> </w:t>
      </w:r>
      <w:r w:rsidR="00AE060C">
        <w:rPr>
          <w:rFonts w:ascii="Times New Roman" w:hAnsi="Times New Roman" w:cs="Times New Roman"/>
          <w:sz w:val="24"/>
          <w:szCs w:val="24"/>
        </w:rPr>
        <w:t>to state this point more clearly.</w:t>
      </w:r>
    </w:p>
    <w:p w14:paraId="5A798492" w14:textId="77777777" w:rsidR="007B49B5" w:rsidRDefault="007B49B5" w:rsidP="00BB15AF">
      <w:pPr>
        <w:pStyle w:val="PlainText"/>
        <w:spacing w:before="40"/>
        <w:jc w:val="both"/>
        <w:rPr>
          <w:rFonts w:ascii="Times New Roman" w:hAnsi="Times New Roman" w:cs="Times New Roman"/>
          <w:b/>
          <w:bCs/>
          <w:sz w:val="24"/>
          <w:szCs w:val="24"/>
        </w:rPr>
      </w:pPr>
    </w:p>
    <w:p w14:paraId="5209CF30" w14:textId="3313A8DD" w:rsidR="00D9507B" w:rsidRDefault="00D9507B" w:rsidP="00BB15AF">
      <w:pPr>
        <w:pStyle w:val="PlainText"/>
        <w:spacing w:before="40"/>
        <w:jc w:val="both"/>
        <w:rPr>
          <w:rFonts w:ascii="Times New Roman" w:hAnsi="Times New Roman" w:cs="Times New Roman"/>
          <w:b/>
          <w:bCs/>
          <w:sz w:val="24"/>
          <w:szCs w:val="24"/>
        </w:rPr>
      </w:pPr>
      <w:commentRangeStart w:id="7"/>
      <w:r>
        <w:rPr>
          <w:rFonts w:ascii="Times New Roman" w:hAnsi="Times New Roman" w:cs="Times New Roman"/>
          <w:b/>
          <w:bCs/>
          <w:sz w:val="24"/>
          <w:szCs w:val="24"/>
        </w:rPr>
        <w:t xml:space="preserve">R2.6: </w:t>
      </w:r>
    </w:p>
    <w:p w14:paraId="5D5E58A6" w14:textId="38705D7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49BD8DB2" w14:textId="5E164303"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9, line 161) - At what level is the 2D cut-plane of the infrarenal aorta taken? Above or below the origin of the IMA? And if above IMA, as suggested by figure 2, what is the rationale for not including the IMA? The % contribution of the IMA to the mesenteric circulation is believed to be low in healthy subjects. Yet, asymptomatic patients (thus not meeting the used definition of CMI in this study) with an occluded CA and SMA have been described. A hypertrophic IMA is able to provide sufficient collateral flow in these patients to protect them against mesenteric ischemia.  Not including the IMA should be reported as a limitation.</w:t>
      </w:r>
      <w:commentRangeEnd w:id="7"/>
      <w:r w:rsidR="009543B9">
        <w:rPr>
          <w:rStyle w:val="CommentReference"/>
          <w:rFonts w:asciiTheme="minorHAnsi" w:hAnsiTheme="minorHAnsi"/>
        </w:rPr>
        <w:commentReference w:id="7"/>
      </w:r>
    </w:p>
    <w:p w14:paraId="077BCDF2" w14:textId="77777777" w:rsidR="00D9507B" w:rsidRDefault="00D9507B" w:rsidP="00BB15AF">
      <w:pPr>
        <w:pStyle w:val="PlainText"/>
        <w:spacing w:before="40"/>
        <w:jc w:val="both"/>
        <w:rPr>
          <w:rFonts w:ascii="Times New Roman" w:hAnsi="Times New Roman" w:cs="Times New Roman"/>
          <w:b/>
          <w:bCs/>
          <w:sz w:val="24"/>
          <w:szCs w:val="24"/>
        </w:rPr>
      </w:pPr>
    </w:p>
    <w:p w14:paraId="33987722" w14:textId="745A118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3E5E85AA" w14:textId="769EB3EF" w:rsidR="00121EAE" w:rsidRPr="00BD0BBE" w:rsidRDefault="00BD0BBE" w:rsidP="00D34FB4">
      <w:pPr>
        <w:pStyle w:val="PlainText"/>
        <w:spacing w:before="40"/>
        <w:ind w:left="720"/>
        <w:jc w:val="both"/>
        <w:rPr>
          <w:rFonts w:ascii="Times New Roman" w:hAnsi="Times New Roman" w:cs="Times New Roman"/>
          <w:sz w:val="24"/>
          <w:szCs w:val="24"/>
        </w:rPr>
      </w:pPr>
      <w:commentRangeStart w:id="8"/>
      <w:commentRangeStart w:id="9"/>
      <w:r>
        <w:rPr>
          <w:rFonts w:ascii="Times New Roman" w:hAnsi="Times New Roman" w:cs="Times New Roman"/>
          <w:sz w:val="24"/>
          <w:szCs w:val="24"/>
        </w:rPr>
        <w:t>The 2D cut-plane was placed approximately 2</w:t>
      </w:r>
      <w:r w:rsidR="004343FE">
        <w:rPr>
          <w:rFonts w:ascii="Times New Roman" w:hAnsi="Times New Roman" w:cs="Times New Roman"/>
          <w:sz w:val="24"/>
          <w:szCs w:val="24"/>
        </w:rPr>
        <w:t>-4</w:t>
      </w:r>
      <w:r>
        <w:rPr>
          <w:rFonts w:ascii="Times New Roman" w:hAnsi="Times New Roman" w:cs="Times New Roman"/>
          <w:sz w:val="24"/>
          <w:szCs w:val="24"/>
        </w:rPr>
        <w:t xml:space="preserve"> cm below the renal bifurcations</w:t>
      </w:r>
      <w:r w:rsidR="00D34FB4">
        <w:rPr>
          <w:rFonts w:ascii="Times New Roman" w:hAnsi="Times New Roman" w:cs="Times New Roman"/>
          <w:sz w:val="24"/>
          <w:szCs w:val="24"/>
        </w:rPr>
        <w:t>, which is above the origin of the IMA</w:t>
      </w:r>
      <w:r>
        <w:rPr>
          <w:rFonts w:ascii="Times New Roman" w:hAnsi="Times New Roman" w:cs="Times New Roman"/>
          <w:sz w:val="24"/>
          <w:szCs w:val="24"/>
        </w:rPr>
        <w:t xml:space="preserve">. </w:t>
      </w:r>
      <w:r w:rsidR="00D34FB4">
        <w:rPr>
          <w:rFonts w:ascii="Times New Roman" w:hAnsi="Times New Roman" w:cs="Times New Roman"/>
          <w:sz w:val="24"/>
          <w:szCs w:val="24"/>
        </w:rPr>
        <w:t xml:space="preserve">In order to properly measure both the SCAo and IRAo, the scan had to be prescribed such that the IMA was </w:t>
      </w:r>
      <w:r w:rsidR="00891A06">
        <w:rPr>
          <w:rFonts w:ascii="Times New Roman" w:hAnsi="Times New Roman" w:cs="Times New Roman"/>
          <w:sz w:val="24"/>
          <w:szCs w:val="24"/>
        </w:rPr>
        <w:t xml:space="preserve">often </w:t>
      </w:r>
      <w:r w:rsidR="00D34FB4">
        <w:rPr>
          <w:rFonts w:ascii="Times New Roman" w:hAnsi="Times New Roman" w:cs="Times New Roman"/>
          <w:sz w:val="24"/>
          <w:szCs w:val="24"/>
        </w:rPr>
        <w:t>out of the field of view</w:t>
      </w:r>
      <w:r w:rsidR="00891A06">
        <w:rPr>
          <w:rFonts w:ascii="Times New Roman" w:hAnsi="Times New Roman" w:cs="Times New Roman"/>
          <w:sz w:val="24"/>
          <w:szCs w:val="24"/>
        </w:rPr>
        <w:t>, or in several subjects (Figure 5b), was visualized at the very edge of the field of view. Because this was visualized in so few patients, statistical analysis of IMA flow rates between cohorts would likely be underpowered</w:t>
      </w:r>
      <w:r w:rsidR="008F2CBB">
        <w:rPr>
          <w:rFonts w:ascii="Times New Roman" w:hAnsi="Times New Roman" w:cs="Times New Roman"/>
          <w:sz w:val="24"/>
          <w:szCs w:val="24"/>
        </w:rPr>
        <w:t>. Secondly, analysis of vessels so close to the edge of field of view would likely be prone to measurement error due to</w:t>
      </w:r>
      <w:r w:rsidR="00891A06">
        <w:rPr>
          <w:rFonts w:ascii="Times New Roman" w:hAnsi="Times New Roman" w:cs="Times New Roman"/>
          <w:sz w:val="24"/>
          <w:szCs w:val="24"/>
        </w:rPr>
        <w:t xml:space="preserve"> gradient non-linearities </w:t>
      </w:r>
      <w:r w:rsidR="008F2CBB">
        <w:rPr>
          <w:rFonts w:ascii="Times New Roman" w:hAnsi="Times New Roman" w:cs="Times New Roman"/>
          <w:sz w:val="24"/>
          <w:szCs w:val="24"/>
        </w:rPr>
        <w:t xml:space="preserve">that exist </w:t>
      </w:r>
      <w:r w:rsidR="00891A06">
        <w:rPr>
          <w:rFonts w:ascii="Times New Roman" w:hAnsi="Times New Roman" w:cs="Times New Roman"/>
          <w:sz w:val="24"/>
          <w:szCs w:val="24"/>
        </w:rPr>
        <w:t>in large field of view scans</w:t>
      </w:r>
      <w:r w:rsidR="008F2CBB">
        <w:rPr>
          <w:rFonts w:ascii="Times New Roman" w:hAnsi="Times New Roman" w:cs="Times New Roman"/>
          <w:sz w:val="24"/>
          <w:szCs w:val="24"/>
        </w:rPr>
        <w:t xml:space="preserve"> such as PCVIPR</w:t>
      </w:r>
      <w:r w:rsidR="00D34FB4">
        <w:rPr>
          <w:rFonts w:ascii="Times New Roman" w:hAnsi="Times New Roman" w:cs="Times New Roman"/>
          <w:sz w:val="24"/>
          <w:szCs w:val="24"/>
        </w:rPr>
        <w:t xml:space="preserve">. </w:t>
      </w:r>
      <w:r w:rsidR="00891A06">
        <w:rPr>
          <w:rFonts w:ascii="Times New Roman" w:hAnsi="Times New Roman" w:cs="Times New Roman"/>
          <w:sz w:val="24"/>
          <w:szCs w:val="24"/>
        </w:rPr>
        <w:t>This</w:t>
      </w:r>
      <w:r w:rsidR="00D34FB4">
        <w:rPr>
          <w:rFonts w:ascii="Times New Roman" w:hAnsi="Times New Roman" w:cs="Times New Roman"/>
          <w:sz w:val="24"/>
          <w:szCs w:val="24"/>
        </w:rPr>
        <w:t xml:space="preserve"> was the rationale for not including the IMA in our analysis. It is correct that a hypertrophic IMA is able to provide sufficient collateral flow in cases were stenoses exist in CA and SMA. </w:t>
      </w:r>
      <w:r w:rsidR="008F2CBB">
        <w:rPr>
          <w:rFonts w:ascii="Times New Roman" w:hAnsi="Times New Roman" w:cs="Times New Roman"/>
          <w:sz w:val="24"/>
          <w:szCs w:val="24"/>
        </w:rPr>
        <w:t>However, t</w:t>
      </w:r>
      <w:r w:rsidR="00D34FB4">
        <w:rPr>
          <w:rFonts w:ascii="Times New Roman" w:hAnsi="Times New Roman" w:cs="Times New Roman"/>
          <w:sz w:val="24"/>
          <w:szCs w:val="24"/>
        </w:rPr>
        <w:t>his limitation has already been noted in the Discussion section (</w:t>
      </w:r>
      <w:r w:rsidR="0028728F">
        <w:rPr>
          <w:rFonts w:ascii="Times New Roman" w:hAnsi="Times New Roman" w:cs="Times New Roman"/>
          <w:sz w:val="24"/>
          <w:szCs w:val="24"/>
        </w:rPr>
        <w:t>P28:L418-42</w:t>
      </w:r>
      <w:r w:rsidR="00D34FB4">
        <w:rPr>
          <w:rFonts w:ascii="Times New Roman" w:hAnsi="Times New Roman" w:cs="Times New Roman"/>
          <w:sz w:val="24"/>
          <w:szCs w:val="24"/>
        </w:rPr>
        <w:t>4) and the authors believe that no further clarification is needed.</w:t>
      </w:r>
      <w:commentRangeEnd w:id="8"/>
      <w:r w:rsidR="005C4F0A">
        <w:rPr>
          <w:rStyle w:val="CommentReference"/>
          <w:rFonts w:asciiTheme="minorHAnsi" w:hAnsiTheme="minorHAnsi"/>
        </w:rPr>
        <w:commentReference w:id="8"/>
      </w:r>
      <w:commentRangeEnd w:id="9"/>
      <w:r w:rsidR="00891A06">
        <w:rPr>
          <w:rStyle w:val="CommentReference"/>
          <w:rFonts w:asciiTheme="minorHAnsi" w:hAnsiTheme="minorHAnsi"/>
        </w:rPr>
        <w:commentReference w:id="9"/>
      </w:r>
    </w:p>
    <w:p w14:paraId="7214EBE1" w14:textId="27A9F9CC" w:rsidR="00BD0BBE" w:rsidRDefault="00BD0BBE"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r>
    </w:p>
    <w:p w14:paraId="7B1F325B" w14:textId="42706448" w:rsidR="00D9507B" w:rsidRPr="000342AB" w:rsidRDefault="00D9507B" w:rsidP="00BB15AF">
      <w:pPr>
        <w:pStyle w:val="PlainText"/>
        <w:spacing w:before="40"/>
        <w:jc w:val="both"/>
        <w:rPr>
          <w:rFonts w:ascii="Times New Roman" w:hAnsi="Times New Roman" w:cs="Times New Roman"/>
          <w:b/>
          <w:bCs/>
          <w:color w:val="FF0000"/>
          <w:sz w:val="24"/>
          <w:szCs w:val="24"/>
        </w:rPr>
      </w:pPr>
      <w:commentRangeStart w:id="10"/>
      <w:r w:rsidRPr="000342AB">
        <w:rPr>
          <w:rFonts w:ascii="Times New Roman" w:hAnsi="Times New Roman" w:cs="Times New Roman"/>
          <w:b/>
          <w:bCs/>
          <w:color w:val="FF0000"/>
          <w:sz w:val="24"/>
          <w:szCs w:val="24"/>
        </w:rPr>
        <w:t xml:space="preserve">R2.7: </w:t>
      </w:r>
    </w:p>
    <w:p w14:paraId="76DBD98C" w14:textId="351C092D"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lastRenderedPageBreak/>
        <w:tab/>
        <w:t>Comment:</w:t>
      </w:r>
    </w:p>
    <w:p w14:paraId="0F98D253" w14:textId="7114AD6A"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It would be interesting to know more about presenting symptoms, comorbidities and cardiovascular risk factors of the patients suspected of having CMI.</w:t>
      </w:r>
      <w:commentRangeEnd w:id="10"/>
      <w:r w:rsidR="009543B9">
        <w:rPr>
          <w:rStyle w:val="CommentReference"/>
          <w:rFonts w:asciiTheme="minorHAnsi" w:hAnsiTheme="minorHAnsi"/>
        </w:rPr>
        <w:commentReference w:id="10"/>
      </w:r>
    </w:p>
    <w:p w14:paraId="6B35BFE0"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080EE37F" w14:textId="6CEF27CF"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2DD72E88" w14:textId="3320D479" w:rsidR="00AE060C" w:rsidRPr="00AE060C" w:rsidRDefault="00AE060C"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r>
    </w:p>
    <w:p w14:paraId="20F4F3D9" w14:textId="77777777" w:rsidR="00121EAE" w:rsidRDefault="00121EAE" w:rsidP="00BB15AF">
      <w:pPr>
        <w:pStyle w:val="PlainText"/>
        <w:spacing w:before="40"/>
        <w:jc w:val="both"/>
        <w:rPr>
          <w:rFonts w:ascii="Times New Roman" w:hAnsi="Times New Roman" w:cs="Times New Roman"/>
          <w:b/>
          <w:bCs/>
          <w:sz w:val="24"/>
          <w:szCs w:val="24"/>
        </w:rPr>
      </w:pPr>
    </w:p>
    <w:p w14:paraId="3E3A4100" w14:textId="33D75147" w:rsidR="00D9507B" w:rsidRDefault="00D9507B" w:rsidP="00BB15AF">
      <w:pPr>
        <w:pStyle w:val="PlainText"/>
        <w:spacing w:before="40"/>
        <w:jc w:val="both"/>
        <w:rPr>
          <w:rFonts w:ascii="Times New Roman" w:hAnsi="Times New Roman" w:cs="Times New Roman"/>
          <w:b/>
          <w:bCs/>
          <w:sz w:val="24"/>
          <w:szCs w:val="24"/>
        </w:rPr>
      </w:pPr>
      <w:commentRangeStart w:id="11"/>
      <w:r>
        <w:rPr>
          <w:rFonts w:ascii="Times New Roman" w:hAnsi="Times New Roman" w:cs="Times New Roman"/>
          <w:b/>
          <w:bCs/>
          <w:sz w:val="24"/>
          <w:szCs w:val="24"/>
        </w:rPr>
        <w:t xml:space="preserve">R2.8: </w:t>
      </w:r>
    </w:p>
    <w:p w14:paraId="5BDC69E0" w14:textId="46ED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7810E4C"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Results (table 1) - It is interesting and unexpected to observe a significantly lower preprandial SCAo flow in CMI+ patients compared to both CMI- and control patients. Do the authors have a possible explanation? For example, were patients with cardiac forward failure/decreased left ventricular ejection fraction included in the CMI+ group?</w:t>
      </w:r>
      <w:commentRangeEnd w:id="11"/>
      <w:r w:rsidR="009543B9">
        <w:rPr>
          <w:rStyle w:val="CommentReference"/>
          <w:rFonts w:asciiTheme="minorHAnsi" w:hAnsiTheme="minorHAnsi"/>
        </w:rPr>
        <w:commentReference w:id="11"/>
      </w:r>
    </w:p>
    <w:p w14:paraId="31D69E27" w14:textId="77777777" w:rsidR="00D9507B" w:rsidRDefault="00D9507B" w:rsidP="00BB15AF">
      <w:pPr>
        <w:pStyle w:val="PlainText"/>
        <w:spacing w:before="40"/>
        <w:jc w:val="both"/>
        <w:rPr>
          <w:rFonts w:ascii="Times New Roman" w:hAnsi="Times New Roman" w:cs="Times New Roman"/>
          <w:b/>
          <w:bCs/>
          <w:sz w:val="24"/>
          <w:szCs w:val="24"/>
        </w:rPr>
      </w:pPr>
    </w:p>
    <w:p w14:paraId="117E079A" w14:textId="6EEE728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433BCA6E" w14:textId="108122AA" w:rsidR="00997408" w:rsidRDefault="00502796" w:rsidP="0050279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In this analysis, we showed significantly lower postprandial SCAo flow rates in CMI+ patients compared to both CMI- and control patients.</w:t>
      </w:r>
      <w:r w:rsidR="00DB21FA">
        <w:rPr>
          <w:rFonts w:ascii="Times New Roman" w:hAnsi="Times New Roman" w:cs="Times New Roman"/>
          <w:sz w:val="24"/>
          <w:szCs w:val="24"/>
        </w:rPr>
        <w:t xml:space="preserve"> Explanations for this result were not provided in the Discussion section. </w:t>
      </w:r>
    </w:p>
    <w:p w14:paraId="4CAD73D2" w14:textId="093DF846" w:rsidR="00ED45C2" w:rsidRPr="00502796" w:rsidRDefault="00997408" w:rsidP="00194657">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It </w:t>
      </w:r>
      <w:r w:rsidR="007B4C40">
        <w:rPr>
          <w:rFonts w:ascii="Times New Roman" w:hAnsi="Times New Roman" w:cs="Times New Roman"/>
          <w:sz w:val="24"/>
          <w:szCs w:val="24"/>
        </w:rPr>
        <w:t>is possible that downstream stenosis and potential arteriosclerosis</w:t>
      </w:r>
      <w:r w:rsidR="00194657">
        <w:rPr>
          <w:rFonts w:ascii="Times New Roman" w:hAnsi="Times New Roman" w:cs="Times New Roman"/>
          <w:sz w:val="24"/>
          <w:szCs w:val="24"/>
        </w:rPr>
        <w:t xml:space="preserve"> is leading to increased </w:t>
      </w:r>
      <w:r w:rsidR="007B4C40">
        <w:rPr>
          <w:rFonts w:ascii="Times New Roman" w:hAnsi="Times New Roman" w:cs="Times New Roman"/>
          <w:sz w:val="24"/>
          <w:szCs w:val="24"/>
        </w:rPr>
        <w:t>vascular resistance</w:t>
      </w:r>
      <w:r w:rsidR="00194657">
        <w:rPr>
          <w:rFonts w:ascii="Times New Roman" w:hAnsi="Times New Roman" w:cs="Times New Roman"/>
          <w:sz w:val="24"/>
          <w:szCs w:val="24"/>
        </w:rPr>
        <w:t xml:space="preserve"> in</w:t>
      </w:r>
      <w:r w:rsidR="007B4C40">
        <w:rPr>
          <w:rFonts w:ascii="Times New Roman" w:hAnsi="Times New Roman" w:cs="Times New Roman"/>
          <w:sz w:val="24"/>
          <w:szCs w:val="24"/>
        </w:rPr>
        <w:t xml:space="preserve"> </w:t>
      </w:r>
      <w:r w:rsidR="00194657">
        <w:rPr>
          <w:rFonts w:ascii="Times New Roman" w:hAnsi="Times New Roman" w:cs="Times New Roman"/>
          <w:sz w:val="24"/>
          <w:szCs w:val="24"/>
        </w:rPr>
        <w:t>some</w:t>
      </w:r>
      <w:r w:rsidR="007B4C40">
        <w:rPr>
          <w:rFonts w:ascii="Times New Roman" w:hAnsi="Times New Roman" w:cs="Times New Roman"/>
          <w:sz w:val="24"/>
          <w:szCs w:val="24"/>
        </w:rPr>
        <w:t xml:space="preserve"> CMI+ patients</w:t>
      </w:r>
      <w:r w:rsidR="00194657">
        <w:rPr>
          <w:rFonts w:ascii="Times New Roman" w:hAnsi="Times New Roman" w:cs="Times New Roman"/>
          <w:sz w:val="24"/>
          <w:szCs w:val="24"/>
        </w:rPr>
        <w:t xml:space="preserve">. </w:t>
      </w:r>
      <w:r w:rsidR="0014674B">
        <w:rPr>
          <w:rFonts w:ascii="Times New Roman" w:hAnsi="Times New Roman" w:cs="Times New Roman"/>
          <w:sz w:val="24"/>
          <w:szCs w:val="24"/>
        </w:rPr>
        <w:t xml:space="preserve">One study suggests that a considerable demographic of CMI+ patients may have concomitant hypertension, coronary artery disease, and peripheral artery disease </w: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 </w:instrTex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EN.CITE.DATA </w:instrText>
      </w:r>
      <w:r w:rsidR="0014674B">
        <w:rPr>
          <w:rFonts w:ascii="Times New Roman" w:hAnsi="Times New Roman" w:cs="Times New Roman"/>
          <w:sz w:val="24"/>
          <w:szCs w:val="24"/>
        </w:rPr>
      </w:r>
      <w:r w:rsidR="0014674B">
        <w:rPr>
          <w:rFonts w:ascii="Times New Roman" w:hAnsi="Times New Roman" w:cs="Times New Roman"/>
          <w:sz w:val="24"/>
          <w:szCs w:val="24"/>
        </w:rPr>
        <w:fldChar w:fldCharType="end"/>
      </w:r>
      <w:r w:rsidR="0014674B">
        <w:rPr>
          <w:rFonts w:ascii="Times New Roman" w:hAnsi="Times New Roman" w:cs="Times New Roman"/>
          <w:sz w:val="24"/>
          <w:szCs w:val="24"/>
        </w:rPr>
      </w:r>
      <w:r w:rsidR="0014674B">
        <w:rPr>
          <w:rFonts w:ascii="Times New Roman" w:hAnsi="Times New Roman" w:cs="Times New Roman"/>
          <w:sz w:val="24"/>
          <w:szCs w:val="24"/>
        </w:rPr>
        <w:fldChar w:fldCharType="separate"/>
      </w:r>
      <w:r w:rsidR="0014674B">
        <w:rPr>
          <w:rFonts w:ascii="Times New Roman" w:hAnsi="Times New Roman" w:cs="Times New Roman"/>
          <w:noProof/>
          <w:sz w:val="24"/>
          <w:szCs w:val="24"/>
        </w:rPr>
        <w:t>(Barret, Martineau et al. 2015)</w:t>
      </w:r>
      <w:r w:rsidR="0014674B">
        <w:rPr>
          <w:rFonts w:ascii="Times New Roman" w:hAnsi="Times New Roman" w:cs="Times New Roman"/>
          <w:sz w:val="24"/>
          <w:szCs w:val="24"/>
        </w:rPr>
        <w:fldChar w:fldCharType="end"/>
      </w:r>
      <w:r w:rsidR="0014674B">
        <w:rPr>
          <w:rFonts w:ascii="Times New Roman" w:hAnsi="Times New Roman" w:cs="Times New Roman"/>
          <w:sz w:val="24"/>
          <w:szCs w:val="24"/>
        </w:rPr>
        <w:t xml:space="preserve">, lending plausibility to this theory. </w:t>
      </w:r>
      <w:r w:rsidR="00194657">
        <w:rPr>
          <w:rFonts w:ascii="Times New Roman" w:hAnsi="Times New Roman" w:cs="Times New Roman"/>
          <w:sz w:val="24"/>
          <w:szCs w:val="24"/>
        </w:rPr>
        <w:t>This may be causing decreased cardiac output, explaining the observed</w:t>
      </w:r>
      <w:r w:rsidR="00D541F5">
        <w:rPr>
          <w:rFonts w:ascii="Times New Roman" w:hAnsi="Times New Roman" w:cs="Times New Roman"/>
          <w:sz w:val="24"/>
          <w:szCs w:val="24"/>
        </w:rPr>
        <w:t xml:space="preserve"> decreased </w:t>
      </w:r>
      <w:r w:rsidR="005905BF">
        <w:rPr>
          <w:rFonts w:ascii="Times New Roman" w:hAnsi="Times New Roman" w:cs="Times New Roman"/>
          <w:sz w:val="24"/>
          <w:szCs w:val="24"/>
        </w:rPr>
        <w:t>volumetric flow rates and flow response</w:t>
      </w:r>
      <w:r w:rsidR="00194657">
        <w:rPr>
          <w:rFonts w:ascii="Times New Roman" w:hAnsi="Times New Roman" w:cs="Times New Roman"/>
          <w:sz w:val="24"/>
          <w:szCs w:val="24"/>
        </w:rPr>
        <w:t>s</w:t>
      </w:r>
      <w:r w:rsidR="00B4077E">
        <w:rPr>
          <w:rFonts w:ascii="Times New Roman" w:hAnsi="Times New Roman" w:cs="Times New Roman"/>
          <w:sz w:val="24"/>
          <w:szCs w:val="24"/>
        </w:rPr>
        <w:t xml:space="preserve"> in the SCAo</w:t>
      </w:r>
      <w:r w:rsidR="00194657">
        <w:rPr>
          <w:rFonts w:ascii="Times New Roman" w:hAnsi="Times New Roman" w:cs="Times New Roman"/>
          <w:sz w:val="24"/>
          <w:szCs w:val="24"/>
        </w:rPr>
        <w:t xml:space="preserve"> in this patient group</w:t>
      </w:r>
      <w:r w:rsidR="005905BF">
        <w:rPr>
          <w:rFonts w:ascii="Times New Roman" w:hAnsi="Times New Roman" w:cs="Times New Roman"/>
          <w:sz w:val="24"/>
          <w:szCs w:val="24"/>
        </w:rPr>
        <w:t xml:space="preserve">. </w:t>
      </w:r>
      <w:r w:rsidR="00B4077E">
        <w:rPr>
          <w:rFonts w:ascii="Times New Roman" w:hAnsi="Times New Roman" w:cs="Times New Roman"/>
          <w:sz w:val="24"/>
          <w:szCs w:val="24"/>
        </w:rPr>
        <w:t xml:space="preserve">A brief </w:t>
      </w:r>
      <w:r w:rsidR="00D530AB">
        <w:rPr>
          <w:rFonts w:ascii="Times New Roman" w:hAnsi="Times New Roman" w:cs="Times New Roman"/>
          <w:sz w:val="24"/>
          <w:szCs w:val="24"/>
        </w:rPr>
        <w:t>comment was added in the discussion section</w:t>
      </w:r>
      <w:r w:rsidR="0014674B">
        <w:rPr>
          <w:rFonts w:ascii="Times New Roman" w:hAnsi="Times New Roman" w:cs="Times New Roman"/>
          <w:sz w:val="24"/>
          <w:szCs w:val="24"/>
        </w:rPr>
        <w:t xml:space="preserve"> (P22:L387-390)</w:t>
      </w:r>
    </w:p>
    <w:p w14:paraId="35E6077E" w14:textId="77777777" w:rsidR="00121EAE" w:rsidRDefault="00121EAE" w:rsidP="00BB15AF">
      <w:pPr>
        <w:pStyle w:val="PlainText"/>
        <w:spacing w:before="40"/>
        <w:jc w:val="both"/>
        <w:rPr>
          <w:rFonts w:ascii="Times New Roman" w:hAnsi="Times New Roman" w:cs="Times New Roman"/>
          <w:b/>
          <w:bCs/>
          <w:sz w:val="24"/>
          <w:szCs w:val="24"/>
        </w:rPr>
      </w:pPr>
    </w:p>
    <w:p w14:paraId="2AF652B9" w14:textId="06C1356D" w:rsidR="00D9507B" w:rsidRPr="000342AB" w:rsidRDefault="00D9507B" w:rsidP="00BB15AF">
      <w:pPr>
        <w:pStyle w:val="PlainText"/>
        <w:spacing w:before="40"/>
        <w:jc w:val="both"/>
        <w:rPr>
          <w:rFonts w:ascii="Times New Roman" w:hAnsi="Times New Roman" w:cs="Times New Roman"/>
          <w:b/>
          <w:bCs/>
          <w:color w:val="FF0000"/>
          <w:sz w:val="24"/>
          <w:szCs w:val="24"/>
        </w:rPr>
      </w:pPr>
      <w:commentRangeStart w:id="12"/>
      <w:commentRangeStart w:id="13"/>
      <w:r w:rsidRPr="000342AB">
        <w:rPr>
          <w:rFonts w:ascii="Times New Roman" w:hAnsi="Times New Roman" w:cs="Times New Roman"/>
          <w:b/>
          <w:bCs/>
          <w:color w:val="FF0000"/>
          <w:sz w:val="24"/>
          <w:szCs w:val="24"/>
        </w:rPr>
        <w:t xml:space="preserve">R2.9: </w:t>
      </w:r>
    </w:p>
    <w:p w14:paraId="46D04A64" w14:textId="281AB936"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 xml:space="preserve">Comment: </w:t>
      </w:r>
    </w:p>
    <w:p w14:paraId="46CEE4B3" w14:textId="5065C4FD"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A detailed overview of number, location and severity of the observed mesenteric artery stenoses seems indispensable in a study concerning flow volumes. Could the authors provide such an overview and display any differences in stenosis location and severity in the CMI- vs. CMI+ group? This study could be biased by large numbers of patients with single vessel disease in the CMI- group, while all CMI+ patients have multi vessel disease.</w:t>
      </w:r>
      <w:commentRangeEnd w:id="12"/>
      <w:r w:rsidR="009543B9">
        <w:rPr>
          <w:rStyle w:val="CommentReference"/>
          <w:rFonts w:asciiTheme="minorHAnsi" w:hAnsiTheme="minorHAnsi"/>
        </w:rPr>
        <w:commentReference w:id="12"/>
      </w:r>
      <w:commentRangeEnd w:id="13"/>
      <w:r w:rsidR="00271AB2">
        <w:rPr>
          <w:rStyle w:val="CommentReference"/>
          <w:rFonts w:asciiTheme="minorHAnsi" w:hAnsiTheme="minorHAnsi"/>
        </w:rPr>
        <w:commentReference w:id="13"/>
      </w:r>
    </w:p>
    <w:p w14:paraId="3FC2A73C"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29967886" w14:textId="3BC4614B"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77D55D86" w14:textId="073EA951" w:rsidR="00994CD4" w:rsidRPr="005436DF" w:rsidRDefault="005436DF"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table will </w:t>
      </w:r>
    </w:p>
    <w:p w14:paraId="07DAD63B" w14:textId="77777777" w:rsidR="00121EAE" w:rsidRDefault="00121EAE" w:rsidP="00BB15AF">
      <w:pPr>
        <w:pStyle w:val="PlainText"/>
        <w:spacing w:before="40"/>
        <w:jc w:val="both"/>
        <w:rPr>
          <w:rFonts w:ascii="Times New Roman" w:hAnsi="Times New Roman" w:cs="Times New Roman"/>
          <w:b/>
          <w:bCs/>
          <w:sz w:val="24"/>
          <w:szCs w:val="24"/>
        </w:rPr>
      </w:pPr>
    </w:p>
    <w:p w14:paraId="762871F0" w14:textId="3EF7F2F2"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R2.10: </w:t>
      </w:r>
    </w:p>
    <w:p w14:paraId="08A7EAC5" w14:textId="06912B1C"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5DEF0FBB"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Sixty percent of the control group was male, while only 33% of the CMI+ group was male. </w:t>
      </w:r>
      <w:bookmarkStart w:id="14" w:name="_Hlk51318796"/>
      <w:r w:rsidRPr="00D9507B">
        <w:rPr>
          <w:rFonts w:ascii="Times New Roman" w:hAnsi="Times New Roman" w:cs="Times New Roman"/>
          <w:i/>
          <w:iCs/>
          <w:sz w:val="24"/>
          <w:szCs w:val="24"/>
        </w:rPr>
        <w:t>Significantly higher flow volumes have been reported in mesenteric arteries of healthy males compared to healthy females (</w:t>
      </w:r>
      <w:hyperlink r:id="rId13"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 xml:space="preserve">). The differences in </w:t>
      </w:r>
      <w:proofErr w:type="spellStart"/>
      <w:r w:rsidRPr="00D9507B">
        <w:rPr>
          <w:rFonts w:ascii="Times New Roman" w:hAnsi="Times New Roman" w:cs="Times New Roman"/>
          <w:i/>
          <w:iCs/>
          <w:sz w:val="24"/>
          <w:szCs w:val="24"/>
        </w:rPr>
        <w:t>male:female</w:t>
      </w:r>
      <w:proofErr w:type="spellEnd"/>
      <w:r w:rsidRPr="00D9507B">
        <w:rPr>
          <w:rFonts w:ascii="Times New Roman" w:hAnsi="Times New Roman" w:cs="Times New Roman"/>
          <w:i/>
          <w:iCs/>
          <w:sz w:val="24"/>
          <w:szCs w:val="24"/>
        </w:rPr>
        <w:t xml:space="preserve"> ratio between the groups of the current study could have induced bias, this should be mentioned as a limitation. </w:t>
      </w:r>
      <w:bookmarkEnd w:id="14"/>
    </w:p>
    <w:p w14:paraId="2CE62E4E" w14:textId="77777777" w:rsidR="00D9507B" w:rsidRDefault="00D9507B" w:rsidP="00BB15AF">
      <w:pPr>
        <w:pStyle w:val="PlainText"/>
        <w:spacing w:before="40"/>
        <w:jc w:val="both"/>
        <w:rPr>
          <w:rFonts w:ascii="Times New Roman" w:hAnsi="Times New Roman" w:cs="Times New Roman"/>
          <w:b/>
          <w:bCs/>
          <w:sz w:val="24"/>
          <w:szCs w:val="24"/>
        </w:rPr>
      </w:pPr>
    </w:p>
    <w:p w14:paraId="158B3CA8" w14:textId="3CD3CCF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246B0689" w14:textId="44605BA1" w:rsidR="003B040F" w:rsidRPr="0014674B" w:rsidRDefault="0014674B" w:rsidP="00EB213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an excellent </w:t>
      </w:r>
      <w:r w:rsidR="00EB2135">
        <w:rPr>
          <w:rFonts w:ascii="Times New Roman" w:hAnsi="Times New Roman" w:cs="Times New Roman"/>
          <w:sz w:val="24"/>
          <w:szCs w:val="24"/>
        </w:rPr>
        <w:t>observation</w:t>
      </w:r>
      <w:r w:rsidR="007C38FF">
        <w:rPr>
          <w:rFonts w:ascii="Times New Roman" w:hAnsi="Times New Roman" w:cs="Times New Roman"/>
          <w:sz w:val="24"/>
          <w:szCs w:val="24"/>
        </w:rPr>
        <w:t xml:space="preserve"> and an oversight by the authors</w:t>
      </w:r>
      <w:r>
        <w:rPr>
          <w:rFonts w:ascii="Times New Roman" w:hAnsi="Times New Roman" w:cs="Times New Roman"/>
          <w:sz w:val="24"/>
          <w:szCs w:val="24"/>
        </w:rPr>
        <w:t>. This Discussion section</w:t>
      </w:r>
      <w:r w:rsidR="007C38FF">
        <w:rPr>
          <w:rFonts w:ascii="Times New Roman" w:hAnsi="Times New Roman" w:cs="Times New Roman"/>
          <w:sz w:val="24"/>
          <w:szCs w:val="24"/>
        </w:rPr>
        <w:t xml:space="preserve"> has been modified to address this limitation</w:t>
      </w:r>
      <w:r>
        <w:rPr>
          <w:rFonts w:ascii="Times New Roman" w:hAnsi="Times New Roman" w:cs="Times New Roman"/>
          <w:sz w:val="24"/>
          <w:szCs w:val="24"/>
        </w:rPr>
        <w:t xml:space="preserve"> in P</w:t>
      </w:r>
      <w:r w:rsidR="00EB2135">
        <w:rPr>
          <w:rFonts w:ascii="Times New Roman" w:hAnsi="Times New Roman" w:cs="Times New Roman"/>
          <w:sz w:val="24"/>
          <w:szCs w:val="24"/>
        </w:rPr>
        <w:t xml:space="preserve">23:L413-415. </w:t>
      </w:r>
    </w:p>
    <w:p w14:paraId="089CAC57" w14:textId="77777777" w:rsidR="00121EAE" w:rsidRDefault="00121EAE" w:rsidP="00BB15AF">
      <w:pPr>
        <w:pStyle w:val="PlainText"/>
        <w:spacing w:before="40"/>
        <w:jc w:val="both"/>
        <w:rPr>
          <w:rFonts w:ascii="Times New Roman" w:hAnsi="Times New Roman" w:cs="Times New Roman"/>
          <w:b/>
          <w:bCs/>
          <w:sz w:val="24"/>
          <w:szCs w:val="24"/>
        </w:rPr>
      </w:pPr>
    </w:p>
    <w:p w14:paraId="19A2B61A" w14:textId="00188DD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R2.11: </w:t>
      </w:r>
    </w:p>
    <w:p w14:paraId="1230B859" w14:textId="7CD465B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lastRenderedPageBreak/>
        <w:tab/>
        <w:t>Comment:</w:t>
      </w:r>
    </w:p>
    <w:p w14:paraId="7B4F17AF" w14:textId="2A6FD6F8"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Several studies have reported on the timing of the peak mesenteric flow after a meal. The cited references by Someya et al. is among these studies, the study by </w:t>
      </w:r>
      <w:proofErr w:type="spellStart"/>
      <w:r w:rsidRPr="00D9507B">
        <w:rPr>
          <w:rFonts w:ascii="Times New Roman" w:hAnsi="Times New Roman" w:cs="Times New Roman"/>
          <w:i/>
          <w:iCs/>
          <w:sz w:val="24"/>
          <w:szCs w:val="24"/>
        </w:rPr>
        <w:t>Jäger</w:t>
      </w:r>
      <w:proofErr w:type="spellEnd"/>
      <w:r w:rsidRPr="00D9507B">
        <w:rPr>
          <w:rFonts w:ascii="Times New Roman" w:hAnsi="Times New Roman" w:cs="Times New Roman"/>
          <w:i/>
          <w:iCs/>
          <w:sz w:val="24"/>
          <w:szCs w:val="24"/>
        </w:rPr>
        <w:t xml:space="preserve"> et al. is another example (</w:t>
      </w:r>
      <w:proofErr w:type="spellStart"/>
      <w:r w:rsidRPr="00D9507B">
        <w:rPr>
          <w:rFonts w:ascii="Times New Roman" w:hAnsi="Times New Roman" w:cs="Times New Roman"/>
          <w:i/>
          <w:iCs/>
          <w:sz w:val="24"/>
          <w:szCs w:val="24"/>
        </w:rPr>
        <w:t>doi</w:t>
      </w:r>
      <w:proofErr w:type="spellEnd"/>
      <w:r w:rsidRPr="00D9507B">
        <w:rPr>
          <w:rFonts w:ascii="Times New Roman" w:hAnsi="Times New Roman" w:cs="Times New Roman"/>
          <w:i/>
          <w:iCs/>
          <w:sz w:val="24"/>
          <w:szCs w:val="24"/>
        </w:rPr>
        <w:t>: 10.1067/</w:t>
      </w:r>
      <w:proofErr w:type="gramStart"/>
      <w:r w:rsidRPr="00D9507B">
        <w:rPr>
          <w:rFonts w:ascii="Times New Roman" w:hAnsi="Times New Roman" w:cs="Times New Roman"/>
          <w:i/>
          <w:iCs/>
          <w:sz w:val="24"/>
          <w:szCs w:val="24"/>
        </w:rPr>
        <w:t>mva.1986.avs</w:t>
      </w:r>
      <w:proofErr w:type="gramEnd"/>
      <w:r w:rsidRPr="00D9507B">
        <w:rPr>
          <w:rFonts w:ascii="Times New Roman" w:hAnsi="Times New Roman" w:cs="Times New Roman"/>
          <w:i/>
          <w:iCs/>
          <w:sz w:val="24"/>
          <w:szCs w:val="24"/>
        </w:rPr>
        <w:t xml:space="preserve">0030462). The vast majority of studies report a maximal mesenteric arterial flow at 30-40 minutes after a meal.  Maximal mesenteric flow is likely to be missed when starting the flow measurement at 20 minutes after a meal and ceasing measurements at 30 minutes after a meal. This should be mentioned as a possible limitation, since maximal flow (thus maximal vasodilatory capacity of the mesenteric circulation) would be most interesting when using flow measurements to identify CMI patients. A scan time of 20 minutes (T= 20 until T=40) would seem more appropriate, especially when considering the timing of the maximal mesenteric flow varies between individuals. Did the authors examine differences in flow volume between for example the first 2 minutes and last 2 minutes of the flow measurements? These data would be interesting to see. </w:t>
      </w:r>
    </w:p>
    <w:p w14:paraId="721CEAF2" w14:textId="77777777" w:rsidR="00D9507B" w:rsidRDefault="00D9507B" w:rsidP="00BB15AF">
      <w:pPr>
        <w:pStyle w:val="PlainText"/>
        <w:spacing w:before="40"/>
        <w:jc w:val="both"/>
        <w:rPr>
          <w:rFonts w:ascii="Times New Roman" w:hAnsi="Times New Roman" w:cs="Times New Roman"/>
          <w:b/>
          <w:bCs/>
          <w:sz w:val="24"/>
          <w:szCs w:val="24"/>
        </w:rPr>
      </w:pPr>
    </w:p>
    <w:p w14:paraId="5A6E4418" w14:textId="2F1DED5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3A60586" w14:textId="69C61553" w:rsidR="006B6AD2" w:rsidRDefault="00CB1542" w:rsidP="002C330D">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Someya, et al. </w:t>
      </w:r>
      <w:r w:rsidR="006B6AD2">
        <w:rPr>
          <w:rFonts w:ascii="Times New Roman" w:hAnsi="Times New Roman" w:cs="Times New Roman"/>
          <w:sz w:val="24"/>
          <w:szCs w:val="24"/>
        </w:rPr>
        <w:t xml:space="preserve">retrospectively analyzed multiple </w:t>
      </w:r>
      <w:r w:rsidR="002C330D">
        <w:rPr>
          <w:rFonts w:ascii="Times New Roman" w:hAnsi="Times New Roman" w:cs="Times New Roman"/>
          <w:sz w:val="24"/>
          <w:szCs w:val="24"/>
        </w:rPr>
        <w:t>Doppler ultrasound</w:t>
      </w:r>
      <w:r w:rsidR="006B6AD2">
        <w:rPr>
          <w:rFonts w:ascii="Times New Roman" w:hAnsi="Times New Roman" w:cs="Times New Roman"/>
          <w:sz w:val="24"/>
          <w:szCs w:val="24"/>
        </w:rPr>
        <w:t xml:space="preserve"> papers studying the temporal characteristics of postprandial SMA blood flow and</w:t>
      </w:r>
      <w:r w:rsidR="002C330D">
        <w:rPr>
          <w:rFonts w:ascii="Times New Roman" w:hAnsi="Times New Roman" w:cs="Times New Roman"/>
          <w:sz w:val="24"/>
          <w:szCs w:val="24"/>
        </w:rPr>
        <w:t xml:space="preserve"> summarizes</w:t>
      </w:r>
      <w:r w:rsidR="006B6AD2">
        <w:rPr>
          <w:rFonts w:ascii="Times New Roman" w:hAnsi="Times New Roman" w:cs="Times New Roman"/>
          <w:sz w:val="24"/>
          <w:szCs w:val="24"/>
        </w:rPr>
        <w:t xml:space="preserve"> </w:t>
      </w:r>
      <w:r w:rsidR="002C330D">
        <w:rPr>
          <w:rFonts w:ascii="Times New Roman" w:hAnsi="Times New Roman" w:cs="Times New Roman"/>
          <w:sz w:val="24"/>
          <w:szCs w:val="24"/>
        </w:rPr>
        <w:t xml:space="preserve">the results </w:t>
      </w:r>
      <w:r>
        <w:rPr>
          <w:rFonts w:ascii="Times New Roman" w:hAnsi="Times New Roman" w:cs="Times New Roman"/>
          <w:sz w:val="24"/>
          <w:szCs w:val="24"/>
        </w:rPr>
        <w:t>very nicely in Table 1 of their paper</w:t>
      </w:r>
      <w:r w:rsidR="00B547DE">
        <w:rPr>
          <w:rFonts w:ascii="Times New Roman" w:hAnsi="Times New Roman" w:cs="Times New Roman"/>
          <w:sz w:val="24"/>
          <w:szCs w:val="24"/>
        </w:rPr>
        <w:t xml:space="preserve"> </w:t>
      </w:r>
      <w:r w:rsidR="00B547DE">
        <w:rPr>
          <w:rFonts w:ascii="Times New Roman" w:hAnsi="Times New Roman" w:cs="Times New Roman"/>
          <w:sz w:val="24"/>
          <w:szCs w:val="24"/>
        </w:rPr>
        <w:fldChar w:fldCharType="begin"/>
      </w:r>
      <w:r w:rsidR="00B547DE">
        <w:rPr>
          <w:rFonts w:ascii="Times New Roman" w:hAnsi="Times New Roman" w:cs="Times New Roman"/>
          <w:sz w:val="24"/>
          <w:szCs w:val="24"/>
        </w:rPr>
        <w:instrText xml:space="preserve"> ADDIN EN.CITE &lt;EndNote&gt;&lt;Cite&gt;&lt;Author&gt;Someya&lt;/Author&gt;&lt;Year&gt;2008&lt;/Year&gt;&lt;RecNum&gt;879&lt;/RecNum&gt;&lt;DisplayText&gt;(Someya, Endo et al. 2008)&lt;/DisplayText&gt;&lt;record&gt;&lt;rec-number&gt;879&lt;/rec-number&gt;&lt;foreign-keys&gt;&lt;key app="EN" db-id="xeep5d99wefzf1e2de75p900wp0assr5afff" timestamp="1584109939" guid="2a78cd28-3d59-4748-9df0-ed68686d2a59"&gt;879&lt;/key&gt;&lt;/foreign-keys&gt;&lt;ref-type name="Journal Article"&gt;17&lt;/ref-type&gt;&lt;contributors&gt;&lt;authors&gt;&lt;author&gt;Someya, N.&lt;/author&gt;&lt;author&gt;Endo, M. Y.&lt;/author&gt;&lt;author&gt;Fukuba, Y.&lt;/author&gt;&lt;author&gt;Hayashi, N.&lt;/author&gt;&lt;/authors&gt;&lt;/contributors&gt;&lt;auth-address&gt;Institute of Health Science, Kyushu University, Kasuga, Fukuoka, Japan.&lt;/auth-address&gt;&lt;titles&gt;&lt;title&gt;Blood flow responses in celiac and superior mesenteric arteries in the initial phase of digestion&lt;/title&gt;&lt;secondary-title&gt;Am J Physiol Regul Integr Comp Physiol&lt;/secondary-title&gt;&lt;/titles&gt;&lt;periodical&gt;&lt;full-title&gt;Am J Physiol Regul Integr Comp Physiol&lt;/full-title&gt;&lt;/periodical&gt;&lt;pages&gt;R1790-6&lt;/pages&gt;&lt;volume&gt;294&lt;/volume&gt;&lt;number&gt;6&lt;/number&gt;&lt;edition&gt;2008/04/04&lt;/edition&gt;&lt;keywords&gt;&lt;keyword&gt;Adult&lt;/keyword&gt;&lt;keyword&gt;Blood Flow Velocity/physiology&lt;/keyword&gt;&lt;keyword&gt;Celiac Artery/*physiology&lt;/keyword&gt;&lt;keyword&gt;Digestion/*physiology&lt;/keyword&gt;&lt;keyword&gt;Female&lt;/keyword&gt;&lt;keyword&gt;Forearm/blood supply&lt;/keyword&gt;&lt;keyword&gt;Gastrointestinal Tract/blood supply&lt;/keyword&gt;&lt;keyword&gt;Humans&lt;/keyword&gt;&lt;keyword&gt;Male&lt;/keyword&gt;&lt;keyword&gt;Mesenteric Artery, Superior/*physiology&lt;/keyword&gt;&lt;keyword&gt;Postprandial Period/physiology&lt;/keyword&gt;&lt;keyword&gt;Regional Blood Flow/physiology&lt;/keyword&gt;&lt;keyword&gt;Time Factors&lt;/keyword&gt;&lt;/keywords&gt;&lt;dates&gt;&lt;year&gt;2008&lt;/year&gt;&lt;pub-dates&gt;&lt;date&gt;Jun&lt;/date&gt;&lt;/pub-dates&gt;&lt;/dates&gt;&lt;isbn&gt;0363-6119 (Print)&amp;#xD;0363-6119 (Linking)&lt;/isbn&gt;&lt;accession-num&gt;18385466&lt;/accession-num&gt;&lt;urls&gt;&lt;related-urls&gt;&lt;url&gt;https://www.ncbi.nlm.nih.gov/pubmed/18385466&lt;/url&gt;&lt;/related-urls&gt;&lt;/urls&gt;&lt;electronic-resource-num&gt;10.1152/ajpregu.00553.2007&lt;/electronic-resource-num&gt;&lt;/record&gt;&lt;/Cite&gt;&lt;/EndNote&gt;</w:instrText>
      </w:r>
      <w:r w:rsidR="00B547DE">
        <w:rPr>
          <w:rFonts w:ascii="Times New Roman" w:hAnsi="Times New Roman" w:cs="Times New Roman"/>
          <w:sz w:val="24"/>
          <w:szCs w:val="24"/>
        </w:rPr>
        <w:fldChar w:fldCharType="separate"/>
      </w:r>
      <w:r w:rsidR="00B547DE">
        <w:rPr>
          <w:rFonts w:ascii="Times New Roman" w:hAnsi="Times New Roman" w:cs="Times New Roman"/>
          <w:noProof/>
          <w:sz w:val="24"/>
          <w:szCs w:val="24"/>
        </w:rPr>
        <w:t>(Someya, Endo et al. 2008)</w:t>
      </w:r>
      <w:r w:rsidR="00B547DE">
        <w:rPr>
          <w:rFonts w:ascii="Times New Roman" w:hAnsi="Times New Roman" w:cs="Times New Roman"/>
          <w:sz w:val="24"/>
          <w:szCs w:val="24"/>
        </w:rPr>
        <w:fldChar w:fldCharType="end"/>
      </w:r>
      <w:r w:rsidR="00B547DE">
        <w:rPr>
          <w:rFonts w:ascii="Times New Roman" w:hAnsi="Times New Roman" w:cs="Times New Roman"/>
          <w:sz w:val="24"/>
          <w:szCs w:val="24"/>
        </w:rPr>
        <w:t xml:space="preserve">. Peak SMA blood flow values were reported for each study. Analysis of this tables demonstrates a mean value of 29.2 minutes for peak SMA blood flow responses with a variance of 14.3 minutes. </w:t>
      </w:r>
      <w:r w:rsidR="006B6AD2">
        <w:rPr>
          <w:rFonts w:ascii="Times New Roman" w:hAnsi="Times New Roman" w:cs="Times New Roman"/>
          <w:sz w:val="24"/>
          <w:szCs w:val="24"/>
        </w:rPr>
        <w:t>It is important to note that t</w:t>
      </w:r>
      <w:r w:rsidR="002C330D">
        <w:rPr>
          <w:rFonts w:ascii="Times New Roman" w:hAnsi="Times New Roman" w:cs="Times New Roman"/>
          <w:sz w:val="24"/>
          <w:szCs w:val="24"/>
        </w:rPr>
        <w:t>he</w:t>
      </w:r>
      <w:r w:rsidR="006B6AD2">
        <w:rPr>
          <w:rFonts w:ascii="Times New Roman" w:hAnsi="Times New Roman" w:cs="Times New Roman"/>
          <w:sz w:val="24"/>
          <w:szCs w:val="24"/>
        </w:rPr>
        <w:t xml:space="preserve"> </w:t>
      </w:r>
      <w:r w:rsidR="00B547DE">
        <w:rPr>
          <w:rFonts w:ascii="Times New Roman" w:hAnsi="Times New Roman" w:cs="Times New Roman"/>
          <w:sz w:val="24"/>
          <w:szCs w:val="24"/>
        </w:rPr>
        <w:t>increased variance is due to differences in meal content</w:t>
      </w:r>
      <w:r w:rsidR="00376571">
        <w:rPr>
          <w:rFonts w:ascii="Times New Roman" w:hAnsi="Times New Roman" w:cs="Times New Roman"/>
          <w:sz w:val="24"/>
          <w:szCs w:val="24"/>
        </w:rPr>
        <w:t xml:space="preserve"> (high fat/high carbohydrate)</w:t>
      </w:r>
      <w:r w:rsidR="00B547DE">
        <w:rPr>
          <w:rFonts w:ascii="Times New Roman" w:hAnsi="Times New Roman" w:cs="Times New Roman"/>
          <w:sz w:val="24"/>
          <w:szCs w:val="24"/>
        </w:rPr>
        <w:t xml:space="preserve">, type (solid/liquid), </w:t>
      </w:r>
      <w:r w:rsidR="00376571">
        <w:rPr>
          <w:rFonts w:ascii="Times New Roman" w:hAnsi="Times New Roman" w:cs="Times New Roman"/>
          <w:sz w:val="24"/>
          <w:szCs w:val="24"/>
        </w:rPr>
        <w:t xml:space="preserve">volume, energy content, duration of meal, etc. </w:t>
      </w:r>
      <w:r w:rsidR="006B6AD2">
        <w:rPr>
          <w:rFonts w:ascii="Times New Roman" w:hAnsi="Times New Roman" w:cs="Times New Roman"/>
          <w:sz w:val="24"/>
          <w:szCs w:val="24"/>
        </w:rPr>
        <w:t xml:space="preserve">These factors can have a stark impact on mesenteric blood flow characteristics. </w:t>
      </w:r>
      <w:r w:rsidR="00A740B7">
        <w:rPr>
          <w:rFonts w:ascii="Times New Roman" w:hAnsi="Times New Roman" w:cs="Times New Roman"/>
          <w:sz w:val="24"/>
          <w:szCs w:val="24"/>
        </w:rPr>
        <w:t xml:space="preserve">While the study that </w:t>
      </w:r>
      <w:r w:rsidR="00472E30">
        <w:rPr>
          <w:rFonts w:ascii="Times New Roman" w:hAnsi="Times New Roman" w:cs="Times New Roman"/>
          <w:sz w:val="24"/>
          <w:szCs w:val="24"/>
        </w:rPr>
        <w:t>the reviewer has cited demonstrated maximal SMA blood flows between 45 minutes, the meal challenge</w:t>
      </w:r>
      <w:r w:rsidR="0083272F">
        <w:rPr>
          <w:rFonts w:ascii="Times New Roman" w:hAnsi="Times New Roman" w:cs="Times New Roman"/>
          <w:sz w:val="24"/>
          <w:szCs w:val="24"/>
        </w:rPr>
        <w:t xml:space="preserve"> was much different compared to our study, consist</w:t>
      </w:r>
      <w:r w:rsidR="002C330D">
        <w:rPr>
          <w:rFonts w:ascii="Times New Roman" w:hAnsi="Times New Roman" w:cs="Times New Roman"/>
          <w:sz w:val="24"/>
          <w:szCs w:val="24"/>
        </w:rPr>
        <w:t>ing</w:t>
      </w:r>
      <w:r w:rsidR="0083272F">
        <w:rPr>
          <w:rFonts w:ascii="Times New Roman" w:hAnsi="Times New Roman" w:cs="Times New Roman"/>
          <w:sz w:val="24"/>
          <w:szCs w:val="24"/>
        </w:rPr>
        <w:t xml:space="preserve"> of chocolate pudding (solid meal, 1000 kcal, carbs=50%, proteins=15%, lipids=35%).</w:t>
      </w:r>
    </w:p>
    <w:p w14:paraId="6842A88A" w14:textId="304DF4D9" w:rsidR="00376571" w:rsidRDefault="006B6AD2"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00905D81">
        <w:rPr>
          <w:rFonts w:ascii="Times New Roman" w:hAnsi="Times New Roman" w:cs="Times New Roman"/>
          <w:sz w:val="24"/>
          <w:szCs w:val="24"/>
        </w:rPr>
        <w:t>study similar</w:t>
      </w:r>
      <w:r w:rsidR="00472E30">
        <w:rPr>
          <w:rFonts w:ascii="Times New Roman" w:hAnsi="Times New Roman" w:cs="Times New Roman"/>
          <w:sz w:val="24"/>
          <w:szCs w:val="24"/>
        </w:rPr>
        <w:t xml:space="preserve"> </w:t>
      </w:r>
      <w:r>
        <w:rPr>
          <w:rFonts w:ascii="Times New Roman" w:hAnsi="Times New Roman" w:cs="Times New Roman"/>
          <w:sz w:val="24"/>
          <w:szCs w:val="24"/>
        </w:rPr>
        <w:t>to ours</w:t>
      </w:r>
      <w:r w:rsidR="00376571">
        <w:rPr>
          <w:rFonts w:ascii="Times New Roman" w:hAnsi="Times New Roman" w:cs="Times New Roman"/>
          <w:sz w:val="24"/>
          <w:szCs w:val="24"/>
        </w:rPr>
        <w:t xml:space="preserve"> was performed by </w: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 </w:instrTex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EN.CITE.DATA </w:instrText>
      </w:r>
      <w:r w:rsidR="00376571">
        <w:rPr>
          <w:rFonts w:ascii="Times New Roman" w:hAnsi="Times New Roman" w:cs="Times New Roman"/>
          <w:sz w:val="24"/>
          <w:szCs w:val="24"/>
        </w:rPr>
      </w:r>
      <w:r w:rsidR="00376571">
        <w:rPr>
          <w:rFonts w:ascii="Times New Roman" w:hAnsi="Times New Roman" w:cs="Times New Roman"/>
          <w:sz w:val="24"/>
          <w:szCs w:val="24"/>
        </w:rPr>
        <w:fldChar w:fldCharType="end"/>
      </w:r>
      <w:r w:rsidR="00376571">
        <w:rPr>
          <w:rFonts w:ascii="Times New Roman" w:hAnsi="Times New Roman" w:cs="Times New Roman"/>
          <w:sz w:val="24"/>
          <w:szCs w:val="24"/>
        </w:rPr>
      </w:r>
      <w:r w:rsidR="00376571">
        <w:rPr>
          <w:rFonts w:ascii="Times New Roman" w:hAnsi="Times New Roman" w:cs="Times New Roman"/>
          <w:sz w:val="24"/>
          <w:szCs w:val="24"/>
        </w:rPr>
        <w:fldChar w:fldCharType="separate"/>
      </w:r>
      <w:r w:rsidR="00376571">
        <w:rPr>
          <w:rFonts w:ascii="Times New Roman" w:hAnsi="Times New Roman" w:cs="Times New Roman"/>
          <w:noProof/>
          <w:sz w:val="24"/>
          <w:szCs w:val="24"/>
        </w:rPr>
        <w:t>(Sieber, Beglinger et al. 1991)</w:t>
      </w:r>
      <w:r w:rsidR="00376571">
        <w:rPr>
          <w:rFonts w:ascii="Times New Roman" w:hAnsi="Times New Roman" w:cs="Times New Roman"/>
          <w:sz w:val="24"/>
          <w:szCs w:val="24"/>
        </w:rPr>
        <w:fldChar w:fldCharType="end"/>
      </w:r>
      <w:r w:rsidR="00376571">
        <w:rPr>
          <w:rFonts w:ascii="Times New Roman" w:hAnsi="Times New Roman" w:cs="Times New Roman"/>
          <w:sz w:val="24"/>
          <w:szCs w:val="24"/>
        </w:rPr>
        <w:t xml:space="preserve"> in which Ensure was ingested </w:t>
      </w:r>
      <w:r w:rsidR="00EF4C54">
        <w:rPr>
          <w:rFonts w:ascii="Times New Roman" w:hAnsi="Times New Roman" w:cs="Times New Roman"/>
          <w:sz w:val="24"/>
          <w:szCs w:val="24"/>
        </w:rPr>
        <w:t xml:space="preserve">and blood flow was measured with US in intervals of 15 minutes. The time to maximal blood flow was 30 minutes. Additionally, a </w:t>
      </w:r>
      <w:r>
        <w:rPr>
          <w:rFonts w:ascii="Times New Roman" w:hAnsi="Times New Roman" w:cs="Times New Roman"/>
          <w:sz w:val="24"/>
          <w:szCs w:val="24"/>
        </w:rPr>
        <w:t xml:space="preserve">2D PC </w:t>
      </w:r>
      <w:r w:rsidR="00EF4C54">
        <w:rPr>
          <w:rFonts w:ascii="Times New Roman" w:hAnsi="Times New Roman" w:cs="Times New Roman"/>
          <w:sz w:val="24"/>
          <w:szCs w:val="24"/>
        </w:rPr>
        <w:t xml:space="preserve">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&lt;EndNote&gt;&lt;Cite&gt;&lt;Author&gt;Li&lt;/Author&gt;&lt;Year&gt;1994&lt;/Year&gt;&lt;RecNum&gt;919&lt;/RecNum&gt;&lt;DisplayText&gt;(Li, Whitney et al. 1994)&lt;/DisplayText&gt;&lt;record&gt;&lt;rec-number&gt;919&lt;/rec-number&gt;&lt;foreign-keys&gt;&lt;key app="EN" db-id="xeep5d99wefzf1e2de75p900wp0assr5afff" timestamp="1584111615" guid="482d4cc5-f626-4267-82e3-fd1812c25081"&gt;919&lt;/key&gt;&lt;/foreign-keys&gt;&lt;ref-type name="Journal Article"&gt;17&lt;/ref-type&gt;&lt;contributors&gt;&lt;authors&gt;&lt;author&gt;Li, K. C.&lt;/author&gt;&lt;author&gt;Whitney, W. S.&lt;/author&gt;&lt;author&gt;McDonnell, C. H.&lt;/author&gt;&lt;author&gt;Fredrickson, J. O.&lt;/author&gt;&lt;author&gt;Pelc, N. J.&lt;/author&gt;&lt;author&gt;Dalman, R. L.&lt;/author&gt;&lt;author&gt;Jeffrey, R. B., Jr.&lt;/author&gt;&lt;/authors&gt;&lt;/contributors&gt;&lt;auth-address&gt;Department of Radiology, Stanford University School of Medicine, CA.&lt;/auth-address&gt;&lt;titles&gt;&lt;title&gt;Chronic mesenteric ischemia: evaluation with phase-contrast cine MR imaging&lt;/title&gt;&lt;secondary-title&gt;Radiology&lt;/secondary-title&gt;&lt;/titles&gt;&lt;periodical&gt;&lt;full-title&gt;Radiology&lt;/full-title&gt;&lt;/periodical&gt;&lt;pages&gt;175-9&lt;/pages&gt;&lt;volume&gt;190&lt;/volume&gt;&lt;number&gt;1&lt;/number&gt;&lt;edition&gt;1994/01/01&lt;/edition&gt;&lt;keywords&gt;&lt;keyword&gt;Adult&lt;/keyword&gt;&lt;keyword&gt;Blood Flow Velocity&lt;/keyword&gt;&lt;keyword&gt;Chronic Disease&lt;/keyword&gt;&lt;keyword&gt;Female&lt;/keyword&gt;&lt;keyword&gt;Humans&lt;/keyword&gt;&lt;keyword&gt;Ischemia/*diagnosis/diagnostic imaging/physiopathology&lt;/keyword&gt;&lt;keyword&gt;*Magnetic Resonance Imaging&lt;/keyword&gt;&lt;keyword&gt;Male&lt;/keyword&gt;&lt;keyword&gt;Mesenteric Artery, Superior/diagnostic imaging/physiopathology&lt;/keyword&gt;&lt;keyword&gt;Mesenteric Vascular Occlusion/*diagnosis/diagnostic imaging/physiopathology&lt;/keyword&gt;&lt;keyword&gt;Radiography&lt;/keyword&gt;&lt;/keywords&gt;&lt;dates&gt;&lt;year&gt;1994&lt;/year&gt;&lt;pub-dates&gt;&lt;date&gt;Jan&lt;/date&gt;&lt;/pub-dates&gt;&lt;/dates&gt;&lt;isbn&gt;0033-8419 (Print)&amp;#xD;0033-8419&lt;/isbn&gt;&lt;accession-num&gt;8259400&lt;/accession-num&gt;&lt;urls&gt;&lt;/urls&gt;&lt;electronic-resource-num&gt;10.1148/radiology.190.1.8259400&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(Li, Whitney et al. 1994)</w:t>
      </w:r>
      <w:r w:rsidR="00EF4C54">
        <w:rPr>
          <w:rFonts w:ascii="Times New Roman" w:hAnsi="Times New Roman" w:cs="Times New Roman"/>
          <w:sz w:val="24"/>
          <w:szCs w:val="24"/>
        </w:rPr>
        <w:fldChar w:fldCharType="end"/>
      </w:r>
      <w:r w:rsidR="00EF4C54">
        <w:rPr>
          <w:rFonts w:ascii="Times New Roman" w:hAnsi="Times New Roman" w:cs="Times New Roman"/>
          <w:sz w:val="24"/>
          <w:szCs w:val="24"/>
        </w:rPr>
        <w:t xml:space="preserve"> using Ensure showed maximal blood flow in the SMA also occurred 30 minutes after a meal. Lastly, a 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&lt;EndNote&gt;&lt;Cite&gt;&lt;Author&gt;Burkart&lt;/Author&gt;&lt;Year&gt;1995&lt;/Year&gt;&lt;RecNum&gt;892&lt;/RecNum&gt;&lt;DisplayText&gt;(Burkart, Johnson et al. 1995)&lt;/DisplayText&gt;&lt;record&gt;&lt;rec-number&gt;892&lt;/rec-number&gt;&lt;foreign-keys&gt;&lt;key app="EN" db-id="xeep5d99wefzf1e2de75p900wp0assr5afff" timestamp="1584110799" guid="2f5bcaf0-f331-4e40-8330-f672e0c3af89"&gt;892&lt;/key&gt;&lt;/foreign-keys&gt;&lt;ref-type name="Journal Article"&gt;17&lt;/ref-type&gt;&lt;contributors&gt;&lt;authors&gt;&lt;author&gt;Burkart, D. J.&lt;/author&gt;&lt;author&gt;Johnson, C. D.&lt;/author&gt;&lt;author&gt;Reading, C. C.&lt;/author&gt;&lt;author&gt;Ehman, R. L.&lt;/author&gt;&lt;/authors&gt;&lt;/contributors&gt;&lt;auth-address&gt;Department of Diagnostic Radiology, Mayo Clinic and Foundation, Rochester, MN 55905.&lt;/auth-address&gt;&lt;titles&gt;&lt;title&gt;MR measurements of mesenteric venous flow: prospective evaluation in healthy volunteers and patients with suspected chronic mesenteric ischemia&lt;/title&gt;&lt;secondary-title&gt;Radiology&lt;/secondary-title&gt;&lt;/titles&gt;&lt;periodical&gt;&lt;full-title&gt;Radiology&lt;/full-title&gt;&lt;/periodical&gt;&lt;pages&gt;801-6&lt;/pages&gt;&lt;volume&gt;194&lt;/volume&gt;&lt;number&gt;3&lt;/number&gt;&lt;edition&gt;1995/03/01&lt;/edition&gt;&lt;keywords&gt;&lt;keyword&gt;Adult&lt;/keyword&gt;&lt;keyword&gt;Aged&lt;/keyword&gt;&lt;keyword&gt;Chronic Disease&lt;/keyword&gt;&lt;keyword&gt;Fasting&lt;/keyword&gt;&lt;keyword&gt;Female&lt;/keyword&gt;&lt;keyword&gt;Food&lt;/keyword&gt;&lt;keyword&gt;Humans&lt;/keyword&gt;&lt;keyword&gt;Intestines/*blood supply&lt;/keyword&gt;&lt;keyword&gt;Ischemia/*diagnosis&lt;/keyword&gt;&lt;keyword&gt;*Magnetic Resonance Angiography&lt;/keyword&gt;&lt;keyword&gt;Male&lt;/keyword&gt;&lt;keyword&gt;Mesenteric Vascular Occlusion/*diagnosis&lt;/keyword&gt;&lt;keyword&gt;Mesenteric Veins/physiopathology&lt;/keyword&gt;&lt;keyword&gt;Portal Vein/physiopathology&lt;/keyword&gt;&lt;keyword&gt;Prospective Studies&lt;/keyword&gt;&lt;keyword&gt;Splanchnic Circulation/*physiology&lt;/keyword&gt;&lt;keyword&gt;Ultrasonography, Doppler&lt;/keyword&gt;&lt;/keywords&gt;&lt;dates&gt;&lt;year&gt;1995&lt;/year&gt;&lt;pub-dates&gt;&lt;date&gt;Mar&lt;/date&gt;&lt;/pub-dates&gt;&lt;/dates&gt;&lt;isbn&gt;0033-8419 (Print)&amp;#xD;0033-8419&lt;/isbn&gt;&lt;accession-num&gt;7862982&lt;/accession-num&gt;&lt;urls&gt;&lt;/urls&gt;&lt;electronic-resource-num&gt;10.1148/radiology.194.3.7862982&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(Burkart, Johnson et al. 1995)</w:t>
      </w:r>
      <w:r w:rsidR="00EF4C54">
        <w:rPr>
          <w:rFonts w:ascii="Times New Roman" w:hAnsi="Times New Roman" w:cs="Times New Roman"/>
          <w:sz w:val="24"/>
          <w:szCs w:val="24"/>
        </w:rPr>
        <w:fldChar w:fldCharType="end"/>
      </w:r>
      <w:r>
        <w:rPr>
          <w:rFonts w:ascii="Times New Roman" w:hAnsi="Times New Roman" w:cs="Times New Roman"/>
          <w:sz w:val="24"/>
          <w:szCs w:val="24"/>
        </w:rPr>
        <w:t xml:space="preserve"> using Ensure Plus showed maximal </w:t>
      </w:r>
      <w:r w:rsidR="00472E30">
        <w:rPr>
          <w:rFonts w:ascii="Times New Roman" w:hAnsi="Times New Roman" w:cs="Times New Roman"/>
          <w:sz w:val="24"/>
          <w:szCs w:val="24"/>
        </w:rPr>
        <w:t xml:space="preserve">SMV </w:t>
      </w:r>
      <w:r>
        <w:rPr>
          <w:rFonts w:ascii="Times New Roman" w:hAnsi="Times New Roman" w:cs="Times New Roman"/>
          <w:sz w:val="24"/>
          <w:szCs w:val="24"/>
        </w:rPr>
        <w:t>blood flow occurred at 20 minutes. Thus, by obtaining blood flow measurements between 20-</w:t>
      </w:r>
      <w:r w:rsidR="00A740B7">
        <w:rPr>
          <w:rFonts w:ascii="Times New Roman" w:hAnsi="Times New Roman" w:cs="Times New Roman"/>
          <w:sz w:val="24"/>
          <w:szCs w:val="24"/>
        </w:rPr>
        <w:t xml:space="preserve">31 minutes, maximal blood </w:t>
      </w:r>
      <w:r w:rsidR="00472E30">
        <w:rPr>
          <w:rFonts w:ascii="Times New Roman" w:hAnsi="Times New Roman" w:cs="Times New Roman"/>
          <w:sz w:val="24"/>
          <w:szCs w:val="24"/>
        </w:rPr>
        <w:t xml:space="preserve">flow </w:t>
      </w:r>
      <w:r w:rsidR="00A740B7">
        <w:rPr>
          <w:rFonts w:ascii="Times New Roman" w:hAnsi="Times New Roman" w:cs="Times New Roman"/>
          <w:sz w:val="24"/>
          <w:szCs w:val="24"/>
        </w:rPr>
        <w:t>measurements are likely achieved</w:t>
      </w:r>
      <w:r w:rsidR="00472E30">
        <w:rPr>
          <w:rFonts w:ascii="Times New Roman" w:hAnsi="Times New Roman" w:cs="Times New Roman"/>
          <w:sz w:val="24"/>
          <w:szCs w:val="24"/>
        </w:rPr>
        <w:t xml:space="preserve"> </w:t>
      </w:r>
      <w:r w:rsidR="00A740B7">
        <w:rPr>
          <w:rFonts w:ascii="Times New Roman" w:hAnsi="Times New Roman" w:cs="Times New Roman"/>
          <w:sz w:val="24"/>
          <w:szCs w:val="24"/>
        </w:rPr>
        <w:t xml:space="preserve">during this time. </w:t>
      </w:r>
      <w:r w:rsidR="002C330D">
        <w:rPr>
          <w:rFonts w:ascii="Times New Roman" w:hAnsi="Times New Roman" w:cs="Times New Roman"/>
          <w:sz w:val="24"/>
          <w:szCs w:val="24"/>
        </w:rPr>
        <w:t xml:space="preserve">Furthermore, while maximal may be missed in some individuals, acquiring data near this window would likely still </w:t>
      </w:r>
      <w:r w:rsidR="00905D81">
        <w:rPr>
          <w:rFonts w:ascii="Times New Roman" w:hAnsi="Times New Roman" w:cs="Times New Roman"/>
          <w:sz w:val="24"/>
          <w:szCs w:val="24"/>
        </w:rPr>
        <w:t xml:space="preserve">provide </w:t>
      </w:r>
      <w:r w:rsidR="002C330D">
        <w:rPr>
          <w:rFonts w:ascii="Times New Roman" w:hAnsi="Times New Roman" w:cs="Times New Roman"/>
          <w:sz w:val="24"/>
          <w:szCs w:val="24"/>
        </w:rPr>
        <w:t xml:space="preserve">elevated blood flow rates (near maximal values) as seen by the SMA flow-time curves in the studies cited by Someya, et al. </w:t>
      </w:r>
    </w:p>
    <w:p w14:paraId="4CEBE863" w14:textId="4668B651" w:rsidR="00905D81" w:rsidRDefault="00905D81"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authors did not examine the difference between initial and final stages of this acquisition window. Sampling over the 11</w:t>
      </w:r>
      <w:r w:rsidR="00456DB7">
        <w:rPr>
          <w:rFonts w:ascii="Times New Roman" w:hAnsi="Times New Roman" w:cs="Times New Roman"/>
          <w:sz w:val="24"/>
          <w:szCs w:val="24"/>
        </w:rPr>
        <w:t>-</w:t>
      </w:r>
      <w:r>
        <w:rPr>
          <w:rFonts w:ascii="Times New Roman" w:hAnsi="Times New Roman" w:cs="Times New Roman"/>
          <w:sz w:val="24"/>
          <w:szCs w:val="24"/>
        </w:rPr>
        <w:t xml:space="preserve">minute scan window provided us with sufficient data to reconstruct the large 3D volume with velocity encoding in 3-directions. Breaking the reconstruction up into early and late stages of the acquisition would result in severe undersampling and would undermine data integrity required to produce reliable velocity (flow) measurements. However, in future studies, constrained reconstructions could be used to accelerate </w:t>
      </w:r>
      <w:r w:rsidR="00456DB7">
        <w:rPr>
          <w:rFonts w:ascii="Times New Roman" w:hAnsi="Times New Roman" w:cs="Times New Roman"/>
          <w:sz w:val="24"/>
          <w:szCs w:val="24"/>
        </w:rPr>
        <w:t xml:space="preserve">acquisition times, allowing for flow analysis at various stages in the digestion phase. </w:t>
      </w:r>
      <w:r w:rsidR="000569D1">
        <w:rPr>
          <w:rFonts w:ascii="Times New Roman" w:hAnsi="Times New Roman" w:cs="Times New Roman"/>
          <w:sz w:val="24"/>
          <w:szCs w:val="24"/>
        </w:rPr>
        <w:t>This is fully discussed in the</w:t>
      </w:r>
      <w:r w:rsidR="00456DB7">
        <w:rPr>
          <w:rFonts w:ascii="Times New Roman" w:hAnsi="Times New Roman" w:cs="Times New Roman"/>
          <w:sz w:val="24"/>
          <w:szCs w:val="24"/>
        </w:rPr>
        <w:t xml:space="preserve"> Future Directions portion of the discussion section</w:t>
      </w:r>
      <w:r w:rsidR="000569D1">
        <w:rPr>
          <w:rFonts w:ascii="Times New Roman" w:hAnsi="Times New Roman" w:cs="Times New Roman"/>
          <w:sz w:val="24"/>
          <w:szCs w:val="24"/>
        </w:rPr>
        <w:t xml:space="preserve"> (P24-25:L440-452)</w:t>
      </w:r>
      <w:r w:rsidR="00456DB7">
        <w:rPr>
          <w:rFonts w:ascii="Times New Roman" w:hAnsi="Times New Roman" w:cs="Times New Roman"/>
          <w:sz w:val="24"/>
          <w:szCs w:val="24"/>
        </w:rPr>
        <w:t xml:space="preserve">, in which it is highlighted that acquiring multiple 4D flow scans across different points in the digestion phase may provide further insight into the temporal nature of blood flow patterns in various vessels. An additional comment, however, a limitation will be noted in that the finite measurement time of the acquisition may not reflect </w:t>
      </w:r>
      <w:r w:rsidR="000569D1">
        <w:rPr>
          <w:rFonts w:ascii="Times New Roman" w:hAnsi="Times New Roman" w:cs="Times New Roman"/>
          <w:sz w:val="24"/>
          <w:szCs w:val="24"/>
        </w:rPr>
        <w:t xml:space="preserve">hemodynamic </w:t>
      </w:r>
      <w:r w:rsidR="00456DB7">
        <w:rPr>
          <w:rFonts w:ascii="Times New Roman" w:hAnsi="Times New Roman" w:cs="Times New Roman"/>
          <w:sz w:val="24"/>
          <w:szCs w:val="24"/>
        </w:rPr>
        <w:t>changes that may occur during acquisition (P23-</w:t>
      </w:r>
      <w:proofErr w:type="gramStart"/>
      <w:r w:rsidR="00456DB7">
        <w:rPr>
          <w:rFonts w:ascii="Times New Roman" w:hAnsi="Times New Roman" w:cs="Times New Roman"/>
          <w:sz w:val="24"/>
          <w:szCs w:val="24"/>
        </w:rPr>
        <w:t>24:L</w:t>
      </w:r>
      <w:proofErr w:type="gramEnd"/>
      <w:r w:rsidR="00456DB7">
        <w:rPr>
          <w:rFonts w:ascii="Times New Roman" w:hAnsi="Times New Roman" w:cs="Times New Roman"/>
          <w:sz w:val="24"/>
          <w:szCs w:val="24"/>
        </w:rPr>
        <w:t>41</w:t>
      </w:r>
      <w:r w:rsidR="000569D1">
        <w:rPr>
          <w:rFonts w:ascii="Times New Roman" w:hAnsi="Times New Roman" w:cs="Times New Roman"/>
          <w:sz w:val="24"/>
          <w:szCs w:val="24"/>
        </w:rPr>
        <w:t>7</w:t>
      </w:r>
      <w:r w:rsidR="00456DB7">
        <w:rPr>
          <w:rFonts w:ascii="Times New Roman" w:hAnsi="Times New Roman" w:cs="Times New Roman"/>
          <w:sz w:val="24"/>
          <w:szCs w:val="24"/>
        </w:rPr>
        <w:t>-41</w:t>
      </w:r>
      <w:r w:rsidR="000569D1">
        <w:rPr>
          <w:rFonts w:ascii="Times New Roman" w:hAnsi="Times New Roman" w:cs="Times New Roman"/>
          <w:sz w:val="24"/>
          <w:szCs w:val="24"/>
        </w:rPr>
        <w:t>9</w:t>
      </w:r>
      <w:r w:rsidR="00456DB7">
        <w:rPr>
          <w:rFonts w:ascii="Times New Roman" w:hAnsi="Times New Roman" w:cs="Times New Roman"/>
          <w:sz w:val="24"/>
          <w:szCs w:val="24"/>
        </w:rPr>
        <w:t>).</w:t>
      </w:r>
    </w:p>
    <w:p w14:paraId="05714395" w14:textId="77777777" w:rsidR="00121EAE" w:rsidRDefault="00121EAE" w:rsidP="00BB15AF">
      <w:pPr>
        <w:pStyle w:val="PlainText"/>
        <w:spacing w:before="40"/>
        <w:jc w:val="both"/>
        <w:rPr>
          <w:rFonts w:ascii="Times New Roman" w:hAnsi="Times New Roman" w:cs="Times New Roman"/>
          <w:b/>
          <w:bCs/>
          <w:sz w:val="24"/>
          <w:szCs w:val="24"/>
        </w:rPr>
      </w:pPr>
    </w:p>
    <w:p w14:paraId="53372210" w14:textId="2076F2F3" w:rsidR="00D9507B" w:rsidRDefault="00D9507B" w:rsidP="00BB15AF">
      <w:pPr>
        <w:pStyle w:val="PlainText"/>
        <w:spacing w:before="40"/>
        <w:jc w:val="both"/>
        <w:rPr>
          <w:rFonts w:ascii="Times New Roman" w:hAnsi="Times New Roman" w:cs="Times New Roman"/>
          <w:b/>
          <w:bCs/>
          <w:sz w:val="24"/>
          <w:szCs w:val="24"/>
        </w:rPr>
      </w:pPr>
      <w:commentRangeStart w:id="15"/>
      <w:r>
        <w:rPr>
          <w:rFonts w:ascii="Times New Roman" w:hAnsi="Times New Roman" w:cs="Times New Roman"/>
          <w:b/>
          <w:bCs/>
          <w:sz w:val="24"/>
          <w:szCs w:val="24"/>
        </w:rPr>
        <w:t xml:space="preserve">R2.12: </w:t>
      </w:r>
    </w:p>
    <w:p w14:paraId="05229562"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58C6024"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The method used to classify patients as CMI+ or CMI- should be mentioned as a limitation. When using the current </w:t>
      </w:r>
      <w:proofErr w:type="gramStart"/>
      <w:r w:rsidRPr="00D9507B">
        <w:rPr>
          <w:rFonts w:ascii="Times New Roman" w:hAnsi="Times New Roman" w:cs="Times New Roman"/>
          <w:i/>
          <w:iCs/>
          <w:sz w:val="24"/>
          <w:szCs w:val="24"/>
        </w:rPr>
        <w:t>definition</w:t>
      </w:r>
      <w:proofErr w:type="gramEnd"/>
      <w:r w:rsidRPr="00D9507B">
        <w:rPr>
          <w:rFonts w:ascii="Times New Roman" w:hAnsi="Times New Roman" w:cs="Times New Roman"/>
          <w:i/>
          <w:iCs/>
          <w:sz w:val="24"/>
          <w:szCs w:val="24"/>
        </w:rPr>
        <w:t xml:space="preserve"> the CMI+ group could contain patients without symptom </w:t>
      </w:r>
      <w:r w:rsidRPr="00D9507B">
        <w:rPr>
          <w:rFonts w:ascii="Times New Roman" w:hAnsi="Times New Roman" w:cs="Times New Roman"/>
          <w:i/>
          <w:iCs/>
          <w:sz w:val="24"/>
          <w:szCs w:val="24"/>
        </w:rPr>
        <w:lastRenderedPageBreak/>
        <w:t xml:space="preserve">improvement after revascularization and thus no CMI, but an alternative diagnosis. </w:t>
      </w:r>
      <w:bookmarkStart w:id="16" w:name="_Hlk51330844"/>
      <w:r w:rsidRPr="00D9507B">
        <w:rPr>
          <w:rFonts w:ascii="Times New Roman" w:hAnsi="Times New Roman" w:cs="Times New Roman"/>
          <w:i/>
          <w:iCs/>
          <w:sz w:val="24"/>
          <w:szCs w:val="24"/>
        </w:rPr>
        <w:t>Classifying all patients with single vessel disease as CMI- could result in misclassification and undertreatment of patients with CMI due to single vessel disease. CMI is indeed less likely in patients with single vessel disease, but CMI does occur in these patients.</w:t>
      </w:r>
      <w:commentRangeEnd w:id="15"/>
      <w:r w:rsidR="009543B9">
        <w:rPr>
          <w:rStyle w:val="CommentReference"/>
          <w:rFonts w:asciiTheme="minorHAnsi" w:hAnsiTheme="minorHAnsi"/>
        </w:rPr>
        <w:commentReference w:id="15"/>
      </w:r>
    </w:p>
    <w:bookmarkEnd w:id="16"/>
    <w:p w14:paraId="1AC994B7" w14:textId="77777777" w:rsidR="00D9507B" w:rsidRDefault="00D9507B" w:rsidP="00BB15AF">
      <w:pPr>
        <w:pStyle w:val="PlainText"/>
        <w:spacing w:before="40"/>
        <w:jc w:val="both"/>
        <w:rPr>
          <w:rFonts w:ascii="Times New Roman" w:hAnsi="Times New Roman" w:cs="Times New Roman"/>
          <w:b/>
          <w:bCs/>
          <w:sz w:val="24"/>
          <w:szCs w:val="24"/>
        </w:rPr>
      </w:pPr>
    </w:p>
    <w:p w14:paraId="425AE83A" w14:textId="653A6B3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AD52186" w14:textId="5285F01B" w:rsidR="00C5687A" w:rsidRDefault="00F97F26"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likely the largest limitation of this study. However, gold standard imaging techniques and follow up reports were not obtained for these individuals. It is correct in stating that misclassification could occur </w:t>
      </w:r>
      <w:r w:rsidR="009537C7">
        <w:rPr>
          <w:rFonts w:ascii="Times New Roman" w:hAnsi="Times New Roman" w:cs="Times New Roman"/>
          <w:sz w:val="24"/>
          <w:szCs w:val="24"/>
        </w:rPr>
        <w:t xml:space="preserve">in individuals with single vessel disease and are CMI+. As the reviewer stated, this classification is less likely (~30% of patients according the study done by </w: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 </w:instrTex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EN.CITE.DATA </w:instrText>
      </w:r>
      <w:r w:rsidR="009537C7">
        <w:rPr>
          <w:rFonts w:ascii="Times New Roman" w:hAnsi="Times New Roman" w:cs="Times New Roman"/>
          <w:sz w:val="24"/>
          <w:szCs w:val="24"/>
        </w:rPr>
      </w:r>
      <w:r w:rsidR="009537C7">
        <w:rPr>
          <w:rFonts w:ascii="Times New Roman" w:hAnsi="Times New Roman" w:cs="Times New Roman"/>
          <w:sz w:val="24"/>
          <w:szCs w:val="24"/>
        </w:rPr>
        <w:fldChar w:fldCharType="end"/>
      </w:r>
      <w:r w:rsidR="009537C7">
        <w:rPr>
          <w:rFonts w:ascii="Times New Roman" w:hAnsi="Times New Roman" w:cs="Times New Roman"/>
          <w:sz w:val="24"/>
          <w:szCs w:val="24"/>
        </w:rPr>
      </w:r>
      <w:r w:rsidR="009537C7">
        <w:rPr>
          <w:rFonts w:ascii="Times New Roman" w:hAnsi="Times New Roman" w:cs="Times New Roman"/>
          <w:sz w:val="24"/>
          <w:szCs w:val="24"/>
        </w:rPr>
        <w:fldChar w:fldCharType="separate"/>
      </w:r>
      <w:r w:rsidR="009537C7">
        <w:rPr>
          <w:rFonts w:ascii="Times New Roman" w:hAnsi="Times New Roman" w:cs="Times New Roman"/>
          <w:noProof/>
          <w:sz w:val="24"/>
          <w:szCs w:val="24"/>
        </w:rPr>
        <w:t>(Barret, Martineau et al. 2015)</w:t>
      </w:r>
      <w:r w:rsidR="009537C7">
        <w:rPr>
          <w:rFonts w:ascii="Times New Roman" w:hAnsi="Times New Roman" w:cs="Times New Roman"/>
          <w:sz w:val="24"/>
          <w:szCs w:val="24"/>
        </w:rPr>
        <w:fldChar w:fldCharType="end"/>
      </w:r>
      <w:r w:rsidR="009537C7">
        <w:rPr>
          <w:rFonts w:ascii="Times New Roman" w:hAnsi="Times New Roman" w:cs="Times New Roman"/>
          <w:sz w:val="24"/>
          <w:szCs w:val="24"/>
        </w:rPr>
        <w:t>)</w:t>
      </w:r>
      <w:r w:rsidR="002D6ADE">
        <w:rPr>
          <w:rFonts w:ascii="Times New Roman" w:hAnsi="Times New Roman" w:cs="Times New Roman"/>
          <w:sz w:val="24"/>
          <w:szCs w:val="24"/>
        </w:rPr>
        <w:t xml:space="preserve">. </w:t>
      </w:r>
      <w:r w:rsidR="00C5687A">
        <w:rPr>
          <w:rFonts w:ascii="Times New Roman" w:hAnsi="Times New Roman" w:cs="Times New Roman"/>
          <w:sz w:val="24"/>
          <w:szCs w:val="24"/>
        </w:rPr>
        <w:t xml:space="preserve">The Discussion section was adjusted to be completely transparent about this limitation. </w:t>
      </w:r>
      <w:r w:rsidR="002D6ADE">
        <w:rPr>
          <w:rFonts w:ascii="Times New Roman" w:hAnsi="Times New Roman" w:cs="Times New Roman"/>
          <w:sz w:val="24"/>
          <w:szCs w:val="24"/>
        </w:rPr>
        <w:t>In the original manuscript, this limitation was stated in the Methods section (P5-</w:t>
      </w:r>
      <w:proofErr w:type="gramStart"/>
      <w:r w:rsidR="002D6ADE">
        <w:rPr>
          <w:rFonts w:ascii="Times New Roman" w:hAnsi="Times New Roman" w:cs="Times New Roman"/>
          <w:sz w:val="24"/>
          <w:szCs w:val="24"/>
        </w:rPr>
        <w:t>6:L</w:t>
      </w:r>
      <w:proofErr w:type="gramEnd"/>
      <w:r w:rsidR="002D6ADE">
        <w:rPr>
          <w:rFonts w:ascii="Times New Roman" w:hAnsi="Times New Roman" w:cs="Times New Roman"/>
          <w:sz w:val="24"/>
          <w:szCs w:val="24"/>
        </w:rPr>
        <w:t>105-107) but the authors felt that this was better suited in the Discussion section</w:t>
      </w:r>
      <w:r w:rsidR="00115735">
        <w:rPr>
          <w:rFonts w:ascii="Times New Roman" w:hAnsi="Times New Roman" w:cs="Times New Roman"/>
          <w:sz w:val="24"/>
          <w:szCs w:val="24"/>
        </w:rPr>
        <w:t xml:space="preserve"> (</w:t>
      </w:r>
      <w:r w:rsidR="00C50962">
        <w:rPr>
          <w:rFonts w:ascii="Times New Roman" w:hAnsi="Times New Roman" w:cs="Times New Roman"/>
          <w:sz w:val="24"/>
          <w:szCs w:val="24"/>
        </w:rPr>
        <w:t>P23:L412-414)</w:t>
      </w:r>
      <w:r w:rsidR="002D6ADE">
        <w:rPr>
          <w:rFonts w:ascii="Times New Roman" w:hAnsi="Times New Roman" w:cs="Times New Roman"/>
          <w:sz w:val="24"/>
          <w:szCs w:val="24"/>
        </w:rPr>
        <w:t>.</w:t>
      </w:r>
    </w:p>
    <w:p w14:paraId="0D2F1C42" w14:textId="0C48AB02" w:rsidR="00121EAE" w:rsidRPr="00F97F26" w:rsidRDefault="00C5687A"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E587665" w14:textId="2B7B3D7B"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R2.13: </w:t>
      </w:r>
    </w:p>
    <w:p w14:paraId="62C2E6BE"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00DDB73D"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A study performing 4d mesenteric artery flow measurements in asymptomatic patients with a mesenteric artery stenosis and healthy controls, observed differences in both flow velocity and flow volume between healthy volunteers and asymptomatic patients (even when severity of the stenosis was &lt;50%) (</w:t>
      </w:r>
      <w:hyperlink r:id="rId14"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w:t>
      </w:r>
    </w:p>
    <w:p w14:paraId="2675F5D6" w14:textId="77777777" w:rsidR="00D9507B" w:rsidRDefault="00D9507B" w:rsidP="00BB15AF">
      <w:pPr>
        <w:pStyle w:val="PlainText"/>
        <w:spacing w:before="40"/>
        <w:jc w:val="both"/>
        <w:rPr>
          <w:rFonts w:ascii="Times New Roman" w:hAnsi="Times New Roman" w:cs="Times New Roman"/>
          <w:b/>
          <w:bCs/>
          <w:sz w:val="24"/>
          <w:szCs w:val="24"/>
        </w:rPr>
      </w:pPr>
    </w:p>
    <w:p w14:paraId="1664D14F"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6751E484" w14:textId="6CDB5345" w:rsidR="00D9507B" w:rsidRPr="00C5687A" w:rsidRDefault="00C5687A"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Thank you for providing this reference. </w:t>
      </w:r>
      <w:r w:rsidR="00BC295D">
        <w:rPr>
          <w:rFonts w:ascii="Times New Roman" w:hAnsi="Times New Roman" w:cs="Times New Roman"/>
          <w:sz w:val="24"/>
          <w:szCs w:val="24"/>
        </w:rPr>
        <w:t xml:space="preserve">A citation was added in the introduction (P5:L84). </w:t>
      </w:r>
    </w:p>
    <w:p w14:paraId="6AF1CA77" w14:textId="77777777" w:rsidR="00F65B9C" w:rsidRDefault="00F65B9C" w:rsidP="00BB15AF">
      <w:pPr>
        <w:spacing w:before="40" w:after="0"/>
        <w:jc w:val="both"/>
        <w:rPr>
          <w:rFonts w:ascii="Times New Roman" w:hAnsi="Times New Roman" w:cs="Times New Roman"/>
          <w:sz w:val="24"/>
          <w:szCs w:val="24"/>
        </w:rPr>
      </w:pPr>
    </w:p>
    <w:p w14:paraId="35565833" w14:textId="3C397667" w:rsidR="00F65B9C" w:rsidRDefault="00F65B9C" w:rsidP="009543B9">
      <w:pPr>
        <w:spacing w:before="40" w:after="0"/>
        <w:jc w:val="center"/>
        <w:rPr>
          <w:rFonts w:ascii="Times New Roman" w:hAnsi="Times New Roman" w:cs="Times New Roman"/>
          <w:sz w:val="24"/>
          <w:szCs w:val="24"/>
        </w:rPr>
      </w:pPr>
    </w:p>
    <w:p w14:paraId="03800E89" w14:textId="62BA4B53" w:rsidR="009543B9" w:rsidRDefault="009543B9" w:rsidP="009543B9">
      <w:pPr>
        <w:spacing w:before="40" w:after="0"/>
        <w:jc w:val="center"/>
        <w:rPr>
          <w:rFonts w:ascii="Times New Roman" w:hAnsi="Times New Roman" w:cs="Times New Roman"/>
          <w:sz w:val="24"/>
          <w:szCs w:val="24"/>
        </w:rPr>
      </w:pPr>
    </w:p>
    <w:p w14:paraId="1FE899C7" w14:textId="77777777" w:rsidR="009543B9" w:rsidRDefault="009543B9" w:rsidP="009543B9">
      <w:pPr>
        <w:spacing w:before="40" w:after="0"/>
        <w:jc w:val="center"/>
        <w:rPr>
          <w:rFonts w:ascii="Times New Roman" w:hAnsi="Times New Roman" w:cs="Times New Roman"/>
          <w:sz w:val="24"/>
          <w:szCs w:val="24"/>
        </w:rPr>
      </w:pPr>
    </w:p>
    <w:p w14:paraId="2CA372D2" w14:textId="77777777" w:rsidR="0013342D" w:rsidRPr="0013342D" w:rsidRDefault="00F65B9C" w:rsidP="0013342D">
      <w:pPr>
        <w:pStyle w:val="EndNoteBibliographyTitle"/>
      </w:pPr>
      <w:r>
        <w:fldChar w:fldCharType="begin"/>
      </w:r>
      <w:r>
        <w:instrText xml:space="preserve"> ADDIN EN.REFLIST </w:instrText>
      </w:r>
      <w:r>
        <w:fldChar w:fldCharType="separate"/>
      </w:r>
      <w:r w:rsidR="0013342D" w:rsidRPr="0013342D">
        <w:t>References Cited</w:t>
      </w:r>
    </w:p>
    <w:p w14:paraId="52747F91" w14:textId="77777777" w:rsidR="0013342D" w:rsidRPr="0013342D" w:rsidRDefault="0013342D" w:rsidP="0013342D">
      <w:pPr>
        <w:pStyle w:val="EndNoteBibliographyTitle"/>
      </w:pPr>
    </w:p>
    <w:p w14:paraId="27DDB593" w14:textId="77777777" w:rsidR="0013342D" w:rsidRPr="0013342D" w:rsidRDefault="0013342D" w:rsidP="0013342D">
      <w:pPr>
        <w:pStyle w:val="EndNoteBibliography"/>
        <w:spacing w:after="360"/>
      </w:pPr>
      <w:r w:rsidRPr="0013342D">
        <w:t xml:space="preserve">Barret, M., C. Martineau, G. Rahmi, O. Pellerin, M. Sapoval, J. M. Alsac, J. N. Fabiani, G. Malamut, E. Samaha and C. Cellier (2015). "Chronic Mesenteric Ischemia: A Rare Cause of Chronic Abdominal Pain." </w:t>
      </w:r>
      <w:r w:rsidRPr="0013342D">
        <w:rPr>
          <w:u w:val="single"/>
        </w:rPr>
        <w:t>Am J Med</w:t>
      </w:r>
      <w:r w:rsidRPr="0013342D">
        <w:t xml:space="preserve"> </w:t>
      </w:r>
      <w:r w:rsidRPr="0013342D">
        <w:rPr>
          <w:b/>
        </w:rPr>
        <w:t>128</w:t>
      </w:r>
      <w:r w:rsidRPr="0013342D">
        <w:t>(12): 1363.e1361-1368.</w:t>
      </w:r>
    </w:p>
    <w:p w14:paraId="3AA803B1" w14:textId="77777777" w:rsidR="0013342D" w:rsidRPr="0013342D" w:rsidRDefault="0013342D" w:rsidP="0013342D">
      <w:pPr>
        <w:pStyle w:val="EndNoteBibliography"/>
        <w:spacing w:after="360"/>
      </w:pPr>
      <w:r w:rsidRPr="0013342D">
        <w:t xml:space="preserve">Burkart, D. J., C. D. Johnson and R. L. Ehman (1993). "Correlation of arterial and venous blood flow in the mesenteric system based on MR findings. 1993 ARRS Executive Council Award." </w:t>
      </w:r>
      <w:r w:rsidRPr="0013342D">
        <w:rPr>
          <w:u w:val="single"/>
        </w:rPr>
        <w:t>AJR Am J Roentgenol</w:t>
      </w:r>
      <w:r w:rsidRPr="0013342D">
        <w:t xml:space="preserve"> </w:t>
      </w:r>
      <w:r w:rsidRPr="0013342D">
        <w:rPr>
          <w:b/>
        </w:rPr>
        <w:t>161</w:t>
      </w:r>
      <w:r w:rsidRPr="0013342D">
        <w:t>(6): 1279-1282.</w:t>
      </w:r>
    </w:p>
    <w:p w14:paraId="0B3BAD50" w14:textId="77777777" w:rsidR="0013342D" w:rsidRPr="0013342D" w:rsidRDefault="0013342D" w:rsidP="0013342D">
      <w:pPr>
        <w:pStyle w:val="EndNoteBibliography"/>
        <w:spacing w:after="360"/>
      </w:pPr>
      <w:r w:rsidRPr="0013342D">
        <w:t xml:space="preserve">Burkart, D. J., C. D. Johnson, M. J. Morton, R. L. Wolf and R. L. Ehman (1993). "Volumetric flow rates in the portal venous system: measurement with cine phase-contrast MR imaging." </w:t>
      </w:r>
      <w:r w:rsidRPr="0013342D">
        <w:rPr>
          <w:u w:val="single"/>
        </w:rPr>
        <w:t>AJR Am J Roentgenol</w:t>
      </w:r>
      <w:r w:rsidRPr="0013342D">
        <w:t xml:space="preserve"> </w:t>
      </w:r>
      <w:r w:rsidRPr="0013342D">
        <w:rPr>
          <w:b/>
        </w:rPr>
        <w:t>160</w:t>
      </w:r>
      <w:r w:rsidRPr="0013342D">
        <w:t>(5): 1113-1118.</w:t>
      </w:r>
    </w:p>
    <w:p w14:paraId="00251D0D" w14:textId="77777777" w:rsidR="0013342D" w:rsidRPr="0013342D" w:rsidRDefault="0013342D" w:rsidP="0013342D">
      <w:pPr>
        <w:pStyle w:val="EndNoteBibliography"/>
        <w:spacing w:after="360"/>
      </w:pPr>
      <w:r w:rsidRPr="0013342D">
        <w:t xml:space="preserve">Burkart, D. J., C. D. Johnson, C. C. Reading and R. L. Ehman (1995). "MR measurements of mesenteric venous flow: prospective evaluation in healthy volunteers and patients with suspected chronic mesenteric ischemia." </w:t>
      </w:r>
      <w:r w:rsidRPr="0013342D">
        <w:rPr>
          <w:u w:val="single"/>
        </w:rPr>
        <w:t>Radiology</w:t>
      </w:r>
      <w:r w:rsidRPr="0013342D">
        <w:t xml:space="preserve"> </w:t>
      </w:r>
      <w:r w:rsidRPr="0013342D">
        <w:rPr>
          <w:b/>
        </w:rPr>
        <w:t>194</w:t>
      </w:r>
      <w:r w:rsidRPr="0013342D">
        <w:t>(3): 801-806.</w:t>
      </w:r>
    </w:p>
    <w:p w14:paraId="07BC1851" w14:textId="77777777" w:rsidR="0013342D" w:rsidRPr="0013342D" w:rsidRDefault="0013342D" w:rsidP="0013342D">
      <w:pPr>
        <w:pStyle w:val="EndNoteBibliography"/>
        <w:spacing w:after="360"/>
      </w:pPr>
      <w:r w:rsidRPr="0013342D">
        <w:t xml:space="preserve">Carlos, R. C., J. C. Stanley, D. Stafford-Johnson and M. R. Prince (2001). "Interobserver variability in the evaluation of chronic mesenteric ischemia with gadolinium-enhanced MR angiography." </w:t>
      </w:r>
      <w:r w:rsidRPr="0013342D">
        <w:rPr>
          <w:u w:val="single"/>
        </w:rPr>
        <w:t>Acad Radiol</w:t>
      </w:r>
      <w:r w:rsidRPr="0013342D">
        <w:t xml:space="preserve"> </w:t>
      </w:r>
      <w:r w:rsidRPr="0013342D">
        <w:rPr>
          <w:b/>
        </w:rPr>
        <w:t>8</w:t>
      </w:r>
      <w:r w:rsidRPr="0013342D">
        <w:t>(9): 879-887.</w:t>
      </w:r>
    </w:p>
    <w:p w14:paraId="23862849" w14:textId="77777777" w:rsidR="0013342D" w:rsidRPr="0013342D" w:rsidRDefault="0013342D" w:rsidP="0013342D">
      <w:pPr>
        <w:pStyle w:val="EndNoteBibliography"/>
        <w:spacing w:after="360"/>
      </w:pPr>
      <w:r w:rsidRPr="0013342D">
        <w:lastRenderedPageBreak/>
        <w:t xml:space="preserve">Dalman, R. L., K. C. Li, W. K. Moon, I. Chen and C. K. Zarins (1996). "Diminished postprandial hyperemia in patients with aortic and mesenteric arterial occlusive disease. Quantification by magnetic resonance flow imaging." </w:t>
      </w:r>
      <w:r w:rsidRPr="0013342D">
        <w:rPr>
          <w:u w:val="single"/>
        </w:rPr>
        <w:t>Circulation</w:t>
      </w:r>
      <w:r w:rsidRPr="0013342D">
        <w:t xml:space="preserve"> </w:t>
      </w:r>
      <w:r w:rsidRPr="0013342D">
        <w:rPr>
          <w:b/>
        </w:rPr>
        <w:t>94</w:t>
      </w:r>
      <w:r w:rsidRPr="0013342D">
        <w:t>(9 Suppl): Ii206-210.</w:t>
      </w:r>
    </w:p>
    <w:p w14:paraId="48363141" w14:textId="77777777" w:rsidR="0013342D" w:rsidRPr="0013342D" w:rsidRDefault="0013342D" w:rsidP="0013342D">
      <w:pPr>
        <w:pStyle w:val="EndNoteBibliography"/>
        <w:spacing w:after="360"/>
      </w:pPr>
      <w:r w:rsidRPr="0013342D">
        <w:t xml:space="preserve">Li, K. C., K. L. Hopkins, R. L. Dalman and C. K. Song (1995). "Simultaneous measurement of flow in the superior mesenteric vein and artery with cine phase-contrast MR imaging: value in diagnosis of chronic mesenteric ischemia. Work in progress." </w:t>
      </w:r>
      <w:r w:rsidRPr="0013342D">
        <w:rPr>
          <w:u w:val="single"/>
        </w:rPr>
        <w:t>Radiology</w:t>
      </w:r>
      <w:r w:rsidRPr="0013342D">
        <w:t xml:space="preserve"> </w:t>
      </w:r>
      <w:r w:rsidRPr="0013342D">
        <w:rPr>
          <w:b/>
        </w:rPr>
        <w:t>194</w:t>
      </w:r>
      <w:r w:rsidRPr="0013342D">
        <w:t>(2): 327-330.</w:t>
      </w:r>
    </w:p>
    <w:p w14:paraId="6596F08E" w14:textId="77777777" w:rsidR="0013342D" w:rsidRPr="0013342D" w:rsidRDefault="0013342D" w:rsidP="0013342D">
      <w:pPr>
        <w:pStyle w:val="EndNoteBibliography"/>
        <w:spacing w:after="360"/>
      </w:pPr>
      <w:r w:rsidRPr="0013342D">
        <w:t xml:space="preserve">Li, K. C., W. S. Whitney, C. H. McDonnell, J. O. Fredrickson, N. J. Pelc, R. L. Dalman and R. B. Jeffrey, Jr. (1994). "Chronic mesenteric ischemia: evaluation with phase-contrast cine MR imaging." </w:t>
      </w:r>
      <w:r w:rsidRPr="0013342D">
        <w:rPr>
          <w:u w:val="single"/>
        </w:rPr>
        <w:t>Radiology</w:t>
      </w:r>
      <w:r w:rsidRPr="0013342D">
        <w:t xml:space="preserve"> </w:t>
      </w:r>
      <w:r w:rsidRPr="0013342D">
        <w:rPr>
          <w:b/>
        </w:rPr>
        <w:t>190</w:t>
      </w:r>
      <w:r w:rsidRPr="0013342D">
        <w:t>(1): 175-179.</w:t>
      </w:r>
    </w:p>
    <w:p w14:paraId="08B2CA79" w14:textId="77777777" w:rsidR="0013342D" w:rsidRPr="0013342D" w:rsidRDefault="0013342D" w:rsidP="0013342D">
      <w:pPr>
        <w:pStyle w:val="EndNoteBibliography"/>
        <w:spacing w:after="360"/>
      </w:pPr>
      <w:r w:rsidRPr="0013342D">
        <w:t xml:space="preserve">Sieber, C., C. Beglinger, K. Jaeger, P. Hildebrand and G. A. Stalder (1991). "Regulation of postprandial mesenteric blood flow in humans: evidence for a cholinergic nervous reflex." </w:t>
      </w:r>
      <w:r w:rsidRPr="0013342D">
        <w:rPr>
          <w:u w:val="single"/>
        </w:rPr>
        <w:t>Gut</w:t>
      </w:r>
      <w:r w:rsidRPr="0013342D">
        <w:t xml:space="preserve"> </w:t>
      </w:r>
      <w:r w:rsidRPr="0013342D">
        <w:rPr>
          <w:b/>
        </w:rPr>
        <w:t>32</w:t>
      </w:r>
      <w:r w:rsidRPr="0013342D">
        <w:t>(4): 361-366.</w:t>
      </w:r>
    </w:p>
    <w:p w14:paraId="49B8BEFD" w14:textId="77777777" w:rsidR="0013342D" w:rsidRPr="0013342D" w:rsidRDefault="0013342D" w:rsidP="0013342D">
      <w:pPr>
        <w:pStyle w:val="EndNoteBibliography"/>
        <w:spacing w:after="360"/>
      </w:pPr>
      <w:r w:rsidRPr="0013342D">
        <w:t xml:space="preserve">Someya, N., M. Y. Endo, Y. Fukuba and N. Hayashi (2008). "Blood flow responses in celiac and superior mesenteric arteries in the initial phase of digestion." </w:t>
      </w:r>
      <w:r w:rsidRPr="0013342D">
        <w:rPr>
          <w:u w:val="single"/>
        </w:rPr>
        <w:t>Am J Physiol Regul Integr Comp Physiol</w:t>
      </w:r>
      <w:r w:rsidRPr="0013342D">
        <w:t xml:space="preserve"> </w:t>
      </w:r>
      <w:r w:rsidRPr="0013342D">
        <w:rPr>
          <w:b/>
        </w:rPr>
        <w:t>294</w:t>
      </w:r>
      <w:r w:rsidRPr="0013342D">
        <w:t>(6): R1790-1796.</w:t>
      </w:r>
    </w:p>
    <w:p w14:paraId="47BBA9E7" w14:textId="77777777" w:rsidR="0013342D" w:rsidRPr="0013342D" w:rsidRDefault="0013342D" w:rsidP="0013342D">
      <w:pPr>
        <w:pStyle w:val="EndNoteBibliography"/>
      </w:pPr>
      <w:r w:rsidRPr="0013342D">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13342D">
        <w:rPr>
          <w:u w:val="single"/>
        </w:rPr>
        <w:t>United European gastroenterology journal</w:t>
      </w:r>
      <w:r w:rsidRPr="0013342D">
        <w:t xml:space="preserve"> </w:t>
      </w:r>
      <w:r w:rsidRPr="0013342D">
        <w:rPr>
          <w:b/>
        </w:rPr>
        <w:t>8</w:t>
      </w:r>
      <w:r w:rsidRPr="0013342D">
        <w:t>(4): 371-395.</w:t>
      </w:r>
    </w:p>
    <w:p w14:paraId="5BB8E34C" w14:textId="38381CDD" w:rsidR="005436DF" w:rsidRDefault="00F65B9C" w:rsidP="00BB15AF">
      <w:pPr>
        <w:spacing w:before="40" w:after="0"/>
        <w:jc w:val="both"/>
        <w:rPr>
          <w:rFonts w:ascii="Times New Roman" w:hAnsi="Times New Roman" w:cs="Times New Roman"/>
          <w:sz w:val="24"/>
          <w:szCs w:val="24"/>
        </w:rPr>
      </w:pPr>
      <w:r>
        <w:rPr>
          <w:rFonts w:ascii="Times New Roman" w:hAnsi="Times New Roman" w:cs="Times New Roman"/>
          <w:sz w:val="24"/>
          <w:szCs w:val="24"/>
        </w:rPr>
        <w:fldChar w:fldCharType="end"/>
      </w:r>
    </w:p>
    <w:p w14:paraId="5BB82911" w14:textId="77777777" w:rsidR="005436DF" w:rsidRDefault="005436DF">
      <w:pPr>
        <w:rPr>
          <w:rFonts w:ascii="Times New Roman" w:hAnsi="Times New Roman" w:cs="Times New Roman"/>
          <w:sz w:val="24"/>
          <w:szCs w:val="24"/>
        </w:rPr>
      </w:pPr>
      <w:r>
        <w:rPr>
          <w:rFonts w:ascii="Times New Roman" w:hAnsi="Times New Roman" w:cs="Times New Roman"/>
          <w:sz w:val="24"/>
          <w:szCs w:val="24"/>
        </w:rPr>
        <w:br w:type="page"/>
      </w:r>
    </w:p>
    <w:p w14:paraId="430C68C3" w14:textId="77777777" w:rsidR="005436DF" w:rsidRDefault="005436DF" w:rsidP="005436DF"/>
    <w:p w14:paraId="4E1BD6C8" w14:textId="21DEED86" w:rsidR="005436DF" w:rsidRPr="00687936" w:rsidRDefault="005436DF" w:rsidP="005436DF">
      <w:pPr>
        <w:rPr>
          <w:rFonts w:ascii="Times New Roman" w:hAnsi="Times New Roman" w:cs="Times New Roman"/>
          <w:b/>
          <w:bCs/>
        </w:rPr>
      </w:pPr>
      <w:r w:rsidRPr="00687936">
        <w:rPr>
          <w:rFonts w:ascii="Times New Roman" w:hAnsi="Times New Roman" w:cs="Times New Roman"/>
          <w:b/>
          <w:bCs/>
        </w:rPr>
        <w:t xml:space="preserve">Table A.1:  </w:t>
      </w:r>
      <w:r>
        <w:rPr>
          <w:rFonts w:ascii="Times New Roman" w:hAnsi="Times New Roman" w:cs="Times New Roman"/>
          <w:b/>
          <w:bCs/>
        </w:rPr>
        <w:t xml:space="preserve">Clinical Details of </w:t>
      </w:r>
      <w:r w:rsidRPr="00687936">
        <w:rPr>
          <w:rFonts w:ascii="Times New Roman" w:hAnsi="Times New Roman" w:cs="Times New Roman"/>
          <w:b/>
          <w:bCs/>
        </w:rPr>
        <w:t>CMI+ Patient</w:t>
      </w:r>
      <w:r>
        <w:rPr>
          <w:rFonts w:ascii="Times New Roman" w:hAnsi="Times New Roman" w:cs="Times New Roman"/>
          <w:b/>
          <w:bCs/>
        </w:rPr>
        <w:t>s</w:t>
      </w:r>
    </w:p>
    <w:tbl>
      <w:tblPr>
        <w:tblStyle w:val="TableGrid"/>
        <w:tblW w:w="10575" w:type="dxa"/>
        <w:tblInd w:w="-5" w:type="dxa"/>
        <w:tblLook w:val="04A0" w:firstRow="1" w:lastRow="0" w:firstColumn="1" w:lastColumn="0" w:noHBand="0" w:noVBand="1"/>
      </w:tblPr>
      <w:tblGrid>
        <w:gridCol w:w="1112"/>
        <w:gridCol w:w="1241"/>
        <w:gridCol w:w="1701"/>
        <w:gridCol w:w="950"/>
        <w:gridCol w:w="1881"/>
        <w:gridCol w:w="1890"/>
        <w:gridCol w:w="1800"/>
      </w:tblGrid>
      <w:tr w:rsidR="005436DF" w14:paraId="33B16E5E" w14:textId="77777777" w:rsidTr="005436DF">
        <w:tc>
          <w:tcPr>
            <w:tcW w:w="1112" w:type="dxa"/>
            <w:vAlign w:val="center"/>
          </w:tcPr>
          <w:p w14:paraId="1D0B9D9C" w14:textId="77777777" w:rsidR="005436DF" w:rsidRPr="00687936" w:rsidRDefault="005436DF" w:rsidP="005436DF">
            <w:pPr>
              <w:jc w:val="center"/>
              <w:rPr>
                <w:rFonts w:ascii="Times New Roman" w:hAnsi="Times New Roman" w:cs="Times New Roman"/>
              </w:rPr>
            </w:pPr>
            <w:r w:rsidRPr="00687936">
              <w:rPr>
                <w:rFonts w:ascii="Times New Roman" w:hAnsi="Times New Roman" w:cs="Times New Roman"/>
              </w:rPr>
              <w:t>Patient ID</w:t>
            </w:r>
          </w:p>
        </w:tc>
        <w:tc>
          <w:tcPr>
            <w:tcW w:w="1241" w:type="dxa"/>
            <w:vAlign w:val="center"/>
          </w:tcPr>
          <w:p w14:paraId="61AA332D" w14:textId="77777777" w:rsidR="005436DF" w:rsidRPr="00687936" w:rsidRDefault="005436DF" w:rsidP="005436DF">
            <w:pPr>
              <w:jc w:val="center"/>
              <w:rPr>
                <w:rFonts w:ascii="Times New Roman" w:hAnsi="Times New Roman" w:cs="Times New Roman"/>
              </w:rPr>
            </w:pPr>
            <w:r w:rsidRPr="00687936">
              <w:rPr>
                <w:rFonts w:ascii="Times New Roman" w:hAnsi="Times New Roman" w:cs="Times New Roman"/>
              </w:rPr>
              <w:t>Presenting Symptoms</w:t>
            </w:r>
          </w:p>
        </w:tc>
        <w:tc>
          <w:tcPr>
            <w:tcW w:w="1701" w:type="dxa"/>
            <w:vAlign w:val="center"/>
          </w:tcPr>
          <w:p w14:paraId="597A2674" w14:textId="77777777" w:rsidR="005436DF" w:rsidRDefault="005436DF" w:rsidP="005436DF">
            <w:pPr>
              <w:jc w:val="center"/>
              <w:rPr>
                <w:rFonts w:ascii="Times New Roman" w:hAnsi="Times New Roman" w:cs="Times New Roman"/>
              </w:rPr>
            </w:pPr>
            <w:r>
              <w:rPr>
                <w:rFonts w:ascii="Times New Roman" w:hAnsi="Times New Roman" w:cs="Times New Roman"/>
              </w:rPr>
              <w:t>Risk Factors /Comorbidities</w:t>
            </w:r>
          </w:p>
        </w:tc>
        <w:tc>
          <w:tcPr>
            <w:tcW w:w="950" w:type="dxa"/>
            <w:vAlign w:val="center"/>
          </w:tcPr>
          <w:p w14:paraId="3E221991" w14:textId="5DAA48C2" w:rsidR="005436DF" w:rsidRPr="00687936" w:rsidRDefault="005436DF" w:rsidP="005436DF">
            <w:pPr>
              <w:jc w:val="center"/>
              <w:rPr>
                <w:rFonts w:ascii="Times New Roman" w:hAnsi="Times New Roman" w:cs="Times New Roman"/>
              </w:rPr>
            </w:pPr>
            <w:r>
              <w:rPr>
                <w:rFonts w:ascii="Times New Roman" w:hAnsi="Times New Roman" w:cs="Times New Roman"/>
              </w:rPr>
              <w:t>Imaging</w:t>
            </w:r>
          </w:p>
        </w:tc>
        <w:tc>
          <w:tcPr>
            <w:tcW w:w="1881" w:type="dxa"/>
            <w:vAlign w:val="center"/>
          </w:tcPr>
          <w:p w14:paraId="3D3B98F5" w14:textId="77777777" w:rsidR="005436DF" w:rsidRPr="00687936" w:rsidRDefault="005436DF" w:rsidP="005436DF">
            <w:pPr>
              <w:jc w:val="center"/>
              <w:rPr>
                <w:rFonts w:ascii="Times New Roman" w:hAnsi="Times New Roman" w:cs="Times New Roman"/>
              </w:rPr>
            </w:pPr>
            <w:r>
              <w:rPr>
                <w:rFonts w:ascii="Times New Roman" w:hAnsi="Times New Roman" w:cs="Times New Roman"/>
              </w:rPr>
              <w:t>Stenosis Location/Severity</w:t>
            </w:r>
          </w:p>
        </w:tc>
        <w:tc>
          <w:tcPr>
            <w:tcW w:w="1890" w:type="dxa"/>
            <w:vAlign w:val="center"/>
          </w:tcPr>
          <w:p w14:paraId="3267BB35" w14:textId="77777777" w:rsidR="005436DF" w:rsidRDefault="005436DF" w:rsidP="005436DF">
            <w:pPr>
              <w:jc w:val="center"/>
              <w:rPr>
                <w:rFonts w:ascii="Times New Roman" w:hAnsi="Times New Roman" w:cs="Times New Roman"/>
              </w:rPr>
            </w:pPr>
            <w:r>
              <w:rPr>
                <w:rFonts w:ascii="Times New Roman" w:hAnsi="Times New Roman" w:cs="Times New Roman"/>
              </w:rPr>
              <w:t>Revascularization?</w:t>
            </w:r>
          </w:p>
        </w:tc>
        <w:tc>
          <w:tcPr>
            <w:tcW w:w="1800" w:type="dxa"/>
            <w:vAlign w:val="center"/>
          </w:tcPr>
          <w:p w14:paraId="5085AFAD" w14:textId="77777777" w:rsidR="005436DF" w:rsidRDefault="005436DF" w:rsidP="005436DF">
            <w:pPr>
              <w:jc w:val="center"/>
              <w:rPr>
                <w:rFonts w:ascii="Times New Roman" w:hAnsi="Times New Roman" w:cs="Times New Roman"/>
              </w:rPr>
            </w:pPr>
            <w:r>
              <w:rPr>
                <w:rFonts w:ascii="Times New Roman" w:hAnsi="Times New Roman" w:cs="Times New Roman"/>
              </w:rPr>
              <w:t>Symptom relief?</w:t>
            </w:r>
          </w:p>
        </w:tc>
      </w:tr>
      <w:tr w:rsidR="005436DF" w14:paraId="56986C50" w14:textId="77777777" w:rsidTr="005436DF">
        <w:trPr>
          <w:trHeight w:val="288"/>
        </w:trPr>
        <w:tc>
          <w:tcPr>
            <w:tcW w:w="1112" w:type="dxa"/>
          </w:tcPr>
          <w:p w14:paraId="38E3E2EB"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1</w:t>
            </w:r>
          </w:p>
        </w:tc>
        <w:tc>
          <w:tcPr>
            <w:tcW w:w="1241" w:type="dxa"/>
          </w:tcPr>
          <w:p w14:paraId="198511E3" w14:textId="77777777" w:rsidR="005436DF" w:rsidRPr="00687936" w:rsidRDefault="005436DF" w:rsidP="00C878A1">
            <w:pPr>
              <w:rPr>
                <w:rFonts w:ascii="Times New Roman" w:hAnsi="Times New Roman" w:cs="Times New Roman"/>
              </w:rPr>
            </w:pPr>
          </w:p>
        </w:tc>
        <w:tc>
          <w:tcPr>
            <w:tcW w:w="1701" w:type="dxa"/>
          </w:tcPr>
          <w:p w14:paraId="210BF401" w14:textId="77777777" w:rsidR="005436DF" w:rsidRPr="00687936" w:rsidRDefault="005436DF" w:rsidP="00C878A1">
            <w:pPr>
              <w:rPr>
                <w:rFonts w:ascii="Times New Roman" w:hAnsi="Times New Roman" w:cs="Times New Roman"/>
              </w:rPr>
            </w:pPr>
          </w:p>
        </w:tc>
        <w:tc>
          <w:tcPr>
            <w:tcW w:w="950" w:type="dxa"/>
          </w:tcPr>
          <w:p w14:paraId="629C893A" w14:textId="77777777" w:rsidR="005436DF" w:rsidRPr="00687936" w:rsidRDefault="005436DF" w:rsidP="00C878A1">
            <w:pPr>
              <w:rPr>
                <w:rFonts w:ascii="Times New Roman" w:hAnsi="Times New Roman" w:cs="Times New Roman"/>
              </w:rPr>
            </w:pPr>
          </w:p>
        </w:tc>
        <w:tc>
          <w:tcPr>
            <w:tcW w:w="1881" w:type="dxa"/>
          </w:tcPr>
          <w:p w14:paraId="2A495F1F" w14:textId="77777777" w:rsidR="005436DF" w:rsidRPr="00687936" w:rsidRDefault="005436DF" w:rsidP="00C878A1">
            <w:pPr>
              <w:rPr>
                <w:rFonts w:ascii="Times New Roman" w:hAnsi="Times New Roman" w:cs="Times New Roman"/>
              </w:rPr>
            </w:pPr>
          </w:p>
        </w:tc>
        <w:tc>
          <w:tcPr>
            <w:tcW w:w="1890" w:type="dxa"/>
          </w:tcPr>
          <w:p w14:paraId="5BD2F510" w14:textId="77777777" w:rsidR="005436DF" w:rsidRPr="00687936" w:rsidRDefault="005436DF" w:rsidP="00C878A1">
            <w:pPr>
              <w:rPr>
                <w:rFonts w:ascii="Times New Roman" w:hAnsi="Times New Roman" w:cs="Times New Roman"/>
              </w:rPr>
            </w:pPr>
          </w:p>
        </w:tc>
        <w:tc>
          <w:tcPr>
            <w:tcW w:w="1800" w:type="dxa"/>
          </w:tcPr>
          <w:p w14:paraId="4710479F" w14:textId="77777777" w:rsidR="005436DF" w:rsidRPr="00687936" w:rsidRDefault="005436DF" w:rsidP="00C878A1">
            <w:pPr>
              <w:rPr>
                <w:rFonts w:ascii="Times New Roman" w:hAnsi="Times New Roman" w:cs="Times New Roman"/>
              </w:rPr>
            </w:pPr>
          </w:p>
        </w:tc>
      </w:tr>
      <w:tr w:rsidR="005436DF" w14:paraId="01B75670" w14:textId="77777777" w:rsidTr="005436DF">
        <w:trPr>
          <w:trHeight w:val="288"/>
        </w:trPr>
        <w:tc>
          <w:tcPr>
            <w:tcW w:w="1112" w:type="dxa"/>
          </w:tcPr>
          <w:p w14:paraId="308012D4"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2</w:t>
            </w:r>
          </w:p>
        </w:tc>
        <w:tc>
          <w:tcPr>
            <w:tcW w:w="1241" w:type="dxa"/>
          </w:tcPr>
          <w:p w14:paraId="3C5F19B8" w14:textId="77777777" w:rsidR="005436DF" w:rsidRPr="00687936" w:rsidRDefault="005436DF" w:rsidP="00C878A1">
            <w:pPr>
              <w:rPr>
                <w:rFonts w:ascii="Times New Roman" w:hAnsi="Times New Roman" w:cs="Times New Roman"/>
              </w:rPr>
            </w:pPr>
          </w:p>
        </w:tc>
        <w:tc>
          <w:tcPr>
            <w:tcW w:w="1701" w:type="dxa"/>
          </w:tcPr>
          <w:p w14:paraId="276A855B" w14:textId="77777777" w:rsidR="005436DF" w:rsidRPr="00687936" w:rsidRDefault="005436DF" w:rsidP="00C878A1">
            <w:pPr>
              <w:rPr>
                <w:rFonts w:ascii="Times New Roman" w:hAnsi="Times New Roman" w:cs="Times New Roman"/>
              </w:rPr>
            </w:pPr>
          </w:p>
        </w:tc>
        <w:tc>
          <w:tcPr>
            <w:tcW w:w="950" w:type="dxa"/>
          </w:tcPr>
          <w:p w14:paraId="3C8AC1E9" w14:textId="77777777" w:rsidR="005436DF" w:rsidRPr="00687936" w:rsidRDefault="005436DF" w:rsidP="00C878A1">
            <w:pPr>
              <w:rPr>
                <w:rFonts w:ascii="Times New Roman" w:hAnsi="Times New Roman" w:cs="Times New Roman"/>
              </w:rPr>
            </w:pPr>
          </w:p>
        </w:tc>
        <w:tc>
          <w:tcPr>
            <w:tcW w:w="1881" w:type="dxa"/>
          </w:tcPr>
          <w:p w14:paraId="323DD6EB" w14:textId="77777777" w:rsidR="005436DF" w:rsidRPr="00687936" w:rsidRDefault="005436DF" w:rsidP="00C878A1">
            <w:pPr>
              <w:rPr>
                <w:rFonts w:ascii="Times New Roman" w:hAnsi="Times New Roman" w:cs="Times New Roman"/>
              </w:rPr>
            </w:pPr>
          </w:p>
        </w:tc>
        <w:tc>
          <w:tcPr>
            <w:tcW w:w="1890" w:type="dxa"/>
          </w:tcPr>
          <w:p w14:paraId="096AD5F5" w14:textId="77777777" w:rsidR="005436DF" w:rsidRPr="00687936" w:rsidRDefault="005436DF" w:rsidP="00C878A1">
            <w:pPr>
              <w:rPr>
                <w:rFonts w:ascii="Times New Roman" w:hAnsi="Times New Roman" w:cs="Times New Roman"/>
              </w:rPr>
            </w:pPr>
          </w:p>
        </w:tc>
        <w:tc>
          <w:tcPr>
            <w:tcW w:w="1800" w:type="dxa"/>
          </w:tcPr>
          <w:p w14:paraId="629ED0A6" w14:textId="77777777" w:rsidR="005436DF" w:rsidRPr="00687936" w:rsidRDefault="005436DF" w:rsidP="00C878A1">
            <w:pPr>
              <w:rPr>
                <w:rFonts w:ascii="Times New Roman" w:hAnsi="Times New Roman" w:cs="Times New Roman"/>
              </w:rPr>
            </w:pPr>
          </w:p>
        </w:tc>
      </w:tr>
      <w:tr w:rsidR="005436DF" w14:paraId="58E210D0" w14:textId="77777777" w:rsidTr="005436DF">
        <w:trPr>
          <w:trHeight w:val="288"/>
        </w:trPr>
        <w:tc>
          <w:tcPr>
            <w:tcW w:w="1112" w:type="dxa"/>
          </w:tcPr>
          <w:p w14:paraId="717BA9E7"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3</w:t>
            </w:r>
          </w:p>
        </w:tc>
        <w:tc>
          <w:tcPr>
            <w:tcW w:w="1241" w:type="dxa"/>
          </w:tcPr>
          <w:p w14:paraId="3031EAFF" w14:textId="77777777" w:rsidR="005436DF" w:rsidRPr="00687936" w:rsidRDefault="005436DF" w:rsidP="00C878A1">
            <w:pPr>
              <w:rPr>
                <w:rFonts w:ascii="Times New Roman" w:hAnsi="Times New Roman" w:cs="Times New Roman"/>
              </w:rPr>
            </w:pPr>
          </w:p>
        </w:tc>
        <w:tc>
          <w:tcPr>
            <w:tcW w:w="1701" w:type="dxa"/>
          </w:tcPr>
          <w:p w14:paraId="06110E95" w14:textId="77777777" w:rsidR="005436DF" w:rsidRPr="00687936" w:rsidRDefault="005436DF" w:rsidP="00C878A1">
            <w:pPr>
              <w:rPr>
                <w:rFonts w:ascii="Times New Roman" w:hAnsi="Times New Roman" w:cs="Times New Roman"/>
              </w:rPr>
            </w:pPr>
          </w:p>
        </w:tc>
        <w:tc>
          <w:tcPr>
            <w:tcW w:w="950" w:type="dxa"/>
          </w:tcPr>
          <w:p w14:paraId="57692AB7" w14:textId="77777777" w:rsidR="005436DF" w:rsidRPr="00687936" w:rsidRDefault="005436DF" w:rsidP="00C878A1">
            <w:pPr>
              <w:rPr>
                <w:rFonts w:ascii="Times New Roman" w:hAnsi="Times New Roman" w:cs="Times New Roman"/>
              </w:rPr>
            </w:pPr>
          </w:p>
        </w:tc>
        <w:tc>
          <w:tcPr>
            <w:tcW w:w="1881" w:type="dxa"/>
          </w:tcPr>
          <w:p w14:paraId="78989E58" w14:textId="77777777" w:rsidR="005436DF" w:rsidRPr="00687936" w:rsidRDefault="005436DF" w:rsidP="00C878A1">
            <w:pPr>
              <w:rPr>
                <w:rFonts w:ascii="Times New Roman" w:hAnsi="Times New Roman" w:cs="Times New Roman"/>
              </w:rPr>
            </w:pPr>
          </w:p>
        </w:tc>
        <w:tc>
          <w:tcPr>
            <w:tcW w:w="1890" w:type="dxa"/>
          </w:tcPr>
          <w:p w14:paraId="11FF9D71" w14:textId="77777777" w:rsidR="005436DF" w:rsidRPr="00687936" w:rsidRDefault="005436DF" w:rsidP="00C878A1">
            <w:pPr>
              <w:rPr>
                <w:rFonts w:ascii="Times New Roman" w:hAnsi="Times New Roman" w:cs="Times New Roman"/>
              </w:rPr>
            </w:pPr>
          </w:p>
        </w:tc>
        <w:tc>
          <w:tcPr>
            <w:tcW w:w="1800" w:type="dxa"/>
          </w:tcPr>
          <w:p w14:paraId="1647BB1D" w14:textId="77777777" w:rsidR="005436DF" w:rsidRPr="00687936" w:rsidRDefault="005436DF" w:rsidP="00C878A1">
            <w:pPr>
              <w:rPr>
                <w:rFonts w:ascii="Times New Roman" w:hAnsi="Times New Roman" w:cs="Times New Roman"/>
              </w:rPr>
            </w:pPr>
          </w:p>
        </w:tc>
      </w:tr>
      <w:tr w:rsidR="005436DF" w14:paraId="5298607A" w14:textId="77777777" w:rsidTr="005436DF">
        <w:trPr>
          <w:trHeight w:val="288"/>
        </w:trPr>
        <w:tc>
          <w:tcPr>
            <w:tcW w:w="1112" w:type="dxa"/>
          </w:tcPr>
          <w:p w14:paraId="73ABEE20"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4</w:t>
            </w:r>
          </w:p>
        </w:tc>
        <w:tc>
          <w:tcPr>
            <w:tcW w:w="1241" w:type="dxa"/>
          </w:tcPr>
          <w:p w14:paraId="25DB376A" w14:textId="77777777" w:rsidR="005436DF" w:rsidRPr="00687936" w:rsidRDefault="005436DF" w:rsidP="00C878A1">
            <w:pPr>
              <w:rPr>
                <w:rFonts w:ascii="Times New Roman" w:hAnsi="Times New Roman" w:cs="Times New Roman"/>
              </w:rPr>
            </w:pPr>
          </w:p>
        </w:tc>
        <w:tc>
          <w:tcPr>
            <w:tcW w:w="1701" w:type="dxa"/>
          </w:tcPr>
          <w:p w14:paraId="65E9A5A9" w14:textId="77777777" w:rsidR="005436DF" w:rsidRPr="00687936" w:rsidRDefault="005436DF" w:rsidP="00C878A1">
            <w:pPr>
              <w:rPr>
                <w:rFonts w:ascii="Times New Roman" w:hAnsi="Times New Roman" w:cs="Times New Roman"/>
              </w:rPr>
            </w:pPr>
          </w:p>
        </w:tc>
        <w:tc>
          <w:tcPr>
            <w:tcW w:w="950" w:type="dxa"/>
          </w:tcPr>
          <w:p w14:paraId="4F854186" w14:textId="77777777" w:rsidR="005436DF" w:rsidRPr="00687936" w:rsidRDefault="005436DF" w:rsidP="00C878A1">
            <w:pPr>
              <w:rPr>
                <w:rFonts w:ascii="Times New Roman" w:hAnsi="Times New Roman" w:cs="Times New Roman"/>
              </w:rPr>
            </w:pPr>
          </w:p>
        </w:tc>
        <w:tc>
          <w:tcPr>
            <w:tcW w:w="1881" w:type="dxa"/>
          </w:tcPr>
          <w:p w14:paraId="462F988E" w14:textId="77777777" w:rsidR="005436DF" w:rsidRPr="00687936" w:rsidRDefault="005436DF" w:rsidP="00C878A1">
            <w:pPr>
              <w:rPr>
                <w:rFonts w:ascii="Times New Roman" w:hAnsi="Times New Roman" w:cs="Times New Roman"/>
              </w:rPr>
            </w:pPr>
          </w:p>
        </w:tc>
        <w:tc>
          <w:tcPr>
            <w:tcW w:w="1890" w:type="dxa"/>
          </w:tcPr>
          <w:p w14:paraId="2AFC687D" w14:textId="77777777" w:rsidR="005436DF" w:rsidRPr="00687936" w:rsidRDefault="005436DF" w:rsidP="00C878A1">
            <w:pPr>
              <w:rPr>
                <w:rFonts w:ascii="Times New Roman" w:hAnsi="Times New Roman" w:cs="Times New Roman"/>
              </w:rPr>
            </w:pPr>
          </w:p>
        </w:tc>
        <w:tc>
          <w:tcPr>
            <w:tcW w:w="1800" w:type="dxa"/>
          </w:tcPr>
          <w:p w14:paraId="30414247" w14:textId="77777777" w:rsidR="005436DF" w:rsidRPr="00687936" w:rsidRDefault="005436DF" w:rsidP="00C878A1">
            <w:pPr>
              <w:rPr>
                <w:rFonts w:ascii="Times New Roman" w:hAnsi="Times New Roman" w:cs="Times New Roman"/>
              </w:rPr>
            </w:pPr>
          </w:p>
        </w:tc>
      </w:tr>
      <w:tr w:rsidR="005436DF" w14:paraId="520F51C7" w14:textId="77777777" w:rsidTr="005436DF">
        <w:trPr>
          <w:trHeight w:val="288"/>
        </w:trPr>
        <w:tc>
          <w:tcPr>
            <w:tcW w:w="1112" w:type="dxa"/>
          </w:tcPr>
          <w:p w14:paraId="3ABA1B7C"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5</w:t>
            </w:r>
          </w:p>
        </w:tc>
        <w:tc>
          <w:tcPr>
            <w:tcW w:w="1241" w:type="dxa"/>
          </w:tcPr>
          <w:p w14:paraId="10BD44DC" w14:textId="77777777" w:rsidR="005436DF" w:rsidRPr="00687936" w:rsidRDefault="005436DF" w:rsidP="00C878A1">
            <w:pPr>
              <w:rPr>
                <w:rFonts w:ascii="Times New Roman" w:hAnsi="Times New Roman" w:cs="Times New Roman"/>
              </w:rPr>
            </w:pPr>
          </w:p>
        </w:tc>
        <w:tc>
          <w:tcPr>
            <w:tcW w:w="1701" w:type="dxa"/>
          </w:tcPr>
          <w:p w14:paraId="4807531C" w14:textId="77777777" w:rsidR="005436DF" w:rsidRPr="00687936" w:rsidRDefault="005436DF" w:rsidP="00C878A1">
            <w:pPr>
              <w:rPr>
                <w:rFonts w:ascii="Times New Roman" w:hAnsi="Times New Roman" w:cs="Times New Roman"/>
              </w:rPr>
            </w:pPr>
          </w:p>
        </w:tc>
        <w:tc>
          <w:tcPr>
            <w:tcW w:w="950" w:type="dxa"/>
          </w:tcPr>
          <w:p w14:paraId="5C0C32EF" w14:textId="77777777" w:rsidR="005436DF" w:rsidRPr="00687936" w:rsidRDefault="005436DF" w:rsidP="00C878A1">
            <w:pPr>
              <w:rPr>
                <w:rFonts w:ascii="Times New Roman" w:hAnsi="Times New Roman" w:cs="Times New Roman"/>
              </w:rPr>
            </w:pPr>
          </w:p>
        </w:tc>
        <w:tc>
          <w:tcPr>
            <w:tcW w:w="1881" w:type="dxa"/>
          </w:tcPr>
          <w:p w14:paraId="5B0AEBE4" w14:textId="77777777" w:rsidR="005436DF" w:rsidRPr="00687936" w:rsidRDefault="005436DF" w:rsidP="00C878A1">
            <w:pPr>
              <w:rPr>
                <w:rFonts w:ascii="Times New Roman" w:hAnsi="Times New Roman" w:cs="Times New Roman"/>
              </w:rPr>
            </w:pPr>
          </w:p>
        </w:tc>
        <w:tc>
          <w:tcPr>
            <w:tcW w:w="1890" w:type="dxa"/>
          </w:tcPr>
          <w:p w14:paraId="4D086757" w14:textId="77777777" w:rsidR="005436DF" w:rsidRPr="00687936" w:rsidRDefault="005436DF" w:rsidP="00C878A1">
            <w:pPr>
              <w:rPr>
                <w:rFonts w:ascii="Times New Roman" w:hAnsi="Times New Roman" w:cs="Times New Roman"/>
              </w:rPr>
            </w:pPr>
          </w:p>
        </w:tc>
        <w:tc>
          <w:tcPr>
            <w:tcW w:w="1800" w:type="dxa"/>
          </w:tcPr>
          <w:p w14:paraId="56714274" w14:textId="77777777" w:rsidR="005436DF" w:rsidRPr="00687936" w:rsidRDefault="005436DF" w:rsidP="00C878A1">
            <w:pPr>
              <w:rPr>
                <w:rFonts w:ascii="Times New Roman" w:hAnsi="Times New Roman" w:cs="Times New Roman"/>
              </w:rPr>
            </w:pPr>
          </w:p>
        </w:tc>
      </w:tr>
      <w:tr w:rsidR="005436DF" w14:paraId="5DAC5DA4" w14:textId="77777777" w:rsidTr="005436DF">
        <w:trPr>
          <w:trHeight w:val="288"/>
        </w:trPr>
        <w:tc>
          <w:tcPr>
            <w:tcW w:w="1112" w:type="dxa"/>
          </w:tcPr>
          <w:p w14:paraId="30C11FE0"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6</w:t>
            </w:r>
          </w:p>
        </w:tc>
        <w:tc>
          <w:tcPr>
            <w:tcW w:w="1241" w:type="dxa"/>
          </w:tcPr>
          <w:p w14:paraId="7BF0B361" w14:textId="77777777" w:rsidR="005436DF" w:rsidRPr="00687936" w:rsidRDefault="005436DF" w:rsidP="00C878A1">
            <w:pPr>
              <w:rPr>
                <w:rFonts w:ascii="Times New Roman" w:hAnsi="Times New Roman" w:cs="Times New Roman"/>
              </w:rPr>
            </w:pPr>
          </w:p>
        </w:tc>
        <w:tc>
          <w:tcPr>
            <w:tcW w:w="1701" w:type="dxa"/>
          </w:tcPr>
          <w:p w14:paraId="5C1E9CBA" w14:textId="77777777" w:rsidR="005436DF" w:rsidRPr="00687936" w:rsidRDefault="005436DF" w:rsidP="00C878A1">
            <w:pPr>
              <w:rPr>
                <w:rFonts w:ascii="Times New Roman" w:hAnsi="Times New Roman" w:cs="Times New Roman"/>
              </w:rPr>
            </w:pPr>
          </w:p>
        </w:tc>
        <w:tc>
          <w:tcPr>
            <w:tcW w:w="950" w:type="dxa"/>
          </w:tcPr>
          <w:p w14:paraId="1D6F7B97" w14:textId="77777777" w:rsidR="005436DF" w:rsidRPr="00687936" w:rsidRDefault="005436DF" w:rsidP="00C878A1">
            <w:pPr>
              <w:rPr>
                <w:rFonts w:ascii="Times New Roman" w:hAnsi="Times New Roman" w:cs="Times New Roman"/>
              </w:rPr>
            </w:pPr>
          </w:p>
        </w:tc>
        <w:tc>
          <w:tcPr>
            <w:tcW w:w="1881" w:type="dxa"/>
          </w:tcPr>
          <w:p w14:paraId="58E51889" w14:textId="77777777" w:rsidR="005436DF" w:rsidRPr="00687936" w:rsidRDefault="005436DF" w:rsidP="00C878A1">
            <w:pPr>
              <w:rPr>
                <w:rFonts w:ascii="Times New Roman" w:hAnsi="Times New Roman" w:cs="Times New Roman"/>
              </w:rPr>
            </w:pPr>
          </w:p>
        </w:tc>
        <w:tc>
          <w:tcPr>
            <w:tcW w:w="1890" w:type="dxa"/>
          </w:tcPr>
          <w:p w14:paraId="67EB20F3" w14:textId="77777777" w:rsidR="005436DF" w:rsidRPr="00687936" w:rsidRDefault="005436DF" w:rsidP="00C878A1">
            <w:pPr>
              <w:rPr>
                <w:rFonts w:ascii="Times New Roman" w:hAnsi="Times New Roman" w:cs="Times New Roman"/>
              </w:rPr>
            </w:pPr>
          </w:p>
        </w:tc>
        <w:tc>
          <w:tcPr>
            <w:tcW w:w="1800" w:type="dxa"/>
          </w:tcPr>
          <w:p w14:paraId="425BFAAC" w14:textId="77777777" w:rsidR="005436DF" w:rsidRPr="00687936" w:rsidRDefault="005436DF" w:rsidP="00C878A1">
            <w:pPr>
              <w:rPr>
                <w:rFonts w:ascii="Times New Roman" w:hAnsi="Times New Roman" w:cs="Times New Roman"/>
              </w:rPr>
            </w:pPr>
          </w:p>
        </w:tc>
      </w:tr>
    </w:tbl>
    <w:p w14:paraId="38914F85" w14:textId="77777777" w:rsidR="005436DF" w:rsidRDefault="005436DF" w:rsidP="005436DF"/>
    <w:p w14:paraId="39A46D38" w14:textId="77777777" w:rsidR="005436DF" w:rsidRPr="00687936" w:rsidRDefault="005436DF" w:rsidP="005436DF">
      <w:pPr>
        <w:rPr>
          <w:rFonts w:ascii="Times New Roman" w:hAnsi="Times New Roman" w:cs="Times New Roman"/>
          <w:b/>
          <w:bCs/>
        </w:rPr>
      </w:pPr>
      <w:r w:rsidRPr="00687936">
        <w:rPr>
          <w:rFonts w:ascii="Times New Roman" w:hAnsi="Times New Roman" w:cs="Times New Roman"/>
          <w:b/>
          <w:bCs/>
        </w:rPr>
        <w:t xml:space="preserve"> Table A.2: Clinical Details of CMI- Patients</w:t>
      </w:r>
    </w:p>
    <w:tbl>
      <w:tblPr>
        <w:tblStyle w:val="TableGrid"/>
        <w:tblpPr w:leftFromText="180" w:rightFromText="180" w:vertAnchor="text" w:horzAnchor="margin" w:tblpXSpec="center" w:tblpY="70"/>
        <w:tblW w:w="10615" w:type="dxa"/>
        <w:tblLook w:val="04A0" w:firstRow="1" w:lastRow="0" w:firstColumn="1" w:lastColumn="0" w:noHBand="0" w:noVBand="1"/>
      </w:tblPr>
      <w:tblGrid>
        <w:gridCol w:w="1157"/>
        <w:gridCol w:w="1344"/>
        <w:gridCol w:w="1678"/>
        <w:gridCol w:w="979"/>
        <w:gridCol w:w="1798"/>
        <w:gridCol w:w="1890"/>
        <w:gridCol w:w="1769"/>
      </w:tblGrid>
      <w:tr w:rsidR="005436DF" w14:paraId="3ACDE57F" w14:textId="77777777" w:rsidTr="005436DF">
        <w:tc>
          <w:tcPr>
            <w:tcW w:w="1157" w:type="dxa"/>
            <w:vAlign w:val="center"/>
          </w:tcPr>
          <w:p w14:paraId="73FED741" w14:textId="77777777" w:rsidR="005436DF" w:rsidRPr="00687936" w:rsidRDefault="005436DF" w:rsidP="005436DF">
            <w:pPr>
              <w:jc w:val="center"/>
              <w:rPr>
                <w:rFonts w:ascii="Times New Roman" w:hAnsi="Times New Roman" w:cs="Times New Roman"/>
              </w:rPr>
            </w:pPr>
            <w:r w:rsidRPr="00687936">
              <w:rPr>
                <w:rFonts w:ascii="Times New Roman" w:hAnsi="Times New Roman" w:cs="Times New Roman"/>
              </w:rPr>
              <w:t>Patient ID</w:t>
            </w:r>
          </w:p>
        </w:tc>
        <w:tc>
          <w:tcPr>
            <w:tcW w:w="1344" w:type="dxa"/>
            <w:vAlign w:val="center"/>
          </w:tcPr>
          <w:p w14:paraId="1294D79F" w14:textId="77777777" w:rsidR="005436DF" w:rsidRPr="00687936" w:rsidRDefault="005436DF" w:rsidP="005436DF">
            <w:pPr>
              <w:jc w:val="center"/>
              <w:rPr>
                <w:rFonts w:ascii="Times New Roman" w:hAnsi="Times New Roman" w:cs="Times New Roman"/>
              </w:rPr>
            </w:pPr>
            <w:r w:rsidRPr="00687936">
              <w:rPr>
                <w:rFonts w:ascii="Times New Roman" w:hAnsi="Times New Roman" w:cs="Times New Roman"/>
              </w:rPr>
              <w:t>Presenting Symptoms</w:t>
            </w:r>
          </w:p>
        </w:tc>
        <w:tc>
          <w:tcPr>
            <w:tcW w:w="1678" w:type="dxa"/>
            <w:vAlign w:val="center"/>
          </w:tcPr>
          <w:p w14:paraId="73209DBD" w14:textId="77777777" w:rsidR="005436DF" w:rsidRDefault="005436DF" w:rsidP="005436DF">
            <w:pPr>
              <w:jc w:val="center"/>
              <w:rPr>
                <w:rFonts w:ascii="Times New Roman" w:hAnsi="Times New Roman" w:cs="Times New Roman"/>
              </w:rPr>
            </w:pPr>
            <w:r>
              <w:rPr>
                <w:rFonts w:ascii="Times New Roman" w:hAnsi="Times New Roman" w:cs="Times New Roman"/>
              </w:rPr>
              <w:t>Risk Factors /Comorbidities</w:t>
            </w:r>
          </w:p>
        </w:tc>
        <w:tc>
          <w:tcPr>
            <w:tcW w:w="979" w:type="dxa"/>
            <w:vAlign w:val="center"/>
          </w:tcPr>
          <w:p w14:paraId="45505797" w14:textId="1D338CB9" w:rsidR="005436DF" w:rsidRPr="00687936" w:rsidRDefault="005436DF" w:rsidP="005436DF">
            <w:pPr>
              <w:jc w:val="center"/>
              <w:rPr>
                <w:rFonts w:ascii="Times New Roman" w:hAnsi="Times New Roman" w:cs="Times New Roman"/>
              </w:rPr>
            </w:pPr>
            <w:r>
              <w:rPr>
                <w:rFonts w:ascii="Times New Roman" w:hAnsi="Times New Roman" w:cs="Times New Roman"/>
              </w:rPr>
              <w:t>Imaging</w:t>
            </w:r>
          </w:p>
        </w:tc>
        <w:tc>
          <w:tcPr>
            <w:tcW w:w="1798" w:type="dxa"/>
            <w:vAlign w:val="center"/>
          </w:tcPr>
          <w:p w14:paraId="363D267B" w14:textId="77777777" w:rsidR="005436DF" w:rsidRPr="00687936" w:rsidRDefault="005436DF" w:rsidP="005436DF">
            <w:pPr>
              <w:jc w:val="center"/>
              <w:rPr>
                <w:rFonts w:ascii="Times New Roman" w:hAnsi="Times New Roman" w:cs="Times New Roman"/>
              </w:rPr>
            </w:pPr>
            <w:r>
              <w:rPr>
                <w:rFonts w:ascii="Times New Roman" w:hAnsi="Times New Roman" w:cs="Times New Roman"/>
              </w:rPr>
              <w:t>Stenosis Location/Severity</w:t>
            </w:r>
          </w:p>
        </w:tc>
        <w:tc>
          <w:tcPr>
            <w:tcW w:w="1890" w:type="dxa"/>
            <w:vAlign w:val="center"/>
          </w:tcPr>
          <w:p w14:paraId="62FA025D" w14:textId="77777777" w:rsidR="005436DF" w:rsidRDefault="005436DF" w:rsidP="005436DF">
            <w:pPr>
              <w:jc w:val="center"/>
              <w:rPr>
                <w:rFonts w:ascii="Times New Roman" w:hAnsi="Times New Roman" w:cs="Times New Roman"/>
              </w:rPr>
            </w:pPr>
            <w:r>
              <w:rPr>
                <w:rFonts w:ascii="Times New Roman" w:hAnsi="Times New Roman" w:cs="Times New Roman"/>
              </w:rPr>
              <w:t>Revascularization?</w:t>
            </w:r>
          </w:p>
        </w:tc>
        <w:tc>
          <w:tcPr>
            <w:tcW w:w="1769" w:type="dxa"/>
            <w:vAlign w:val="center"/>
          </w:tcPr>
          <w:p w14:paraId="2C39A724" w14:textId="77777777" w:rsidR="005436DF" w:rsidRDefault="005436DF" w:rsidP="005436DF">
            <w:pPr>
              <w:jc w:val="center"/>
              <w:rPr>
                <w:rFonts w:ascii="Times New Roman" w:hAnsi="Times New Roman" w:cs="Times New Roman"/>
              </w:rPr>
            </w:pPr>
            <w:r>
              <w:rPr>
                <w:rFonts w:ascii="Times New Roman" w:hAnsi="Times New Roman" w:cs="Times New Roman"/>
              </w:rPr>
              <w:t>Symptom relief?</w:t>
            </w:r>
          </w:p>
        </w:tc>
      </w:tr>
      <w:tr w:rsidR="005436DF" w:rsidRPr="00687936" w14:paraId="5138F2E3" w14:textId="77777777" w:rsidTr="005436DF">
        <w:trPr>
          <w:trHeight w:val="288"/>
        </w:trPr>
        <w:tc>
          <w:tcPr>
            <w:tcW w:w="1157" w:type="dxa"/>
          </w:tcPr>
          <w:p w14:paraId="07EA15AD"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1</w:t>
            </w:r>
          </w:p>
        </w:tc>
        <w:tc>
          <w:tcPr>
            <w:tcW w:w="1344" w:type="dxa"/>
          </w:tcPr>
          <w:p w14:paraId="3A4E4DD6" w14:textId="77777777" w:rsidR="005436DF" w:rsidRPr="00687936" w:rsidRDefault="005436DF" w:rsidP="00C878A1">
            <w:pPr>
              <w:rPr>
                <w:rFonts w:ascii="Times New Roman" w:hAnsi="Times New Roman" w:cs="Times New Roman"/>
              </w:rPr>
            </w:pPr>
          </w:p>
        </w:tc>
        <w:tc>
          <w:tcPr>
            <w:tcW w:w="1678" w:type="dxa"/>
          </w:tcPr>
          <w:p w14:paraId="690CE939" w14:textId="77777777" w:rsidR="005436DF" w:rsidRPr="00687936" w:rsidRDefault="005436DF" w:rsidP="00C878A1">
            <w:pPr>
              <w:rPr>
                <w:rFonts w:ascii="Times New Roman" w:hAnsi="Times New Roman" w:cs="Times New Roman"/>
              </w:rPr>
            </w:pPr>
          </w:p>
        </w:tc>
        <w:tc>
          <w:tcPr>
            <w:tcW w:w="979" w:type="dxa"/>
          </w:tcPr>
          <w:p w14:paraId="2F5C31C9" w14:textId="77777777" w:rsidR="005436DF" w:rsidRPr="00687936" w:rsidRDefault="005436DF" w:rsidP="00C878A1">
            <w:pPr>
              <w:rPr>
                <w:rFonts w:ascii="Times New Roman" w:hAnsi="Times New Roman" w:cs="Times New Roman"/>
              </w:rPr>
            </w:pPr>
          </w:p>
        </w:tc>
        <w:tc>
          <w:tcPr>
            <w:tcW w:w="1798" w:type="dxa"/>
          </w:tcPr>
          <w:p w14:paraId="7EEEAC14" w14:textId="77777777" w:rsidR="005436DF" w:rsidRPr="00687936" w:rsidRDefault="005436DF" w:rsidP="00C878A1">
            <w:pPr>
              <w:rPr>
                <w:rFonts w:ascii="Times New Roman" w:hAnsi="Times New Roman" w:cs="Times New Roman"/>
              </w:rPr>
            </w:pPr>
          </w:p>
        </w:tc>
        <w:tc>
          <w:tcPr>
            <w:tcW w:w="1890" w:type="dxa"/>
          </w:tcPr>
          <w:p w14:paraId="254C8715" w14:textId="77777777" w:rsidR="005436DF" w:rsidRPr="00687936" w:rsidRDefault="005436DF" w:rsidP="00C878A1">
            <w:pPr>
              <w:rPr>
                <w:rFonts w:ascii="Times New Roman" w:hAnsi="Times New Roman" w:cs="Times New Roman"/>
              </w:rPr>
            </w:pPr>
          </w:p>
        </w:tc>
        <w:tc>
          <w:tcPr>
            <w:tcW w:w="1769" w:type="dxa"/>
          </w:tcPr>
          <w:p w14:paraId="03E70860" w14:textId="77777777" w:rsidR="005436DF" w:rsidRPr="00687936" w:rsidRDefault="005436DF" w:rsidP="00C878A1">
            <w:pPr>
              <w:rPr>
                <w:rFonts w:ascii="Times New Roman" w:hAnsi="Times New Roman" w:cs="Times New Roman"/>
              </w:rPr>
            </w:pPr>
          </w:p>
        </w:tc>
      </w:tr>
      <w:tr w:rsidR="005436DF" w:rsidRPr="00687936" w14:paraId="5D4353F5" w14:textId="77777777" w:rsidTr="005436DF">
        <w:trPr>
          <w:trHeight w:val="288"/>
        </w:trPr>
        <w:tc>
          <w:tcPr>
            <w:tcW w:w="1157" w:type="dxa"/>
          </w:tcPr>
          <w:p w14:paraId="10CAC828"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2</w:t>
            </w:r>
          </w:p>
        </w:tc>
        <w:tc>
          <w:tcPr>
            <w:tcW w:w="1344" w:type="dxa"/>
          </w:tcPr>
          <w:p w14:paraId="4E6D6A44" w14:textId="77777777" w:rsidR="005436DF" w:rsidRPr="00687936" w:rsidRDefault="005436DF" w:rsidP="00C878A1">
            <w:pPr>
              <w:rPr>
                <w:rFonts w:ascii="Times New Roman" w:hAnsi="Times New Roman" w:cs="Times New Roman"/>
              </w:rPr>
            </w:pPr>
          </w:p>
        </w:tc>
        <w:tc>
          <w:tcPr>
            <w:tcW w:w="1678" w:type="dxa"/>
          </w:tcPr>
          <w:p w14:paraId="56929455" w14:textId="77777777" w:rsidR="005436DF" w:rsidRPr="00687936" w:rsidRDefault="005436DF" w:rsidP="00C878A1">
            <w:pPr>
              <w:rPr>
                <w:rFonts w:ascii="Times New Roman" w:hAnsi="Times New Roman" w:cs="Times New Roman"/>
              </w:rPr>
            </w:pPr>
          </w:p>
        </w:tc>
        <w:tc>
          <w:tcPr>
            <w:tcW w:w="979" w:type="dxa"/>
          </w:tcPr>
          <w:p w14:paraId="505174B8" w14:textId="77777777" w:rsidR="005436DF" w:rsidRPr="00687936" w:rsidRDefault="005436DF" w:rsidP="00C878A1">
            <w:pPr>
              <w:rPr>
                <w:rFonts w:ascii="Times New Roman" w:hAnsi="Times New Roman" w:cs="Times New Roman"/>
              </w:rPr>
            </w:pPr>
          </w:p>
        </w:tc>
        <w:tc>
          <w:tcPr>
            <w:tcW w:w="1798" w:type="dxa"/>
          </w:tcPr>
          <w:p w14:paraId="5FF789A3" w14:textId="77777777" w:rsidR="005436DF" w:rsidRPr="00687936" w:rsidRDefault="005436DF" w:rsidP="00C878A1">
            <w:pPr>
              <w:rPr>
                <w:rFonts w:ascii="Times New Roman" w:hAnsi="Times New Roman" w:cs="Times New Roman"/>
              </w:rPr>
            </w:pPr>
          </w:p>
        </w:tc>
        <w:tc>
          <w:tcPr>
            <w:tcW w:w="1890" w:type="dxa"/>
          </w:tcPr>
          <w:p w14:paraId="36682767" w14:textId="77777777" w:rsidR="005436DF" w:rsidRPr="00687936" w:rsidRDefault="005436DF" w:rsidP="00C878A1">
            <w:pPr>
              <w:rPr>
                <w:rFonts w:ascii="Times New Roman" w:hAnsi="Times New Roman" w:cs="Times New Roman"/>
              </w:rPr>
            </w:pPr>
          </w:p>
        </w:tc>
        <w:tc>
          <w:tcPr>
            <w:tcW w:w="1769" w:type="dxa"/>
          </w:tcPr>
          <w:p w14:paraId="54BC778E" w14:textId="77777777" w:rsidR="005436DF" w:rsidRPr="00687936" w:rsidRDefault="005436DF" w:rsidP="00C878A1">
            <w:pPr>
              <w:rPr>
                <w:rFonts w:ascii="Times New Roman" w:hAnsi="Times New Roman" w:cs="Times New Roman"/>
              </w:rPr>
            </w:pPr>
          </w:p>
        </w:tc>
      </w:tr>
      <w:tr w:rsidR="005436DF" w:rsidRPr="00687936" w14:paraId="6D8DD7B5" w14:textId="77777777" w:rsidTr="005436DF">
        <w:trPr>
          <w:trHeight w:val="288"/>
        </w:trPr>
        <w:tc>
          <w:tcPr>
            <w:tcW w:w="1157" w:type="dxa"/>
          </w:tcPr>
          <w:p w14:paraId="7AF8C1E1"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3</w:t>
            </w:r>
          </w:p>
        </w:tc>
        <w:tc>
          <w:tcPr>
            <w:tcW w:w="1344" w:type="dxa"/>
          </w:tcPr>
          <w:p w14:paraId="3432D9D0" w14:textId="77777777" w:rsidR="005436DF" w:rsidRPr="00687936" w:rsidRDefault="005436DF" w:rsidP="00C878A1">
            <w:pPr>
              <w:rPr>
                <w:rFonts w:ascii="Times New Roman" w:hAnsi="Times New Roman" w:cs="Times New Roman"/>
              </w:rPr>
            </w:pPr>
          </w:p>
        </w:tc>
        <w:tc>
          <w:tcPr>
            <w:tcW w:w="1678" w:type="dxa"/>
          </w:tcPr>
          <w:p w14:paraId="1DDACAD2" w14:textId="77777777" w:rsidR="005436DF" w:rsidRPr="00687936" w:rsidRDefault="005436DF" w:rsidP="00C878A1">
            <w:pPr>
              <w:rPr>
                <w:rFonts w:ascii="Times New Roman" w:hAnsi="Times New Roman" w:cs="Times New Roman"/>
              </w:rPr>
            </w:pPr>
          </w:p>
        </w:tc>
        <w:tc>
          <w:tcPr>
            <w:tcW w:w="979" w:type="dxa"/>
          </w:tcPr>
          <w:p w14:paraId="6DA38DFD" w14:textId="77777777" w:rsidR="005436DF" w:rsidRPr="00687936" w:rsidRDefault="005436DF" w:rsidP="00C878A1">
            <w:pPr>
              <w:rPr>
                <w:rFonts w:ascii="Times New Roman" w:hAnsi="Times New Roman" w:cs="Times New Roman"/>
              </w:rPr>
            </w:pPr>
          </w:p>
        </w:tc>
        <w:tc>
          <w:tcPr>
            <w:tcW w:w="1798" w:type="dxa"/>
          </w:tcPr>
          <w:p w14:paraId="368B097D" w14:textId="77777777" w:rsidR="005436DF" w:rsidRPr="00687936" w:rsidRDefault="005436DF" w:rsidP="00C878A1">
            <w:pPr>
              <w:rPr>
                <w:rFonts w:ascii="Times New Roman" w:hAnsi="Times New Roman" w:cs="Times New Roman"/>
              </w:rPr>
            </w:pPr>
          </w:p>
        </w:tc>
        <w:tc>
          <w:tcPr>
            <w:tcW w:w="1890" w:type="dxa"/>
          </w:tcPr>
          <w:p w14:paraId="0EF7CD84" w14:textId="77777777" w:rsidR="005436DF" w:rsidRPr="00687936" w:rsidRDefault="005436DF" w:rsidP="00C878A1">
            <w:pPr>
              <w:rPr>
                <w:rFonts w:ascii="Times New Roman" w:hAnsi="Times New Roman" w:cs="Times New Roman"/>
              </w:rPr>
            </w:pPr>
          </w:p>
        </w:tc>
        <w:tc>
          <w:tcPr>
            <w:tcW w:w="1769" w:type="dxa"/>
          </w:tcPr>
          <w:p w14:paraId="5393F0E8" w14:textId="77777777" w:rsidR="005436DF" w:rsidRPr="00687936" w:rsidRDefault="005436DF" w:rsidP="00C878A1">
            <w:pPr>
              <w:rPr>
                <w:rFonts w:ascii="Times New Roman" w:hAnsi="Times New Roman" w:cs="Times New Roman"/>
              </w:rPr>
            </w:pPr>
          </w:p>
        </w:tc>
      </w:tr>
      <w:tr w:rsidR="005436DF" w:rsidRPr="00687936" w14:paraId="50ED3755" w14:textId="77777777" w:rsidTr="005436DF">
        <w:trPr>
          <w:trHeight w:val="288"/>
        </w:trPr>
        <w:tc>
          <w:tcPr>
            <w:tcW w:w="1157" w:type="dxa"/>
          </w:tcPr>
          <w:p w14:paraId="75993C60"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4</w:t>
            </w:r>
          </w:p>
        </w:tc>
        <w:tc>
          <w:tcPr>
            <w:tcW w:w="1344" w:type="dxa"/>
          </w:tcPr>
          <w:p w14:paraId="12AE385F" w14:textId="77777777" w:rsidR="005436DF" w:rsidRPr="00687936" w:rsidRDefault="005436DF" w:rsidP="00C878A1">
            <w:pPr>
              <w:rPr>
                <w:rFonts w:ascii="Times New Roman" w:hAnsi="Times New Roman" w:cs="Times New Roman"/>
              </w:rPr>
            </w:pPr>
          </w:p>
        </w:tc>
        <w:tc>
          <w:tcPr>
            <w:tcW w:w="1678" w:type="dxa"/>
          </w:tcPr>
          <w:p w14:paraId="40B553FA" w14:textId="77777777" w:rsidR="005436DF" w:rsidRPr="00687936" w:rsidRDefault="005436DF" w:rsidP="00C878A1">
            <w:pPr>
              <w:rPr>
                <w:rFonts w:ascii="Times New Roman" w:hAnsi="Times New Roman" w:cs="Times New Roman"/>
              </w:rPr>
            </w:pPr>
          </w:p>
        </w:tc>
        <w:tc>
          <w:tcPr>
            <w:tcW w:w="979" w:type="dxa"/>
          </w:tcPr>
          <w:p w14:paraId="076371E5" w14:textId="77777777" w:rsidR="005436DF" w:rsidRPr="00687936" w:rsidRDefault="005436DF" w:rsidP="00C878A1">
            <w:pPr>
              <w:rPr>
                <w:rFonts w:ascii="Times New Roman" w:hAnsi="Times New Roman" w:cs="Times New Roman"/>
              </w:rPr>
            </w:pPr>
          </w:p>
        </w:tc>
        <w:tc>
          <w:tcPr>
            <w:tcW w:w="1798" w:type="dxa"/>
          </w:tcPr>
          <w:p w14:paraId="0D150A07" w14:textId="77777777" w:rsidR="005436DF" w:rsidRPr="00687936" w:rsidRDefault="005436DF" w:rsidP="00C878A1">
            <w:pPr>
              <w:rPr>
                <w:rFonts w:ascii="Times New Roman" w:hAnsi="Times New Roman" w:cs="Times New Roman"/>
              </w:rPr>
            </w:pPr>
          </w:p>
        </w:tc>
        <w:tc>
          <w:tcPr>
            <w:tcW w:w="1890" w:type="dxa"/>
          </w:tcPr>
          <w:p w14:paraId="7B2E6BFB" w14:textId="77777777" w:rsidR="005436DF" w:rsidRPr="00687936" w:rsidRDefault="005436DF" w:rsidP="00C878A1">
            <w:pPr>
              <w:rPr>
                <w:rFonts w:ascii="Times New Roman" w:hAnsi="Times New Roman" w:cs="Times New Roman"/>
              </w:rPr>
            </w:pPr>
          </w:p>
        </w:tc>
        <w:tc>
          <w:tcPr>
            <w:tcW w:w="1769" w:type="dxa"/>
          </w:tcPr>
          <w:p w14:paraId="3EF17A4A" w14:textId="77777777" w:rsidR="005436DF" w:rsidRPr="00687936" w:rsidRDefault="005436DF" w:rsidP="00C878A1">
            <w:pPr>
              <w:rPr>
                <w:rFonts w:ascii="Times New Roman" w:hAnsi="Times New Roman" w:cs="Times New Roman"/>
              </w:rPr>
            </w:pPr>
          </w:p>
        </w:tc>
      </w:tr>
      <w:tr w:rsidR="005436DF" w:rsidRPr="00687936" w14:paraId="2902B1B5" w14:textId="77777777" w:rsidTr="005436DF">
        <w:trPr>
          <w:trHeight w:val="288"/>
        </w:trPr>
        <w:tc>
          <w:tcPr>
            <w:tcW w:w="1157" w:type="dxa"/>
          </w:tcPr>
          <w:p w14:paraId="3770988A"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5</w:t>
            </w:r>
          </w:p>
        </w:tc>
        <w:tc>
          <w:tcPr>
            <w:tcW w:w="1344" w:type="dxa"/>
          </w:tcPr>
          <w:p w14:paraId="7598A5BE" w14:textId="77777777" w:rsidR="005436DF" w:rsidRPr="00687936" w:rsidRDefault="005436DF" w:rsidP="00C878A1">
            <w:pPr>
              <w:rPr>
                <w:rFonts w:ascii="Times New Roman" w:hAnsi="Times New Roman" w:cs="Times New Roman"/>
              </w:rPr>
            </w:pPr>
          </w:p>
        </w:tc>
        <w:tc>
          <w:tcPr>
            <w:tcW w:w="1678" w:type="dxa"/>
          </w:tcPr>
          <w:p w14:paraId="7C1B7264" w14:textId="77777777" w:rsidR="005436DF" w:rsidRPr="00687936" w:rsidRDefault="005436DF" w:rsidP="00C878A1">
            <w:pPr>
              <w:rPr>
                <w:rFonts w:ascii="Times New Roman" w:hAnsi="Times New Roman" w:cs="Times New Roman"/>
              </w:rPr>
            </w:pPr>
          </w:p>
        </w:tc>
        <w:tc>
          <w:tcPr>
            <w:tcW w:w="979" w:type="dxa"/>
          </w:tcPr>
          <w:p w14:paraId="440056A5" w14:textId="77777777" w:rsidR="005436DF" w:rsidRPr="00687936" w:rsidRDefault="005436DF" w:rsidP="00C878A1">
            <w:pPr>
              <w:rPr>
                <w:rFonts w:ascii="Times New Roman" w:hAnsi="Times New Roman" w:cs="Times New Roman"/>
              </w:rPr>
            </w:pPr>
          </w:p>
        </w:tc>
        <w:tc>
          <w:tcPr>
            <w:tcW w:w="1798" w:type="dxa"/>
          </w:tcPr>
          <w:p w14:paraId="5C08DC92" w14:textId="77777777" w:rsidR="005436DF" w:rsidRPr="00687936" w:rsidRDefault="005436DF" w:rsidP="00C878A1">
            <w:pPr>
              <w:rPr>
                <w:rFonts w:ascii="Times New Roman" w:hAnsi="Times New Roman" w:cs="Times New Roman"/>
              </w:rPr>
            </w:pPr>
          </w:p>
        </w:tc>
        <w:tc>
          <w:tcPr>
            <w:tcW w:w="1890" w:type="dxa"/>
          </w:tcPr>
          <w:p w14:paraId="5B02A4B4" w14:textId="77777777" w:rsidR="005436DF" w:rsidRPr="00687936" w:rsidRDefault="005436DF" w:rsidP="00C878A1">
            <w:pPr>
              <w:rPr>
                <w:rFonts w:ascii="Times New Roman" w:hAnsi="Times New Roman" w:cs="Times New Roman"/>
              </w:rPr>
            </w:pPr>
          </w:p>
        </w:tc>
        <w:tc>
          <w:tcPr>
            <w:tcW w:w="1769" w:type="dxa"/>
          </w:tcPr>
          <w:p w14:paraId="0F757B2A" w14:textId="77777777" w:rsidR="005436DF" w:rsidRPr="00687936" w:rsidRDefault="005436DF" w:rsidP="00C878A1">
            <w:pPr>
              <w:rPr>
                <w:rFonts w:ascii="Times New Roman" w:hAnsi="Times New Roman" w:cs="Times New Roman"/>
              </w:rPr>
            </w:pPr>
          </w:p>
        </w:tc>
      </w:tr>
      <w:tr w:rsidR="005436DF" w:rsidRPr="00687936" w14:paraId="30E83AF2" w14:textId="77777777" w:rsidTr="005436DF">
        <w:trPr>
          <w:trHeight w:val="288"/>
        </w:trPr>
        <w:tc>
          <w:tcPr>
            <w:tcW w:w="1157" w:type="dxa"/>
          </w:tcPr>
          <w:p w14:paraId="6768301D"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Subject 6</w:t>
            </w:r>
          </w:p>
        </w:tc>
        <w:tc>
          <w:tcPr>
            <w:tcW w:w="1344" w:type="dxa"/>
          </w:tcPr>
          <w:p w14:paraId="230AADB1" w14:textId="77777777" w:rsidR="005436DF" w:rsidRPr="00687936" w:rsidRDefault="005436DF" w:rsidP="00C878A1">
            <w:pPr>
              <w:rPr>
                <w:rFonts w:ascii="Times New Roman" w:hAnsi="Times New Roman" w:cs="Times New Roman"/>
              </w:rPr>
            </w:pPr>
          </w:p>
        </w:tc>
        <w:tc>
          <w:tcPr>
            <w:tcW w:w="1678" w:type="dxa"/>
          </w:tcPr>
          <w:p w14:paraId="6BB61B04" w14:textId="77777777" w:rsidR="005436DF" w:rsidRPr="00687936" w:rsidRDefault="005436DF" w:rsidP="00C878A1">
            <w:pPr>
              <w:rPr>
                <w:rFonts w:ascii="Times New Roman" w:hAnsi="Times New Roman" w:cs="Times New Roman"/>
              </w:rPr>
            </w:pPr>
          </w:p>
        </w:tc>
        <w:tc>
          <w:tcPr>
            <w:tcW w:w="979" w:type="dxa"/>
          </w:tcPr>
          <w:p w14:paraId="44375FBD" w14:textId="77777777" w:rsidR="005436DF" w:rsidRPr="00687936" w:rsidRDefault="005436DF" w:rsidP="00C878A1">
            <w:pPr>
              <w:rPr>
                <w:rFonts w:ascii="Times New Roman" w:hAnsi="Times New Roman" w:cs="Times New Roman"/>
              </w:rPr>
            </w:pPr>
          </w:p>
        </w:tc>
        <w:tc>
          <w:tcPr>
            <w:tcW w:w="1798" w:type="dxa"/>
          </w:tcPr>
          <w:p w14:paraId="1B60B618" w14:textId="77777777" w:rsidR="005436DF" w:rsidRPr="00687936" w:rsidRDefault="005436DF" w:rsidP="00C878A1">
            <w:pPr>
              <w:rPr>
                <w:rFonts w:ascii="Times New Roman" w:hAnsi="Times New Roman" w:cs="Times New Roman"/>
              </w:rPr>
            </w:pPr>
          </w:p>
        </w:tc>
        <w:tc>
          <w:tcPr>
            <w:tcW w:w="1890" w:type="dxa"/>
          </w:tcPr>
          <w:p w14:paraId="683687CA" w14:textId="77777777" w:rsidR="005436DF" w:rsidRPr="00687936" w:rsidRDefault="005436DF" w:rsidP="00C878A1">
            <w:pPr>
              <w:rPr>
                <w:rFonts w:ascii="Times New Roman" w:hAnsi="Times New Roman" w:cs="Times New Roman"/>
              </w:rPr>
            </w:pPr>
          </w:p>
        </w:tc>
        <w:tc>
          <w:tcPr>
            <w:tcW w:w="1769" w:type="dxa"/>
          </w:tcPr>
          <w:p w14:paraId="0F043EC1" w14:textId="77777777" w:rsidR="005436DF" w:rsidRPr="00687936" w:rsidRDefault="005436DF" w:rsidP="00C878A1">
            <w:pPr>
              <w:rPr>
                <w:rFonts w:ascii="Times New Roman" w:hAnsi="Times New Roman" w:cs="Times New Roman"/>
              </w:rPr>
            </w:pPr>
          </w:p>
        </w:tc>
      </w:tr>
      <w:tr w:rsidR="005436DF" w:rsidRPr="00687936" w14:paraId="77F30ECF" w14:textId="77777777" w:rsidTr="005436DF">
        <w:trPr>
          <w:trHeight w:val="288"/>
        </w:trPr>
        <w:tc>
          <w:tcPr>
            <w:tcW w:w="1157" w:type="dxa"/>
          </w:tcPr>
          <w:p w14:paraId="582A1EAB"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7</w:t>
            </w:r>
          </w:p>
        </w:tc>
        <w:tc>
          <w:tcPr>
            <w:tcW w:w="1344" w:type="dxa"/>
          </w:tcPr>
          <w:p w14:paraId="62E76E45" w14:textId="77777777" w:rsidR="005436DF" w:rsidRPr="00687936" w:rsidRDefault="005436DF" w:rsidP="00C878A1">
            <w:pPr>
              <w:rPr>
                <w:rFonts w:ascii="Times New Roman" w:hAnsi="Times New Roman" w:cs="Times New Roman"/>
              </w:rPr>
            </w:pPr>
          </w:p>
        </w:tc>
        <w:tc>
          <w:tcPr>
            <w:tcW w:w="1678" w:type="dxa"/>
          </w:tcPr>
          <w:p w14:paraId="637E3956" w14:textId="77777777" w:rsidR="005436DF" w:rsidRPr="00687936" w:rsidRDefault="005436DF" w:rsidP="00C878A1">
            <w:pPr>
              <w:rPr>
                <w:rFonts w:ascii="Times New Roman" w:hAnsi="Times New Roman" w:cs="Times New Roman"/>
              </w:rPr>
            </w:pPr>
          </w:p>
        </w:tc>
        <w:tc>
          <w:tcPr>
            <w:tcW w:w="979" w:type="dxa"/>
          </w:tcPr>
          <w:p w14:paraId="7C6A8423" w14:textId="77777777" w:rsidR="005436DF" w:rsidRPr="00687936" w:rsidRDefault="005436DF" w:rsidP="00C878A1">
            <w:pPr>
              <w:rPr>
                <w:rFonts w:ascii="Times New Roman" w:hAnsi="Times New Roman" w:cs="Times New Roman"/>
              </w:rPr>
            </w:pPr>
          </w:p>
        </w:tc>
        <w:tc>
          <w:tcPr>
            <w:tcW w:w="1798" w:type="dxa"/>
          </w:tcPr>
          <w:p w14:paraId="1D5C2223" w14:textId="77777777" w:rsidR="005436DF" w:rsidRPr="00687936" w:rsidRDefault="005436DF" w:rsidP="00C878A1">
            <w:pPr>
              <w:rPr>
                <w:rFonts w:ascii="Times New Roman" w:hAnsi="Times New Roman" w:cs="Times New Roman"/>
              </w:rPr>
            </w:pPr>
          </w:p>
        </w:tc>
        <w:tc>
          <w:tcPr>
            <w:tcW w:w="1890" w:type="dxa"/>
          </w:tcPr>
          <w:p w14:paraId="72965016" w14:textId="77777777" w:rsidR="005436DF" w:rsidRPr="00687936" w:rsidRDefault="005436DF" w:rsidP="00C878A1">
            <w:pPr>
              <w:rPr>
                <w:rFonts w:ascii="Times New Roman" w:hAnsi="Times New Roman" w:cs="Times New Roman"/>
              </w:rPr>
            </w:pPr>
          </w:p>
        </w:tc>
        <w:tc>
          <w:tcPr>
            <w:tcW w:w="1769" w:type="dxa"/>
          </w:tcPr>
          <w:p w14:paraId="0B8B3EC0" w14:textId="77777777" w:rsidR="005436DF" w:rsidRPr="00687936" w:rsidRDefault="005436DF" w:rsidP="00C878A1">
            <w:pPr>
              <w:rPr>
                <w:rFonts w:ascii="Times New Roman" w:hAnsi="Times New Roman" w:cs="Times New Roman"/>
              </w:rPr>
            </w:pPr>
          </w:p>
        </w:tc>
      </w:tr>
      <w:tr w:rsidR="005436DF" w:rsidRPr="00687936" w14:paraId="68046E28" w14:textId="77777777" w:rsidTr="005436DF">
        <w:trPr>
          <w:trHeight w:val="288"/>
        </w:trPr>
        <w:tc>
          <w:tcPr>
            <w:tcW w:w="1157" w:type="dxa"/>
          </w:tcPr>
          <w:p w14:paraId="428C0AD8"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8</w:t>
            </w:r>
          </w:p>
        </w:tc>
        <w:tc>
          <w:tcPr>
            <w:tcW w:w="1344" w:type="dxa"/>
          </w:tcPr>
          <w:p w14:paraId="1188CCD3" w14:textId="77777777" w:rsidR="005436DF" w:rsidRPr="00687936" w:rsidRDefault="005436DF" w:rsidP="00C878A1">
            <w:pPr>
              <w:rPr>
                <w:rFonts w:ascii="Times New Roman" w:hAnsi="Times New Roman" w:cs="Times New Roman"/>
              </w:rPr>
            </w:pPr>
          </w:p>
        </w:tc>
        <w:tc>
          <w:tcPr>
            <w:tcW w:w="1678" w:type="dxa"/>
          </w:tcPr>
          <w:p w14:paraId="482671A6" w14:textId="77777777" w:rsidR="005436DF" w:rsidRPr="00687936" w:rsidRDefault="005436DF" w:rsidP="00C878A1">
            <w:pPr>
              <w:rPr>
                <w:rFonts w:ascii="Times New Roman" w:hAnsi="Times New Roman" w:cs="Times New Roman"/>
              </w:rPr>
            </w:pPr>
          </w:p>
        </w:tc>
        <w:tc>
          <w:tcPr>
            <w:tcW w:w="979" w:type="dxa"/>
          </w:tcPr>
          <w:p w14:paraId="05E2D396" w14:textId="77777777" w:rsidR="005436DF" w:rsidRPr="00687936" w:rsidRDefault="005436DF" w:rsidP="00C878A1">
            <w:pPr>
              <w:rPr>
                <w:rFonts w:ascii="Times New Roman" w:hAnsi="Times New Roman" w:cs="Times New Roman"/>
              </w:rPr>
            </w:pPr>
          </w:p>
        </w:tc>
        <w:tc>
          <w:tcPr>
            <w:tcW w:w="1798" w:type="dxa"/>
          </w:tcPr>
          <w:p w14:paraId="69DBD2A5" w14:textId="77777777" w:rsidR="005436DF" w:rsidRPr="00687936" w:rsidRDefault="005436DF" w:rsidP="00C878A1">
            <w:pPr>
              <w:rPr>
                <w:rFonts w:ascii="Times New Roman" w:hAnsi="Times New Roman" w:cs="Times New Roman"/>
              </w:rPr>
            </w:pPr>
          </w:p>
        </w:tc>
        <w:tc>
          <w:tcPr>
            <w:tcW w:w="1890" w:type="dxa"/>
          </w:tcPr>
          <w:p w14:paraId="312CE3C7" w14:textId="77777777" w:rsidR="005436DF" w:rsidRPr="00687936" w:rsidRDefault="005436DF" w:rsidP="00C878A1">
            <w:pPr>
              <w:rPr>
                <w:rFonts w:ascii="Times New Roman" w:hAnsi="Times New Roman" w:cs="Times New Roman"/>
              </w:rPr>
            </w:pPr>
          </w:p>
        </w:tc>
        <w:tc>
          <w:tcPr>
            <w:tcW w:w="1769" w:type="dxa"/>
          </w:tcPr>
          <w:p w14:paraId="222B08FC" w14:textId="77777777" w:rsidR="005436DF" w:rsidRPr="00687936" w:rsidRDefault="005436DF" w:rsidP="00C878A1">
            <w:pPr>
              <w:rPr>
                <w:rFonts w:ascii="Times New Roman" w:hAnsi="Times New Roman" w:cs="Times New Roman"/>
              </w:rPr>
            </w:pPr>
          </w:p>
        </w:tc>
      </w:tr>
      <w:tr w:rsidR="005436DF" w:rsidRPr="00687936" w14:paraId="76EDA473" w14:textId="77777777" w:rsidTr="005436DF">
        <w:trPr>
          <w:trHeight w:val="288"/>
        </w:trPr>
        <w:tc>
          <w:tcPr>
            <w:tcW w:w="1157" w:type="dxa"/>
          </w:tcPr>
          <w:p w14:paraId="0D02E0BB"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9</w:t>
            </w:r>
          </w:p>
        </w:tc>
        <w:tc>
          <w:tcPr>
            <w:tcW w:w="1344" w:type="dxa"/>
          </w:tcPr>
          <w:p w14:paraId="42742480" w14:textId="77777777" w:rsidR="005436DF" w:rsidRPr="00687936" w:rsidRDefault="005436DF" w:rsidP="00C878A1">
            <w:pPr>
              <w:rPr>
                <w:rFonts w:ascii="Times New Roman" w:hAnsi="Times New Roman" w:cs="Times New Roman"/>
              </w:rPr>
            </w:pPr>
          </w:p>
        </w:tc>
        <w:tc>
          <w:tcPr>
            <w:tcW w:w="1678" w:type="dxa"/>
          </w:tcPr>
          <w:p w14:paraId="7CA90FAC" w14:textId="77777777" w:rsidR="005436DF" w:rsidRPr="00687936" w:rsidRDefault="005436DF" w:rsidP="00C878A1">
            <w:pPr>
              <w:rPr>
                <w:rFonts w:ascii="Times New Roman" w:hAnsi="Times New Roman" w:cs="Times New Roman"/>
              </w:rPr>
            </w:pPr>
          </w:p>
        </w:tc>
        <w:tc>
          <w:tcPr>
            <w:tcW w:w="979" w:type="dxa"/>
          </w:tcPr>
          <w:p w14:paraId="7CCB3D21" w14:textId="77777777" w:rsidR="005436DF" w:rsidRPr="00687936" w:rsidRDefault="005436DF" w:rsidP="00C878A1">
            <w:pPr>
              <w:rPr>
                <w:rFonts w:ascii="Times New Roman" w:hAnsi="Times New Roman" w:cs="Times New Roman"/>
              </w:rPr>
            </w:pPr>
          </w:p>
        </w:tc>
        <w:tc>
          <w:tcPr>
            <w:tcW w:w="1798" w:type="dxa"/>
          </w:tcPr>
          <w:p w14:paraId="1BF520BD" w14:textId="77777777" w:rsidR="005436DF" w:rsidRPr="00687936" w:rsidRDefault="005436DF" w:rsidP="00C878A1">
            <w:pPr>
              <w:rPr>
                <w:rFonts w:ascii="Times New Roman" w:hAnsi="Times New Roman" w:cs="Times New Roman"/>
              </w:rPr>
            </w:pPr>
          </w:p>
        </w:tc>
        <w:tc>
          <w:tcPr>
            <w:tcW w:w="1890" w:type="dxa"/>
          </w:tcPr>
          <w:p w14:paraId="25F5AEFB" w14:textId="77777777" w:rsidR="005436DF" w:rsidRPr="00687936" w:rsidRDefault="005436DF" w:rsidP="00C878A1">
            <w:pPr>
              <w:rPr>
                <w:rFonts w:ascii="Times New Roman" w:hAnsi="Times New Roman" w:cs="Times New Roman"/>
              </w:rPr>
            </w:pPr>
          </w:p>
        </w:tc>
        <w:tc>
          <w:tcPr>
            <w:tcW w:w="1769" w:type="dxa"/>
          </w:tcPr>
          <w:p w14:paraId="5D468F20" w14:textId="77777777" w:rsidR="005436DF" w:rsidRPr="00687936" w:rsidRDefault="005436DF" w:rsidP="00C878A1">
            <w:pPr>
              <w:rPr>
                <w:rFonts w:ascii="Times New Roman" w:hAnsi="Times New Roman" w:cs="Times New Roman"/>
              </w:rPr>
            </w:pPr>
          </w:p>
        </w:tc>
      </w:tr>
      <w:tr w:rsidR="005436DF" w:rsidRPr="00687936" w14:paraId="4CB42F3A" w14:textId="77777777" w:rsidTr="005436DF">
        <w:trPr>
          <w:trHeight w:val="288"/>
        </w:trPr>
        <w:tc>
          <w:tcPr>
            <w:tcW w:w="1157" w:type="dxa"/>
          </w:tcPr>
          <w:p w14:paraId="15CACA37"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10</w:t>
            </w:r>
          </w:p>
        </w:tc>
        <w:tc>
          <w:tcPr>
            <w:tcW w:w="1344" w:type="dxa"/>
          </w:tcPr>
          <w:p w14:paraId="1FBC4BF7" w14:textId="77777777" w:rsidR="005436DF" w:rsidRPr="00687936" w:rsidRDefault="005436DF" w:rsidP="00C878A1">
            <w:pPr>
              <w:rPr>
                <w:rFonts w:ascii="Times New Roman" w:hAnsi="Times New Roman" w:cs="Times New Roman"/>
              </w:rPr>
            </w:pPr>
          </w:p>
        </w:tc>
        <w:tc>
          <w:tcPr>
            <w:tcW w:w="1678" w:type="dxa"/>
          </w:tcPr>
          <w:p w14:paraId="15BB0E1C" w14:textId="77777777" w:rsidR="005436DF" w:rsidRPr="00687936" w:rsidRDefault="005436DF" w:rsidP="00C878A1">
            <w:pPr>
              <w:rPr>
                <w:rFonts w:ascii="Times New Roman" w:hAnsi="Times New Roman" w:cs="Times New Roman"/>
              </w:rPr>
            </w:pPr>
          </w:p>
        </w:tc>
        <w:tc>
          <w:tcPr>
            <w:tcW w:w="979" w:type="dxa"/>
          </w:tcPr>
          <w:p w14:paraId="441917AC" w14:textId="77777777" w:rsidR="005436DF" w:rsidRPr="00687936" w:rsidRDefault="005436DF" w:rsidP="00C878A1">
            <w:pPr>
              <w:rPr>
                <w:rFonts w:ascii="Times New Roman" w:hAnsi="Times New Roman" w:cs="Times New Roman"/>
              </w:rPr>
            </w:pPr>
          </w:p>
        </w:tc>
        <w:tc>
          <w:tcPr>
            <w:tcW w:w="1798" w:type="dxa"/>
          </w:tcPr>
          <w:p w14:paraId="11ADF09D" w14:textId="77777777" w:rsidR="005436DF" w:rsidRPr="00687936" w:rsidRDefault="005436DF" w:rsidP="00C878A1">
            <w:pPr>
              <w:rPr>
                <w:rFonts w:ascii="Times New Roman" w:hAnsi="Times New Roman" w:cs="Times New Roman"/>
              </w:rPr>
            </w:pPr>
          </w:p>
        </w:tc>
        <w:tc>
          <w:tcPr>
            <w:tcW w:w="1890" w:type="dxa"/>
          </w:tcPr>
          <w:p w14:paraId="58F46351" w14:textId="77777777" w:rsidR="005436DF" w:rsidRPr="00687936" w:rsidRDefault="005436DF" w:rsidP="00C878A1">
            <w:pPr>
              <w:rPr>
                <w:rFonts w:ascii="Times New Roman" w:hAnsi="Times New Roman" w:cs="Times New Roman"/>
              </w:rPr>
            </w:pPr>
          </w:p>
        </w:tc>
        <w:tc>
          <w:tcPr>
            <w:tcW w:w="1769" w:type="dxa"/>
          </w:tcPr>
          <w:p w14:paraId="329301AE" w14:textId="77777777" w:rsidR="005436DF" w:rsidRPr="00687936" w:rsidRDefault="005436DF" w:rsidP="00C878A1">
            <w:pPr>
              <w:rPr>
                <w:rFonts w:ascii="Times New Roman" w:hAnsi="Times New Roman" w:cs="Times New Roman"/>
              </w:rPr>
            </w:pPr>
          </w:p>
        </w:tc>
      </w:tr>
      <w:tr w:rsidR="005436DF" w:rsidRPr="00687936" w14:paraId="16C5A1B8" w14:textId="77777777" w:rsidTr="005436DF">
        <w:trPr>
          <w:trHeight w:val="288"/>
        </w:trPr>
        <w:tc>
          <w:tcPr>
            <w:tcW w:w="1157" w:type="dxa"/>
          </w:tcPr>
          <w:p w14:paraId="378494B2"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11</w:t>
            </w:r>
          </w:p>
        </w:tc>
        <w:tc>
          <w:tcPr>
            <w:tcW w:w="1344" w:type="dxa"/>
          </w:tcPr>
          <w:p w14:paraId="74493538" w14:textId="77777777" w:rsidR="005436DF" w:rsidRPr="00687936" w:rsidRDefault="005436DF" w:rsidP="00C878A1">
            <w:pPr>
              <w:rPr>
                <w:rFonts w:ascii="Times New Roman" w:hAnsi="Times New Roman" w:cs="Times New Roman"/>
              </w:rPr>
            </w:pPr>
          </w:p>
        </w:tc>
        <w:tc>
          <w:tcPr>
            <w:tcW w:w="1678" w:type="dxa"/>
          </w:tcPr>
          <w:p w14:paraId="378BAD44" w14:textId="77777777" w:rsidR="005436DF" w:rsidRPr="00687936" w:rsidRDefault="005436DF" w:rsidP="00C878A1">
            <w:pPr>
              <w:rPr>
                <w:rFonts w:ascii="Times New Roman" w:hAnsi="Times New Roman" w:cs="Times New Roman"/>
              </w:rPr>
            </w:pPr>
          </w:p>
        </w:tc>
        <w:tc>
          <w:tcPr>
            <w:tcW w:w="979" w:type="dxa"/>
          </w:tcPr>
          <w:p w14:paraId="0482D05D" w14:textId="77777777" w:rsidR="005436DF" w:rsidRPr="00687936" w:rsidRDefault="005436DF" w:rsidP="00C878A1">
            <w:pPr>
              <w:rPr>
                <w:rFonts w:ascii="Times New Roman" w:hAnsi="Times New Roman" w:cs="Times New Roman"/>
              </w:rPr>
            </w:pPr>
          </w:p>
        </w:tc>
        <w:tc>
          <w:tcPr>
            <w:tcW w:w="1798" w:type="dxa"/>
          </w:tcPr>
          <w:p w14:paraId="29803E47" w14:textId="77777777" w:rsidR="005436DF" w:rsidRPr="00687936" w:rsidRDefault="005436DF" w:rsidP="00C878A1">
            <w:pPr>
              <w:rPr>
                <w:rFonts w:ascii="Times New Roman" w:hAnsi="Times New Roman" w:cs="Times New Roman"/>
              </w:rPr>
            </w:pPr>
          </w:p>
        </w:tc>
        <w:tc>
          <w:tcPr>
            <w:tcW w:w="1890" w:type="dxa"/>
          </w:tcPr>
          <w:p w14:paraId="37E1F000" w14:textId="77777777" w:rsidR="005436DF" w:rsidRPr="00687936" w:rsidRDefault="005436DF" w:rsidP="00C878A1">
            <w:pPr>
              <w:rPr>
                <w:rFonts w:ascii="Times New Roman" w:hAnsi="Times New Roman" w:cs="Times New Roman"/>
              </w:rPr>
            </w:pPr>
          </w:p>
        </w:tc>
        <w:tc>
          <w:tcPr>
            <w:tcW w:w="1769" w:type="dxa"/>
          </w:tcPr>
          <w:p w14:paraId="71C11167" w14:textId="77777777" w:rsidR="005436DF" w:rsidRPr="00687936" w:rsidRDefault="005436DF" w:rsidP="00C878A1">
            <w:pPr>
              <w:rPr>
                <w:rFonts w:ascii="Times New Roman" w:hAnsi="Times New Roman" w:cs="Times New Roman"/>
              </w:rPr>
            </w:pPr>
          </w:p>
        </w:tc>
      </w:tr>
      <w:tr w:rsidR="005436DF" w:rsidRPr="00687936" w14:paraId="747C2398" w14:textId="77777777" w:rsidTr="005436DF">
        <w:trPr>
          <w:trHeight w:val="288"/>
        </w:trPr>
        <w:tc>
          <w:tcPr>
            <w:tcW w:w="1157" w:type="dxa"/>
          </w:tcPr>
          <w:p w14:paraId="36D9C8B7" w14:textId="77777777" w:rsidR="005436DF" w:rsidRPr="00687936" w:rsidRDefault="005436DF" w:rsidP="00C878A1">
            <w:pPr>
              <w:rPr>
                <w:rFonts w:ascii="Times New Roman" w:hAnsi="Times New Roman" w:cs="Times New Roman"/>
              </w:rPr>
            </w:pPr>
            <w:r w:rsidRPr="00687936">
              <w:rPr>
                <w:rFonts w:ascii="Times New Roman" w:hAnsi="Times New Roman" w:cs="Times New Roman"/>
              </w:rPr>
              <w:t xml:space="preserve">Subject </w:t>
            </w:r>
            <w:r>
              <w:rPr>
                <w:rFonts w:ascii="Times New Roman" w:hAnsi="Times New Roman" w:cs="Times New Roman"/>
              </w:rPr>
              <w:t>12</w:t>
            </w:r>
          </w:p>
        </w:tc>
        <w:tc>
          <w:tcPr>
            <w:tcW w:w="1344" w:type="dxa"/>
          </w:tcPr>
          <w:p w14:paraId="5BF5E926" w14:textId="77777777" w:rsidR="005436DF" w:rsidRPr="00687936" w:rsidRDefault="005436DF" w:rsidP="00C878A1">
            <w:pPr>
              <w:rPr>
                <w:rFonts w:ascii="Times New Roman" w:hAnsi="Times New Roman" w:cs="Times New Roman"/>
              </w:rPr>
            </w:pPr>
          </w:p>
        </w:tc>
        <w:tc>
          <w:tcPr>
            <w:tcW w:w="1678" w:type="dxa"/>
          </w:tcPr>
          <w:p w14:paraId="03FE3A63" w14:textId="77777777" w:rsidR="005436DF" w:rsidRPr="00687936" w:rsidRDefault="005436DF" w:rsidP="00C878A1">
            <w:pPr>
              <w:rPr>
                <w:rFonts w:ascii="Times New Roman" w:hAnsi="Times New Roman" w:cs="Times New Roman"/>
              </w:rPr>
            </w:pPr>
          </w:p>
        </w:tc>
        <w:tc>
          <w:tcPr>
            <w:tcW w:w="979" w:type="dxa"/>
          </w:tcPr>
          <w:p w14:paraId="4B12AACD" w14:textId="77777777" w:rsidR="005436DF" w:rsidRPr="00687936" w:rsidRDefault="005436DF" w:rsidP="00C878A1">
            <w:pPr>
              <w:rPr>
                <w:rFonts w:ascii="Times New Roman" w:hAnsi="Times New Roman" w:cs="Times New Roman"/>
              </w:rPr>
            </w:pPr>
          </w:p>
        </w:tc>
        <w:tc>
          <w:tcPr>
            <w:tcW w:w="1798" w:type="dxa"/>
          </w:tcPr>
          <w:p w14:paraId="262F5536" w14:textId="77777777" w:rsidR="005436DF" w:rsidRPr="00687936" w:rsidRDefault="005436DF" w:rsidP="00C878A1">
            <w:pPr>
              <w:rPr>
                <w:rFonts w:ascii="Times New Roman" w:hAnsi="Times New Roman" w:cs="Times New Roman"/>
              </w:rPr>
            </w:pPr>
          </w:p>
        </w:tc>
        <w:tc>
          <w:tcPr>
            <w:tcW w:w="1890" w:type="dxa"/>
          </w:tcPr>
          <w:p w14:paraId="00E4D130" w14:textId="77777777" w:rsidR="005436DF" w:rsidRPr="00687936" w:rsidRDefault="005436DF" w:rsidP="00C878A1">
            <w:pPr>
              <w:rPr>
                <w:rFonts w:ascii="Times New Roman" w:hAnsi="Times New Roman" w:cs="Times New Roman"/>
              </w:rPr>
            </w:pPr>
          </w:p>
        </w:tc>
        <w:tc>
          <w:tcPr>
            <w:tcW w:w="1769" w:type="dxa"/>
          </w:tcPr>
          <w:p w14:paraId="6539C65F" w14:textId="77777777" w:rsidR="005436DF" w:rsidRPr="00687936" w:rsidRDefault="005436DF" w:rsidP="00C878A1">
            <w:pPr>
              <w:rPr>
                <w:rFonts w:ascii="Times New Roman" w:hAnsi="Times New Roman" w:cs="Times New Roman"/>
              </w:rPr>
            </w:pPr>
          </w:p>
        </w:tc>
      </w:tr>
      <w:tr w:rsidR="005436DF" w:rsidRPr="00687936" w14:paraId="55F4AA90" w14:textId="77777777" w:rsidTr="005436DF">
        <w:trPr>
          <w:trHeight w:val="288"/>
        </w:trPr>
        <w:tc>
          <w:tcPr>
            <w:tcW w:w="1157" w:type="dxa"/>
          </w:tcPr>
          <w:p w14:paraId="596E77E7" w14:textId="77777777" w:rsidR="005436DF" w:rsidRPr="00687936" w:rsidRDefault="005436DF" w:rsidP="00C878A1">
            <w:pPr>
              <w:rPr>
                <w:rFonts w:ascii="Times New Roman" w:hAnsi="Times New Roman" w:cs="Times New Roman"/>
              </w:rPr>
            </w:pPr>
            <w:r>
              <w:rPr>
                <w:rFonts w:ascii="Times New Roman" w:hAnsi="Times New Roman" w:cs="Times New Roman"/>
              </w:rPr>
              <w:t>Subject 13</w:t>
            </w:r>
          </w:p>
        </w:tc>
        <w:tc>
          <w:tcPr>
            <w:tcW w:w="1344" w:type="dxa"/>
          </w:tcPr>
          <w:p w14:paraId="7DFAB227" w14:textId="77777777" w:rsidR="005436DF" w:rsidRPr="00687936" w:rsidRDefault="005436DF" w:rsidP="00C878A1">
            <w:pPr>
              <w:rPr>
                <w:rFonts w:ascii="Times New Roman" w:hAnsi="Times New Roman" w:cs="Times New Roman"/>
              </w:rPr>
            </w:pPr>
          </w:p>
        </w:tc>
        <w:tc>
          <w:tcPr>
            <w:tcW w:w="1678" w:type="dxa"/>
          </w:tcPr>
          <w:p w14:paraId="15918F30" w14:textId="77777777" w:rsidR="005436DF" w:rsidRPr="00687936" w:rsidRDefault="005436DF" w:rsidP="00C878A1">
            <w:pPr>
              <w:rPr>
                <w:rFonts w:ascii="Times New Roman" w:hAnsi="Times New Roman" w:cs="Times New Roman"/>
              </w:rPr>
            </w:pPr>
          </w:p>
        </w:tc>
        <w:tc>
          <w:tcPr>
            <w:tcW w:w="979" w:type="dxa"/>
          </w:tcPr>
          <w:p w14:paraId="0C2ED239" w14:textId="77777777" w:rsidR="005436DF" w:rsidRPr="00687936" w:rsidRDefault="005436DF" w:rsidP="00C878A1">
            <w:pPr>
              <w:rPr>
                <w:rFonts w:ascii="Times New Roman" w:hAnsi="Times New Roman" w:cs="Times New Roman"/>
              </w:rPr>
            </w:pPr>
          </w:p>
        </w:tc>
        <w:tc>
          <w:tcPr>
            <w:tcW w:w="1798" w:type="dxa"/>
          </w:tcPr>
          <w:p w14:paraId="7B438781" w14:textId="77777777" w:rsidR="005436DF" w:rsidRPr="00687936" w:rsidRDefault="005436DF" w:rsidP="00C878A1">
            <w:pPr>
              <w:rPr>
                <w:rFonts w:ascii="Times New Roman" w:hAnsi="Times New Roman" w:cs="Times New Roman"/>
              </w:rPr>
            </w:pPr>
          </w:p>
        </w:tc>
        <w:tc>
          <w:tcPr>
            <w:tcW w:w="1890" w:type="dxa"/>
          </w:tcPr>
          <w:p w14:paraId="68B265E8" w14:textId="77777777" w:rsidR="005436DF" w:rsidRPr="00687936" w:rsidRDefault="005436DF" w:rsidP="00C878A1">
            <w:pPr>
              <w:rPr>
                <w:rFonts w:ascii="Times New Roman" w:hAnsi="Times New Roman" w:cs="Times New Roman"/>
              </w:rPr>
            </w:pPr>
          </w:p>
        </w:tc>
        <w:tc>
          <w:tcPr>
            <w:tcW w:w="1769" w:type="dxa"/>
          </w:tcPr>
          <w:p w14:paraId="1EFC73D6" w14:textId="77777777" w:rsidR="005436DF" w:rsidRPr="00687936" w:rsidRDefault="005436DF" w:rsidP="00C878A1">
            <w:pPr>
              <w:rPr>
                <w:rFonts w:ascii="Times New Roman" w:hAnsi="Times New Roman" w:cs="Times New Roman"/>
              </w:rPr>
            </w:pPr>
          </w:p>
        </w:tc>
      </w:tr>
    </w:tbl>
    <w:p w14:paraId="26403DA4" w14:textId="77777777" w:rsidR="005436DF" w:rsidRDefault="005436DF" w:rsidP="005436DF"/>
    <w:p w14:paraId="2735061C" w14:textId="77777777" w:rsidR="00C3152C" w:rsidRPr="00A32882" w:rsidRDefault="00C3152C" w:rsidP="00BB15AF">
      <w:pPr>
        <w:spacing w:before="40" w:after="0"/>
        <w:jc w:val="both"/>
        <w:rPr>
          <w:rFonts w:ascii="Times New Roman" w:hAnsi="Times New Roman" w:cs="Times New Roman"/>
          <w:sz w:val="24"/>
          <w:szCs w:val="24"/>
        </w:rPr>
      </w:pPr>
    </w:p>
    <w:sectPr w:rsidR="00C3152C" w:rsidRPr="00A32882" w:rsidSect="00443ED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nt Steven Roberts" w:date="2020-09-18T18:05:00Z" w:initials="GSR">
    <w:p w14:paraId="46F5F648" w14:textId="4EBA8434" w:rsidR="00AE1C8F" w:rsidRDefault="00AE1C8F" w:rsidP="009543B9">
      <w:pPr>
        <w:pStyle w:val="CommentText"/>
      </w:pPr>
      <w:r>
        <w:rPr>
          <w:rStyle w:val="CommentReference"/>
        </w:rPr>
        <w:annotationRef/>
      </w:r>
      <w:r w:rsidRPr="00145A3F">
        <w:rPr>
          <w:b/>
          <w:bCs/>
        </w:rPr>
        <w:t>Oliver</w:t>
      </w:r>
      <w:r>
        <w:rPr>
          <w:b/>
          <w:bCs/>
        </w:rPr>
        <w:t xml:space="preserve">, </w:t>
      </w:r>
      <w:proofErr w:type="spellStart"/>
      <w:r>
        <w:rPr>
          <w:b/>
          <w:bCs/>
        </w:rPr>
        <w:t>Alejo</w:t>
      </w:r>
      <w:proofErr w:type="spellEnd"/>
      <w:r>
        <w:rPr>
          <w:b/>
          <w:bCs/>
        </w:rPr>
        <w:t>, and</w:t>
      </w:r>
      <w:r w:rsidRPr="00145A3F">
        <w:rPr>
          <w:b/>
          <w:bCs/>
        </w:rPr>
        <w:t xml:space="preserve"> Chris</w:t>
      </w:r>
      <w:r>
        <w:t>, do you have thoughts on how to approach this? I could do this analysis, but I think these results would potentially add more confusion to the paper and would likely push the publication over the word limit.</w:t>
      </w:r>
    </w:p>
    <w:p w14:paraId="646E9ECC" w14:textId="02CEE522" w:rsidR="00AE1C8F" w:rsidRDefault="00AE1C8F" w:rsidP="009543B9">
      <w:pPr>
        <w:pStyle w:val="CommentText"/>
      </w:pPr>
    </w:p>
    <w:p w14:paraId="563907D7" w14:textId="578D280A" w:rsidR="00AE1C8F" w:rsidRDefault="00AE1C8F" w:rsidP="009543B9">
      <w:pPr>
        <w:pStyle w:val="CommentText"/>
      </w:pPr>
      <w:proofErr w:type="gramStart"/>
      <w:r w:rsidRPr="005C4F0A">
        <w:rPr>
          <w:b/>
          <w:bCs/>
        </w:rPr>
        <w:t>AR.</w:t>
      </w:r>
      <w:proofErr w:type="gramEnd"/>
      <w:r w:rsidRPr="005C4F0A">
        <w:rPr>
          <w:b/>
          <w:bCs/>
        </w:rPr>
        <w:t xml:space="preserve"> </w:t>
      </w:r>
      <w:r>
        <w:t xml:space="preserve">I think we compared mean flow because that is what is done clinically. In terms of the SMV I don’t expect differences in comparison of systole and diastole due to the minimal pulsatility.  I honestly don’t think we would additional information by doing </w:t>
      </w:r>
      <w:proofErr w:type="gramStart"/>
      <w:r>
        <w:t>that</w:t>
      </w:r>
      <w:proofErr w:type="gramEnd"/>
      <w:r>
        <w:t xml:space="preserve"> but I have to let Chris comment on that from the clinical side. </w:t>
      </w:r>
    </w:p>
    <w:p w14:paraId="0AC80B0A" w14:textId="64F60B96" w:rsidR="00AE1C8F" w:rsidRDefault="00AE1C8F">
      <w:pPr>
        <w:pStyle w:val="CommentText"/>
      </w:pPr>
    </w:p>
  </w:comment>
  <w:comment w:id="1" w:author="Grant Steven Roberts" w:date="2020-10-04T10:00:00Z" w:initials="GSR">
    <w:p w14:paraId="507E5812" w14:textId="6C72DCDF" w:rsidR="004D60FE" w:rsidRDefault="004D60FE">
      <w:pPr>
        <w:pStyle w:val="CommentText"/>
      </w:pPr>
      <w:r>
        <w:rPr>
          <w:rStyle w:val="CommentReference"/>
        </w:rPr>
        <w:annotationRef/>
      </w:r>
      <w:r>
        <w:t xml:space="preserve">Just to be on the safe side, I went ahead and did analysis for peak systolic flow in all groups. I will add a small blurb in the methods and </w:t>
      </w:r>
      <w:proofErr w:type="gramStart"/>
      <w:r>
        <w:t>results section, but</w:t>
      </w:r>
      <w:proofErr w:type="gramEnd"/>
      <w:r>
        <w:t xml:space="preserve"> will be a fairly small edition.</w:t>
      </w:r>
      <w:r w:rsidR="0013342D">
        <w:t xml:space="preserve"> I did not comment on this in the discussion section, however.</w:t>
      </w:r>
      <w:r>
        <w:t xml:space="preserve"> </w:t>
      </w:r>
      <w:r w:rsidR="0013342D">
        <w:t xml:space="preserve">I still </w:t>
      </w:r>
      <w:r>
        <w:t>think the main focus should still lie on mean flow rates.</w:t>
      </w:r>
    </w:p>
  </w:comment>
  <w:comment w:id="2" w:author="Grant Steven Roberts" w:date="2020-09-18T18:05:00Z" w:initials="GSR">
    <w:p w14:paraId="1932277C" w14:textId="5D64D840" w:rsidR="00AE1C8F" w:rsidRDefault="00AE1C8F">
      <w:pPr>
        <w:pStyle w:val="CommentText"/>
      </w:pPr>
      <w:r>
        <w:rPr>
          <w:rStyle w:val="CommentReference"/>
        </w:rPr>
        <w:annotationRef/>
      </w:r>
      <w:r>
        <w:rPr>
          <w:b/>
          <w:bCs/>
        </w:rPr>
        <w:t>Oliver</w:t>
      </w:r>
      <w:r>
        <w:t>, this is the comment that I was referring to in our Teams message. The reviewer wants me to cite his papers. I cited 2, but not the last 2 he recommended. Those papers are on acute mesenteric ischemia, not chronic mesenteric ischemia.</w:t>
      </w:r>
    </w:p>
  </w:comment>
  <w:comment w:id="3" w:author="Oliver" w:date="2020-09-22T11:19:00Z" w:initials="O">
    <w:p w14:paraId="015133FE" w14:textId="63AF68E1" w:rsidR="00AE1C8F" w:rsidRDefault="00AE1C8F">
      <w:pPr>
        <w:pStyle w:val="CommentText"/>
      </w:pPr>
      <w:r>
        <w:rPr>
          <w:rStyle w:val="CommentReference"/>
        </w:rPr>
        <w:annotationRef/>
      </w:r>
      <w:r>
        <w:t xml:space="preserve">As we discussed: we will work in a sentence like: While MRI has been used for chronic mesenteric ischemia, … it has not been used for acute mesenteric ischemia. That way we satisfy the reviewer. I will take a closer look fi all 3 </w:t>
      </w:r>
      <w:proofErr w:type="spellStart"/>
      <w:r>
        <w:t>mansucripts</w:t>
      </w:r>
      <w:proofErr w:type="spellEnd"/>
      <w:r>
        <w:t xml:space="preserve"> need citing.</w:t>
      </w:r>
    </w:p>
  </w:comment>
  <w:comment w:id="4" w:author="Grant Steven Roberts" w:date="2020-09-18T18:04:00Z" w:initials="GSR">
    <w:p w14:paraId="45005DB5" w14:textId="77777777" w:rsidR="00AE1C8F" w:rsidRPr="003F3777" w:rsidRDefault="00AE1C8F" w:rsidP="009543B9">
      <w:pPr>
        <w:pStyle w:val="CommentText"/>
      </w:pPr>
      <w:r>
        <w:rPr>
          <w:rStyle w:val="CommentReference"/>
        </w:rPr>
        <w:annotationRef/>
      </w:r>
      <w:r>
        <w:rPr>
          <w:b/>
          <w:bCs/>
        </w:rPr>
        <w:t xml:space="preserve">Chris, </w:t>
      </w:r>
      <w:r>
        <w:t xml:space="preserve">do you have any specifics on this? </w:t>
      </w:r>
    </w:p>
    <w:p w14:paraId="76018752" w14:textId="3A17CAFC" w:rsidR="00AE1C8F" w:rsidRDefault="00AE1C8F">
      <w:pPr>
        <w:pStyle w:val="CommentText"/>
      </w:pPr>
    </w:p>
  </w:comment>
  <w:comment w:id="5" w:author="Grant Steven Roberts" w:date="2020-09-18T18:04:00Z" w:initials="GSR">
    <w:p w14:paraId="7E5B3F94" w14:textId="77777777" w:rsidR="00AE1C8F" w:rsidRPr="003F3777" w:rsidRDefault="00AE1C8F" w:rsidP="009543B9">
      <w:pPr>
        <w:pStyle w:val="CommentText"/>
      </w:pPr>
      <w:r>
        <w:rPr>
          <w:rStyle w:val="CommentReference"/>
        </w:rPr>
        <w:annotationRef/>
      </w:r>
      <w:r>
        <w:rPr>
          <w:b/>
          <w:bCs/>
        </w:rPr>
        <w:t xml:space="preserve">Chris, </w:t>
      </w:r>
      <w:r>
        <w:t>do you have any answer for this? I feel like the symptoms originally raised suspicion.</w:t>
      </w:r>
    </w:p>
    <w:p w14:paraId="6FFAF347" w14:textId="0DA2FE3D" w:rsidR="00AE1C8F" w:rsidRDefault="00AE1C8F">
      <w:pPr>
        <w:pStyle w:val="CommentText"/>
      </w:pPr>
    </w:p>
  </w:comment>
  <w:comment w:id="6" w:author="Grant Steven Roberts" w:date="2020-09-18T18:04:00Z" w:initials="GSR">
    <w:p w14:paraId="48DE57C4" w14:textId="5E1EB70E" w:rsidR="00AE1C8F" w:rsidRDefault="00AE1C8F">
      <w:pPr>
        <w:pStyle w:val="CommentText"/>
      </w:pPr>
      <w:r>
        <w:rPr>
          <w:rStyle w:val="CommentReference"/>
        </w:rPr>
        <w:annotationRef/>
      </w:r>
      <w:r>
        <w:rPr>
          <w:b/>
          <w:bCs/>
        </w:rPr>
        <w:t xml:space="preserve">Chris, </w:t>
      </w:r>
      <w:r>
        <w:t>we didn’t do any follow-up on these patients did we? If so, can I get this data? Or should I even add this to the paper?</w:t>
      </w:r>
    </w:p>
  </w:comment>
  <w:comment w:id="7" w:author="Grant Steven Roberts" w:date="2020-09-18T18:04:00Z" w:initials="GSR">
    <w:p w14:paraId="51AC2D87" w14:textId="466EB3B9" w:rsidR="00AE1C8F" w:rsidRDefault="00AE1C8F">
      <w:pPr>
        <w:pStyle w:val="CommentText"/>
      </w:pPr>
      <w:r>
        <w:rPr>
          <w:rStyle w:val="CommentReference"/>
        </w:rPr>
        <w:annotationRef/>
      </w:r>
      <w:proofErr w:type="spellStart"/>
      <w:r>
        <w:rPr>
          <w:b/>
          <w:bCs/>
        </w:rPr>
        <w:t>Alejo</w:t>
      </w:r>
      <w:proofErr w:type="spellEnd"/>
      <w:r>
        <w:rPr>
          <w:b/>
          <w:bCs/>
        </w:rPr>
        <w:t xml:space="preserve">, </w:t>
      </w:r>
      <w:r>
        <w:t xml:space="preserve">do you mind looking at my response to this? </w:t>
      </w:r>
    </w:p>
  </w:comment>
  <w:comment w:id="8" w:author="ALEJANDRO ROLDAN ALZATE" w:date="2020-09-22T15:03:00Z" w:initials="ARA">
    <w:p w14:paraId="5D45E0A5" w14:textId="632D3FFE" w:rsidR="00AE1C8F" w:rsidRDefault="00AE1C8F">
      <w:pPr>
        <w:pStyle w:val="CommentText"/>
      </w:pPr>
      <w:r>
        <w:rPr>
          <w:rStyle w:val="CommentReference"/>
        </w:rPr>
        <w:annotationRef/>
      </w:r>
      <w:r>
        <w:t xml:space="preserve">Grant, I think this is fine. Would it be worth saying that vessels that are close to the edge of the field of view would not have reliable measurements? I don’t know if that would help or hurt. In </w:t>
      </w:r>
      <w:proofErr w:type="gramStart"/>
      <w:r>
        <w:t>general</w:t>
      </w:r>
      <w:proofErr w:type="gramEnd"/>
      <w:r>
        <w:t xml:space="preserve"> what you say about including the </w:t>
      </w:r>
      <w:proofErr w:type="spellStart"/>
      <w:r>
        <w:t>Ao</w:t>
      </w:r>
      <w:proofErr w:type="spellEnd"/>
      <w:r>
        <w:t xml:space="preserve"> at two different locations besides other abdominal vessels limits the ability of getting every single vessel in the mesenteric circulation.  </w:t>
      </w:r>
    </w:p>
  </w:comment>
  <w:comment w:id="9" w:author="Grant Steven Roberts" w:date="2020-10-04T19:25:00Z" w:initials="GSR">
    <w:p w14:paraId="045BEAA2" w14:textId="23921A53" w:rsidR="00891A06" w:rsidRDefault="00891A06">
      <w:pPr>
        <w:pStyle w:val="CommentText"/>
      </w:pPr>
      <w:r>
        <w:rPr>
          <w:rStyle w:val="CommentReference"/>
        </w:rPr>
        <w:annotationRef/>
      </w:r>
      <w:r>
        <w:t xml:space="preserve">I </w:t>
      </w:r>
      <w:r w:rsidR="008F2CBB">
        <w:t>added a bit of this in the response. I agree, not sure if will hurt the overall message that PCVIPR can include all mesenteric circulation.</w:t>
      </w:r>
    </w:p>
  </w:comment>
  <w:comment w:id="10" w:author="Grant Steven Roberts" w:date="2020-09-18T18:04:00Z" w:initials="GSR">
    <w:p w14:paraId="25E68757" w14:textId="3E9162EF" w:rsidR="00AE1C8F" w:rsidRDefault="00AE1C8F">
      <w:pPr>
        <w:pStyle w:val="CommentText"/>
      </w:pPr>
      <w:r>
        <w:rPr>
          <w:rStyle w:val="CommentReference"/>
        </w:rPr>
        <w:annotationRef/>
      </w:r>
      <w:r>
        <w:rPr>
          <w:b/>
          <w:bCs/>
        </w:rPr>
        <w:t xml:space="preserve">Chris, </w:t>
      </w:r>
      <w:r>
        <w:t>who could I talk to get these details?</w:t>
      </w:r>
    </w:p>
  </w:comment>
  <w:comment w:id="11" w:author="Grant Steven Roberts" w:date="2020-09-18T18:03:00Z" w:initials="GSR">
    <w:p w14:paraId="15FA56A1" w14:textId="77777777" w:rsidR="00AE1C8F" w:rsidRDefault="00AE1C8F">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b/>
          <w:bCs/>
          <w:sz w:val="24"/>
          <w:szCs w:val="24"/>
        </w:rPr>
        <w:t xml:space="preserve">Chris, </w:t>
      </w:r>
      <w:r>
        <w:rPr>
          <w:rFonts w:ascii="Times New Roman" w:hAnsi="Times New Roman" w:cs="Times New Roman"/>
          <w:sz w:val="24"/>
          <w:szCs w:val="24"/>
        </w:rPr>
        <w:t xml:space="preserve">I wrote a response. I don’t necessarily feel great about it, but this is the best I could do. </w:t>
      </w:r>
    </w:p>
    <w:p w14:paraId="2BD343B2" w14:textId="77777777" w:rsidR="00AE1C8F" w:rsidRDefault="00AE1C8F">
      <w:pPr>
        <w:pStyle w:val="CommentText"/>
        <w:rPr>
          <w:rFonts w:ascii="Times New Roman" w:hAnsi="Times New Roman" w:cs="Times New Roman"/>
          <w:sz w:val="24"/>
          <w:szCs w:val="24"/>
        </w:rPr>
      </w:pPr>
    </w:p>
    <w:p w14:paraId="20E2797A" w14:textId="3FDA1137" w:rsidR="00AE1C8F" w:rsidRDefault="00AE1C8F">
      <w:pPr>
        <w:pStyle w:val="CommentText"/>
      </w:pPr>
      <w:r>
        <w:rPr>
          <w:rFonts w:ascii="Times New Roman" w:hAnsi="Times New Roman" w:cs="Times New Roman"/>
          <w:sz w:val="24"/>
          <w:szCs w:val="24"/>
        </w:rPr>
        <w:t xml:space="preserve">Based on a </w:t>
      </w:r>
      <w:proofErr w:type="gramStart"/>
      <w:r>
        <w:rPr>
          <w:rFonts w:ascii="Times New Roman" w:hAnsi="Times New Roman" w:cs="Times New Roman"/>
          <w:sz w:val="24"/>
          <w:szCs w:val="24"/>
        </w:rPr>
        <w:t>54 patient</w:t>
      </w:r>
      <w:proofErr w:type="gramEnd"/>
      <w:r>
        <w:rPr>
          <w:rFonts w:ascii="Times New Roman" w:hAnsi="Times New Roman" w:cs="Times New Roman"/>
          <w:sz w:val="24"/>
          <w:szCs w:val="24"/>
        </w:rPr>
        <w:t xml:space="preserve"> study from Barret, 66% of CMI patients had hypertension and ~33% of patients had dyslipidemia, coronary artery disease, and peripheral artery disease.</w:t>
      </w:r>
    </w:p>
  </w:comment>
  <w:comment w:id="12" w:author="Grant Steven Roberts" w:date="2020-09-18T18:05:00Z" w:initials="GSR">
    <w:p w14:paraId="2B367AB6" w14:textId="42055C4F" w:rsidR="00AE1C8F" w:rsidRPr="009543B9" w:rsidRDefault="00AE1C8F">
      <w:pPr>
        <w:pStyle w:val="CommentText"/>
      </w:pPr>
      <w:r>
        <w:rPr>
          <w:rStyle w:val="CommentReference"/>
        </w:rPr>
        <w:annotationRef/>
      </w:r>
      <w:r>
        <w:rPr>
          <w:b/>
          <w:bCs/>
        </w:rPr>
        <w:t xml:space="preserve">Chris, </w:t>
      </w:r>
      <w:proofErr w:type="spellStart"/>
      <w:r>
        <w:rPr>
          <w:b/>
          <w:bCs/>
        </w:rPr>
        <w:t>Alejo</w:t>
      </w:r>
      <w:proofErr w:type="spellEnd"/>
      <w:r>
        <w:rPr>
          <w:b/>
          <w:bCs/>
        </w:rPr>
        <w:t>, and Oliver</w:t>
      </w:r>
      <w:r>
        <w:t xml:space="preserve">, I could potentially provide this as a table. This might require a bit of work to get the data, but would be glad to do this. </w:t>
      </w:r>
    </w:p>
  </w:comment>
  <w:comment w:id="13" w:author="Oliver" w:date="2020-09-22T11:23:00Z" w:initials="O">
    <w:p w14:paraId="538C153D" w14:textId="77777777" w:rsidR="00AE1C8F" w:rsidRDefault="00AE1C8F">
      <w:pPr>
        <w:pStyle w:val="CommentText"/>
      </w:pPr>
      <w:r>
        <w:rPr>
          <w:rStyle w:val="CommentReference"/>
        </w:rPr>
        <w:annotationRef/>
      </w:r>
      <w:r>
        <w:t xml:space="preserve">Maybe as an appendix? What do others think? This would add complexity to the </w:t>
      </w:r>
      <w:proofErr w:type="spellStart"/>
      <w:r>
        <w:t>strudy</w:t>
      </w:r>
      <w:proofErr w:type="spellEnd"/>
      <w:r>
        <w:t xml:space="preserve"> and increase word count substantially if we were to go that route.</w:t>
      </w:r>
    </w:p>
    <w:p w14:paraId="6774BB10" w14:textId="77777777" w:rsidR="00AE1C8F" w:rsidRDefault="00AE1C8F">
      <w:pPr>
        <w:pStyle w:val="CommentText"/>
      </w:pPr>
    </w:p>
    <w:p w14:paraId="5B5775E6" w14:textId="462A87C5" w:rsidR="00AE1C8F" w:rsidRPr="005C4F0A" w:rsidRDefault="00AE1C8F">
      <w:pPr>
        <w:pStyle w:val="CommentText"/>
      </w:pPr>
      <w:proofErr w:type="gramStart"/>
      <w:r w:rsidRPr="005C4F0A">
        <w:rPr>
          <w:b/>
          <w:bCs/>
        </w:rPr>
        <w:t>AR</w:t>
      </w:r>
      <w:r>
        <w:rPr>
          <w:b/>
          <w:bCs/>
        </w:rPr>
        <w:t>.</w:t>
      </w:r>
      <w:proofErr w:type="gramEnd"/>
      <w:r>
        <w:rPr>
          <w:b/>
          <w:bCs/>
        </w:rPr>
        <w:t xml:space="preserve"> </w:t>
      </w:r>
      <w:r>
        <w:t xml:space="preserve">I agree with Oliver, if you have the necessary information to generate a table you can have it as supplementary data or appendix. That would make the study much stronger. </w:t>
      </w:r>
    </w:p>
  </w:comment>
  <w:comment w:id="15" w:author="Grant Steven Roberts" w:date="2020-09-18T18:07:00Z" w:initials="GSR">
    <w:p w14:paraId="7BFED71A" w14:textId="32352782" w:rsidR="00AE1C8F" w:rsidRPr="009543B9" w:rsidRDefault="00AE1C8F">
      <w:pPr>
        <w:pStyle w:val="CommentText"/>
      </w:pPr>
      <w:r>
        <w:rPr>
          <w:rStyle w:val="CommentReference"/>
        </w:rPr>
        <w:annotationRef/>
      </w:r>
      <w:r>
        <w:rPr>
          <w:b/>
          <w:bCs/>
        </w:rPr>
        <w:t xml:space="preserve">Oliver and Chris, </w:t>
      </w:r>
      <w:r>
        <w:t>do you mind looking at my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80B0A" w15:done="0"/>
  <w15:commentEx w15:paraId="507E5812" w15:paraIdParent="0AC80B0A" w15:done="0"/>
  <w15:commentEx w15:paraId="1932277C" w15:done="0"/>
  <w15:commentEx w15:paraId="015133FE" w15:paraIdParent="1932277C" w15:done="0"/>
  <w15:commentEx w15:paraId="76018752" w15:done="0"/>
  <w15:commentEx w15:paraId="6FFAF347" w15:done="0"/>
  <w15:commentEx w15:paraId="48DE57C4" w15:done="0"/>
  <w15:commentEx w15:paraId="51AC2D87" w15:done="0"/>
  <w15:commentEx w15:paraId="5D45E0A5" w15:done="0"/>
  <w15:commentEx w15:paraId="045BEAA2" w15:paraIdParent="5D45E0A5" w15:done="0"/>
  <w15:commentEx w15:paraId="25E68757" w15:done="0"/>
  <w15:commentEx w15:paraId="20E2797A" w15:done="0"/>
  <w15:commentEx w15:paraId="2B367AB6" w15:done="0"/>
  <w15:commentEx w15:paraId="5B5775E6" w15:paraIdParent="2B367AB6" w15:done="0"/>
  <w15:commentEx w15:paraId="7BFED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7578" w16cex:dateUtc="2020-09-18T23:05:00Z"/>
  <w16cex:commentExtensible w16cex:durableId="23241BC0" w16cex:dateUtc="2020-10-04T15:00:00Z"/>
  <w16cex:commentExtensible w16cex:durableId="230F7558" w16cex:dateUtc="2020-09-18T23:05:00Z"/>
  <w16cex:commentExtensible w16cex:durableId="230F7549" w16cex:dateUtc="2020-09-18T23:04:00Z"/>
  <w16cex:commentExtensible w16cex:durableId="230F753E" w16cex:dateUtc="2020-09-18T23:04:00Z"/>
  <w16cex:commentExtensible w16cex:durableId="230F7533" w16cex:dateUtc="2020-09-18T23:04:00Z"/>
  <w16cex:commentExtensible w16cex:durableId="230F7524" w16cex:dateUtc="2020-09-18T23:04:00Z"/>
  <w16cex:commentExtensible w16cex:durableId="231490CE" w16cex:dateUtc="2020-09-22T20:03:00Z"/>
  <w16cex:commentExtensible w16cex:durableId="2324A02A" w16cex:dateUtc="2020-10-05T00:25:00Z"/>
  <w16cex:commentExtensible w16cex:durableId="230F7512" w16cex:dateUtc="2020-09-18T23:04:00Z"/>
  <w16cex:commentExtensible w16cex:durableId="230F74E3" w16cex:dateUtc="2020-09-18T23:03:00Z"/>
  <w16cex:commentExtensible w16cex:durableId="230F7587" w16cex:dateUtc="2020-09-18T23:05:00Z"/>
  <w16cex:commentExtensible w16cex:durableId="230F75DA" w16cex:dateUtc="2020-09-18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80B0A" w16cid:durableId="230F7578"/>
  <w16cid:commentId w16cid:paraId="507E5812" w16cid:durableId="23241BC0"/>
  <w16cid:commentId w16cid:paraId="1932277C" w16cid:durableId="230F7558"/>
  <w16cid:commentId w16cid:paraId="015133FE" w16cid:durableId="23145C55"/>
  <w16cid:commentId w16cid:paraId="76018752" w16cid:durableId="230F7549"/>
  <w16cid:commentId w16cid:paraId="6FFAF347" w16cid:durableId="230F753E"/>
  <w16cid:commentId w16cid:paraId="48DE57C4" w16cid:durableId="230F7533"/>
  <w16cid:commentId w16cid:paraId="51AC2D87" w16cid:durableId="230F7524"/>
  <w16cid:commentId w16cid:paraId="5D45E0A5" w16cid:durableId="231490CE"/>
  <w16cid:commentId w16cid:paraId="045BEAA2" w16cid:durableId="2324A02A"/>
  <w16cid:commentId w16cid:paraId="25E68757" w16cid:durableId="230F7512"/>
  <w16cid:commentId w16cid:paraId="20E2797A" w16cid:durableId="230F74E3"/>
  <w16cid:commentId w16cid:paraId="2B367AB6" w16cid:durableId="230F7587"/>
  <w16cid:commentId w16cid:paraId="5B5775E6" w16cid:durableId="23145D35"/>
  <w16cid:commentId w16cid:paraId="7BFED71A" w16cid:durableId="230F7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3B6"/>
    <w:multiLevelType w:val="hybridMultilevel"/>
    <w:tmpl w:val="063A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D46E6"/>
    <w:multiLevelType w:val="hybridMultilevel"/>
    <w:tmpl w:val="6A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 Steven Roberts">
    <w15:presenceInfo w15:providerId="None" w15:userId="Grant Steven Roberts"/>
  </w15:person>
  <w15:person w15:author="Oliver">
    <w15:presenceInfo w15:providerId="Windows Live" w15:userId="42ca264da483e667"/>
  </w15:person>
  <w15:person w15:author="ALEJANDRO ROLDAN ALZATE">
    <w15:presenceInfo w15:providerId="AD" w15:userId="S::roldan@wisc.edu::dcec1f43-9e0b-460c-85ca-e2fdd1424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zMytLA0NTc3NDVQ0lEKTi0uzszPAykwrAUABwb6yC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References Cited&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879&lt;/item&gt;&lt;item&gt;891&lt;/item&gt;&lt;item&gt;892&lt;/item&gt;&lt;item&gt;893&lt;/item&gt;&lt;item&gt;896&lt;/item&gt;&lt;item&gt;909&lt;/item&gt;&lt;item&gt;918&lt;/item&gt;&lt;item&gt;919&lt;/item&gt;&lt;item&gt;923&lt;/item&gt;&lt;item&gt;1020&lt;/item&gt;&lt;item&gt;1026&lt;/item&gt;&lt;/record-ids&gt;&lt;/item&gt;&lt;/Libraries&gt;"/>
  </w:docVars>
  <w:rsids>
    <w:rsidRoot w:val="00676482"/>
    <w:rsid w:val="000162A8"/>
    <w:rsid w:val="000342AB"/>
    <w:rsid w:val="000470D2"/>
    <w:rsid w:val="000569D1"/>
    <w:rsid w:val="00086212"/>
    <w:rsid w:val="00092187"/>
    <w:rsid w:val="000A616C"/>
    <w:rsid w:val="00115735"/>
    <w:rsid w:val="00121EAE"/>
    <w:rsid w:val="0013342D"/>
    <w:rsid w:val="00145A3F"/>
    <w:rsid w:val="0014674B"/>
    <w:rsid w:val="0014713E"/>
    <w:rsid w:val="00194657"/>
    <w:rsid w:val="001A1D5D"/>
    <w:rsid w:val="001B673B"/>
    <w:rsid w:val="001C2581"/>
    <w:rsid w:val="001D20A9"/>
    <w:rsid w:val="001E720A"/>
    <w:rsid w:val="002236A7"/>
    <w:rsid w:val="00271AB2"/>
    <w:rsid w:val="00280D03"/>
    <w:rsid w:val="0028648C"/>
    <w:rsid w:val="0028728F"/>
    <w:rsid w:val="002A17C6"/>
    <w:rsid w:val="002C330D"/>
    <w:rsid w:val="002C768F"/>
    <w:rsid w:val="002D0BCE"/>
    <w:rsid w:val="002D6ADE"/>
    <w:rsid w:val="002F0E65"/>
    <w:rsid w:val="003742B6"/>
    <w:rsid w:val="00376571"/>
    <w:rsid w:val="003B040F"/>
    <w:rsid w:val="003D6C66"/>
    <w:rsid w:val="003F3777"/>
    <w:rsid w:val="00423F2F"/>
    <w:rsid w:val="004343FE"/>
    <w:rsid w:val="004374CB"/>
    <w:rsid w:val="00443ED3"/>
    <w:rsid w:val="00444CC8"/>
    <w:rsid w:val="00456DB7"/>
    <w:rsid w:val="00464758"/>
    <w:rsid w:val="0046750F"/>
    <w:rsid w:val="00472E30"/>
    <w:rsid w:val="004D60FE"/>
    <w:rsid w:val="004E35EE"/>
    <w:rsid w:val="00502796"/>
    <w:rsid w:val="005436DF"/>
    <w:rsid w:val="005905BF"/>
    <w:rsid w:val="005A4449"/>
    <w:rsid w:val="005C4F0A"/>
    <w:rsid w:val="00613056"/>
    <w:rsid w:val="006567EA"/>
    <w:rsid w:val="00676482"/>
    <w:rsid w:val="006B6AD2"/>
    <w:rsid w:val="006C067B"/>
    <w:rsid w:val="0071471A"/>
    <w:rsid w:val="007157A1"/>
    <w:rsid w:val="00742C8F"/>
    <w:rsid w:val="00755876"/>
    <w:rsid w:val="0076055D"/>
    <w:rsid w:val="0076520B"/>
    <w:rsid w:val="007814D7"/>
    <w:rsid w:val="007A055C"/>
    <w:rsid w:val="007B017C"/>
    <w:rsid w:val="007B39BA"/>
    <w:rsid w:val="007B49B5"/>
    <w:rsid w:val="007B4C40"/>
    <w:rsid w:val="007C38FF"/>
    <w:rsid w:val="007F17D7"/>
    <w:rsid w:val="008035A8"/>
    <w:rsid w:val="0083272F"/>
    <w:rsid w:val="00891A06"/>
    <w:rsid w:val="008B5C8A"/>
    <w:rsid w:val="008C46D3"/>
    <w:rsid w:val="008F2CBB"/>
    <w:rsid w:val="00902F48"/>
    <w:rsid w:val="00905D81"/>
    <w:rsid w:val="009209FF"/>
    <w:rsid w:val="00932E65"/>
    <w:rsid w:val="00933B25"/>
    <w:rsid w:val="009537C7"/>
    <w:rsid w:val="009543B9"/>
    <w:rsid w:val="009927BE"/>
    <w:rsid w:val="00994CD4"/>
    <w:rsid w:val="00997408"/>
    <w:rsid w:val="00A1664E"/>
    <w:rsid w:val="00A32882"/>
    <w:rsid w:val="00A52B90"/>
    <w:rsid w:val="00A541AE"/>
    <w:rsid w:val="00A676CD"/>
    <w:rsid w:val="00A740B7"/>
    <w:rsid w:val="00A767A9"/>
    <w:rsid w:val="00AB255C"/>
    <w:rsid w:val="00AC5962"/>
    <w:rsid w:val="00AC681A"/>
    <w:rsid w:val="00AD0813"/>
    <w:rsid w:val="00AE060C"/>
    <w:rsid w:val="00AE1C8F"/>
    <w:rsid w:val="00AE501D"/>
    <w:rsid w:val="00B01E27"/>
    <w:rsid w:val="00B4077E"/>
    <w:rsid w:val="00B547DE"/>
    <w:rsid w:val="00B76C57"/>
    <w:rsid w:val="00BB15AF"/>
    <w:rsid w:val="00BC295D"/>
    <w:rsid w:val="00BC573A"/>
    <w:rsid w:val="00BD0BBE"/>
    <w:rsid w:val="00BE2AF3"/>
    <w:rsid w:val="00C23270"/>
    <w:rsid w:val="00C3152C"/>
    <w:rsid w:val="00C341BE"/>
    <w:rsid w:val="00C50962"/>
    <w:rsid w:val="00C551FE"/>
    <w:rsid w:val="00C5687A"/>
    <w:rsid w:val="00C626FA"/>
    <w:rsid w:val="00C64B4B"/>
    <w:rsid w:val="00CB1542"/>
    <w:rsid w:val="00CC234B"/>
    <w:rsid w:val="00CF17A4"/>
    <w:rsid w:val="00D2337E"/>
    <w:rsid w:val="00D34FB4"/>
    <w:rsid w:val="00D51C2E"/>
    <w:rsid w:val="00D530AB"/>
    <w:rsid w:val="00D541F5"/>
    <w:rsid w:val="00D807DF"/>
    <w:rsid w:val="00D9507B"/>
    <w:rsid w:val="00DA0ECE"/>
    <w:rsid w:val="00DA7A1B"/>
    <w:rsid w:val="00DB21FA"/>
    <w:rsid w:val="00E10A89"/>
    <w:rsid w:val="00E23063"/>
    <w:rsid w:val="00E2490D"/>
    <w:rsid w:val="00E25FD6"/>
    <w:rsid w:val="00E60235"/>
    <w:rsid w:val="00EB2135"/>
    <w:rsid w:val="00ED45C2"/>
    <w:rsid w:val="00EF4C54"/>
    <w:rsid w:val="00F07D36"/>
    <w:rsid w:val="00F24314"/>
    <w:rsid w:val="00F65B9C"/>
    <w:rsid w:val="00F97F26"/>
    <w:rsid w:val="00FB198A"/>
    <w:rsid w:val="00FB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98C6"/>
  <w15:chartTrackingRefBased/>
  <w15:docId w15:val="{289DF635-16BC-4C6B-92B5-1EC89A5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82"/>
    <w:rPr>
      <w:color w:val="0563C1" w:themeColor="hyperlink"/>
      <w:u w:val="single"/>
    </w:rPr>
  </w:style>
  <w:style w:type="paragraph" w:styleId="PlainText">
    <w:name w:val="Plain Text"/>
    <w:basedOn w:val="Normal"/>
    <w:link w:val="PlainTextChar"/>
    <w:uiPriority w:val="99"/>
    <w:unhideWhenUsed/>
    <w:rsid w:val="006764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76482"/>
    <w:rPr>
      <w:rFonts w:ascii="Calibri" w:hAnsi="Calibri"/>
      <w:szCs w:val="21"/>
    </w:rPr>
  </w:style>
  <w:style w:type="character" w:styleId="CommentReference">
    <w:name w:val="annotation reference"/>
    <w:basedOn w:val="DefaultParagraphFont"/>
    <w:uiPriority w:val="99"/>
    <w:semiHidden/>
    <w:unhideWhenUsed/>
    <w:rsid w:val="00443ED3"/>
    <w:rPr>
      <w:sz w:val="16"/>
      <w:szCs w:val="16"/>
    </w:rPr>
  </w:style>
  <w:style w:type="paragraph" w:styleId="CommentText">
    <w:name w:val="annotation text"/>
    <w:basedOn w:val="Normal"/>
    <w:link w:val="CommentTextChar"/>
    <w:uiPriority w:val="99"/>
    <w:semiHidden/>
    <w:unhideWhenUsed/>
    <w:rsid w:val="00443ED3"/>
    <w:pPr>
      <w:spacing w:line="240" w:lineRule="auto"/>
    </w:pPr>
    <w:rPr>
      <w:sz w:val="20"/>
      <w:szCs w:val="20"/>
    </w:rPr>
  </w:style>
  <w:style w:type="character" w:customStyle="1" w:styleId="CommentTextChar">
    <w:name w:val="Comment Text Char"/>
    <w:basedOn w:val="DefaultParagraphFont"/>
    <w:link w:val="CommentText"/>
    <w:uiPriority w:val="99"/>
    <w:semiHidden/>
    <w:rsid w:val="00443ED3"/>
    <w:rPr>
      <w:sz w:val="20"/>
      <w:szCs w:val="20"/>
    </w:rPr>
  </w:style>
  <w:style w:type="paragraph" w:styleId="CommentSubject">
    <w:name w:val="annotation subject"/>
    <w:basedOn w:val="CommentText"/>
    <w:next w:val="CommentText"/>
    <w:link w:val="CommentSubjectChar"/>
    <w:uiPriority w:val="99"/>
    <w:semiHidden/>
    <w:unhideWhenUsed/>
    <w:rsid w:val="00443ED3"/>
    <w:rPr>
      <w:b/>
      <w:bCs/>
    </w:rPr>
  </w:style>
  <w:style w:type="character" w:customStyle="1" w:styleId="CommentSubjectChar">
    <w:name w:val="Comment Subject Char"/>
    <w:basedOn w:val="CommentTextChar"/>
    <w:link w:val="CommentSubject"/>
    <w:uiPriority w:val="99"/>
    <w:semiHidden/>
    <w:rsid w:val="00443ED3"/>
    <w:rPr>
      <w:b/>
      <w:bCs/>
      <w:sz w:val="20"/>
      <w:szCs w:val="20"/>
    </w:rPr>
  </w:style>
  <w:style w:type="paragraph" w:styleId="BalloonText">
    <w:name w:val="Balloon Text"/>
    <w:basedOn w:val="Normal"/>
    <w:link w:val="BalloonTextChar"/>
    <w:uiPriority w:val="99"/>
    <w:semiHidden/>
    <w:unhideWhenUsed/>
    <w:rsid w:val="00443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D3"/>
    <w:rPr>
      <w:rFonts w:ascii="Segoe UI" w:hAnsi="Segoe UI" w:cs="Segoe UI"/>
      <w:sz w:val="18"/>
      <w:szCs w:val="18"/>
    </w:rPr>
  </w:style>
  <w:style w:type="paragraph" w:customStyle="1" w:styleId="EndNoteBibliographyTitle">
    <w:name w:val="EndNote Bibliography Title"/>
    <w:basedOn w:val="Normal"/>
    <w:link w:val="EndNoteBibliographyTitleChar"/>
    <w:rsid w:val="00F65B9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PlainTextChar"/>
    <w:link w:val="EndNoteBibliographyTitle"/>
    <w:rsid w:val="00F65B9C"/>
    <w:rPr>
      <w:rFonts w:ascii="Times New Roman" w:hAnsi="Times New Roman" w:cs="Times New Roman"/>
      <w:noProof/>
      <w:sz w:val="24"/>
      <w:szCs w:val="21"/>
    </w:rPr>
  </w:style>
  <w:style w:type="paragraph" w:customStyle="1" w:styleId="EndNoteBibliography">
    <w:name w:val="EndNote Bibliography"/>
    <w:basedOn w:val="Normal"/>
    <w:link w:val="EndNoteBibliographyChar"/>
    <w:rsid w:val="00F65B9C"/>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PlainTextChar"/>
    <w:link w:val="EndNoteBibliography"/>
    <w:rsid w:val="00F65B9C"/>
    <w:rPr>
      <w:rFonts w:ascii="Times New Roman" w:hAnsi="Times New Roman" w:cs="Times New Roman"/>
      <w:noProof/>
      <w:sz w:val="24"/>
      <w:szCs w:val="21"/>
    </w:rPr>
  </w:style>
  <w:style w:type="character" w:styleId="FollowedHyperlink">
    <w:name w:val="FollowedHyperlink"/>
    <w:basedOn w:val="DefaultParagraphFont"/>
    <w:uiPriority w:val="99"/>
    <w:semiHidden/>
    <w:unhideWhenUsed/>
    <w:rsid w:val="00444CC8"/>
    <w:rPr>
      <w:color w:val="954F72" w:themeColor="followedHyperlink"/>
      <w:u w:val="single"/>
    </w:rPr>
  </w:style>
  <w:style w:type="table" w:styleId="TableGrid">
    <w:name w:val="Table Grid"/>
    <w:basedOn w:val="TableNormal"/>
    <w:uiPriority w:val="39"/>
    <w:rsid w:val="0054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122455">
      <w:bodyDiv w:val="1"/>
      <w:marLeft w:val="0"/>
      <w:marRight w:val="0"/>
      <w:marTop w:val="0"/>
      <w:marBottom w:val="0"/>
      <w:divBdr>
        <w:top w:val="none" w:sz="0" w:space="0" w:color="auto"/>
        <w:left w:val="none" w:sz="0" w:space="0" w:color="auto"/>
        <w:bottom w:val="none" w:sz="0" w:space="0" w:color="auto"/>
        <w:right w:val="none" w:sz="0" w:space="0" w:color="auto"/>
      </w:divBdr>
    </w:div>
    <w:div w:id="1626083203">
      <w:bodyDiv w:val="1"/>
      <w:marLeft w:val="0"/>
      <w:marRight w:val="0"/>
      <w:marTop w:val="0"/>
      <w:marBottom w:val="0"/>
      <w:divBdr>
        <w:top w:val="none" w:sz="0" w:space="0" w:color="auto"/>
        <w:left w:val="none" w:sz="0" w:space="0" w:color="auto"/>
        <w:bottom w:val="none" w:sz="0" w:space="0" w:color="auto"/>
        <w:right w:val="none" w:sz="0" w:space="0" w:color="auto"/>
      </w:divBdr>
    </w:div>
    <w:div w:id="1806047547">
      <w:bodyDiv w:val="1"/>
      <w:marLeft w:val="0"/>
      <w:marRight w:val="0"/>
      <w:marTop w:val="0"/>
      <w:marBottom w:val="0"/>
      <w:divBdr>
        <w:top w:val="none" w:sz="0" w:space="0" w:color="auto"/>
        <w:left w:val="none" w:sz="0" w:space="0" w:color="auto"/>
        <w:bottom w:val="none" w:sz="0" w:space="0" w:color="auto"/>
        <w:right w:val="none" w:sz="0" w:space="0" w:color="auto"/>
      </w:divBdr>
    </w:div>
    <w:div w:id="212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ri.2018.06.02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mri.2018.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04363D7F35AB4D92FAE45A3CF2A10C" ma:contentTypeVersion="12" ma:contentTypeDescription="Create a new document." ma:contentTypeScope="" ma:versionID="9277a94614f7c91a3d140f78cd60a9d7">
  <xsd:schema xmlns:xsd="http://www.w3.org/2001/XMLSchema" xmlns:xs="http://www.w3.org/2001/XMLSchema" xmlns:p="http://schemas.microsoft.com/office/2006/metadata/properties" xmlns:ns3="71e77b8e-9d20-4256-805f-063265205619" xmlns:ns4="7a2120f4-c83e-4be5-89cc-0bec8f959454" targetNamespace="http://schemas.microsoft.com/office/2006/metadata/properties" ma:root="true" ma:fieldsID="9f15304868b62ca99ebc4f92f7284bc5" ns3:_="" ns4:_="">
    <xsd:import namespace="71e77b8e-9d20-4256-805f-063265205619"/>
    <xsd:import namespace="7a2120f4-c83e-4be5-89cc-0bec8f959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77b8e-9d20-4256-805f-063265205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120f4-c83e-4be5-89cc-0bec8f959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A8164-F7C8-4886-B1F3-042171E0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77b8e-9d20-4256-805f-063265205619"/>
    <ds:schemaRef ds:uri="7a2120f4-c83e-4be5-89cc-0bec8f959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502C35-FBA5-43DC-9DE1-EB815C48AFB8}">
  <ds:schemaRefs>
    <ds:schemaRef ds:uri="http://schemas.microsoft.com/sharepoint/v3/contenttype/forms"/>
  </ds:schemaRefs>
</ds:datastoreItem>
</file>

<file path=customXml/itemProps3.xml><?xml version="1.0" encoding="utf-8"?>
<ds:datastoreItem xmlns:ds="http://schemas.openxmlformats.org/officeDocument/2006/customXml" ds:itemID="{E87F34EB-9FCF-4D5A-92B1-6A0C10754BC5}">
  <ds:schemaRefs>
    <ds:schemaRef ds:uri="http://schemas.openxmlformats.org/officeDocument/2006/bibliography"/>
  </ds:schemaRefs>
</ds:datastoreItem>
</file>

<file path=customXml/itemProps4.xml><?xml version="1.0" encoding="utf-8"?>
<ds:datastoreItem xmlns:ds="http://schemas.openxmlformats.org/officeDocument/2006/customXml" ds:itemID="{C2EA150C-4B19-4754-A87F-F9DDD40621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9</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4</cp:revision>
  <dcterms:created xsi:type="dcterms:W3CDTF">2020-09-24T20:56:00Z</dcterms:created>
  <dcterms:modified xsi:type="dcterms:W3CDTF">2020-10-05T00:49:00Z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0x010100FE04363D7F35AB4D92FAE45A3CF2A10C</vt:lpwstr>
  </property>
</Properties>
</file>