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87082" w14:textId="77777777" w:rsidR="00A32882" w:rsidRPr="004E076C" w:rsidRDefault="00A32882" w:rsidP="00BB15AF">
      <w:pPr>
        <w:pStyle w:val="PlainText"/>
        <w:spacing w:before="40"/>
        <w:jc w:val="both"/>
        <w:rPr>
          <w:rFonts w:ascii="Times New Roman" w:hAnsi="Times New Roman" w:cs="Times New Roman"/>
          <w:b/>
          <w:sz w:val="24"/>
          <w:szCs w:val="24"/>
        </w:rPr>
      </w:pPr>
      <w:r w:rsidRPr="004E076C">
        <w:rPr>
          <w:rFonts w:ascii="Times New Roman" w:hAnsi="Times New Roman" w:cs="Times New Roman"/>
          <w:b/>
          <w:sz w:val="24"/>
          <w:szCs w:val="24"/>
        </w:rPr>
        <w:t>Reviewer Response</w:t>
      </w:r>
    </w:p>
    <w:p w14:paraId="45F100A5" w14:textId="77777777" w:rsidR="00A32882" w:rsidRPr="004E076C" w:rsidRDefault="00A32882" w:rsidP="00BB15AF">
      <w:pPr>
        <w:pStyle w:val="PlainText"/>
        <w:spacing w:before="40"/>
        <w:jc w:val="both"/>
        <w:rPr>
          <w:rFonts w:ascii="Times New Roman" w:hAnsi="Times New Roman" w:cs="Times New Roman"/>
          <w:b/>
          <w:sz w:val="24"/>
          <w:szCs w:val="24"/>
        </w:rPr>
      </w:pPr>
    </w:p>
    <w:p w14:paraId="130C1272" w14:textId="44E736AA" w:rsidR="00755876" w:rsidRPr="004E076C" w:rsidRDefault="00A32882" w:rsidP="00BB15AF">
      <w:pPr>
        <w:pStyle w:val="PlainText"/>
        <w:spacing w:before="40"/>
        <w:jc w:val="both"/>
        <w:rPr>
          <w:rFonts w:ascii="Times New Roman" w:hAnsi="Times New Roman" w:cs="Times New Roman"/>
          <w:sz w:val="24"/>
          <w:szCs w:val="24"/>
        </w:rPr>
      </w:pPr>
      <w:r w:rsidRPr="004E076C">
        <w:rPr>
          <w:rFonts w:ascii="Times New Roman" w:hAnsi="Times New Roman" w:cs="Times New Roman"/>
          <w:sz w:val="24"/>
          <w:szCs w:val="24"/>
        </w:rPr>
        <w:t>We sincerely appreciate the work of the editorial team and referees in guiding the submission process and improving the manuscript qualit</w:t>
      </w:r>
      <w:r w:rsidR="00D34FB4">
        <w:rPr>
          <w:rFonts w:ascii="Times New Roman" w:hAnsi="Times New Roman" w:cs="Times New Roman"/>
          <w:sz w:val="24"/>
          <w:szCs w:val="24"/>
        </w:rPr>
        <w:t xml:space="preserve">y. </w:t>
      </w:r>
      <w:r w:rsidR="00755876">
        <w:rPr>
          <w:rFonts w:ascii="Times New Roman" w:hAnsi="Times New Roman" w:cs="Times New Roman"/>
          <w:sz w:val="24"/>
          <w:szCs w:val="24"/>
        </w:rPr>
        <w:t>Please find our point-by-point response below.</w:t>
      </w:r>
    </w:p>
    <w:p w14:paraId="4F74DF54" w14:textId="77777777" w:rsidR="00A32882" w:rsidRDefault="00A32882" w:rsidP="00BB15AF">
      <w:pPr>
        <w:pStyle w:val="PlainText"/>
        <w:spacing w:before="40"/>
        <w:jc w:val="both"/>
        <w:rPr>
          <w:rFonts w:ascii="Arial" w:hAnsi="Arial" w:cs="Arial"/>
          <w:b/>
          <w:bCs/>
          <w:u w:val="single"/>
        </w:rPr>
      </w:pPr>
    </w:p>
    <w:p w14:paraId="60812D3A" w14:textId="62B3A4B5" w:rsidR="00676482" w:rsidRDefault="00092187" w:rsidP="00BB15AF">
      <w:pPr>
        <w:pStyle w:val="PlainText"/>
        <w:spacing w:before="40"/>
        <w:jc w:val="both"/>
        <w:rPr>
          <w:rFonts w:ascii="Times New Roman" w:hAnsi="Times New Roman" w:cs="Times New Roman"/>
          <w:b/>
          <w:bCs/>
          <w:sz w:val="24"/>
          <w:szCs w:val="24"/>
          <w:u w:val="single"/>
        </w:rPr>
      </w:pPr>
      <w:r w:rsidRPr="00A32882">
        <w:rPr>
          <w:rFonts w:ascii="Times New Roman" w:hAnsi="Times New Roman" w:cs="Times New Roman"/>
          <w:b/>
          <w:bCs/>
          <w:sz w:val="24"/>
          <w:szCs w:val="24"/>
          <w:u w:val="single"/>
        </w:rPr>
        <w:t xml:space="preserve">Referee </w:t>
      </w:r>
      <w:r w:rsidR="00676482" w:rsidRPr="00A32882">
        <w:rPr>
          <w:rFonts w:ascii="Times New Roman" w:hAnsi="Times New Roman" w:cs="Times New Roman"/>
          <w:b/>
          <w:bCs/>
          <w:sz w:val="24"/>
          <w:szCs w:val="24"/>
          <w:u w:val="single"/>
        </w:rPr>
        <w:t>1</w:t>
      </w:r>
      <w:r w:rsidRPr="00A32882">
        <w:rPr>
          <w:rFonts w:ascii="Times New Roman" w:hAnsi="Times New Roman" w:cs="Times New Roman"/>
          <w:b/>
          <w:bCs/>
          <w:sz w:val="24"/>
          <w:szCs w:val="24"/>
          <w:u w:val="single"/>
        </w:rPr>
        <w:t>:</w:t>
      </w:r>
    </w:p>
    <w:p w14:paraId="64444369"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222DFA2D" w14:textId="1EEBDB8F"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a retrospective study the authors attempted to assess mesenteric hemodynamics in patients with suspected chronic mesenteric ischemia using 4D flow MRI with 1.5T or 3.0T scanner. The topic is interesting and has a clinical and radiological relevance.</w:t>
      </w:r>
    </w:p>
    <w:p w14:paraId="5952B359" w14:textId="77777777" w:rsidR="00755876" w:rsidRDefault="00755876" w:rsidP="00BB15AF">
      <w:pPr>
        <w:pStyle w:val="PlainText"/>
        <w:spacing w:before="40"/>
        <w:ind w:left="720"/>
        <w:jc w:val="both"/>
        <w:rPr>
          <w:rFonts w:ascii="Times New Roman" w:hAnsi="Times New Roman" w:cs="Times New Roman"/>
          <w:i/>
          <w:iCs/>
          <w:sz w:val="24"/>
          <w:szCs w:val="24"/>
        </w:rPr>
      </w:pPr>
    </w:p>
    <w:p w14:paraId="63FDE94B" w14:textId="77777777" w:rsidR="00755876" w:rsidRPr="00A32882" w:rsidRDefault="00755876"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In particular</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considering great limitations related to the retrospective nature of this study (lack of the possibility to standardize data according to different 1.5T and 3.0T scanner, and to measure differences in vessels diameter before and after meal), I think this manuscript is well organized and structured. Mesenteric blood flow is not altered by different scanners used (1.5T or 3.0T), so the results seem to be realistic. Unfortunately</w:t>
      </w:r>
      <w:r>
        <w:rPr>
          <w:rFonts w:ascii="Times New Roman" w:hAnsi="Times New Roman" w:cs="Times New Roman"/>
          <w:i/>
          <w:iCs/>
          <w:sz w:val="24"/>
          <w:szCs w:val="24"/>
        </w:rPr>
        <w:t>,</w:t>
      </w:r>
      <w:r w:rsidRPr="00A32882">
        <w:rPr>
          <w:rFonts w:ascii="Times New Roman" w:hAnsi="Times New Roman" w:cs="Times New Roman"/>
          <w:i/>
          <w:iCs/>
          <w:sz w:val="24"/>
          <w:szCs w:val="24"/>
        </w:rPr>
        <w:t xml:space="preserve"> it was not possible to measure inferior mesenteric artery not always included. However the authors take all the flow measures distant from the beginnings of interested vessels and use to evaluate the flow in the aorta pre and post interested vessels to check the flow preservation, so that reduce the need to add inferior mesenteric artery flow value. </w:t>
      </w:r>
    </w:p>
    <w:p w14:paraId="20C2ADBD" w14:textId="0BE83D22" w:rsidR="00A32882" w:rsidRDefault="00A32882" w:rsidP="00BB15AF">
      <w:pPr>
        <w:pStyle w:val="PlainText"/>
        <w:spacing w:before="40"/>
        <w:jc w:val="both"/>
        <w:rPr>
          <w:rFonts w:ascii="Times New Roman" w:hAnsi="Times New Roman" w:cs="Times New Roman"/>
          <w:b/>
          <w:bCs/>
          <w:sz w:val="24"/>
          <w:szCs w:val="24"/>
        </w:rPr>
      </w:pPr>
    </w:p>
    <w:p w14:paraId="5E90B30C" w14:textId="77777777" w:rsidR="00A32882" w:rsidRPr="00145A3F" w:rsidRDefault="00A32882" w:rsidP="00BB15AF">
      <w:pPr>
        <w:pStyle w:val="PlainText"/>
        <w:spacing w:before="40"/>
        <w:jc w:val="both"/>
        <w:rPr>
          <w:rFonts w:ascii="Times New Roman" w:hAnsi="Times New Roman" w:cs="Times New Roman"/>
          <w:b/>
          <w:bCs/>
          <w:sz w:val="24"/>
          <w:szCs w:val="24"/>
        </w:rPr>
      </w:pPr>
      <w:commentRangeStart w:id="0"/>
      <w:r w:rsidRPr="00145A3F">
        <w:rPr>
          <w:rFonts w:ascii="Times New Roman" w:hAnsi="Times New Roman" w:cs="Times New Roman"/>
          <w:b/>
          <w:bCs/>
          <w:sz w:val="24"/>
          <w:szCs w:val="24"/>
        </w:rPr>
        <w:t xml:space="preserve">R1.1: </w:t>
      </w:r>
    </w:p>
    <w:p w14:paraId="1D8A1D90" w14:textId="54B7323A" w:rsidR="00A32882" w:rsidRPr="00145A3F" w:rsidRDefault="00A32882" w:rsidP="00BB15AF">
      <w:pPr>
        <w:pStyle w:val="PlainText"/>
        <w:spacing w:before="40"/>
        <w:ind w:left="720"/>
        <w:jc w:val="both"/>
        <w:rPr>
          <w:rFonts w:ascii="Times New Roman" w:hAnsi="Times New Roman" w:cs="Times New Roman"/>
          <w:b/>
          <w:bCs/>
          <w:sz w:val="24"/>
          <w:szCs w:val="24"/>
        </w:rPr>
      </w:pPr>
      <w:r w:rsidRPr="00145A3F">
        <w:rPr>
          <w:rFonts w:ascii="Times New Roman" w:hAnsi="Times New Roman" w:cs="Times New Roman"/>
          <w:b/>
          <w:bCs/>
          <w:sz w:val="24"/>
          <w:szCs w:val="24"/>
        </w:rPr>
        <w:t xml:space="preserve">Comment: </w:t>
      </w:r>
    </w:p>
    <w:p w14:paraId="13AEA27E" w14:textId="58BEA13B" w:rsidR="00A32882" w:rsidRPr="00145A3F" w:rsidRDefault="00A32882" w:rsidP="00BB15AF">
      <w:pPr>
        <w:pStyle w:val="PlainText"/>
        <w:spacing w:before="40"/>
        <w:ind w:left="720"/>
        <w:jc w:val="both"/>
        <w:rPr>
          <w:rFonts w:ascii="Times New Roman" w:hAnsi="Times New Roman" w:cs="Times New Roman"/>
          <w:i/>
          <w:iCs/>
          <w:sz w:val="24"/>
          <w:szCs w:val="24"/>
        </w:rPr>
      </w:pPr>
      <w:r w:rsidRPr="00145A3F">
        <w:rPr>
          <w:rFonts w:ascii="Times New Roman" w:hAnsi="Times New Roman" w:cs="Times New Roman"/>
          <w:i/>
          <w:iCs/>
          <w:sz w:val="24"/>
          <w:szCs w:val="24"/>
        </w:rPr>
        <w:t xml:space="preserve">Please specify how the authors decide to quantify mean blood flow, why did you evaluate blood flow in all cardiac cycle phases and do not prefer to evaluate blood flow separately in max systolic and max diastolic phase?  I think that a separated evaluation of blood flow in max systolic and max diastolic phase can allow to distinguish if the reduced post-meal blood flow is due to a minor stenosis (reduction in caliber and speed flow increase in systolic phase). </w:t>
      </w:r>
      <w:commentRangeEnd w:id="0"/>
      <w:r w:rsidR="009543B9">
        <w:rPr>
          <w:rStyle w:val="CommentReference"/>
          <w:rFonts w:asciiTheme="minorHAnsi" w:hAnsiTheme="minorHAnsi"/>
        </w:rPr>
        <w:commentReference w:id="0"/>
      </w:r>
    </w:p>
    <w:p w14:paraId="243C3937" w14:textId="356BB239" w:rsidR="00A32882" w:rsidRPr="00145A3F" w:rsidRDefault="00A32882" w:rsidP="00BB15AF">
      <w:pPr>
        <w:pStyle w:val="PlainText"/>
        <w:spacing w:before="40"/>
        <w:ind w:left="720"/>
        <w:jc w:val="both"/>
        <w:rPr>
          <w:rFonts w:ascii="Times New Roman" w:hAnsi="Times New Roman" w:cs="Times New Roman"/>
          <w:i/>
          <w:iCs/>
          <w:sz w:val="24"/>
          <w:szCs w:val="24"/>
        </w:rPr>
      </w:pPr>
    </w:p>
    <w:p w14:paraId="7FA0F3DE" w14:textId="0DE09B1A" w:rsidR="00A32882" w:rsidRPr="00145A3F" w:rsidRDefault="00A32882" w:rsidP="00BB15AF">
      <w:pPr>
        <w:pStyle w:val="PlainText"/>
        <w:spacing w:before="40"/>
        <w:ind w:left="720"/>
        <w:jc w:val="both"/>
        <w:rPr>
          <w:rFonts w:ascii="Times New Roman" w:hAnsi="Times New Roman" w:cs="Times New Roman"/>
          <w:b/>
          <w:bCs/>
          <w:sz w:val="24"/>
          <w:szCs w:val="24"/>
        </w:rPr>
      </w:pPr>
      <w:r w:rsidRPr="00145A3F">
        <w:rPr>
          <w:rFonts w:ascii="Times New Roman" w:hAnsi="Times New Roman" w:cs="Times New Roman"/>
          <w:b/>
          <w:bCs/>
          <w:sz w:val="24"/>
          <w:szCs w:val="24"/>
        </w:rPr>
        <w:t>Response:</w:t>
      </w:r>
    </w:p>
    <w:p w14:paraId="7F3C7663" w14:textId="69477494" w:rsidR="00A32882" w:rsidRPr="0076055D" w:rsidRDefault="0076055D"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p>
    <w:p w14:paraId="2191E6B9" w14:textId="2667AFAB"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R1.2: </w:t>
      </w:r>
    </w:p>
    <w:p w14:paraId="5DD7225D"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5EFB8AEE" w14:textId="6EB5AFC4"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Another consideration should be done, all blood flow </w:t>
      </w:r>
      <w:proofErr w:type="gramStart"/>
      <w:r w:rsidRPr="00A32882">
        <w:rPr>
          <w:rFonts w:ascii="Times New Roman" w:hAnsi="Times New Roman" w:cs="Times New Roman"/>
          <w:i/>
          <w:iCs/>
          <w:sz w:val="24"/>
          <w:szCs w:val="24"/>
        </w:rPr>
        <w:t>were</w:t>
      </w:r>
      <w:proofErr w:type="gramEnd"/>
      <w:r w:rsidRPr="00A32882">
        <w:rPr>
          <w:rFonts w:ascii="Times New Roman" w:hAnsi="Times New Roman" w:cs="Times New Roman"/>
          <w:i/>
          <w:iCs/>
          <w:sz w:val="24"/>
          <w:szCs w:val="24"/>
        </w:rPr>
        <w:t xml:space="preserve"> evaluated in a single cardiac cycle and were not evaluated in unit of time. For example</w:t>
      </w:r>
      <w:r w:rsidR="00AC681A">
        <w:rPr>
          <w:rFonts w:ascii="Times New Roman" w:hAnsi="Times New Roman" w:cs="Times New Roman"/>
          <w:i/>
          <w:iCs/>
          <w:sz w:val="24"/>
          <w:szCs w:val="24"/>
        </w:rPr>
        <w:t>,</w:t>
      </w:r>
      <w:r w:rsidRPr="00A32882">
        <w:rPr>
          <w:rFonts w:ascii="Times New Roman" w:hAnsi="Times New Roman" w:cs="Times New Roman"/>
          <w:i/>
          <w:iCs/>
          <w:sz w:val="24"/>
          <w:szCs w:val="24"/>
        </w:rPr>
        <w:t xml:space="preserve"> an increase of cardiac frequency, also with a reduced mean blood flow, can determine an increase of blood supply in time unit. </w:t>
      </w:r>
    </w:p>
    <w:p w14:paraId="12F7302A" w14:textId="2FFF7DCC" w:rsidR="00A32882" w:rsidRDefault="00A32882" w:rsidP="00BB15AF">
      <w:pPr>
        <w:pStyle w:val="PlainText"/>
        <w:spacing w:before="40"/>
        <w:ind w:left="720"/>
        <w:jc w:val="both"/>
        <w:rPr>
          <w:rFonts w:ascii="Times New Roman" w:hAnsi="Times New Roman" w:cs="Times New Roman"/>
          <w:b/>
          <w:bCs/>
          <w:sz w:val="24"/>
          <w:szCs w:val="24"/>
        </w:rPr>
      </w:pPr>
    </w:p>
    <w:p w14:paraId="79B06E81" w14:textId="2943AC24"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242F9EBF" w14:textId="2818A381" w:rsidR="000162A8" w:rsidRPr="000162A8" w:rsidRDefault="00AC681A"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referee is correct in stating that increases in cardiac frequency would lead to increases in the volume of blood flowing through a vessel per unit time, which would not be portrayed if analyzing flow per cardiac cycle.</w:t>
      </w:r>
      <w:r w:rsidR="00E25FD6">
        <w:rPr>
          <w:rFonts w:ascii="Times New Roman" w:hAnsi="Times New Roman" w:cs="Times New Roman"/>
          <w:sz w:val="24"/>
          <w:szCs w:val="24"/>
        </w:rPr>
        <w:t xml:space="preserve"> </w:t>
      </w:r>
      <w:r w:rsidR="007C38FF">
        <w:rPr>
          <w:rFonts w:ascii="Times New Roman" w:hAnsi="Times New Roman" w:cs="Times New Roman"/>
          <w:sz w:val="24"/>
          <w:szCs w:val="24"/>
        </w:rPr>
        <w:t>This</w:t>
      </w:r>
      <w:r w:rsidR="00E25FD6">
        <w:rPr>
          <w:rFonts w:ascii="Times New Roman" w:hAnsi="Times New Roman" w:cs="Times New Roman"/>
          <w:sz w:val="24"/>
          <w:szCs w:val="24"/>
        </w:rPr>
        <w:t xml:space="preserve"> is indeed crucial, as heart rate invariably increases after meal consumption.</w:t>
      </w:r>
      <w:r>
        <w:rPr>
          <w:rFonts w:ascii="Times New Roman" w:hAnsi="Times New Roman" w:cs="Times New Roman"/>
          <w:sz w:val="24"/>
          <w:szCs w:val="24"/>
        </w:rPr>
        <w:t xml:space="preserve"> However, o</w:t>
      </w:r>
      <w:r w:rsidR="0076055D">
        <w:rPr>
          <w:rFonts w:ascii="Times New Roman" w:hAnsi="Times New Roman" w:cs="Times New Roman"/>
          <w:sz w:val="24"/>
          <w:szCs w:val="24"/>
        </w:rPr>
        <w:t>ur</w:t>
      </w:r>
      <w:r w:rsidR="00613056">
        <w:rPr>
          <w:rFonts w:ascii="Times New Roman" w:hAnsi="Times New Roman" w:cs="Times New Roman"/>
          <w:sz w:val="24"/>
          <w:szCs w:val="24"/>
        </w:rPr>
        <w:t xml:space="preserve"> analyses were evaluated in unit time. </w:t>
      </w:r>
      <w:r w:rsidR="0076055D">
        <w:rPr>
          <w:rFonts w:ascii="Times New Roman" w:hAnsi="Times New Roman" w:cs="Times New Roman"/>
          <w:sz w:val="24"/>
          <w:szCs w:val="24"/>
        </w:rPr>
        <w:t xml:space="preserve">Data exported from the customized flow analysis </w:t>
      </w:r>
      <w:r w:rsidR="002236A7">
        <w:rPr>
          <w:rFonts w:ascii="Times New Roman" w:hAnsi="Times New Roman" w:cs="Times New Roman"/>
          <w:sz w:val="24"/>
          <w:szCs w:val="24"/>
        </w:rPr>
        <w:t>tool after manual segmentation provid</w:t>
      </w:r>
      <w:r w:rsidR="007C38FF">
        <w:rPr>
          <w:rFonts w:ascii="Times New Roman" w:hAnsi="Times New Roman" w:cs="Times New Roman"/>
          <w:sz w:val="24"/>
          <w:szCs w:val="24"/>
        </w:rPr>
        <w:t>ed</w:t>
      </w:r>
      <w:r w:rsidR="002236A7">
        <w:rPr>
          <w:rFonts w:ascii="Times New Roman" w:hAnsi="Times New Roman" w:cs="Times New Roman"/>
          <w:sz w:val="24"/>
          <w:szCs w:val="24"/>
        </w:rPr>
        <w:t xml:space="preserve"> total flow</w:t>
      </w:r>
      <w:r w:rsidR="0076055D">
        <w:rPr>
          <w:rFonts w:ascii="Times New Roman" w:hAnsi="Times New Roman" w:cs="Times New Roman"/>
          <w:sz w:val="24"/>
          <w:szCs w:val="24"/>
        </w:rPr>
        <w:t xml:space="preserve"> </w:t>
      </w:r>
      <w:r w:rsidR="002236A7">
        <w:rPr>
          <w:rFonts w:ascii="Times New Roman" w:hAnsi="Times New Roman" w:cs="Times New Roman"/>
          <w:sz w:val="24"/>
          <w:szCs w:val="24"/>
        </w:rPr>
        <w:t xml:space="preserve">measurements </w:t>
      </w:r>
      <w:r w:rsidR="00613056">
        <w:rPr>
          <w:rFonts w:ascii="Times New Roman" w:hAnsi="Times New Roman" w:cs="Times New Roman"/>
          <w:sz w:val="24"/>
          <w:szCs w:val="24"/>
        </w:rPr>
        <w:t xml:space="preserve">in units of L/cycle. </w:t>
      </w:r>
      <w:r w:rsidR="0076055D">
        <w:rPr>
          <w:rFonts w:ascii="Times New Roman" w:hAnsi="Times New Roman" w:cs="Times New Roman"/>
          <w:sz w:val="24"/>
          <w:szCs w:val="24"/>
        </w:rPr>
        <w:t xml:space="preserve">These values were then converted to ‘time units’ by multiplying </w:t>
      </w:r>
      <w:r w:rsidR="002236A7">
        <w:rPr>
          <w:rFonts w:ascii="Times New Roman" w:hAnsi="Times New Roman" w:cs="Times New Roman"/>
          <w:sz w:val="24"/>
          <w:szCs w:val="24"/>
        </w:rPr>
        <w:t>total flow (</w:t>
      </w:r>
      <w:r w:rsidR="0076055D">
        <w:rPr>
          <w:rFonts w:ascii="Times New Roman" w:hAnsi="Times New Roman" w:cs="Times New Roman"/>
          <w:sz w:val="24"/>
          <w:szCs w:val="24"/>
        </w:rPr>
        <w:t>L/cycle</w:t>
      </w:r>
      <w:r w:rsidR="002236A7">
        <w:rPr>
          <w:rFonts w:ascii="Times New Roman" w:hAnsi="Times New Roman" w:cs="Times New Roman"/>
          <w:sz w:val="24"/>
          <w:szCs w:val="24"/>
        </w:rPr>
        <w:t>)</w:t>
      </w:r>
      <w:r w:rsidR="0076055D">
        <w:rPr>
          <w:rFonts w:ascii="Times New Roman" w:hAnsi="Times New Roman" w:cs="Times New Roman"/>
          <w:sz w:val="24"/>
          <w:szCs w:val="24"/>
        </w:rPr>
        <w:t xml:space="preserve"> by the HR (cycle/min)</w:t>
      </w:r>
      <w:r w:rsidR="002236A7">
        <w:rPr>
          <w:rFonts w:ascii="Times New Roman" w:hAnsi="Times New Roman" w:cs="Times New Roman"/>
          <w:sz w:val="24"/>
          <w:szCs w:val="24"/>
        </w:rPr>
        <w:t xml:space="preserve"> and multiplying by 1000 (mL/L) to achieve a ‘time-averaged’ flow rate in units of mL/min.</w:t>
      </w:r>
      <w:r w:rsidR="00E25FD6">
        <w:rPr>
          <w:rFonts w:ascii="Times New Roman" w:hAnsi="Times New Roman" w:cs="Times New Roman"/>
          <w:sz w:val="24"/>
          <w:szCs w:val="24"/>
        </w:rPr>
        <w:t xml:space="preserve"> This compensates for influences of heart rate on volumetric flow rates.</w:t>
      </w:r>
      <w:r w:rsidR="002236A7">
        <w:rPr>
          <w:rFonts w:ascii="Times New Roman" w:hAnsi="Times New Roman" w:cs="Times New Roman"/>
          <w:sz w:val="24"/>
          <w:szCs w:val="24"/>
        </w:rPr>
        <w:t xml:space="preserve"> </w:t>
      </w:r>
      <w:r>
        <w:rPr>
          <w:rFonts w:ascii="Times New Roman" w:hAnsi="Times New Roman" w:cs="Times New Roman"/>
          <w:sz w:val="24"/>
          <w:szCs w:val="24"/>
        </w:rPr>
        <w:t>To clarify this, we have adjusted the wording in the methods section (P</w:t>
      </w:r>
      <w:r w:rsidR="007F17D7">
        <w:rPr>
          <w:rFonts w:ascii="Times New Roman" w:hAnsi="Times New Roman" w:cs="Times New Roman"/>
          <w:sz w:val="24"/>
          <w:szCs w:val="24"/>
        </w:rPr>
        <w:t>10</w:t>
      </w:r>
      <w:r w:rsidR="0028728F">
        <w:rPr>
          <w:rFonts w:ascii="Times New Roman" w:hAnsi="Times New Roman" w:cs="Times New Roman"/>
          <w:sz w:val="24"/>
          <w:szCs w:val="24"/>
        </w:rPr>
        <w:t>:</w:t>
      </w:r>
      <w:r w:rsidR="007F17D7">
        <w:rPr>
          <w:rFonts w:ascii="Times New Roman" w:hAnsi="Times New Roman" w:cs="Times New Roman"/>
          <w:sz w:val="24"/>
          <w:szCs w:val="24"/>
        </w:rPr>
        <w:t>L177-181</w:t>
      </w:r>
      <w:r>
        <w:rPr>
          <w:rFonts w:ascii="Times New Roman" w:hAnsi="Times New Roman" w:cs="Times New Roman"/>
          <w:sz w:val="24"/>
          <w:szCs w:val="24"/>
        </w:rPr>
        <w:t>).</w:t>
      </w:r>
      <w:r w:rsidR="00BB15AF">
        <w:rPr>
          <w:rFonts w:ascii="Times New Roman" w:hAnsi="Times New Roman" w:cs="Times New Roman"/>
          <w:sz w:val="24"/>
          <w:szCs w:val="24"/>
        </w:rPr>
        <w:t xml:space="preserve"> </w:t>
      </w:r>
    </w:p>
    <w:p w14:paraId="1F3A332B" w14:textId="16C9C4E7" w:rsidR="00A32882" w:rsidRPr="00BB15AF" w:rsidRDefault="00A32882" w:rsidP="00BB15AF">
      <w:pPr>
        <w:pStyle w:val="PlainText"/>
        <w:spacing w:before="40"/>
        <w:jc w:val="both"/>
        <w:rPr>
          <w:rFonts w:ascii="Times New Roman" w:hAnsi="Times New Roman" w:cs="Times New Roman"/>
          <w:sz w:val="24"/>
          <w:szCs w:val="24"/>
        </w:rPr>
      </w:pPr>
    </w:p>
    <w:p w14:paraId="55938D73" w14:textId="58FC6407" w:rsidR="00A32882" w:rsidRPr="00A32882" w:rsidRDefault="00A32882" w:rsidP="00BB15AF">
      <w:pPr>
        <w:pStyle w:val="PlainText"/>
        <w:spacing w:before="40"/>
        <w:jc w:val="both"/>
        <w:rPr>
          <w:rFonts w:ascii="Times New Roman" w:hAnsi="Times New Roman" w:cs="Times New Roman"/>
          <w:b/>
          <w:bCs/>
          <w:sz w:val="24"/>
          <w:szCs w:val="24"/>
        </w:rPr>
      </w:pPr>
      <w:commentRangeStart w:id="1"/>
      <w:r>
        <w:rPr>
          <w:rFonts w:ascii="Times New Roman" w:hAnsi="Times New Roman" w:cs="Times New Roman"/>
          <w:b/>
          <w:bCs/>
          <w:sz w:val="24"/>
          <w:szCs w:val="24"/>
        </w:rPr>
        <w:t xml:space="preserve">R1.3: </w:t>
      </w:r>
    </w:p>
    <w:p w14:paraId="4FE169F7" w14:textId="77777777" w:rsidR="00D9507B"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Comment: </w:t>
      </w:r>
    </w:p>
    <w:p w14:paraId="70D0C5B0" w14:textId="214E3203" w:rsid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Quite good level of written English: there are some mistakes in the main text. I suggest a more careful rereading.</w:t>
      </w:r>
      <w:commentRangeEnd w:id="1"/>
      <w:r w:rsidR="009543B9">
        <w:rPr>
          <w:rStyle w:val="CommentReference"/>
          <w:rFonts w:asciiTheme="minorHAnsi" w:hAnsiTheme="minorHAnsi"/>
        </w:rPr>
        <w:commentReference w:id="1"/>
      </w:r>
    </w:p>
    <w:p w14:paraId="451C6C78" w14:textId="6E7A2237" w:rsidR="00A32882" w:rsidRDefault="00A32882" w:rsidP="00BB15AF">
      <w:pPr>
        <w:pStyle w:val="PlainText"/>
        <w:spacing w:before="40"/>
        <w:ind w:left="720"/>
        <w:jc w:val="both"/>
        <w:rPr>
          <w:rFonts w:ascii="Times New Roman" w:hAnsi="Times New Roman" w:cs="Times New Roman"/>
          <w:b/>
          <w:bCs/>
          <w:sz w:val="24"/>
          <w:szCs w:val="24"/>
        </w:rPr>
      </w:pPr>
    </w:p>
    <w:p w14:paraId="5E7F9B07" w14:textId="12707BBC" w:rsidR="00A32882" w:rsidRDefault="00A32882" w:rsidP="00BB15AF">
      <w:pPr>
        <w:pStyle w:val="PlainText"/>
        <w:spacing w:before="40"/>
        <w:ind w:left="720"/>
        <w:jc w:val="both"/>
        <w:rPr>
          <w:rFonts w:ascii="Times New Roman" w:hAnsi="Times New Roman" w:cs="Times New Roman"/>
          <w:b/>
          <w:bCs/>
          <w:sz w:val="24"/>
          <w:szCs w:val="24"/>
        </w:rPr>
      </w:pPr>
      <w:r>
        <w:rPr>
          <w:rFonts w:ascii="Times New Roman" w:hAnsi="Times New Roman" w:cs="Times New Roman"/>
          <w:b/>
          <w:bCs/>
          <w:sz w:val="24"/>
          <w:szCs w:val="24"/>
        </w:rPr>
        <w:t>Response:</w:t>
      </w:r>
      <w:r w:rsidR="00755876">
        <w:rPr>
          <w:rFonts w:ascii="Times New Roman" w:hAnsi="Times New Roman" w:cs="Times New Roman"/>
          <w:b/>
          <w:bCs/>
          <w:sz w:val="24"/>
          <w:szCs w:val="24"/>
        </w:rPr>
        <w:t xml:space="preserve"> </w:t>
      </w:r>
    </w:p>
    <w:p w14:paraId="0047930C" w14:textId="44134D7B" w:rsidR="00755876" w:rsidRPr="00755876" w:rsidRDefault="00755876"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Several </w:t>
      </w:r>
      <w:r w:rsidR="000162A8">
        <w:rPr>
          <w:rFonts w:ascii="Times New Roman" w:hAnsi="Times New Roman" w:cs="Times New Roman"/>
          <w:sz w:val="24"/>
          <w:szCs w:val="24"/>
        </w:rPr>
        <w:t>grammatical errors</w:t>
      </w:r>
      <w:r w:rsidR="00086212">
        <w:rPr>
          <w:rFonts w:ascii="Times New Roman" w:hAnsi="Times New Roman" w:cs="Times New Roman"/>
          <w:sz w:val="24"/>
          <w:szCs w:val="24"/>
        </w:rPr>
        <w:t>,</w:t>
      </w:r>
      <w:r w:rsidR="00A1664E">
        <w:rPr>
          <w:rFonts w:ascii="Times New Roman" w:hAnsi="Times New Roman" w:cs="Times New Roman"/>
          <w:sz w:val="24"/>
          <w:szCs w:val="24"/>
        </w:rPr>
        <w:t xml:space="preserve"> small readability issues</w:t>
      </w:r>
      <w:r w:rsidR="00086212">
        <w:rPr>
          <w:rFonts w:ascii="Times New Roman" w:hAnsi="Times New Roman" w:cs="Times New Roman"/>
          <w:sz w:val="24"/>
          <w:szCs w:val="24"/>
        </w:rPr>
        <w:t>, and small edits to increase clarity</w:t>
      </w:r>
      <w:r w:rsidR="000162A8">
        <w:rPr>
          <w:rFonts w:ascii="Times New Roman" w:hAnsi="Times New Roman" w:cs="Times New Roman"/>
          <w:sz w:val="24"/>
          <w:szCs w:val="24"/>
        </w:rPr>
        <w:t xml:space="preserve"> </w:t>
      </w:r>
      <w:r>
        <w:rPr>
          <w:rFonts w:ascii="Times New Roman" w:hAnsi="Times New Roman" w:cs="Times New Roman"/>
          <w:sz w:val="24"/>
          <w:szCs w:val="24"/>
        </w:rPr>
        <w:t>have been corrected</w:t>
      </w:r>
      <w:r w:rsidR="00932E65">
        <w:rPr>
          <w:rFonts w:ascii="Times New Roman" w:hAnsi="Times New Roman" w:cs="Times New Roman"/>
          <w:sz w:val="24"/>
          <w:szCs w:val="24"/>
        </w:rPr>
        <w:t xml:space="preserve"> at the following locations within the manuscript</w:t>
      </w:r>
      <w:r w:rsidR="000162A8">
        <w:rPr>
          <w:rFonts w:ascii="Times New Roman" w:hAnsi="Times New Roman" w:cs="Times New Roman"/>
          <w:sz w:val="24"/>
          <w:szCs w:val="24"/>
        </w:rPr>
        <w:t xml:space="preserve">: </w:t>
      </w:r>
      <w:r w:rsidR="00A1664E">
        <w:rPr>
          <w:rFonts w:ascii="Times New Roman" w:hAnsi="Times New Roman" w:cs="Times New Roman"/>
          <w:sz w:val="24"/>
          <w:szCs w:val="24"/>
        </w:rPr>
        <w:t xml:space="preserve">A1:L15, </w:t>
      </w:r>
      <w:r w:rsidR="00932E65">
        <w:rPr>
          <w:rFonts w:ascii="Times New Roman" w:hAnsi="Times New Roman" w:cs="Times New Roman"/>
          <w:sz w:val="24"/>
          <w:szCs w:val="24"/>
        </w:rPr>
        <w:t>P3</w:t>
      </w:r>
      <w:r w:rsidR="0028728F">
        <w:rPr>
          <w:rFonts w:ascii="Times New Roman" w:hAnsi="Times New Roman" w:cs="Times New Roman"/>
          <w:sz w:val="24"/>
          <w:szCs w:val="24"/>
        </w:rPr>
        <w:t>:</w:t>
      </w:r>
      <w:r w:rsidR="00932E65">
        <w:rPr>
          <w:rFonts w:ascii="Times New Roman" w:hAnsi="Times New Roman" w:cs="Times New Roman"/>
          <w:sz w:val="24"/>
          <w:szCs w:val="24"/>
        </w:rPr>
        <w:t>L38,</w:t>
      </w:r>
      <w:r w:rsidR="00A1664E">
        <w:rPr>
          <w:rFonts w:ascii="Times New Roman" w:hAnsi="Times New Roman" w:cs="Times New Roman"/>
          <w:sz w:val="24"/>
          <w:szCs w:val="24"/>
        </w:rPr>
        <w:t xml:space="preserve"> P3:L39,</w:t>
      </w:r>
      <w:r w:rsidR="002D6ADE">
        <w:rPr>
          <w:rFonts w:ascii="Times New Roman" w:hAnsi="Times New Roman" w:cs="Times New Roman"/>
          <w:sz w:val="24"/>
          <w:szCs w:val="24"/>
        </w:rPr>
        <w:t xml:space="preserve"> P4:L78,</w:t>
      </w:r>
      <w:r w:rsidR="00932E65">
        <w:rPr>
          <w:rFonts w:ascii="Times New Roman" w:hAnsi="Times New Roman" w:cs="Times New Roman"/>
          <w:sz w:val="24"/>
          <w:szCs w:val="24"/>
        </w:rPr>
        <w:t xml:space="preserve"> </w:t>
      </w:r>
      <w:r>
        <w:rPr>
          <w:rFonts w:ascii="Times New Roman" w:hAnsi="Times New Roman" w:cs="Times New Roman"/>
          <w:sz w:val="24"/>
          <w:szCs w:val="24"/>
        </w:rPr>
        <w:t>P6</w:t>
      </w:r>
      <w:r w:rsidR="0028728F">
        <w:rPr>
          <w:rFonts w:ascii="Times New Roman" w:hAnsi="Times New Roman" w:cs="Times New Roman"/>
          <w:sz w:val="24"/>
          <w:szCs w:val="24"/>
        </w:rPr>
        <w:t>:</w:t>
      </w:r>
      <w:r>
        <w:rPr>
          <w:rFonts w:ascii="Times New Roman" w:hAnsi="Times New Roman" w:cs="Times New Roman"/>
          <w:sz w:val="24"/>
          <w:szCs w:val="24"/>
        </w:rPr>
        <w:t>L11</w:t>
      </w:r>
      <w:r w:rsidR="002D6ADE">
        <w:rPr>
          <w:rFonts w:ascii="Times New Roman" w:hAnsi="Times New Roman" w:cs="Times New Roman"/>
          <w:sz w:val="24"/>
          <w:szCs w:val="24"/>
        </w:rPr>
        <w:t>6</w:t>
      </w:r>
      <w:r>
        <w:rPr>
          <w:rFonts w:ascii="Times New Roman" w:hAnsi="Times New Roman" w:cs="Times New Roman"/>
          <w:sz w:val="24"/>
          <w:szCs w:val="24"/>
        </w:rPr>
        <w:t xml:space="preserve">, </w:t>
      </w:r>
      <w:r w:rsidR="007B017C">
        <w:rPr>
          <w:rFonts w:ascii="Times New Roman" w:hAnsi="Times New Roman" w:cs="Times New Roman"/>
          <w:sz w:val="24"/>
          <w:szCs w:val="24"/>
        </w:rPr>
        <w:t>P16:L257,</w:t>
      </w:r>
      <w:r w:rsidR="00086212">
        <w:rPr>
          <w:rFonts w:ascii="Times New Roman" w:hAnsi="Times New Roman" w:cs="Times New Roman"/>
          <w:sz w:val="24"/>
          <w:szCs w:val="24"/>
        </w:rPr>
        <w:t xml:space="preserve"> P16:L276,</w:t>
      </w:r>
      <w:r w:rsidR="007B017C">
        <w:rPr>
          <w:rFonts w:ascii="Times New Roman" w:hAnsi="Times New Roman" w:cs="Times New Roman"/>
          <w:sz w:val="24"/>
          <w:szCs w:val="24"/>
        </w:rPr>
        <w:t xml:space="preserve"> </w:t>
      </w:r>
      <w:r w:rsidR="00A52B90">
        <w:rPr>
          <w:rFonts w:ascii="Times New Roman" w:hAnsi="Times New Roman" w:cs="Times New Roman"/>
          <w:sz w:val="24"/>
          <w:szCs w:val="24"/>
        </w:rPr>
        <w:t>P21:L351</w:t>
      </w:r>
      <w:r w:rsidR="00115735">
        <w:rPr>
          <w:rFonts w:ascii="Times New Roman" w:hAnsi="Times New Roman" w:cs="Times New Roman"/>
          <w:sz w:val="24"/>
          <w:szCs w:val="24"/>
        </w:rPr>
        <w:t>, P23:L396</w:t>
      </w:r>
      <w:r w:rsidR="00C50962">
        <w:rPr>
          <w:rFonts w:ascii="Times New Roman" w:hAnsi="Times New Roman" w:cs="Times New Roman"/>
          <w:sz w:val="24"/>
          <w:szCs w:val="24"/>
        </w:rPr>
        <w:t>, P24:L423, P24:L</w:t>
      </w:r>
      <w:r w:rsidR="001A1D5D">
        <w:rPr>
          <w:rFonts w:ascii="Times New Roman" w:hAnsi="Times New Roman" w:cs="Times New Roman"/>
          <w:sz w:val="24"/>
          <w:szCs w:val="24"/>
        </w:rPr>
        <w:t>424-</w:t>
      </w:r>
      <w:r w:rsidR="00C50962">
        <w:rPr>
          <w:rFonts w:ascii="Times New Roman" w:hAnsi="Times New Roman" w:cs="Times New Roman"/>
          <w:sz w:val="24"/>
          <w:szCs w:val="24"/>
        </w:rPr>
        <w:t>425</w:t>
      </w:r>
      <w:r w:rsidR="001A1D5D">
        <w:rPr>
          <w:rFonts w:ascii="Times New Roman" w:hAnsi="Times New Roman" w:cs="Times New Roman"/>
          <w:sz w:val="24"/>
          <w:szCs w:val="24"/>
        </w:rPr>
        <w:t>, P24:L426</w:t>
      </w:r>
      <w:r w:rsidR="007814D7">
        <w:rPr>
          <w:rFonts w:ascii="Times New Roman" w:hAnsi="Times New Roman" w:cs="Times New Roman"/>
          <w:sz w:val="24"/>
          <w:szCs w:val="24"/>
        </w:rPr>
        <w:t>, and P25:L460.</w:t>
      </w:r>
    </w:p>
    <w:p w14:paraId="40CD40B4" w14:textId="1D381AA6" w:rsidR="00A32882" w:rsidRDefault="00A32882" w:rsidP="00BB15AF">
      <w:pPr>
        <w:pStyle w:val="PlainText"/>
        <w:spacing w:before="40"/>
        <w:jc w:val="both"/>
        <w:rPr>
          <w:rFonts w:ascii="Times New Roman" w:hAnsi="Times New Roman" w:cs="Times New Roman"/>
          <w:b/>
          <w:bCs/>
          <w:sz w:val="24"/>
          <w:szCs w:val="24"/>
        </w:rPr>
      </w:pPr>
    </w:p>
    <w:p w14:paraId="2B847E4A" w14:textId="77777777" w:rsidR="00A32882" w:rsidRDefault="00A32882"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R1.4:</w:t>
      </w:r>
    </w:p>
    <w:p w14:paraId="5EA514A8" w14:textId="77777777" w:rsidR="00D9507B" w:rsidRDefault="00A32882"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1B3BB8D" w14:textId="15AB1082" w:rsid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 xml:space="preserve">Reference: match with author's guidelines. </w:t>
      </w:r>
    </w:p>
    <w:p w14:paraId="2334CBF8" w14:textId="3B81B359" w:rsidR="00D9507B" w:rsidRDefault="00D9507B" w:rsidP="00BB15AF">
      <w:pPr>
        <w:pStyle w:val="PlainText"/>
        <w:spacing w:before="40"/>
        <w:ind w:firstLine="720"/>
        <w:jc w:val="both"/>
        <w:rPr>
          <w:rFonts w:ascii="Times New Roman" w:hAnsi="Times New Roman" w:cs="Times New Roman"/>
          <w:i/>
          <w:iCs/>
          <w:sz w:val="24"/>
          <w:szCs w:val="24"/>
        </w:rPr>
      </w:pPr>
    </w:p>
    <w:p w14:paraId="79CA3765" w14:textId="6EA08813"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Response:</w:t>
      </w:r>
    </w:p>
    <w:p w14:paraId="1F913891" w14:textId="1730AEE2" w:rsidR="00DA7A1B" w:rsidRPr="00DA7A1B" w:rsidRDefault="00DA7A1B" w:rsidP="00BB15A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For this work, the authors utilized the</w:t>
      </w:r>
      <w:r w:rsidR="007C38FF">
        <w:rPr>
          <w:rFonts w:ascii="Times New Roman" w:hAnsi="Times New Roman" w:cs="Times New Roman"/>
          <w:sz w:val="24"/>
          <w:szCs w:val="24"/>
        </w:rPr>
        <w:t xml:space="preserve"> downloadable</w:t>
      </w:r>
      <w:r>
        <w:rPr>
          <w:rFonts w:ascii="Times New Roman" w:hAnsi="Times New Roman" w:cs="Times New Roman"/>
          <w:sz w:val="24"/>
          <w:szCs w:val="24"/>
        </w:rPr>
        <w:t xml:space="preserve"> EndNote style file provided on the Abdominal Radiology Submission Guidelines webpage. The authors have verified that the reference formatting is consistent with the stated guidelines. </w:t>
      </w:r>
      <w:r w:rsidR="007C38FF">
        <w:rPr>
          <w:rFonts w:ascii="Times New Roman" w:hAnsi="Times New Roman" w:cs="Times New Roman"/>
          <w:sz w:val="24"/>
          <w:szCs w:val="24"/>
        </w:rPr>
        <w:t>No changes regarding this comment will be made.</w:t>
      </w:r>
    </w:p>
    <w:p w14:paraId="51B62FF4" w14:textId="555A720D" w:rsidR="00D9507B" w:rsidRDefault="00D9507B" w:rsidP="00BB15AF">
      <w:pPr>
        <w:pStyle w:val="PlainText"/>
        <w:spacing w:before="40"/>
        <w:jc w:val="both"/>
        <w:rPr>
          <w:rFonts w:ascii="Times New Roman" w:hAnsi="Times New Roman" w:cs="Times New Roman"/>
          <w:b/>
          <w:bCs/>
          <w:sz w:val="24"/>
          <w:szCs w:val="24"/>
        </w:rPr>
      </w:pPr>
    </w:p>
    <w:p w14:paraId="09D64D1E" w14:textId="1E3EE3E6" w:rsidR="00D9507B" w:rsidRDefault="00D9507B" w:rsidP="00BB15AF">
      <w:pPr>
        <w:pStyle w:val="PlainText"/>
        <w:spacing w:before="40"/>
        <w:jc w:val="both"/>
        <w:rPr>
          <w:rFonts w:ascii="Times New Roman" w:hAnsi="Times New Roman" w:cs="Times New Roman"/>
          <w:b/>
          <w:bCs/>
          <w:sz w:val="24"/>
          <w:szCs w:val="24"/>
        </w:rPr>
      </w:pPr>
      <w:commentRangeStart w:id="2"/>
      <w:r>
        <w:rPr>
          <w:rFonts w:ascii="Times New Roman" w:hAnsi="Times New Roman" w:cs="Times New Roman"/>
          <w:b/>
          <w:bCs/>
          <w:sz w:val="24"/>
          <w:szCs w:val="24"/>
        </w:rPr>
        <w:t>R1.5:</w:t>
      </w:r>
    </w:p>
    <w:p w14:paraId="384E9E2B" w14:textId="77777777" w:rsidR="00D9507B" w:rsidRDefault="00D9507B" w:rsidP="00BB15AF">
      <w:pPr>
        <w:pStyle w:val="PlainText"/>
        <w:spacing w:before="40"/>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Comment: </w:t>
      </w:r>
    </w:p>
    <w:p w14:paraId="0DDB87C4" w14:textId="2A09E44E" w:rsidR="00DA7A1B" w:rsidRPr="00A32882" w:rsidRDefault="00A32882" w:rsidP="00BB15AF">
      <w:pPr>
        <w:pStyle w:val="PlainText"/>
        <w:spacing w:before="40"/>
        <w:ind w:firstLine="720"/>
        <w:jc w:val="both"/>
        <w:rPr>
          <w:rFonts w:ascii="Times New Roman" w:hAnsi="Times New Roman" w:cs="Times New Roman"/>
          <w:i/>
          <w:iCs/>
          <w:sz w:val="24"/>
          <w:szCs w:val="24"/>
        </w:rPr>
      </w:pPr>
      <w:r w:rsidRPr="00A32882">
        <w:rPr>
          <w:rFonts w:ascii="Times New Roman" w:hAnsi="Times New Roman" w:cs="Times New Roman"/>
          <w:i/>
          <w:iCs/>
          <w:sz w:val="24"/>
          <w:szCs w:val="24"/>
        </w:rPr>
        <w:t>Please add some references:</w:t>
      </w:r>
    </w:p>
    <w:p w14:paraId="4F3F1D42" w14:textId="5BED85B9" w:rsidR="00D9507B"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51, </w:t>
      </w:r>
      <w:proofErr w:type="spellStart"/>
      <w:r w:rsidRPr="00A32882">
        <w:rPr>
          <w:rFonts w:ascii="Times New Roman" w:hAnsi="Times New Roman" w:cs="Times New Roman"/>
          <w:i/>
          <w:iCs/>
          <w:sz w:val="24"/>
          <w:szCs w:val="24"/>
        </w:rPr>
        <w:t>Terlouw</w:t>
      </w:r>
      <w:proofErr w:type="spellEnd"/>
      <w:r w:rsidRPr="00A32882">
        <w:rPr>
          <w:rFonts w:ascii="Times New Roman" w:hAnsi="Times New Roman" w:cs="Times New Roman"/>
          <w:i/>
          <w:iCs/>
          <w:sz w:val="24"/>
          <w:szCs w:val="24"/>
        </w:rPr>
        <w:t xml:space="preserve"> LG, </w:t>
      </w:r>
      <w:proofErr w:type="spellStart"/>
      <w:r w:rsidRPr="00A32882">
        <w:rPr>
          <w:rFonts w:ascii="Times New Roman" w:hAnsi="Times New Roman" w:cs="Times New Roman"/>
          <w:i/>
          <w:iCs/>
          <w:sz w:val="24"/>
          <w:szCs w:val="24"/>
        </w:rPr>
        <w:t>Moelker</w:t>
      </w:r>
      <w:proofErr w:type="spellEnd"/>
      <w:r w:rsidRPr="00A32882">
        <w:rPr>
          <w:rFonts w:ascii="Times New Roman" w:hAnsi="Times New Roman" w:cs="Times New Roman"/>
          <w:i/>
          <w:iCs/>
          <w:sz w:val="24"/>
          <w:szCs w:val="24"/>
        </w:rPr>
        <w:t xml:space="preserve"> A, Abrahamsen J, et al. European guidelines on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xml:space="preserve"> - joint United European Gastroenterology, European Association for Gastroenterology, Endoscopy and Nutrition, European Society of Gastrointestinal and Abdominal Radiology, Netherlands Association of </w:t>
      </w:r>
      <w:proofErr w:type="spellStart"/>
      <w:r w:rsidRPr="00A32882">
        <w:rPr>
          <w:rFonts w:ascii="Times New Roman" w:hAnsi="Times New Roman" w:cs="Times New Roman"/>
          <w:i/>
          <w:iCs/>
          <w:sz w:val="24"/>
          <w:szCs w:val="24"/>
        </w:rPr>
        <w:t>Hepatogastroenterologists</w:t>
      </w:r>
      <w:proofErr w:type="spellEnd"/>
      <w:r w:rsidRPr="00A32882">
        <w:rPr>
          <w:rFonts w:ascii="Times New Roman" w:hAnsi="Times New Roman" w:cs="Times New Roman"/>
          <w:i/>
          <w:iCs/>
          <w:sz w:val="24"/>
          <w:szCs w:val="24"/>
        </w:rPr>
        <w:t xml:space="preserve">, Hellenic Society of Gastroenterology, Cardiovascular and Interventional Radiological Society of Europe, and Dutch Mesenteric Ischemia Study group clinical guidelines on the diagnosis and treatment of patients with chronic mesenteric </w:t>
      </w:r>
      <w:proofErr w:type="spellStart"/>
      <w:r w:rsidRPr="00A32882">
        <w:rPr>
          <w:rFonts w:ascii="Times New Roman" w:hAnsi="Times New Roman" w:cs="Times New Roman"/>
          <w:i/>
          <w:iCs/>
          <w:sz w:val="24"/>
          <w:szCs w:val="24"/>
        </w:rPr>
        <w:t>ischaemia</w:t>
      </w:r>
      <w:proofErr w:type="spellEnd"/>
      <w:r w:rsidRPr="00A32882">
        <w:rPr>
          <w:rFonts w:ascii="Times New Roman" w:hAnsi="Times New Roman" w:cs="Times New Roman"/>
          <w:i/>
          <w:iCs/>
          <w:sz w:val="24"/>
          <w:szCs w:val="24"/>
        </w:rPr>
        <w:t>. United European Gastroenterol J. 2020;8(4):371-395. doi:10.1177/2050640620916681</w:t>
      </w:r>
    </w:p>
    <w:p w14:paraId="51570E4B" w14:textId="422FE7B8" w:rsidR="001D20A9"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3, line 54,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Genovese EA, Mazzei FG, </w:t>
      </w:r>
      <w:proofErr w:type="spellStart"/>
      <w:r w:rsidRPr="00A32882">
        <w:rPr>
          <w:rFonts w:ascii="Times New Roman" w:hAnsi="Times New Roman" w:cs="Times New Roman"/>
          <w:i/>
          <w:iCs/>
          <w:sz w:val="24"/>
          <w:szCs w:val="24"/>
        </w:rPr>
        <w:t>Volterrani</w:t>
      </w:r>
      <w:proofErr w:type="spellEnd"/>
      <w:r w:rsidRPr="00A32882">
        <w:rPr>
          <w:rFonts w:ascii="Times New Roman" w:hAnsi="Times New Roman" w:cs="Times New Roman"/>
          <w:i/>
          <w:iCs/>
          <w:sz w:val="24"/>
          <w:szCs w:val="24"/>
        </w:rPr>
        <w:t xml:space="preserve"> L. La </w:t>
      </w:r>
      <w:proofErr w:type="spellStart"/>
      <w:r w:rsidRPr="00A32882">
        <w:rPr>
          <w:rFonts w:ascii="Times New Roman" w:hAnsi="Times New Roman" w:cs="Times New Roman"/>
          <w:i/>
          <w:iCs/>
          <w:sz w:val="24"/>
          <w:szCs w:val="24"/>
        </w:rPr>
        <w:t>diagnosi</w:t>
      </w:r>
      <w:proofErr w:type="spellEnd"/>
      <w:r w:rsidRPr="00A32882">
        <w:rPr>
          <w:rFonts w:ascii="Times New Roman" w:hAnsi="Times New Roman" w:cs="Times New Roman"/>
          <w:i/>
          <w:iCs/>
          <w:sz w:val="24"/>
          <w:szCs w:val="24"/>
        </w:rPr>
        <w:t xml:space="preserve"> di ischemia/</w:t>
      </w:r>
      <w:proofErr w:type="spellStart"/>
      <w:r w:rsidRPr="00A32882">
        <w:rPr>
          <w:rFonts w:ascii="Times New Roman" w:hAnsi="Times New Roman" w:cs="Times New Roman"/>
          <w:i/>
          <w:iCs/>
          <w:sz w:val="24"/>
          <w:szCs w:val="24"/>
        </w:rPr>
        <w:t>infarto</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intestinale</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nell'era</w:t>
      </w:r>
      <w:proofErr w:type="spellEnd"/>
      <w:r w:rsidRPr="00A32882">
        <w:rPr>
          <w:rFonts w:ascii="Times New Roman" w:hAnsi="Times New Roman" w:cs="Times New Roman"/>
          <w:i/>
          <w:iCs/>
          <w:sz w:val="24"/>
          <w:szCs w:val="24"/>
        </w:rPr>
        <w:t xml:space="preserve"> </w:t>
      </w:r>
      <w:proofErr w:type="spellStart"/>
      <w:r w:rsidRPr="00A32882">
        <w:rPr>
          <w:rFonts w:ascii="Times New Roman" w:hAnsi="Times New Roman" w:cs="Times New Roman"/>
          <w:i/>
          <w:iCs/>
          <w:sz w:val="24"/>
          <w:szCs w:val="24"/>
        </w:rPr>
        <w:t>della</w:t>
      </w:r>
      <w:proofErr w:type="spellEnd"/>
      <w:r w:rsidRPr="00A32882">
        <w:rPr>
          <w:rFonts w:ascii="Times New Roman" w:hAnsi="Times New Roman" w:cs="Times New Roman"/>
          <w:i/>
          <w:iCs/>
          <w:sz w:val="24"/>
          <w:szCs w:val="24"/>
        </w:rPr>
        <w:t xml:space="preserve"> TC </w:t>
      </w:r>
      <w:proofErr w:type="spellStart"/>
      <w:r w:rsidRPr="00A32882">
        <w:rPr>
          <w:rFonts w:ascii="Times New Roman" w:hAnsi="Times New Roman" w:cs="Times New Roman"/>
          <w:i/>
          <w:iCs/>
          <w:sz w:val="24"/>
          <w:szCs w:val="24"/>
        </w:rPr>
        <w:t>multistrato</w:t>
      </w:r>
      <w:proofErr w:type="spellEnd"/>
      <w:r w:rsidRPr="00A32882">
        <w:rPr>
          <w:rFonts w:ascii="Times New Roman" w:hAnsi="Times New Roman" w:cs="Times New Roman"/>
          <w:i/>
          <w:iCs/>
          <w:sz w:val="24"/>
          <w:szCs w:val="24"/>
        </w:rPr>
        <w:t xml:space="preserve"> [Diagnosis of acute mesenteric ischemia/infarction in the era of </w:t>
      </w:r>
      <w:proofErr w:type="spellStart"/>
      <w:r w:rsidRPr="00A32882">
        <w:rPr>
          <w:rFonts w:ascii="Times New Roman" w:hAnsi="Times New Roman" w:cs="Times New Roman"/>
          <w:i/>
          <w:iCs/>
          <w:sz w:val="24"/>
          <w:szCs w:val="24"/>
        </w:rPr>
        <w:t>multislice</w:t>
      </w:r>
      <w:proofErr w:type="spellEnd"/>
      <w:r w:rsidRPr="00A32882">
        <w:rPr>
          <w:rFonts w:ascii="Times New Roman" w:hAnsi="Times New Roman" w:cs="Times New Roman"/>
          <w:i/>
          <w:iCs/>
          <w:sz w:val="24"/>
          <w:szCs w:val="24"/>
        </w:rPr>
        <w:t xml:space="preserve"> CT]. </w:t>
      </w:r>
      <w:proofErr w:type="spellStart"/>
      <w:r w:rsidRPr="00A32882">
        <w:rPr>
          <w:rFonts w:ascii="Times New Roman" w:hAnsi="Times New Roman" w:cs="Times New Roman"/>
          <w:i/>
          <w:iCs/>
          <w:sz w:val="24"/>
          <w:szCs w:val="24"/>
        </w:rPr>
        <w:t>Recenti</w:t>
      </w:r>
      <w:proofErr w:type="spellEnd"/>
      <w:r w:rsidRPr="00A32882">
        <w:rPr>
          <w:rFonts w:ascii="Times New Roman" w:hAnsi="Times New Roman" w:cs="Times New Roman"/>
          <w:i/>
          <w:iCs/>
          <w:sz w:val="24"/>
          <w:szCs w:val="24"/>
        </w:rPr>
        <w:t xml:space="preserve"> Prog Med. 2012;103(11):435-437. doi:10.1701/1166.12884</w:t>
      </w:r>
    </w:p>
    <w:p w14:paraId="4925728F" w14:textId="42D94BB2" w:rsidR="00D9507B" w:rsidRPr="00A32882" w:rsidRDefault="001D20A9" w:rsidP="00BB15AF">
      <w:pPr>
        <w:pStyle w:val="PlainText"/>
        <w:spacing w:before="40"/>
        <w:ind w:left="720"/>
        <w:jc w:val="both"/>
        <w:rPr>
          <w:rFonts w:ascii="Times New Roman" w:hAnsi="Times New Roman" w:cs="Times New Roman"/>
          <w:i/>
          <w:iCs/>
          <w:sz w:val="24"/>
          <w:szCs w:val="24"/>
        </w:rPr>
      </w:pPr>
      <w:r>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Pr>
          <w:rFonts w:ascii="Times New Roman" w:hAnsi="Times New Roman" w:cs="Times New Roman"/>
          <w:i/>
          <w:iCs/>
          <w:sz w:val="24"/>
          <w:szCs w:val="24"/>
        </w:rPr>
        <w:t xml:space="preserve">Page 3, line 54, </w:t>
      </w:r>
      <w:r w:rsidR="00A32882" w:rsidRPr="00A32882">
        <w:rPr>
          <w:rFonts w:ascii="Times New Roman" w:hAnsi="Times New Roman" w:cs="Times New Roman"/>
          <w:i/>
          <w:iCs/>
          <w:sz w:val="24"/>
          <w:szCs w:val="24"/>
        </w:rPr>
        <w:t xml:space="preserve">Mazzei MA, Guerrini S, Cioffi </w:t>
      </w:r>
      <w:proofErr w:type="spellStart"/>
      <w:r w:rsidR="00A32882" w:rsidRPr="00A32882">
        <w:rPr>
          <w:rFonts w:ascii="Times New Roman" w:hAnsi="Times New Roman" w:cs="Times New Roman"/>
          <w:i/>
          <w:iCs/>
          <w:sz w:val="24"/>
          <w:szCs w:val="24"/>
        </w:rPr>
        <w:t>Squitieri</w:t>
      </w:r>
      <w:proofErr w:type="spellEnd"/>
      <w:r w:rsidR="00A32882" w:rsidRPr="00A32882">
        <w:rPr>
          <w:rFonts w:ascii="Times New Roman" w:hAnsi="Times New Roman" w:cs="Times New Roman"/>
          <w:i/>
          <w:iCs/>
          <w:sz w:val="24"/>
          <w:szCs w:val="24"/>
        </w:rPr>
        <w:t xml:space="preserve"> N, et al. Reperfusion in non-occlusive mesenteric </w:t>
      </w:r>
      <w:proofErr w:type="spellStart"/>
      <w:r w:rsidR="00A32882" w:rsidRPr="00A32882">
        <w:rPr>
          <w:rFonts w:ascii="Times New Roman" w:hAnsi="Times New Roman" w:cs="Times New Roman"/>
          <w:i/>
          <w:iCs/>
          <w:sz w:val="24"/>
          <w:szCs w:val="24"/>
        </w:rPr>
        <w:t>ischaemia</w:t>
      </w:r>
      <w:proofErr w:type="spellEnd"/>
      <w:r w:rsidR="00A32882" w:rsidRPr="00A32882">
        <w:rPr>
          <w:rFonts w:ascii="Times New Roman" w:hAnsi="Times New Roman" w:cs="Times New Roman"/>
          <w:i/>
          <w:iCs/>
          <w:sz w:val="24"/>
          <w:szCs w:val="24"/>
        </w:rPr>
        <w:t xml:space="preserve"> (NOMI): effectiveness of CT in an emergency setting. Br J </w:t>
      </w:r>
      <w:proofErr w:type="spellStart"/>
      <w:r w:rsidR="00A32882" w:rsidRPr="00A32882">
        <w:rPr>
          <w:rFonts w:ascii="Times New Roman" w:hAnsi="Times New Roman" w:cs="Times New Roman"/>
          <w:i/>
          <w:iCs/>
          <w:sz w:val="24"/>
          <w:szCs w:val="24"/>
        </w:rPr>
        <w:t>Radiol</w:t>
      </w:r>
      <w:proofErr w:type="spellEnd"/>
      <w:r w:rsidR="00A32882" w:rsidRPr="00A32882">
        <w:rPr>
          <w:rFonts w:ascii="Times New Roman" w:hAnsi="Times New Roman" w:cs="Times New Roman"/>
          <w:i/>
          <w:iCs/>
          <w:sz w:val="24"/>
          <w:szCs w:val="24"/>
        </w:rPr>
        <w:t>. 2016;89(1061):20150956. doi:10.1259/bjr.20150956</w:t>
      </w:r>
    </w:p>
    <w:p w14:paraId="6D6F1E22" w14:textId="2539BAF1" w:rsidR="00A32882" w:rsidRPr="00A32882" w:rsidRDefault="00A32882" w:rsidP="00BB15AF">
      <w:pPr>
        <w:pStyle w:val="PlainText"/>
        <w:spacing w:before="40"/>
        <w:ind w:left="720"/>
        <w:jc w:val="both"/>
        <w:rPr>
          <w:rFonts w:ascii="Times New Roman" w:hAnsi="Times New Roman" w:cs="Times New Roman"/>
          <w:i/>
          <w:iCs/>
          <w:sz w:val="24"/>
          <w:szCs w:val="24"/>
        </w:rPr>
      </w:pPr>
      <w:r w:rsidRPr="00A32882">
        <w:rPr>
          <w:rFonts w:ascii="Times New Roman" w:hAnsi="Times New Roman" w:cs="Times New Roman"/>
          <w:i/>
          <w:iCs/>
          <w:sz w:val="24"/>
          <w:szCs w:val="24"/>
        </w:rPr>
        <w:t>-</w:t>
      </w:r>
      <w:r w:rsidR="00DA7A1B">
        <w:rPr>
          <w:rFonts w:ascii="Times New Roman" w:hAnsi="Times New Roman" w:cs="Times New Roman"/>
          <w:i/>
          <w:iCs/>
          <w:sz w:val="24"/>
          <w:szCs w:val="24"/>
        </w:rPr>
        <w:t xml:space="preserve"> </w:t>
      </w:r>
      <w:r w:rsidR="002F0E65">
        <w:rPr>
          <w:rFonts w:ascii="Times New Roman" w:hAnsi="Times New Roman" w:cs="Times New Roman"/>
          <w:i/>
          <w:iCs/>
          <w:sz w:val="24"/>
          <w:szCs w:val="24"/>
        </w:rPr>
        <w:t xml:space="preserve"> </w:t>
      </w:r>
      <w:r w:rsidRPr="00A32882">
        <w:rPr>
          <w:rFonts w:ascii="Times New Roman" w:hAnsi="Times New Roman" w:cs="Times New Roman"/>
          <w:i/>
          <w:iCs/>
          <w:sz w:val="24"/>
          <w:szCs w:val="24"/>
        </w:rPr>
        <w:t xml:space="preserve">Page 4, line 80, Mazzei MA, Guerrini S, Cioffi </w:t>
      </w:r>
      <w:proofErr w:type="spellStart"/>
      <w:r w:rsidRPr="00A32882">
        <w:rPr>
          <w:rFonts w:ascii="Times New Roman" w:hAnsi="Times New Roman" w:cs="Times New Roman"/>
          <w:i/>
          <w:iCs/>
          <w:sz w:val="24"/>
          <w:szCs w:val="24"/>
        </w:rPr>
        <w:t>Squitieri</w:t>
      </w:r>
      <w:proofErr w:type="spellEnd"/>
      <w:r w:rsidRPr="00A32882">
        <w:rPr>
          <w:rFonts w:ascii="Times New Roman" w:hAnsi="Times New Roman" w:cs="Times New Roman"/>
          <w:i/>
          <w:iCs/>
          <w:sz w:val="24"/>
          <w:szCs w:val="24"/>
        </w:rPr>
        <w:t xml:space="preserve"> N, et al. Magnetic resonance imaging: is there a role in clinical management for acute ischemic </w:t>
      </w:r>
      <w:proofErr w:type="gramStart"/>
      <w:r w:rsidRPr="00A32882">
        <w:rPr>
          <w:rFonts w:ascii="Times New Roman" w:hAnsi="Times New Roman" w:cs="Times New Roman"/>
          <w:i/>
          <w:iCs/>
          <w:sz w:val="24"/>
          <w:szCs w:val="24"/>
        </w:rPr>
        <w:t>colitis?.</w:t>
      </w:r>
      <w:proofErr w:type="gramEnd"/>
      <w:r w:rsidRPr="00A32882">
        <w:rPr>
          <w:rFonts w:ascii="Times New Roman" w:hAnsi="Times New Roman" w:cs="Times New Roman"/>
          <w:i/>
          <w:iCs/>
          <w:sz w:val="24"/>
          <w:szCs w:val="24"/>
        </w:rPr>
        <w:t xml:space="preserve"> World J Gastroenterol. 2013;19(8):1256-1263. doi:10.3748/</w:t>
      </w:r>
      <w:proofErr w:type="gramStart"/>
      <w:r w:rsidRPr="00A32882">
        <w:rPr>
          <w:rFonts w:ascii="Times New Roman" w:hAnsi="Times New Roman" w:cs="Times New Roman"/>
          <w:i/>
          <w:iCs/>
          <w:sz w:val="24"/>
          <w:szCs w:val="24"/>
        </w:rPr>
        <w:t>wjg.v19.i</w:t>
      </w:r>
      <w:proofErr w:type="gramEnd"/>
      <w:r w:rsidRPr="00A32882">
        <w:rPr>
          <w:rFonts w:ascii="Times New Roman" w:hAnsi="Times New Roman" w:cs="Times New Roman"/>
          <w:i/>
          <w:iCs/>
          <w:sz w:val="24"/>
          <w:szCs w:val="24"/>
        </w:rPr>
        <w:t>8.1256</w:t>
      </w:r>
      <w:commentRangeEnd w:id="2"/>
      <w:r w:rsidR="009543B9">
        <w:rPr>
          <w:rStyle w:val="CommentReference"/>
          <w:rFonts w:asciiTheme="minorHAnsi" w:hAnsiTheme="minorHAnsi"/>
        </w:rPr>
        <w:commentReference w:id="2"/>
      </w:r>
    </w:p>
    <w:p w14:paraId="45F45EDC" w14:textId="4AE7FBF5" w:rsidR="00A32882" w:rsidRDefault="00A32882" w:rsidP="00BB15AF">
      <w:pPr>
        <w:pStyle w:val="PlainText"/>
        <w:spacing w:before="40"/>
        <w:jc w:val="both"/>
        <w:rPr>
          <w:rFonts w:ascii="Times New Roman" w:hAnsi="Times New Roman" w:cs="Times New Roman"/>
          <w:b/>
          <w:bCs/>
          <w:sz w:val="24"/>
          <w:szCs w:val="24"/>
        </w:rPr>
      </w:pPr>
    </w:p>
    <w:p w14:paraId="40B9BE45" w14:textId="6EF2B21A" w:rsidR="00A32882"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7C9EF26F" w14:textId="77767199" w:rsidR="00F65B9C" w:rsidRDefault="00F65B9C"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The first reference suggested </w:t>
      </w:r>
      <w:r>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PEVuZE5vdGU+PENpdGU+PEF1dGhvcj5UZXJsb3V3PC9BdXRob3I+PFllYXI+MjAyMDwvWWVhcj48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(Terlouw, Moelker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provides a comprehensive overview of current evidence and multidisciplinary expert agreement on diagnosis and treatment of chronic mesenteric ischemia. This reference emphasizes the difficulty of diagnosing chronic mesenteric ischemia and </w:t>
      </w:r>
      <w:r w:rsidR="007C38FF">
        <w:rPr>
          <w:rFonts w:ascii="Times New Roman" w:hAnsi="Times New Roman" w:cs="Times New Roman"/>
          <w:sz w:val="24"/>
          <w:szCs w:val="24"/>
        </w:rPr>
        <w:t xml:space="preserve">contains information quite relevant to this study; this reference </w:t>
      </w:r>
      <w:r>
        <w:rPr>
          <w:rFonts w:ascii="Times New Roman" w:hAnsi="Times New Roman" w:cs="Times New Roman"/>
          <w:sz w:val="24"/>
          <w:szCs w:val="24"/>
        </w:rPr>
        <w:t xml:space="preserve">has been added to P3L51. </w:t>
      </w:r>
    </w:p>
    <w:p w14:paraId="2ADE602C" w14:textId="301C4D7B" w:rsidR="00D807DF" w:rsidRDefault="00D807DF" w:rsidP="0046750F">
      <w:pPr>
        <w:pStyle w:val="PlainText"/>
        <w:spacing w:before="40"/>
        <w:ind w:left="720"/>
        <w:jc w:val="both"/>
        <w:rPr>
          <w:rFonts w:ascii="Times New Roman" w:hAnsi="Times New Roman" w:cs="Times New Roman"/>
          <w:sz w:val="24"/>
          <w:szCs w:val="24"/>
        </w:rPr>
      </w:pPr>
    </w:p>
    <w:p w14:paraId="48D524D3" w14:textId="6F2B2E3C" w:rsidR="00D807DF" w:rsidRDefault="00D807DF" w:rsidP="0046750F">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The second reference </w:t>
      </w:r>
      <w:r w:rsidR="007C38FF">
        <w:rPr>
          <w:rFonts w:ascii="Times New Roman" w:hAnsi="Times New Roman" w:cs="Times New Roman"/>
          <w:sz w:val="24"/>
          <w:szCs w:val="24"/>
        </w:rPr>
        <w:t xml:space="preserve">related to work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&lt;EndNote&gt;&lt;Cite&gt;&lt;Author&gt;Mazzei&lt;/Author&gt;&lt;Year&gt;2012&lt;/Year&gt;&lt;RecNum&gt;1022&lt;/RecNum&gt;&lt;DisplayText&gt;(Mazzei, Guerrini et al. 2012)&lt;/DisplayText&gt;&lt;record&gt;&lt;rec-number&gt;1022&lt;/rec-number&gt;&lt;foreign-keys&gt;&lt;key app="EN" db-id="xeep5d99wefzf1e2de75p900wp0assr5afff" timestamp="1600133929" guid="dceae77f-3295-4436-9380-79471c0d62b5"&gt;1022&lt;/key&gt;&lt;/foreign-keys&gt;&lt;ref-type name="Journal Article"&gt;17&lt;/ref-type&gt;&lt;contributors&gt;&lt;authors&gt;&lt;author&gt;Mazzei, M. A.&lt;/author&gt;&lt;author&gt;Guerrini, S.&lt;/author&gt;&lt;author&gt;Cioffi Squitieri, N.&lt;/author&gt;&lt;author&gt;Genovese, E. A.&lt;/author&gt;&lt;author&gt;Mazzei, F. G.&lt;/author&gt;&lt;author&gt;Volterrani, L.&lt;/author&gt;&lt;/authors&gt;&lt;/contributors&gt;&lt;auth-address&gt;Dipartimento di Patologia Umana e Oncologica, Universita di Siena, Italy. mariaantonietta.mazzei@unisi.it&lt;/auth-address&gt;&lt;titles&gt;&lt;title&gt;[Diagnosis of acute mesenteric ischemia/infarction in the era of multislice CT]&lt;/title&gt;&lt;secondary-title&gt;Recenti Prog Med&lt;/secondary-title&gt;&lt;/titles&gt;&lt;periodical&gt;&lt;full-title&gt;Recenti Prog Med&lt;/full-title&gt;&lt;/periodical&gt;&lt;pages&gt;435-7&lt;/pages&gt;&lt;volume&gt;103&lt;/volume&gt;&lt;number&gt;11&lt;/number&gt;&lt;edition&gt;2012/10/26&lt;/edition&gt;&lt;keywords&gt;&lt;keyword&gt;Acute Disease&lt;/keyword&gt;&lt;keyword&gt;Humans&lt;/keyword&gt;&lt;keyword&gt;Ischemia/*diagnostic imaging&lt;/keyword&gt;&lt;keyword&gt;Mesenteric Ischemia&lt;/keyword&gt;&lt;keyword&gt;*Tomography, X-Ray Computed/methods&lt;/keyword&gt;&lt;keyword&gt;Vascular Diseases/*diagnostic imaging&lt;/keyword&gt;&lt;/keywords&gt;&lt;dates&gt;&lt;year&gt;2012&lt;/year&gt;&lt;pub-dates&gt;&lt;date&gt;Nov&lt;/date&gt;&lt;/pub-dates&gt;&lt;/dates&gt;&lt;orig-pub&gt;La diagnosi di ischemia/infarto intestinale nell&amp;apos;era della TC multistrato.&lt;/orig-pub&gt;&lt;isbn&gt;0034-1193 (Print)&amp;#xD;0034-1193&lt;/isbn&gt;&lt;accession-num&gt;23096727&lt;/accession-num&gt;&lt;urls&gt;&lt;/urls&gt;&lt;electronic-resource-num&gt;10.1701/1166.12884&lt;/electronic-resource-num&gt;&lt;remote-database-provider&gt;NLM&lt;/remote-database-provider&gt;&lt;language&gt;ita&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(Mazzei, Guerrini et al. 2012)</w:t>
      </w:r>
      <w:r>
        <w:rPr>
          <w:rFonts w:ascii="Times New Roman" w:hAnsi="Times New Roman" w:cs="Times New Roman"/>
          <w:sz w:val="24"/>
          <w:szCs w:val="24"/>
        </w:rPr>
        <w:fldChar w:fldCharType="end"/>
      </w:r>
      <w:r w:rsidR="00742C8F">
        <w:rPr>
          <w:rFonts w:ascii="Times New Roman" w:hAnsi="Times New Roman" w:cs="Times New Roman"/>
          <w:sz w:val="24"/>
          <w:szCs w:val="24"/>
        </w:rPr>
        <w:t xml:space="preserve"> will be added to P3</w:t>
      </w:r>
      <w:r w:rsidR="0028728F">
        <w:rPr>
          <w:rFonts w:ascii="Times New Roman" w:hAnsi="Times New Roman" w:cs="Times New Roman"/>
          <w:sz w:val="24"/>
          <w:szCs w:val="24"/>
        </w:rPr>
        <w:t>:</w:t>
      </w:r>
      <w:r w:rsidR="00BC573A">
        <w:rPr>
          <w:rFonts w:ascii="Times New Roman" w:hAnsi="Times New Roman" w:cs="Times New Roman"/>
          <w:sz w:val="24"/>
          <w:szCs w:val="24"/>
        </w:rPr>
        <w:t>L54</w:t>
      </w:r>
      <w:r w:rsidR="007C38FF">
        <w:rPr>
          <w:rFonts w:ascii="Times New Roman" w:hAnsi="Times New Roman" w:cs="Times New Roman"/>
          <w:sz w:val="24"/>
          <w:szCs w:val="24"/>
        </w:rPr>
        <w:t xml:space="preserve"> on the importance of multi-detector CT exams on ruling out other differential diagnoses.</w:t>
      </w:r>
    </w:p>
    <w:p w14:paraId="18B7BC31" w14:textId="77777777" w:rsidR="00F65B9C" w:rsidRDefault="00F65B9C" w:rsidP="00F65B9C">
      <w:pPr>
        <w:pStyle w:val="PlainText"/>
        <w:spacing w:before="40"/>
        <w:ind w:left="720"/>
        <w:jc w:val="both"/>
        <w:rPr>
          <w:rFonts w:ascii="Times New Roman" w:hAnsi="Times New Roman" w:cs="Times New Roman"/>
          <w:sz w:val="24"/>
          <w:szCs w:val="24"/>
        </w:rPr>
      </w:pPr>
    </w:p>
    <w:p w14:paraId="6FA78CCC" w14:textId="23DA808E" w:rsidR="00B01E27" w:rsidRPr="00E10A89" w:rsidRDefault="00F65B9C" w:rsidP="00F65B9C">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third </w:t>
      </w:r>
      <w:r>
        <w:rPr>
          <w:rFonts w:ascii="Times New Roman" w:hAnsi="Times New Roman" w:cs="Times New Roman"/>
          <w:sz w:val="24"/>
          <w:szCs w:val="24"/>
        </w:rPr>
        <w:fldChar w:fldCharType="begin">
          <w:fldData xml:space="preserve">PEVuZE5vdGU+PENpdGU+PEF1dGhvcj5NYXp6ZWk8L0F1dGhvcj48WWVhcj4yMDE2PC9ZZWFyPjxS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QnIgSiBSYWRpb2w8L2FiYnItMT48L2FsdC1wZXJpb2RpY2FsPjxwYWdlcz4yMDE1MDk1Ni0yMDE1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=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PEVuZE5vdGU+PENpdGU+PEF1dGhvcj5NYXp6ZWk8L0F1dGhvcj48WWVhcj4yMDE2PC9ZZWFyPjxS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=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(Mazzei, Guerrini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and fourth </w:t>
      </w:r>
      <w:r>
        <w:rPr>
          <w:rFonts w:ascii="Times New Roman" w:hAnsi="Times New Roman" w:cs="Times New Roman"/>
          <w:sz w:val="24"/>
          <w:szCs w:val="24"/>
        </w:rPr>
        <w:fldChar w:fldCharType="begin">
          <w:fldData xml:space="preserve">PEVuZE5vdGU+PENpdGU+PEF1dGhvcj5NYXp6ZWk8L0F1dGhvcj48WWVhcj4yMDEzPC9ZZWFyPjxS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</w:fldData>
        </w:fldChar>
      </w:r>
      <w:r w:rsidR="0046750F">
        <w:rPr>
          <w:rFonts w:ascii="Times New Roman" w:hAnsi="Times New Roman" w:cs="Times New Roman"/>
          <w:sz w:val="24"/>
          <w:szCs w:val="24"/>
        </w:rPr>
        <w:instrText xml:space="preserve"> ADDIN EN.CITE </w:instrText>
      </w:r>
      <w:r w:rsidR="0046750F">
        <w:rPr>
          <w:rFonts w:ascii="Times New Roman" w:hAnsi="Times New Roman" w:cs="Times New Roman"/>
          <w:sz w:val="24"/>
          <w:szCs w:val="24"/>
        </w:rPr>
        <w:fldChar w:fldCharType="begin">
          <w:fldData xml:space="preserve">PEVuZE5vdGU+PENpdGU+PEF1dGhvcj5NYXp6ZWk8L0F1dGhvcj48WWVhcj4yMDEzPC9ZZWFyPjxS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</w:fldData>
        </w:fldChar>
      </w:r>
      <w:r w:rsidR="0046750F">
        <w:rPr>
          <w:rFonts w:ascii="Times New Roman" w:hAnsi="Times New Roman" w:cs="Times New Roman"/>
          <w:sz w:val="24"/>
          <w:szCs w:val="24"/>
        </w:rPr>
        <w:instrText xml:space="preserve"> ADDIN EN.CITE.DATA </w:instrText>
      </w:r>
      <w:r w:rsidR="0046750F">
        <w:rPr>
          <w:rFonts w:ascii="Times New Roman" w:hAnsi="Times New Roman" w:cs="Times New Roman"/>
          <w:sz w:val="24"/>
          <w:szCs w:val="24"/>
        </w:rPr>
      </w:r>
      <w:r w:rsidR="0046750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46750F">
        <w:rPr>
          <w:rFonts w:ascii="Times New Roman" w:hAnsi="Times New Roman" w:cs="Times New Roman"/>
          <w:noProof/>
          <w:sz w:val="24"/>
          <w:szCs w:val="24"/>
        </w:rPr>
        <w:t>(Mazzei, Guerrini et al. 2013)</w:t>
      </w:r>
      <w:r>
        <w:rPr>
          <w:rFonts w:ascii="Times New Roman" w:hAnsi="Times New Roman" w:cs="Times New Roman"/>
          <w:sz w:val="24"/>
          <w:szCs w:val="24"/>
        </w:rPr>
        <w:fldChar w:fldCharType="end"/>
      </w:r>
      <w:r>
        <w:rPr>
          <w:rFonts w:ascii="Times New Roman" w:hAnsi="Times New Roman" w:cs="Times New Roman"/>
          <w:sz w:val="24"/>
          <w:szCs w:val="24"/>
        </w:rPr>
        <w:t xml:space="preserve"> references will not be cited in this work. While acute mesenteric ischemia and NOMI are indeed closely related to</w:t>
      </w:r>
      <w:r w:rsidR="0046750F">
        <w:rPr>
          <w:rFonts w:ascii="Times New Roman" w:hAnsi="Times New Roman" w:cs="Times New Roman"/>
          <w:sz w:val="24"/>
          <w:szCs w:val="24"/>
        </w:rPr>
        <w:t xml:space="preserve"> chronic mesenteric ischemia, they are physiologically and clinically distinct pathologies.</w:t>
      </w:r>
    </w:p>
    <w:p w14:paraId="7656FA72" w14:textId="77777777" w:rsidR="00676482" w:rsidRPr="00A32882" w:rsidRDefault="00676482" w:rsidP="00BB15AF">
      <w:pPr>
        <w:pStyle w:val="PlainText"/>
        <w:spacing w:before="40"/>
        <w:jc w:val="both"/>
        <w:rPr>
          <w:rFonts w:ascii="Times New Roman" w:hAnsi="Times New Roman" w:cs="Times New Roman"/>
          <w:sz w:val="24"/>
          <w:szCs w:val="24"/>
        </w:rPr>
      </w:pPr>
    </w:p>
    <w:p w14:paraId="358105EA" w14:textId="3B16A0AD" w:rsidR="00676482" w:rsidRDefault="00A32882" w:rsidP="00BB15AF">
      <w:pPr>
        <w:pStyle w:val="PlainText"/>
        <w:spacing w:before="40"/>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Referee 2: </w:t>
      </w:r>
    </w:p>
    <w:p w14:paraId="546433E8" w14:textId="7341DF1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Comments to the Author: </w:t>
      </w:r>
    </w:p>
    <w:p w14:paraId="41186D64" w14:textId="3AAFFCEB" w:rsidR="00D9507B" w:rsidRPr="00D9507B" w:rsidRDefault="00D9507B" w:rsidP="00BB15AF">
      <w:pPr>
        <w:pStyle w:val="PlainText"/>
        <w:spacing w:before="40"/>
        <w:ind w:left="720"/>
        <w:jc w:val="both"/>
        <w:rPr>
          <w:rFonts w:ascii="Times New Roman" w:hAnsi="Times New Roman" w:cs="Times New Roman"/>
          <w:sz w:val="24"/>
          <w:szCs w:val="24"/>
        </w:rPr>
      </w:pPr>
      <w:r w:rsidRPr="00D9507B">
        <w:rPr>
          <w:rFonts w:ascii="Times New Roman" w:hAnsi="Times New Roman" w:cs="Times New Roman"/>
          <w:i/>
          <w:iCs/>
          <w:sz w:val="24"/>
          <w:szCs w:val="24"/>
        </w:rPr>
        <w:t xml:space="preserve">Mesenteric flow measurements could become a valuable functional test to identify CMI patients. Especially, since a food stimulus can be given to increase oxygen demand, which is not possible in current functional tests, such as visible light spectroscopy. 4d flow measurements are probably the way to </w:t>
      </w:r>
      <w:proofErr w:type="gramStart"/>
      <w:r w:rsidRPr="00D9507B">
        <w:rPr>
          <w:rFonts w:ascii="Times New Roman" w:hAnsi="Times New Roman" w:cs="Times New Roman"/>
          <w:i/>
          <w:iCs/>
          <w:sz w:val="24"/>
          <w:szCs w:val="24"/>
        </w:rPr>
        <w:t>go, because</w:t>
      </w:r>
      <w:proofErr w:type="gramEnd"/>
      <w:r w:rsidRPr="00D9507B">
        <w:rPr>
          <w:rFonts w:ascii="Times New Roman" w:hAnsi="Times New Roman" w:cs="Times New Roman"/>
          <w:i/>
          <w:iCs/>
          <w:sz w:val="24"/>
          <w:szCs w:val="24"/>
        </w:rPr>
        <w:t xml:space="preserve"> the duration of the MRI is far shorter than 2d or 3d flow measurements. Though promising and highly relevant, the current study has some major methodological issues limiting the clinical value and interpretability of the study. </w:t>
      </w:r>
    </w:p>
    <w:p w14:paraId="557253F0" w14:textId="77777777" w:rsidR="00D9507B" w:rsidRDefault="00D9507B" w:rsidP="00BB15AF">
      <w:pPr>
        <w:pStyle w:val="PlainText"/>
        <w:spacing w:before="40"/>
        <w:jc w:val="both"/>
        <w:rPr>
          <w:rFonts w:ascii="Times New Roman" w:hAnsi="Times New Roman" w:cs="Times New Roman"/>
          <w:b/>
          <w:bCs/>
          <w:sz w:val="24"/>
          <w:szCs w:val="24"/>
        </w:rPr>
      </w:pPr>
    </w:p>
    <w:p w14:paraId="6E1EEA81" w14:textId="0C86A6BB" w:rsidR="00D9507B" w:rsidRPr="003F3777" w:rsidRDefault="00D9507B" w:rsidP="00BB15AF">
      <w:pPr>
        <w:pStyle w:val="PlainText"/>
        <w:spacing w:before="40"/>
        <w:jc w:val="both"/>
        <w:rPr>
          <w:rFonts w:ascii="Times New Roman" w:hAnsi="Times New Roman" w:cs="Times New Roman"/>
          <w:b/>
          <w:bCs/>
          <w:sz w:val="24"/>
          <w:szCs w:val="24"/>
        </w:rPr>
      </w:pPr>
      <w:commentRangeStart w:id="3"/>
      <w:r w:rsidRPr="003F3777">
        <w:rPr>
          <w:rFonts w:ascii="Times New Roman" w:hAnsi="Times New Roman" w:cs="Times New Roman"/>
          <w:b/>
          <w:bCs/>
          <w:sz w:val="24"/>
          <w:szCs w:val="24"/>
        </w:rPr>
        <w:t xml:space="preserve">R2.1: </w:t>
      </w:r>
    </w:p>
    <w:p w14:paraId="24B701DE" w14:textId="4619D392"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 xml:space="preserve">Comment: </w:t>
      </w:r>
    </w:p>
    <w:p w14:paraId="279DD917" w14:textId="77777777"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 xml:space="preserve">Background (page 3, line50) - A high index of clinical suspicion is quite vague, perhaps the authors could consider </w:t>
      </w:r>
      <w:proofErr w:type="gramStart"/>
      <w:r w:rsidRPr="003F3777">
        <w:rPr>
          <w:rFonts w:ascii="Times New Roman" w:hAnsi="Times New Roman" w:cs="Times New Roman"/>
          <w:i/>
          <w:iCs/>
          <w:sz w:val="24"/>
          <w:szCs w:val="24"/>
        </w:rPr>
        <w:t>to elaborate</w:t>
      </w:r>
      <w:proofErr w:type="gramEnd"/>
      <w:r w:rsidRPr="003F3777">
        <w:rPr>
          <w:rFonts w:ascii="Times New Roman" w:hAnsi="Times New Roman" w:cs="Times New Roman"/>
          <w:i/>
          <w:iCs/>
          <w:sz w:val="24"/>
          <w:szCs w:val="24"/>
        </w:rPr>
        <w:t xml:space="preserve"> on when the index of clinical suspicion is high. A set of criteria for patients with suspected CMI that is commonly reported in literature is a typical history (e.g. postprandial abdominal pain, fear of eating, weight loss, etc.), presence of mesenteric artery stenosis on abdominal imaging, and exclusion of alternative diagnoses. The recent multidisciplinary European CMI guidelines might offer guidance as well. </w:t>
      </w:r>
      <w:commentRangeEnd w:id="3"/>
      <w:r w:rsidR="009543B9">
        <w:rPr>
          <w:rStyle w:val="CommentReference"/>
          <w:rFonts w:asciiTheme="minorHAnsi" w:hAnsiTheme="minorHAnsi"/>
        </w:rPr>
        <w:commentReference w:id="3"/>
      </w:r>
    </w:p>
    <w:p w14:paraId="092FF65F" w14:textId="100B5D0D" w:rsidR="00D9507B" w:rsidRPr="003F3777" w:rsidRDefault="00D9507B" w:rsidP="00BB15AF">
      <w:pPr>
        <w:pStyle w:val="PlainText"/>
        <w:spacing w:before="40"/>
        <w:jc w:val="both"/>
        <w:rPr>
          <w:rFonts w:ascii="Times New Roman" w:hAnsi="Times New Roman" w:cs="Times New Roman"/>
          <w:b/>
          <w:bCs/>
          <w:sz w:val="24"/>
          <w:szCs w:val="24"/>
        </w:rPr>
      </w:pPr>
    </w:p>
    <w:p w14:paraId="1EFD7A97" w14:textId="412A3F38"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0CC81EDD" w14:textId="77777777" w:rsidR="00121EAE" w:rsidRPr="0046750F" w:rsidRDefault="00121EAE" w:rsidP="00BB15AF">
      <w:pPr>
        <w:pStyle w:val="PlainText"/>
        <w:spacing w:before="40"/>
        <w:jc w:val="both"/>
        <w:rPr>
          <w:rFonts w:ascii="Times New Roman" w:hAnsi="Times New Roman" w:cs="Times New Roman"/>
          <w:b/>
          <w:bCs/>
          <w:color w:val="FF0000"/>
          <w:sz w:val="24"/>
          <w:szCs w:val="24"/>
        </w:rPr>
      </w:pPr>
    </w:p>
    <w:p w14:paraId="44499FA3" w14:textId="1AEE9E9E" w:rsidR="00D9507B" w:rsidRPr="003F3777" w:rsidRDefault="00D9507B" w:rsidP="00BB15AF">
      <w:pPr>
        <w:pStyle w:val="PlainText"/>
        <w:spacing w:before="40"/>
        <w:jc w:val="both"/>
        <w:rPr>
          <w:rFonts w:ascii="Times New Roman" w:hAnsi="Times New Roman" w:cs="Times New Roman"/>
          <w:b/>
          <w:bCs/>
          <w:sz w:val="24"/>
          <w:szCs w:val="24"/>
        </w:rPr>
      </w:pPr>
      <w:commentRangeStart w:id="4"/>
      <w:r w:rsidRPr="003F3777">
        <w:rPr>
          <w:rFonts w:ascii="Times New Roman" w:hAnsi="Times New Roman" w:cs="Times New Roman"/>
          <w:b/>
          <w:bCs/>
          <w:sz w:val="24"/>
          <w:szCs w:val="24"/>
        </w:rPr>
        <w:t xml:space="preserve">R2.2: </w:t>
      </w:r>
    </w:p>
    <w:p w14:paraId="577DFA51" w14:textId="18CE2105" w:rsidR="00D9507B" w:rsidRPr="003F3777" w:rsidRDefault="00D9507B" w:rsidP="00BB15AF">
      <w:pPr>
        <w:pStyle w:val="PlainText"/>
        <w:spacing w:before="40"/>
        <w:ind w:firstLine="720"/>
        <w:jc w:val="both"/>
        <w:rPr>
          <w:rFonts w:ascii="Times New Roman" w:hAnsi="Times New Roman" w:cs="Times New Roman"/>
          <w:b/>
          <w:bCs/>
          <w:sz w:val="24"/>
          <w:szCs w:val="24"/>
        </w:rPr>
      </w:pPr>
      <w:r w:rsidRPr="003F3777">
        <w:rPr>
          <w:rFonts w:ascii="Times New Roman" w:hAnsi="Times New Roman" w:cs="Times New Roman"/>
          <w:b/>
          <w:bCs/>
          <w:sz w:val="24"/>
          <w:szCs w:val="24"/>
        </w:rPr>
        <w:t>Comment:</w:t>
      </w:r>
    </w:p>
    <w:p w14:paraId="17126579" w14:textId="36D58725"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Methods (page 5, line 36) - When was CMI suspected in a patient? Was imaging of the mesenteric arteries used to raise clinical suspicion or just symptoms?</w:t>
      </w:r>
      <w:commentRangeEnd w:id="4"/>
      <w:r w:rsidR="009543B9">
        <w:rPr>
          <w:rStyle w:val="CommentReference"/>
          <w:rFonts w:asciiTheme="minorHAnsi" w:hAnsiTheme="minorHAnsi"/>
        </w:rPr>
        <w:commentReference w:id="4"/>
      </w:r>
    </w:p>
    <w:p w14:paraId="16F8E7EB" w14:textId="77777777" w:rsidR="00D9507B" w:rsidRPr="003F3777" w:rsidRDefault="00D9507B" w:rsidP="00BB15AF">
      <w:pPr>
        <w:pStyle w:val="PlainText"/>
        <w:spacing w:before="40"/>
        <w:jc w:val="both"/>
        <w:rPr>
          <w:rFonts w:ascii="Times New Roman" w:hAnsi="Times New Roman" w:cs="Times New Roman"/>
          <w:b/>
          <w:bCs/>
          <w:sz w:val="24"/>
          <w:szCs w:val="24"/>
        </w:rPr>
      </w:pPr>
    </w:p>
    <w:p w14:paraId="65E5EAD3" w14:textId="7454BDC1"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72007B2A" w14:textId="77777777" w:rsidR="00121EAE" w:rsidRDefault="00121EAE" w:rsidP="00BB15AF">
      <w:pPr>
        <w:pStyle w:val="PlainText"/>
        <w:spacing w:before="40"/>
        <w:jc w:val="both"/>
        <w:rPr>
          <w:rFonts w:ascii="Times New Roman" w:hAnsi="Times New Roman" w:cs="Times New Roman"/>
          <w:b/>
          <w:bCs/>
          <w:sz w:val="24"/>
          <w:szCs w:val="24"/>
        </w:rPr>
      </w:pPr>
    </w:p>
    <w:p w14:paraId="406E934B" w14:textId="11D2F7F6" w:rsidR="00D9507B" w:rsidRPr="003F3777" w:rsidRDefault="00D9507B" w:rsidP="00BB15AF">
      <w:pPr>
        <w:pStyle w:val="PlainText"/>
        <w:spacing w:before="40"/>
        <w:jc w:val="both"/>
        <w:rPr>
          <w:rFonts w:ascii="Times New Roman" w:hAnsi="Times New Roman" w:cs="Times New Roman"/>
          <w:b/>
          <w:bCs/>
          <w:sz w:val="24"/>
          <w:szCs w:val="24"/>
        </w:rPr>
      </w:pPr>
      <w:commentRangeStart w:id="5"/>
      <w:r w:rsidRPr="003F3777">
        <w:rPr>
          <w:rFonts w:ascii="Times New Roman" w:hAnsi="Times New Roman" w:cs="Times New Roman"/>
          <w:b/>
          <w:bCs/>
          <w:sz w:val="24"/>
          <w:szCs w:val="24"/>
        </w:rPr>
        <w:t xml:space="preserve">R2.3: </w:t>
      </w:r>
    </w:p>
    <w:p w14:paraId="6D157AA3" w14:textId="182A3F6A"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 xml:space="preserve">Comment: </w:t>
      </w:r>
    </w:p>
    <w:p w14:paraId="0F3562EE" w14:textId="77777777" w:rsidR="00D9507B" w:rsidRPr="003F3777" w:rsidRDefault="00D9507B" w:rsidP="00BB15AF">
      <w:pPr>
        <w:pStyle w:val="PlainText"/>
        <w:spacing w:before="40"/>
        <w:ind w:left="720"/>
        <w:jc w:val="both"/>
        <w:rPr>
          <w:rFonts w:ascii="Times New Roman" w:hAnsi="Times New Roman" w:cs="Times New Roman"/>
          <w:i/>
          <w:iCs/>
          <w:sz w:val="24"/>
          <w:szCs w:val="24"/>
        </w:rPr>
      </w:pPr>
      <w:r w:rsidRPr="003F3777">
        <w:rPr>
          <w:rFonts w:ascii="Times New Roman" w:hAnsi="Times New Roman" w:cs="Times New Roman"/>
          <w:i/>
          <w:iCs/>
          <w:sz w:val="24"/>
          <w:szCs w:val="24"/>
        </w:rPr>
        <w:t xml:space="preserve">Methods (page 5, line 48) - CMI patients were subcategorized based on imaging and clinical findings. Relief or sustained improvement of symptoms after mesenteric artery revascularization is considered the gold standard definition in CMI literature. Did all CMI+ patients undergo mesenteric artery </w:t>
      </w:r>
      <w:proofErr w:type="gramStart"/>
      <w:r w:rsidRPr="003F3777">
        <w:rPr>
          <w:rFonts w:ascii="Times New Roman" w:hAnsi="Times New Roman" w:cs="Times New Roman"/>
          <w:i/>
          <w:iCs/>
          <w:sz w:val="24"/>
          <w:szCs w:val="24"/>
        </w:rPr>
        <w:t>revascularization</w:t>
      </w:r>
      <w:proofErr w:type="gramEnd"/>
      <w:r w:rsidRPr="003F3777">
        <w:rPr>
          <w:rFonts w:ascii="Times New Roman" w:hAnsi="Times New Roman" w:cs="Times New Roman"/>
          <w:i/>
          <w:iCs/>
          <w:sz w:val="24"/>
          <w:szCs w:val="24"/>
        </w:rPr>
        <w:t xml:space="preserve"> and did they experience symptom improvement? This should be reported in the result section when another definition than the gold standard definition is used. </w:t>
      </w:r>
      <w:commentRangeEnd w:id="5"/>
      <w:r w:rsidR="009543B9">
        <w:rPr>
          <w:rStyle w:val="CommentReference"/>
          <w:rFonts w:asciiTheme="minorHAnsi" w:hAnsiTheme="minorHAnsi"/>
        </w:rPr>
        <w:commentReference w:id="5"/>
      </w:r>
    </w:p>
    <w:p w14:paraId="6C0EA99C" w14:textId="77777777" w:rsidR="00D9507B" w:rsidRPr="003F3777" w:rsidRDefault="00D9507B" w:rsidP="00BB15AF">
      <w:pPr>
        <w:pStyle w:val="PlainText"/>
        <w:spacing w:before="40"/>
        <w:jc w:val="both"/>
        <w:rPr>
          <w:rFonts w:ascii="Times New Roman" w:hAnsi="Times New Roman" w:cs="Times New Roman"/>
          <w:b/>
          <w:bCs/>
          <w:sz w:val="24"/>
          <w:szCs w:val="24"/>
        </w:rPr>
      </w:pPr>
    </w:p>
    <w:p w14:paraId="098DC32E" w14:textId="1781E363" w:rsidR="00D9507B" w:rsidRPr="003F3777" w:rsidRDefault="00D9507B" w:rsidP="00BB15AF">
      <w:pPr>
        <w:pStyle w:val="PlainText"/>
        <w:spacing w:before="40"/>
        <w:jc w:val="both"/>
        <w:rPr>
          <w:rFonts w:ascii="Times New Roman" w:hAnsi="Times New Roman" w:cs="Times New Roman"/>
          <w:b/>
          <w:bCs/>
          <w:sz w:val="24"/>
          <w:szCs w:val="24"/>
        </w:rPr>
      </w:pPr>
      <w:r w:rsidRPr="003F3777">
        <w:rPr>
          <w:rFonts w:ascii="Times New Roman" w:hAnsi="Times New Roman" w:cs="Times New Roman"/>
          <w:b/>
          <w:bCs/>
          <w:sz w:val="24"/>
          <w:szCs w:val="24"/>
        </w:rPr>
        <w:tab/>
        <w:t>Response:</w:t>
      </w:r>
    </w:p>
    <w:p w14:paraId="6CFCFA72" w14:textId="77777777" w:rsidR="00121EAE" w:rsidRDefault="00121EAE" w:rsidP="00BB15AF">
      <w:pPr>
        <w:pStyle w:val="PlainText"/>
        <w:spacing w:before="40"/>
        <w:jc w:val="both"/>
        <w:rPr>
          <w:rFonts w:ascii="Times New Roman" w:hAnsi="Times New Roman" w:cs="Times New Roman"/>
          <w:b/>
          <w:bCs/>
          <w:sz w:val="24"/>
          <w:szCs w:val="24"/>
        </w:rPr>
      </w:pPr>
    </w:p>
    <w:p w14:paraId="1E8578C8" w14:textId="6067E54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R2.4: </w:t>
      </w:r>
    </w:p>
    <w:p w14:paraId="0177458F" w14:textId="234FF2C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CAEEE0E"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Methods (page 5, line 56) - Please clarify the used definitions of stenosis severity in order to improve readability. Perhaps stating that a stenosis severity of ≥50% was considered significant would be clearer. </w:t>
      </w:r>
    </w:p>
    <w:p w14:paraId="57B43B91" w14:textId="77777777" w:rsidR="00D9507B" w:rsidRDefault="00D9507B" w:rsidP="00BB15AF">
      <w:pPr>
        <w:pStyle w:val="PlainText"/>
        <w:spacing w:before="40"/>
        <w:jc w:val="both"/>
        <w:rPr>
          <w:rFonts w:ascii="Times New Roman" w:hAnsi="Times New Roman" w:cs="Times New Roman"/>
          <w:b/>
          <w:bCs/>
          <w:sz w:val="24"/>
          <w:szCs w:val="24"/>
        </w:rPr>
      </w:pPr>
    </w:p>
    <w:p w14:paraId="385E017E" w14:textId="3B08AAE0"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69024D2" w14:textId="74B1F124" w:rsidR="007B49B5" w:rsidRPr="007B49B5" w:rsidRDefault="007B49B5" w:rsidP="007B49B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Our current wording was based on diction from the article </w:t>
      </w:r>
      <w:r>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PEVuZE5vdGU+PENpdGU+PEF1dGhvcj5DYXJsb3M8L0F1dGhvcj48WWVhcj4yMDAxPC9ZZWFyPjxS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(Carlos, Stanley et al. 2001)</w:t>
      </w:r>
      <w:r>
        <w:rPr>
          <w:rFonts w:ascii="Times New Roman" w:hAnsi="Times New Roman" w:cs="Times New Roman"/>
          <w:sz w:val="24"/>
          <w:szCs w:val="24"/>
        </w:rPr>
        <w:fldChar w:fldCharType="end"/>
      </w:r>
      <w:r w:rsidR="007C38FF">
        <w:rPr>
          <w:rFonts w:ascii="Times New Roman" w:hAnsi="Times New Roman" w:cs="Times New Roman"/>
          <w:sz w:val="24"/>
          <w:szCs w:val="24"/>
        </w:rPr>
        <w:t xml:space="preserve">. Referencing the terminology specific to this publication </w:t>
      </w:r>
      <w:r>
        <w:rPr>
          <w:rFonts w:ascii="Times New Roman" w:hAnsi="Times New Roman" w:cs="Times New Roman"/>
          <w:sz w:val="24"/>
          <w:szCs w:val="24"/>
        </w:rPr>
        <w:t>his does require the reader to reference this article. Stating the stenoses severity in more generic terms would increase readability</w:t>
      </w:r>
      <w:r w:rsidR="007C38FF">
        <w:rPr>
          <w:rFonts w:ascii="Times New Roman" w:hAnsi="Times New Roman" w:cs="Times New Roman"/>
          <w:sz w:val="24"/>
          <w:szCs w:val="24"/>
        </w:rPr>
        <w:t xml:space="preserve"> and has thus been</w:t>
      </w:r>
      <w:r w:rsidRPr="007B49B5">
        <w:rPr>
          <w:rFonts w:ascii="Times New Roman" w:hAnsi="Times New Roman" w:cs="Times New Roman"/>
          <w:sz w:val="24"/>
          <w:szCs w:val="24"/>
        </w:rPr>
        <w:t xml:space="preserve"> rephrased in P5</w:t>
      </w:r>
      <w:r w:rsidR="0028728F">
        <w:rPr>
          <w:rFonts w:ascii="Times New Roman" w:hAnsi="Times New Roman" w:cs="Times New Roman"/>
          <w:sz w:val="24"/>
          <w:szCs w:val="24"/>
        </w:rPr>
        <w:t>:</w:t>
      </w:r>
      <w:r w:rsidRPr="007B49B5">
        <w:rPr>
          <w:rFonts w:ascii="Times New Roman" w:hAnsi="Times New Roman" w:cs="Times New Roman"/>
          <w:sz w:val="24"/>
          <w:szCs w:val="24"/>
        </w:rPr>
        <w:t>L103-104.</w:t>
      </w:r>
      <w:r w:rsidR="007A055C">
        <w:rPr>
          <w:rFonts w:ascii="Times New Roman" w:hAnsi="Times New Roman" w:cs="Times New Roman"/>
          <w:sz w:val="24"/>
          <w:szCs w:val="24"/>
        </w:rPr>
        <w:t xml:space="preserve"> </w:t>
      </w:r>
    </w:p>
    <w:p w14:paraId="451B3B7E" w14:textId="77777777" w:rsidR="00121EAE" w:rsidRDefault="00121EAE" w:rsidP="00BB15AF">
      <w:pPr>
        <w:pStyle w:val="PlainText"/>
        <w:spacing w:before="40"/>
        <w:jc w:val="both"/>
        <w:rPr>
          <w:rFonts w:ascii="Times New Roman" w:hAnsi="Times New Roman" w:cs="Times New Roman"/>
          <w:b/>
          <w:bCs/>
          <w:sz w:val="24"/>
          <w:szCs w:val="24"/>
        </w:rPr>
      </w:pPr>
    </w:p>
    <w:p w14:paraId="096C1F96" w14:textId="629A463A"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R2.5: </w:t>
      </w:r>
    </w:p>
    <w:p w14:paraId="140464AF" w14:textId="5AE91E28"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 xml:space="preserve">Comment: </w:t>
      </w:r>
    </w:p>
    <w:p w14:paraId="3C36C890" w14:textId="00A56999"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7, line 137) - Retrospective cardiac and respiration gating has been performed during reconstruction.  According to the discussion respiratory gating on expiration was used.  Has the same respiratory phase been used for PC angiograms? A reason to opt for expiratory phase angiography is the influence of the position of the diaphragm on the severity of CA compression by the median arcuate ligament (</w:t>
      </w:r>
      <w:proofErr w:type="spellStart"/>
      <w:r w:rsidRPr="00D9507B">
        <w:rPr>
          <w:rFonts w:ascii="Times New Roman" w:hAnsi="Times New Roman" w:cs="Times New Roman"/>
          <w:i/>
          <w:iCs/>
          <w:sz w:val="24"/>
          <w:szCs w:val="24"/>
        </w:rPr>
        <w:t>Osiecki</w:t>
      </w:r>
      <w:proofErr w:type="spellEnd"/>
      <w:r w:rsidRPr="00D9507B">
        <w:rPr>
          <w:rFonts w:ascii="Times New Roman" w:hAnsi="Times New Roman" w:cs="Times New Roman"/>
          <w:i/>
          <w:iCs/>
          <w:sz w:val="24"/>
          <w:szCs w:val="24"/>
        </w:rPr>
        <w:t xml:space="preserve"> M, </w:t>
      </w:r>
      <w:proofErr w:type="spellStart"/>
      <w:r w:rsidRPr="00D9507B">
        <w:rPr>
          <w:rFonts w:ascii="Times New Roman" w:hAnsi="Times New Roman" w:cs="Times New Roman"/>
          <w:i/>
          <w:iCs/>
          <w:sz w:val="24"/>
          <w:szCs w:val="24"/>
        </w:rPr>
        <w:t>Chirurgia</w:t>
      </w:r>
      <w:proofErr w:type="spellEnd"/>
      <w:r w:rsidRPr="00D9507B">
        <w:rPr>
          <w:rFonts w:ascii="Times New Roman" w:hAnsi="Times New Roman" w:cs="Times New Roman"/>
          <w:i/>
          <w:iCs/>
          <w:sz w:val="24"/>
          <w:szCs w:val="24"/>
        </w:rPr>
        <w:t xml:space="preserve"> </w:t>
      </w:r>
      <w:proofErr w:type="spellStart"/>
      <w:r w:rsidRPr="00D9507B">
        <w:rPr>
          <w:rFonts w:ascii="Times New Roman" w:hAnsi="Times New Roman" w:cs="Times New Roman"/>
          <w:i/>
          <w:iCs/>
          <w:sz w:val="24"/>
          <w:szCs w:val="24"/>
        </w:rPr>
        <w:t>Polska</w:t>
      </w:r>
      <w:proofErr w:type="spellEnd"/>
      <w:r w:rsidRPr="00D9507B">
        <w:rPr>
          <w:rFonts w:ascii="Times New Roman" w:hAnsi="Times New Roman" w:cs="Times New Roman"/>
          <w:i/>
          <w:iCs/>
          <w:sz w:val="24"/>
          <w:szCs w:val="24"/>
        </w:rPr>
        <w:t xml:space="preserve"> 2003, 5, 4, 229-234).  </w:t>
      </w:r>
    </w:p>
    <w:p w14:paraId="079740FB" w14:textId="77777777" w:rsidR="00D9507B" w:rsidRDefault="00D9507B" w:rsidP="00BB15AF">
      <w:pPr>
        <w:pStyle w:val="PlainText"/>
        <w:spacing w:before="40"/>
        <w:jc w:val="both"/>
        <w:rPr>
          <w:rFonts w:ascii="Times New Roman" w:hAnsi="Times New Roman" w:cs="Times New Roman"/>
          <w:b/>
          <w:bCs/>
          <w:sz w:val="24"/>
          <w:szCs w:val="24"/>
        </w:rPr>
      </w:pPr>
    </w:p>
    <w:p w14:paraId="504AAFB7" w14:textId="518AA989" w:rsidR="001E720A" w:rsidRPr="001E720A" w:rsidRDefault="00D9507B" w:rsidP="001E720A">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0EF8A837" w14:textId="05455C00" w:rsidR="00121EAE" w:rsidRDefault="000A616C" w:rsidP="001C2581">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During 4D flow image reconstruction, </w:t>
      </w:r>
      <w:r w:rsidR="00DA0ECE">
        <w:rPr>
          <w:rFonts w:ascii="Times New Roman" w:hAnsi="Times New Roman" w:cs="Times New Roman"/>
          <w:sz w:val="24"/>
          <w:szCs w:val="24"/>
        </w:rPr>
        <w:t>the retrospective respiratory gating algorithm kept any data acquired</w:t>
      </w:r>
      <w:r w:rsidR="001E720A">
        <w:rPr>
          <w:rFonts w:ascii="Times New Roman" w:hAnsi="Times New Roman" w:cs="Times New Roman"/>
          <w:sz w:val="24"/>
          <w:szCs w:val="24"/>
        </w:rPr>
        <w:t xml:space="preserve"> in </w:t>
      </w:r>
      <w:r w:rsidR="00DA0ECE">
        <w:rPr>
          <w:rFonts w:ascii="Times New Roman" w:hAnsi="Times New Roman" w:cs="Times New Roman"/>
          <w:sz w:val="24"/>
          <w:szCs w:val="24"/>
        </w:rPr>
        <w:t>≤</w:t>
      </w:r>
      <w:r w:rsidR="001E720A">
        <w:rPr>
          <w:rFonts w:ascii="Times New Roman" w:hAnsi="Times New Roman" w:cs="Times New Roman"/>
          <w:sz w:val="24"/>
          <w:szCs w:val="24"/>
        </w:rPr>
        <w:t>50% of respiratory cycle (expiration)</w:t>
      </w:r>
      <w:r w:rsidR="00DA0ECE">
        <w:rPr>
          <w:rFonts w:ascii="Times New Roman" w:hAnsi="Times New Roman" w:cs="Times New Roman"/>
          <w:sz w:val="24"/>
          <w:szCs w:val="24"/>
        </w:rPr>
        <w:t xml:space="preserve"> and discarded any</w:t>
      </w:r>
      <w:r w:rsidR="001E720A">
        <w:rPr>
          <w:rFonts w:ascii="Times New Roman" w:hAnsi="Times New Roman" w:cs="Times New Roman"/>
          <w:sz w:val="24"/>
          <w:szCs w:val="24"/>
        </w:rPr>
        <w:t xml:space="preserve"> data acquired on inspiration</w:t>
      </w:r>
      <w:r w:rsidR="00DA0ECE">
        <w:rPr>
          <w:rFonts w:ascii="Times New Roman" w:hAnsi="Times New Roman" w:cs="Times New Roman"/>
          <w:sz w:val="24"/>
          <w:szCs w:val="24"/>
        </w:rPr>
        <w:t xml:space="preserve"> (&gt;50%)</w:t>
      </w:r>
      <w:r w:rsidR="001E720A">
        <w:rPr>
          <w:rFonts w:ascii="Times New Roman" w:hAnsi="Times New Roman" w:cs="Times New Roman"/>
          <w:sz w:val="24"/>
          <w:szCs w:val="24"/>
        </w:rPr>
        <w:t xml:space="preserve">. </w:t>
      </w:r>
      <w:r w:rsidR="00DA0ECE">
        <w:rPr>
          <w:rFonts w:ascii="Times New Roman" w:hAnsi="Times New Roman" w:cs="Times New Roman"/>
          <w:sz w:val="24"/>
          <w:szCs w:val="24"/>
        </w:rPr>
        <w:t xml:space="preserve">After the gating procedure was performed, volumetric complex-valued datasets were then generated which were then used to produce both velocity information as well as </w:t>
      </w:r>
      <w:r w:rsidR="0076520B">
        <w:rPr>
          <w:rFonts w:ascii="Times New Roman" w:hAnsi="Times New Roman" w:cs="Times New Roman"/>
          <w:sz w:val="24"/>
          <w:szCs w:val="24"/>
        </w:rPr>
        <w:t>PC angiograms</w:t>
      </w:r>
      <w:r w:rsidR="00DA0ECE">
        <w:rPr>
          <w:rFonts w:ascii="Times New Roman" w:hAnsi="Times New Roman" w:cs="Times New Roman"/>
          <w:sz w:val="24"/>
          <w:szCs w:val="24"/>
        </w:rPr>
        <w:t xml:space="preserve">. </w:t>
      </w:r>
      <w:r w:rsidR="007C38FF">
        <w:rPr>
          <w:rFonts w:ascii="Times New Roman" w:hAnsi="Times New Roman" w:cs="Times New Roman"/>
          <w:sz w:val="24"/>
          <w:szCs w:val="24"/>
        </w:rPr>
        <w:t xml:space="preserve">Because the PC angiograms are generated from reconstructed data (specifically complex difference data), the angiograms </w:t>
      </w:r>
      <w:r w:rsidR="00DA0ECE">
        <w:rPr>
          <w:rFonts w:ascii="Times New Roman" w:hAnsi="Times New Roman" w:cs="Times New Roman"/>
          <w:sz w:val="24"/>
          <w:szCs w:val="24"/>
        </w:rPr>
        <w:t>were</w:t>
      </w:r>
      <w:r w:rsidR="007C38FF">
        <w:rPr>
          <w:rFonts w:ascii="Times New Roman" w:hAnsi="Times New Roman" w:cs="Times New Roman"/>
          <w:sz w:val="24"/>
          <w:szCs w:val="24"/>
        </w:rPr>
        <w:t xml:space="preserve"> subsequently</w:t>
      </w:r>
      <w:r w:rsidR="001C2581">
        <w:rPr>
          <w:rFonts w:ascii="Times New Roman" w:hAnsi="Times New Roman" w:cs="Times New Roman"/>
          <w:sz w:val="24"/>
          <w:szCs w:val="24"/>
        </w:rPr>
        <w:t xml:space="preserve"> represented in the expiration phase.</w:t>
      </w:r>
      <w:r w:rsidR="007A055C">
        <w:rPr>
          <w:rFonts w:ascii="Times New Roman" w:hAnsi="Times New Roman" w:cs="Times New Roman"/>
          <w:sz w:val="24"/>
          <w:szCs w:val="24"/>
        </w:rPr>
        <w:t xml:space="preserve"> </w:t>
      </w:r>
      <w:r w:rsidR="000470D2">
        <w:rPr>
          <w:rFonts w:ascii="Times New Roman" w:hAnsi="Times New Roman" w:cs="Times New Roman"/>
          <w:sz w:val="24"/>
          <w:szCs w:val="24"/>
        </w:rPr>
        <w:t>T</w:t>
      </w:r>
      <w:r w:rsidR="00AE060C">
        <w:rPr>
          <w:rFonts w:ascii="Times New Roman" w:hAnsi="Times New Roman" w:cs="Times New Roman"/>
          <w:sz w:val="24"/>
          <w:szCs w:val="24"/>
        </w:rPr>
        <w:t>he methods section has been revised in P7:L142</w:t>
      </w:r>
      <w:r w:rsidR="000470D2">
        <w:rPr>
          <w:rFonts w:ascii="Times New Roman" w:hAnsi="Times New Roman" w:cs="Times New Roman"/>
          <w:sz w:val="24"/>
          <w:szCs w:val="24"/>
        </w:rPr>
        <w:t xml:space="preserve"> </w:t>
      </w:r>
      <w:r w:rsidR="00AE060C">
        <w:rPr>
          <w:rFonts w:ascii="Times New Roman" w:hAnsi="Times New Roman" w:cs="Times New Roman"/>
          <w:sz w:val="24"/>
          <w:szCs w:val="24"/>
        </w:rPr>
        <w:t>to state this point more clearly.</w:t>
      </w:r>
    </w:p>
    <w:p w14:paraId="5A798492" w14:textId="77777777" w:rsidR="007B49B5" w:rsidRDefault="007B49B5" w:rsidP="00BB15AF">
      <w:pPr>
        <w:pStyle w:val="PlainText"/>
        <w:spacing w:before="40"/>
        <w:jc w:val="both"/>
        <w:rPr>
          <w:rFonts w:ascii="Times New Roman" w:hAnsi="Times New Roman" w:cs="Times New Roman"/>
          <w:b/>
          <w:bCs/>
          <w:sz w:val="24"/>
          <w:szCs w:val="24"/>
        </w:rPr>
      </w:pPr>
    </w:p>
    <w:p w14:paraId="5209CF30" w14:textId="3313A8DD" w:rsidR="00D9507B" w:rsidRDefault="00D9507B" w:rsidP="00BB15AF">
      <w:pPr>
        <w:pStyle w:val="PlainText"/>
        <w:spacing w:before="40"/>
        <w:jc w:val="both"/>
        <w:rPr>
          <w:rFonts w:ascii="Times New Roman" w:hAnsi="Times New Roman" w:cs="Times New Roman"/>
          <w:b/>
          <w:bCs/>
          <w:sz w:val="24"/>
          <w:szCs w:val="24"/>
        </w:rPr>
      </w:pPr>
      <w:commentRangeStart w:id="6"/>
      <w:r>
        <w:rPr>
          <w:rFonts w:ascii="Times New Roman" w:hAnsi="Times New Roman" w:cs="Times New Roman"/>
          <w:b/>
          <w:bCs/>
          <w:sz w:val="24"/>
          <w:szCs w:val="24"/>
        </w:rPr>
        <w:t xml:space="preserve">R2.6: </w:t>
      </w:r>
    </w:p>
    <w:p w14:paraId="5D5E58A6" w14:textId="38705D7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49BD8DB2" w14:textId="5E164303"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Methods (page 9, line 161) - At what level is the 2D cut-plane of the infrarenal aorta taken? Above or below the origin of the IMA? And if above IMA, as suggested by figure 2, what is the rationale for not including the IMA? The % contribution of the IMA to the mesenteric circulation is believed to be low in healthy subjects. Yet, asymptomatic patients (thus not meeting the used definition of CMI in this study) with an occluded CA and SMA have been described. A hypertrophic IMA is able to provide sufficient collateral flow in these patients to protect them against mesenteric ischemia.  Not including the IMA should be reported as a limitation.</w:t>
      </w:r>
      <w:commentRangeEnd w:id="6"/>
      <w:r w:rsidR="009543B9">
        <w:rPr>
          <w:rStyle w:val="CommentReference"/>
          <w:rFonts w:asciiTheme="minorHAnsi" w:hAnsiTheme="minorHAnsi"/>
        </w:rPr>
        <w:commentReference w:id="6"/>
      </w:r>
    </w:p>
    <w:p w14:paraId="077BCDF2" w14:textId="77777777" w:rsidR="00D9507B" w:rsidRDefault="00D9507B" w:rsidP="00BB15AF">
      <w:pPr>
        <w:pStyle w:val="PlainText"/>
        <w:spacing w:before="40"/>
        <w:jc w:val="both"/>
        <w:rPr>
          <w:rFonts w:ascii="Times New Roman" w:hAnsi="Times New Roman" w:cs="Times New Roman"/>
          <w:b/>
          <w:bCs/>
          <w:sz w:val="24"/>
          <w:szCs w:val="24"/>
        </w:rPr>
      </w:pPr>
    </w:p>
    <w:p w14:paraId="33987722" w14:textId="745A118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3E5E85AA" w14:textId="7D16C486" w:rsidR="00121EAE" w:rsidRPr="00BD0BBE" w:rsidRDefault="00BD0BBE" w:rsidP="00D34FB4">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2D cut-plane was placed approximately 2</w:t>
      </w:r>
      <w:r w:rsidR="004343FE">
        <w:rPr>
          <w:rFonts w:ascii="Times New Roman" w:hAnsi="Times New Roman" w:cs="Times New Roman"/>
          <w:sz w:val="24"/>
          <w:szCs w:val="24"/>
        </w:rPr>
        <w:t>-4</w:t>
      </w:r>
      <w:r>
        <w:rPr>
          <w:rFonts w:ascii="Times New Roman" w:hAnsi="Times New Roman" w:cs="Times New Roman"/>
          <w:sz w:val="24"/>
          <w:szCs w:val="24"/>
        </w:rPr>
        <w:t xml:space="preserve"> cm below the renal bifurcations</w:t>
      </w:r>
      <w:r w:rsidR="00D34FB4">
        <w:rPr>
          <w:rFonts w:ascii="Times New Roman" w:hAnsi="Times New Roman" w:cs="Times New Roman"/>
          <w:sz w:val="24"/>
          <w:szCs w:val="24"/>
        </w:rPr>
        <w:t>, which is above the origin of the IMA</w:t>
      </w:r>
      <w:r>
        <w:rPr>
          <w:rFonts w:ascii="Times New Roman" w:hAnsi="Times New Roman" w:cs="Times New Roman"/>
          <w:sz w:val="24"/>
          <w:szCs w:val="24"/>
        </w:rPr>
        <w:t xml:space="preserve">. </w:t>
      </w:r>
      <w:r w:rsidR="00D34FB4">
        <w:rPr>
          <w:rFonts w:ascii="Times New Roman" w:hAnsi="Times New Roman" w:cs="Times New Roman"/>
          <w:sz w:val="24"/>
          <w:szCs w:val="24"/>
        </w:rPr>
        <w:t>In order to properly measure both the SCAo and IRAo, the scan had to be prescribed such that the IMA was either on the edge of the imaging volume (as seen i</w:t>
      </w:r>
      <w:r w:rsidR="002C768F">
        <w:rPr>
          <w:rFonts w:ascii="Times New Roman" w:hAnsi="Times New Roman" w:cs="Times New Roman"/>
          <w:sz w:val="24"/>
          <w:szCs w:val="24"/>
        </w:rPr>
        <w:t>n several subjects</w:t>
      </w:r>
      <w:r w:rsidR="00D34FB4">
        <w:rPr>
          <w:rFonts w:ascii="Times New Roman" w:hAnsi="Times New Roman" w:cs="Times New Roman"/>
          <w:sz w:val="24"/>
          <w:szCs w:val="24"/>
        </w:rPr>
        <w:t>) or was completely out of the field of view. This was the rationale for not including the IMA in our analysis. It is correct to say that a hypertrophic IMA is able to provide sufficient collateral flow in cases were stenoses exist in CA and SMA. This limitation has already been noted in the Discussion section (</w:t>
      </w:r>
      <w:r w:rsidR="0028728F">
        <w:rPr>
          <w:rFonts w:ascii="Times New Roman" w:hAnsi="Times New Roman" w:cs="Times New Roman"/>
          <w:sz w:val="24"/>
          <w:szCs w:val="24"/>
        </w:rPr>
        <w:t>P28:L418-42</w:t>
      </w:r>
      <w:r w:rsidR="00D34FB4">
        <w:rPr>
          <w:rFonts w:ascii="Times New Roman" w:hAnsi="Times New Roman" w:cs="Times New Roman"/>
          <w:sz w:val="24"/>
          <w:szCs w:val="24"/>
        </w:rPr>
        <w:t>4) and the authors believe that no further clarification is needed.</w:t>
      </w:r>
    </w:p>
    <w:p w14:paraId="7214EBE1" w14:textId="27A9F9CC" w:rsidR="00BD0BBE" w:rsidRDefault="00BD0BBE"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r>
    </w:p>
    <w:p w14:paraId="7B1F325B" w14:textId="42706448" w:rsidR="00D9507B" w:rsidRPr="009543B9" w:rsidRDefault="00D9507B" w:rsidP="00BB15AF">
      <w:pPr>
        <w:pStyle w:val="PlainText"/>
        <w:spacing w:before="40"/>
        <w:jc w:val="both"/>
        <w:rPr>
          <w:rFonts w:ascii="Times New Roman" w:hAnsi="Times New Roman" w:cs="Times New Roman"/>
          <w:b/>
          <w:bCs/>
          <w:sz w:val="24"/>
          <w:szCs w:val="24"/>
        </w:rPr>
      </w:pPr>
      <w:commentRangeStart w:id="7"/>
      <w:r w:rsidRPr="009543B9">
        <w:rPr>
          <w:rFonts w:ascii="Times New Roman" w:hAnsi="Times New Roman" w:cs="Times New Roman"/>
          <w:b/>
          <w:bCs/>
          <w:sz w:val="24"/>
          <w:szCs w:val="24"/>
        </w:rPr>
        <w:t xml:space="preserve">R2.7: </w:t>
      </w:r>
    </w:p>
    <w:p w14:paraId="76DBD98C" w14:textId="351C092D"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Comment:</w:t>
      </w:r>
    </w:p>
    <w:p w14:paraId="0F98D253" w14:textId="7114AD6A" w:rsidR="00D9507B" w:rsidRPr="009543B9" w:rsidRDefault="00D9507B" w:rsidP="00BB15AF">
      <w:pPr>
        <w:pStyle w:val="PlainText"/>
        <w:spacing w:before="40"/>
        <w:ind w:left="720"/>
        <w:jc w:val="both"/>
        <w:rPr>
          <w:rFonts w:ascii="Times New Roman" w:hAnsi="Times New Roman" w:cs="Times New Roman"/>
          <w:i/>
          <w:iCs/>
          <w:sz w:val="24"/>
          <w:szCs w:val="24"/>
        </w:rPr>
      </w:pPr>
      <w:r w:rsidRPr="009543B9">
        <w:rPr>
          <w:rFonts w:ascii="Times New Roman" w:hAnsi="Times New Roman" w:cs="Times New Roman"/>
          <w:i/>
          <w:iCs/>
          <w:sz w:val="24"/>
          <w:szCs w:val="24"/>
        </w:rPr>
        <w:t>Results - It would be interesting to know more about presenting symptoms, comorbidities and cardiovascular risk factors of the patients suspected of having CMI.</w:t>
      </w:r>
      <w:commentRangeEnd w:id="7"/>
      <w:r w:rsidR="009543B9">
        <w:rPr>
          <w:rStyle w:val="CommentReference"/>
          <w:rFonts w:asciiTheme="minorHAnsi" w:hAnsiTheme="minorHAnsi"/>
        </w:rPr>
        <w:commentReference w:id="7"/>
      </w:r>
    </w:p>
    <w:p w14:paraId="6B35BFE0" w14:textId="77777777" w:rsidR="00D9507B" w:rsidRPr="009543B9" w:rsidRDefault="00D9507B" w:rsidP="00BB15AF">
      <w:pPr>
        <w:pStyle w:val="PlainText"/>
        <w:spacing w:before="40"/>
        <w:jc w:val="both"/>
        <w:rPr>
          <w:rFonts w:ascii="Times New Roman" w:hAnsi="Times New Roman" w:cs="Times New Roman"/>
          <w:b/>
          <w:bCs/>
          <w:sz w:val="24"/>
          <w:szCs w:val="24"/>
        </w:rPr>
      </w:pPr>
    </w:p>
    <w:p w14:paraId="080EE37F" w14:textId="6CEF27CF"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Response:</w:t>
      </w:r>
    </w:p>
    <w:p w14:paraId="2DD72E88" w14:textId="3320D479" w:rsidR="00AE060C" w:rsidRPr="00AE060C" w:rsidRDefault="00AE060C" w:rsidP="00BB15AF">
      <w:pPr>
        <w:pStyle w:val="PlainText"/>
        <w:spacing w:before="40"/>
        <w:jc w:val="both"/>
        <w:rPr>
          <w:rFonts w:ascii="Times New Roman" w:hAnsi="Times New Roman" w:cs="Times New Roman"/>
          <w:b/>
          <w:bCs/>
          <w:color w:val="FF0000"/>
          <w:sz w:val="24"/>
          <w:szCs w:val="24"/>
        </w:rPr>
      </w:pPr>
      <w:r w:rsidRPr="00AE060C">
        <w:rPr>
          <w:rFonts w:ascii="Times New Roman" w:hAnsi="Times New Roman" w:cs="Times New Roman"/>
          <w:b/>
          <w:bCs/>
          <w:color w:val="FF0000"/>
          <w:sz w:val="24"/>
          <w:szCs w:val="24"/>
        </w:rPr>
        <w:tab/>
      </w:r>
    </w:p>
    <w:p w14:paraId="20F4F3D9" w14:textId="77777777" w:rsidR="00121EAE" w:rsidRDefault="00121EAE" w:rsidP="00BB15AF">
      <w:pPr>
        <w:pStyle w:val="PlainText"/>
        <w:spacing w:before="40"/>
        <w:jc w:val="both"/>
        <w:rPr>
          <w:rFonts w:ascii="Times New Roman" w:hAnsi="Times New Roman" w:cs="Times New Roman"/>
          <w:b/>
          <w:bCs/>
          <w:sz w:val="24"/>
          <w:szCs w:val="24"/>
        </w:rPr>
      </w:pPr>
    </w:p>
    <w:p w14:paraId="3E3A4100" w14:textId="33D75147" w:rsidR="00D9507B" w:rsidRDefault="00D9507B" w:rsidP="00BB15AF">
      <w:pPr>
        <w:pStyle w:val="PlainText"/>
        <w:spacing w:before="40"/>
        <w:jc w:val="both"/>
        <w:rPr>
          <w:rFonts w:ascii="Times New Roman" w:hAnsi="Times New Roman" w:cs="Times New Roman"/>
          <w:b/>
          <w:bCs/>
          <w:sz w:val="24"/>
          <w:szCs w:val="24"/>
        </w:rPr>
      </w:pPr>
      <w:commentRangeStart w:id="8"/>
      <w:r>
        <w:rPr>
          <w:rFonts w:ascii="Times New Roman" w:hAnsi="Times New Roman" w:cs="Times New Roman"/>
          <w:b/>
          <w:bCs/>
          <w:sz w:val="24"/>
          <w:szCs w:val="24"/>
        </w:rPr>
        <w:t xml:space="preserve">R2.8: </w:t>
      </w:r>
    </w:p>
    <w:p w14:paraId="5BDC69E0" w14:textId="46ED356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27810E4C"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Results (table 1) - It is interesting and unexpected to observe a significantly lower preprandial SCAo flow in CMI+ patients compared to both CMI- and control patients. Do the authors have a possible explanation? For example, were patients with cardiac forward failure/decreased left ventricular ejection fraction included in the CMI+ group?</w:t>
      </w:r>
      <w:commentRangeEnd w:id="8"/>
      <w:r w:rsidR="009543B9">
        <w:rPr>
          <w:rStyle w:val="CommentReference"/>
          <w:rFonts w:asciiTheme="minorHAnsi" w:hAnsiTheme="minorHAnsi"/>
        </w:rPr>
        <w:commentReference w:id="8"/>
      </w:r>
    </w:p>
    <w:p w14:paraId="31D69E27" w14:textId="77777777" w:rsidR="00D9507B" w:rsidRDefault="00D9507B" w:rsidP="00BB15AF">
      <w:pPr>
        <w:pStyle w:val="PlainText"/>
        <w:spacing w:before="40"/>
        <w:jc w:val="both"/>
        <w:rPr>
          <w:rFonts w:ascii="Times New Roman" w:hAnsi="Times New Roman" w:cs="Times New Roman"/>
          <w:b/>
          <w:bCs/>
          <w:sz w:val="24"/>
          <w:szCs w:val="24"/>
        </w:rPr>
      </w:pPr>
    </w:p>
    <w:p w14:paraId="117E079A" w14:textId="6EEE728D"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433BCA6E" w14:textId="108122AA" w:rsidR="00997408" w:rsidRDefault="00502796" w:rsidP="0050279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In this analysis, we showed significantly lower postprandial SCAo flow rates in CMI+ patients compared to both CMI- and control patients.</w:t>
      </w:r>
      <w:r w:rsidR="00DB21FA">
        <w:rPr>
          <w:rFonts w:ascii="Times New Roman" w:hAnsi="Times New Roman" w:cs="Times New Roman"/>
          <w:sz w:val="24"/>
          <w:szCs w:val="24"/>
        </w:rPr>
        <w:t xml:space="preserve"> Explanations for this result were not provided in the Discussion section. </w:t>
      </w:r>
    </w:p>
    <w:p w14:paraId="4CAD73D2" w14:textId="093DF846" w:rsidR="00ED45C2" w:rsidRPr="00502796" w:rsidRDefault="00997408" w:rsidP="00194657">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It </w:t>
      </w:r>
      <w:r w:rsidR="007B4C40">
        <w:rPr>
          <w:rFonts w:ascii="Times New Roman" w:hAnsi="Times New Roman" w:cs="Times New Roman"/>
          <w:sz w:val="24"/>
          <w:szCs w:val="24"/>
        </w:rPr>
        <w:t>is possible that downstream stenosis and potential arteriosclerosis</w:t>
      </w:r>
      <w:r w:rsidR="00194657">
        <w:rPr>
          <w:rFonts w:ascii="Times New Roman" w:hAnsi="Times New Roman" w:cs="Times New Roman"/>
          <w:sz w:val="24"/>
          <w:szCs w:val="24"/>
        </w:rPr>
        <w:t xml:space="preserve"> is leading to increased </w:t>
      </w:r>
      <w:r w:rsidR="007B4C40">
        <w:rPr>
          <w:rFonts w:ascii="Times New Roman" w:hAnsi="Times New Roman" w:cs="Times New Roman"/>
          <w:sz w:val="24"/>
          <w:szCs w:val="24"/>
        </w:rPr>
        <w:t>vascular resistance</w:t>
      </w:r>
      <w:r w:rsidR="00194657">
        <w:rPr>
          <w:rFonts w:ascii="Times New Roman" w:hAnsi="Times New Roman" w:cs="Times New Roman"/>
          <w:sz w:val="24"/>
          <w:szCs w:val="24"/>
        </w:rPr>
        <w:t xml:space="preserve"> in</w:t>
      </w:r>
      <w:r w:rsidR="007B4C40">
        <w:rPr>
          <w:rFonts w:ascii="Times New Roman" w:hAnsi="Times New Roman" w:cs="Times New Roman"/>
          <w:sz w:val="24"/>
          <w:szCs w:val="24"/>
        </w:rPr>
        <w:t xml:space="preserve"> </w:t>
      </w:r>
      <w:r w:rsidR="00194657">
        <w:rPr>
          <w:rFonts w:ascii="Times New Roman" w:hAnsi="Times New Roman" w:cs="Times New Roman"/>
          <w:sz w:val="24"/>
          <w:szCs w:val="24"/>
        </w:rPr>
        <w:t>some</w:t>
      </w:r>
      <w:r w:rsidR="007B4C40">
        <w:rPr>
          <w:rFonts w:ascii="Times New Roman" w:hAnsi="Times New Roman" w:cs="Times New Roman"/>
          <w:sz w:val="24"/>
          <w:szCs w:val="24"/>
        </w:rPr>
        <w:t xml:space="preserve"> CMI+ patients</w:t>
      </w:r>
      <w:r w:rsidR="00194657">
        <w:rPr>
          <w:rFonts w:ascii="Times New Roman" w:hAnsi="Times New Roman" w:cs="Times New Roman"/>
          <w:sz w:val="24"/>
          <w:szCs w:val="24"/>
        </w:rPr>
        <w:t xml:space="preserve">. </w:t>
      </w:r>
      <w:r w:rsidR="0014674B">
        <w:rPr>
          <w:rFonts w:ascii="Times New Roman" w:hAnsi="Times New Roman" w:cs="Times New Roman"/>
          <w:sz w:val="24"/>
          <w:szCs w:val="24"/>
        </w:rPr>
        <w:t xml:space="preserve">One study suggests that a considerable demographic of CMI+ patients may have concomitant hypertension, coronary artery disease, and peripheral artery disease </w:t>
      </w:r>
      <w:r w:rsidR="0014674B">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14674B">
        <w:rPr>
          <w:rFonts w:ascii="Times New Roman" w:hAnsi="Times New Roman" w:cs="Times New Roman"/>
          <w:sz w:val="24"/>
          <w:szCs w:val="24"/>
        </w:rPr>
        <w:instrText xml:space="preserve"> ADDIN EN.CITE </w:instrText>
      </w:r>
      <w:r w:rsidR="0014674B">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14674B">
        <w:rPr>
          <w:rFonts w:ascii="Times New Roman" w:hAnsi="Times New Roman" w:cs="Times New Roman"/>
          <w:sz w:val="24"/>
          <w:szCs w:val="24"/>
        </w:rPr>
        <w:instrText xml:space="preserve"> ADDIN EN.CITE.DATA </w:instrText>
      </w:r>
      <w:r w:rsidR="0014674B">
        <w:rPr>
          <w:rFonts w:ascii="Times New Roman" w:hAnsi="Times New Roman" w:cs="Times New Roman"/>
          <w:sz w:val="24"/>
          <w:szCs w:val="24"/>
        </w:rPr>
      </w:r>
      <w:r w:rsidR="0014674B">
        <w:rPr>
          <w:rFonts w:ascii="Times New Roman" w:hAnsi="Times New Roman" w:cs="Times New Roman"/>
          <w:sz w:val="24"/>
          <w:szCs w:val="24"/>
        </w:rPr>
        <w:fldChar w:fldCharType="end"/>
      </w:r>
      <w:r w:rsidR="0014674B">
        <w:rPr>
          <w:rFonts w:ascii="Times New Roman" w:hAnsi="Times New Roman" w:cs="Times New Roman"/>
          <w:sz w:val="24"/>
          <w:szCs w:val="24"/>
        </w:rPr>
      </w:r>
      <w:r w:rsidR="0014674B">
        <w:rPr>
          <w:rFonts w:ascii="Times New Roman" w:hAnsi="Times New Roman" w:cs="Times New Roman"/>
          <w:sz w:val="24"/>
          <w:szCs w:val="24"/>
        </w:rPr>
        <w:fldChar w:fldCharType="separate"/>
      </w:r>
      <w:r w:rsidR="0014674B">
        <w:rPr>
          <w:rFonts w:ascii="Times New Roman" w:hAnsi="Times New Roman" w:cs="Times New Roman"/>
          <w:noProof/>
          <w:sz w:val="24"/>
          <w:szCs w:val="24"/>
        </w:rPr>
        <w:t>(Barret, Martineau et al. 2015)</w:t>
      </w:r>
      <w:r w:rsidR="0014674B">
        <w:rPr>
          <w:rFonts w:ascii="Times New Roman" w:hAnsi="Times New Roman" w:cs="Times New Roman"/>
          <w:sz w:val="24"/>
          <w:szCs w:val="24"/>
        </w:rPr>
        <w:fldChar w:fldCharType="end"/>
      </w:r>
      <w:r w:rsidR="0014674B">
        <w:rPr>
          <w:rFonts w:ascii="Times New Roman" w:hAnsi="Times New Roman" w:cs="Times New Roman"/>
          <w:sz w:val="24"/>
          <w:szCs w:val="24"/>
        </w:rPr>
        <w:t xml:space="preserve">, lending plausibility to this theory. </w:t>
      </w:r>
      <w:r w:rsidR="00194657">
        <w:rPr>
          <w:rFonts w:ascii="Times New Roman" w:hAnsi="Times New Roman" w:cs="Times New Roman"/>
          <w:sz w:val="24"/>
          <w:szCs w:val="24"/>
        </w:rPr>
        <w:t>This may be causing decreased cardiac output, explaining the observed</w:t>
      </w:r>
      <w:r w:rsidR="00D541F5">
        <w:rPr>
          <w:rFonts w:ascii="Times New Roman" w:hAnsi="Times New Roman" w:cs="Times New Roman"/>
          <w:sz w:val="24"/>
          <w:szCs w:val="24"/>
        </w:rPr>
        <w:t xml:space="preserve"> decreased </w:t>
      </w:r>
      <w:r w:rsidR="005905BF">
        <w:rPr>
          <w:rFonts w:ascii="Times New Roman" w:hAnsi="Times New Roman" w:cs="Times New Roman"/>
          <w:sz w:val="24"/>
          <w:szCs w:val="24"/>
        </w:rPr>
        <w:t>volumetric flow rates and flow response</w:t>
      </w:r>
      <w:r w:rsidR="00194657">
        <w:rPr>
          <w:rFonts w:ascii="Times New Roman" w:hAnsi="Times New Roman" w:cs="Times New Roman"/>
          <w:sz w:val="24"/>
          <w:szCs w:val="24"/>
        </w:rPr>
        <w:t>s</w:t>
      </w:r>
      <w:r w:rsidR="00B4077E">
        <w:rPr>
          <w:rFonts w:ascii="Times New Roman" w:hAnsi="Times New Roman" w:cs="Times New Roman"/>
          <w:sz w:val="24"/>
          <w:szCs w:val="24"/>
        </w:rPr>
        <w:t xml:space="preserve"> in the SCAo</w:t>
      </w:r>
      <w:r w:rsidR="00194657">
        <w:rPr>
          <w:rFonts w:ascii="Times New Roman" w:hAnsi="Times New Roman" w:cs="Times New Roman"/>
          <w:sz w:val="24"/>
          <w:szCs w:val="24"/>
        </w:rPr>
        <w:t xml:space="preserve"> in this patient group</w:t>
      </w:r>
      <w:r w:rsidR="005905BF">
        <w:rPr>
          <w:rFonts w:ascii="Times New Roman" w:hAnsi="Times New Roman" w:cs="Times New Roman"/>
          <w:sz w:val="24"/>
          <w:szCs w:val="24"/>
        </w:rPr>
        <w:t xml:space="preserve">. </w:t>
      </w:r>
      <w:r w:rsidR="00B4077E">
        <w:rPr>
          <w:rFonts w:ascii="Times New Roman" w:hAnsi="Times New Roman" w:cs="Times New Roman"/>
          <w:sz w:val="24"/>
          <w:szCs w:val="24"/>
        </w:rPr>
        <w:t xml:space="preserve">A brief </w:t>
      </w:r>
      <w:r w:rsidR="00D530AB">
        <w:rPr>
          <w:rFonts w:ascii="Times New Roman" w:hAnsi="Times New Roman" w:cs="Times New Roman"/>
          <w:sz w:val="24"/>
          <w:szCs w:val="24"/>
        </w:rPr>
        <w:t>comment was added in the discussion section</w:t>
      </w:r>
      <w:r w:rsidR="0014674B">
        <w:rPr>
          <w:rFonts w:ascii="Times New Roman" w:hAnsi="Times New Roman" w:cs="Times New Roman"/>
          <w:sz w:val="24"/>
          <w:szCs w:val="24"/>
        </w:rPr>
        <w:t xml:space="preserve"> (P22:L387-390)</w:t>
      </w:r>
    </w:p>
    <w:p w14:paraId="35E6077E" w14:textId="77777777" w:rsidR="00121EAE" w:rsidRDefault="00121EAE" w:rsidP="00BB15AF">
      <w:pPr>
        <w:pStyle w:val="PlainText"/>
        <w:spacing w:before="40"/>
        <w:jc w:val="both"/>
        <w:rPr>
          <w:rFonts w:ascii="Times New Roman" w:hAnsi="Times New Roman" w:cs="Times New Roman"/>
          <w:b/>
          <w:bCs/>
          <w:sz w:val="24"/>
          <w:szCs w:val="24"/>
        </w:rPr>
      </w:pPr>
    </w:p>
    <w:p w14:paraId="2AF652B9" w14:textId="06C1356D" w:rsidR="00D9507B" w:rsidRPr="009543B9" w:rsidRDefault="00D9507B" w:rsidP="00BB15AF">
      <w:pPr>
        <w:pStyle w:val="PlainText"/>
        <w:spacing w:before="40"/>
        <w:jc w:val="both"/>
        <w:rPr>
          <w:rFonts w:ascii="Times New Roman" w:hAnsi="Times New Roman" w:cs="Times New Roman"/>
          <w:b/>
          <w:bCs/>
          <w:sz w:val="24"/>
          <w:szCs w:val="24"/>
        </w:rPr>
      </w:pPr>
      <w:commentRangeStart w:id="9"/>
      <w:r w:rsidRPr="009543B9">
        <w:rPr>
          <w:rFonts w:ascii="Times New Roman" w:hAnsi="Times New Roman" w:cs="Times New Roman"/>
          <w:b/>
          <w:bCs/>
          <w:sz w:val="24"/>
          <w:szCs w:val="24"/>
        </w:rPr>
        <w:t xml:space="preserve">R2.9: </w:t>
      </w:r>
    </w:p>
    <w:p w14:paraId="46D04A64" w14:textId="281AB936"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 xml:space="preserve">Comment: </w:t>
      </w:r>
    </w:p>
    <w:p w14:paraId="46CEE4B3" w14:textId="5065C4FD" w:rsidR="00D9507B" w:rsidRPr="009543B9" w:rsidRDefault="00D9507B" w:rsidP="00BB15AF">
      <w:pPr>
        <w:pStyle w:val="PlainText"/>
        <w:spacing w:before="40"/>
        <w:ind w:left="720"/>
        <w:jc w:val="both"/>
        <w:rPr>
          <w:rFonts w:ascii="Times New Roman" w:hAnsi="Times New Roman" w:cs="Times New Roman"/>
          <w:i/>
          <w:iCs/>
          <w:sz w:val="24"/>
          <w:szCs w:val="24"/>
        </w:rPr>
      </w:pPr>
      <w:r w:rsidRPr="009543B9">
        <w:rPr>
          <w:rFonts w:ascii="Times New Roman" w:hAnsi="Times New Roman" w:cs="Times New Roman"/>
          <w:i/>
          <w:iCs/>
          <w:sz w:val="24"/>
          <w:szCs w:val="24"/>
        </w:rPr>
        <w:t xml:space="preserve">Results - A detailed overview of number, </w:t>
      </w:r>
      <w:proofErr w:type="gramStart"/>
      <w:r w:rsidRPr="009543B9">
        <w:rPr>
          <w:rFonts w:ascii="Times New Roman" w:hAnsi="Times New Roman" w:cs="Times New Roman"/>
          <w:i/>
          <w:iCs/>
          <w:sz w:val="24"/>
          <w:szCs w:val="24"/>
        </w:rPr>
        <w:t>location</w:t>
      </w:r>
      <w:proofErr w:type="gramEnd"/>
      <w:r w:rsidRPr="009543B9">
        <w:rPr>
          <w:rFonts w:ascii="Times New Roman" w:hAnsi="Times New Roman" w:cs="Times New Roman"/>
          <w:i/>
          <w:iCs/>
          <w:sz w:val="24"/>
          <w:szCs w:val="24"/>
        </w:rPr>
        <w:t xml:space="preserve"> and severity of the observed mesenteric artery stenoses seems indispensable in a study concerning flow volumes. Could the authors provide such an overview and display any differences in stenosis location and severity in the CMI- vs. CMI+ group? This study could be biased by large numbers of patients with single vessel disease in the CMI- group, while all CMI+ patients have multi vessel disease.</w:t>
      </w:r>
      <w:commentRangeEnd w:id="9"/>
      <w:r w:rsidR="009543B9">
        <w:rPr>
          <w:rStyle w:val="CommentReference"/>
          <w:rFonts w:asciiTheme="minorHAnsi" w:hAnsiTheme="minorHAnsi"/>
        </w:rPr>
        <w:commentReference w:id="9"/>
      </w:r>
    </w:p>
    <w:p w14:paraId="3FC2A73C" w14:textId="77777777" w:rsidR="00D9507B" w:rsidRPr="009543B9" w:rsidRDefault="00D9507B" w:rsidP="00BB15AF">
      <w:pPr>
        <w:pStyle w:val="PlainText"/>
        <w:spacing w:before="40"/>
        <w:jc w:val="both"/>
        <w:rPr>
          <w:rFonts w:ascii="Times New Roman" w:hAnsi="Times New Roman" w:cs="Times New Roman"/>
          <w:b/>
          <w:bCs/>
          <w:sz w:val="24"/>
          <w:szCs w:val="24"/>
        </w:rPr>
      </w:pPr>
    </w:p>
    <w:p w14:paraId="29967886" w14:textId="3BC4614B" w:rsidR="00D9507B" w:rsidRPr="009543B9" w:rsidRDefault="00D9507B" w:rsidP="00BB15AF">
      <w:pPr>
        <w:pStyle w:val="PlainText"/>
        <w:spacing w:before="40"/>
        <w:jc w:val="both"/>
        <w:rPr>
          <w:rFonts w:ascii="Times New Roman" w:hAnsi="Times New Roman" w:cs="Times New Roman"/>
          <w:b/>
          <w:bCs/>
          <w:sz w:val="24"/>
          <w:szCs w:val="24"/>
        </w:rPr>
      </w:pPr>
      <w:r w:rsidRPr="009543B9">
        <w:rPr>
          <w:rFonts w:ascii="Times New Roman" w:hAnsi="Times New Roman" w:cs="Times New Roman"/>
          <w:b/>
          <w:bCs/>
          <w:sz w:val="24"/>
          <w:szCs w:val="24"/>
        </w:rPr>
        <w:tab/>
        <w:t>Response:</w:t>
      </w:r>
    </w:p>
    <w:p w14:paraId="77D55D86" w14:textId="77777777" w:rsidR="00994CD4" w:rsidRDefault="00994CD4" w:rsidP="00BB15AF">
      <w:pPr>
        <w:pStyle w:val="PlainText"/>
        <w:spacing w:before="40"/>
        <w:jc w:val="both"/>
        <w:rPr>
          <w:rFonts w:ascii="Times New Roman" w:hAnsi="Times New Roman" w:cs="Times New Roman"/>
          <w:b/>
          <w:bCs/>
          <w:sz w:val="24"/>
          <w:szCs w:val="24"/>
        </w:rPr>
      </w:pPr>
    </w:p>
    <w:p w14:paraId="07DAD63B" w14:textId="77777777" w:rsidR="00121EAE" w:rsidRDefault="00121EAE" w:rsidP="00BB15AF">
      <w:pPr>
        <w:pStyle w:val="PlainText"/>
        <w:spacing w:before="40"/>
        <w:jc w:val="both"/>
        <w:rPr>
          <w:rFonts w:ascii="Times New Roman" w:hAnsi="Times New Roman" w:cs="Times New Roman"/>
          <w:b/>
          <w:bCs/>
          <w:sz w:val="24"/>
          <w:szCs w:val="24"/>
        </w:rPr>
      </w:pPr>
    </w:p>
    <w:p w14:paraId="762871F0" w14:textId="3EF7F2F2"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R2.10: </w:t>
      </w:r>
    </w:p>
    <w:p w14:paraId="08A7EAC5" w14:textId="06912B1C"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5DEF0FBB"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Sixty percent of the control group was male, while only 33% of the CMI+ group was male. </w:t>
      </w:r>
      <w:bookmarkStart w:id="10" w:name="_Hlk51318796"/>
      <w:r w:rsidRPr="00D9507B">
        <w:rPr>
          <w:rFonts w:ascii="Times New Roman" w:hAnsi="Times New Roman" w:cs="Times New Roman"/>
          <w:i/>
          <w:iCs/>
          <w:sz w:val="24"/>
          <w:szCs w:val="24"/>
        </w:rPr>
        <w:t>Significantly higher flow volumes have been reported in mesenteric arteries of healthy males compared to healthy females (</w:t>
      </w:r>
      <w:hyperlink r:id="rId13"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 xml:space="preserve">). The differences in </w:t>
      </w:r>
      <w:proofErr w:type="spellStart"/>
      <w:r w:rsidRPr="00D9507B">
        <w:rPr>
          <w:rFonts w:ascii="Times New Roman" w:hAnsi="Times New Roman" w:cs="Times New Roman"/>
          <w:i/>
          <w:iCs/>
          <w:sz w:val="24"/>
          <w:szCs w:val="24"/>
        </w:rPr>
        <w:t>male:female</w:t>
      </w:r>
      <w:proofErr w:type="spellEnd"/>
      <w:r w:rsidRPr="00D9507B">
        <w:rPr>
          <w:rFonts w:ascii="Times New Roman" w:hAnsi="Times New Roman" w:cs="Times New Roman"/>
          <w:i/>
          <w:iCs/>
          <w:sz w:val="24"/>
          <w:szCs w:val="24"/>
        </w:rPr>
        <w:t xml:space="preserve"> ratio between the groups of the current study could have induced bias, this should be mentioned as a limitation. </w:t>
      </w:r>
      <w:bookmarkEnd w:id="10"/>
    </w:p>
    <w:p w14:paraId="2CE62E4E" w14:textId="77777777" w:rsidR="00D9507B" w:rsidRDefault="00D9507B" w:rsidP="00BB15AF">
      <w:pPr>
        <w:pStyle w:val="PlainText"/>
        <w:spacing w:before="40"/>
        <w:jc w:val="both"/>
        <w:rPr>
          <w:rFonts w:ascii="Times New Roman" w:hAnsi="Times New Roman" w:cs="Times New Roman"/>
          <w:b/>
          <w:bCs/>
          <w:sz w:val="24"/>
          <w:szCs w:val="24"/>
        </w:rPr>
      </w:pPr>
    </w:p>
    <w:p w14:paraId="158B3CA8" w14:textId="3CD3CCF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246B0689" w14:textId="44605BA1" w:rsidR="003B040F" w:rsidRPr="0014674B" w:rsidRDefault="0014674B" w:rsidP="00EB2135">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This is an excellent </w:t>
      </w:r>
      <w:r w:rsidR="00EB2135">
        <w:rPr>
          <w:rFonts w:ascii="Times New Roman" w:hAnsi="Times New Roman" w:cs="Times New Roman"/>
          <w:sz w:val="24"/>
          <w:szCs w:val="24"/>
        </w:rPr>
        <w:t>observation</w:t>
      </w:r>
      <w:r w:rsidR="007C38FF">
        <w:rPr>
          <w:rFonts w:ascii="Times New Roman" w:hAnsi="Times New Roman" w:cs="Times New Roman"/>
          <w:sz w:val="24"/>
          <w:szCs w:val="24"/>
        </w:rPr>
        <w:t xml:space="preserve"> and an oversight by the authors</w:t>
      </w:r>
      <w:r>
        <w:rPr>
          <w:rFonts w:ascii="Times New Roman" w:hAnsi="Times New Roman" w:cs="Times New Roman"/>
          <w:sz w:val="24"/>
          <w:szCs w:val="24"/>
        </w:rPr>
        <w:t>. This Discussion section</w:t>
      </w:r>
      <w:r w:rsidR="007C38FF">
        <w:rPr>
          <w:rFonts w:ascii="Times New Roman" w:hAnsi="Times New Roman" w:cs="Times New Roman"/>
          <w:sz w:val="24"/>
          <w:szCs w:val="24"/>
        </w:rPr>
        <w:t xml:space="preserve"> has been modified to address this limitation</w:t>
      </w:r>
      <w:r>
        <w:rPr>
          <w:rFonts w:ascii="Times New Roman" w:hAnsi="Times New Roman" w:cs="Times New Roman"/>
          <w:sz w:val="24"/>
          <w:szCs w:val="24"/>
        </w:rPr>
        <w:t xml:space="preserve"> in P</w:t>
      </w:r>
      <w:r w:rsidR="00EB2135">
        <w:rPr>
          <w:rFonts w:ascii="Times New Roman" w:hAnsi="Times New Roman" w:cs="Times New Roman"/>
          <w:sz w:val="24"/>
          <w:szCs w:val="24"/>
        </w:rPr>
        <w:t xml:space="preserve">23:L413-415. </w:t>
      </w:r>
    </w:p>
    <w:p w14:paraId="089CAC57" w14:textId="77777777" w:rsidR="00121EAE" w:rsidRDefault="00121EAE" w:rsidP="00BB15AF">
      <w:pPr>
        <w:pStyle w:val="PlainText"/>
        <w:spacing w:before="40"/>
        <w:jc w:val="both"/>
        <w:rPr>
          <w:rFonts w:ascii="Times New Roman" w:hAnsi="Times New Roman" w:cs="Times New Roman"/>
          <w:b/>
          <w:bCs/>
          <w:sz w:val="24"/>
          <w:szCs w:val="24"/>
        </w:rPr>
      </w:pPr>
    </w:p>
    <w:p w14:paraId="19A2B61A" w14:textId="00188DD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R2.11: </w:t>
      </w:r>
    </w:p>
    <w:p w14:paraId="1230B859" w14:textId="7CD465B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7B4F17AF" w14:textId="2A6FD6F8"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Several studies have reported on the timing of the peak mesenteric flow after a meal. The cited references by Someya et al. is among these studies, the study by </w:t>
      </w:r>
      <w:proofErr w:type="spellStart"/>
      <w:r w:rsidRPr="00D9507B">
        <w:rPr>
          <w:rFonts w:ascii="Times New Roman" w:hAnsi="Times New Roman" w:cs="Times New Roman"/>
          <w:i/>
          <w:iCs/>
          <w:sz w:val="24"/>
          <w:szCs w:val="24"/>
        </w:rPr>
        <w:t>Jäger</w:t>
      </w:r>
      <w:proofErr w:type="spellEnd"/>
      <w:r w:rsidRPr="00D9507B">
        <w:rPr>
          <w:rFonts w:ascii="Times New Roman" w:hAnsi="Times New Roman" w:cs="Times New Roman"/>
          <w:i/>
          <w:iCs/>
          <w:sz w:val="24"/>
          <w:szCs w:val="24"/>
        </w:rPr>
        <w:t xml:space="preserve"> et al. is another example (</w:t>
      </w:r>
      <w:proofErr w:type="spellStart"/>
      <w:r w:rsidRPr="00D9507B">
        <w:rPr>
          <w:rFonts w:ascii="Times New Roman" w:hAnsi="Times New Roman" w:cs="Times New Roman"/>
          <w:i/>
          <w:iCs/>
          <w:sz w:val="24"/>
          <w:szCs w:val="24"/>
        </w:rPr>
        <w:t>doi</w:t>
      </w:r>
      <w:proofErr w:type="spellEnd"/>
      <w:r w:rsidRPr="00D9507B">
        <w:rPr>
          <w:rFonts w:ascii="Times New Roman" w:hAnsi="Times New Roman" w:cs="Times New Roman"/>
          <w:i/>
          <w:iCs/>
          <w:sz w:val="24"/>
          <w:szCs w:val="24"/>
        </w:rPr>
        <w:t>: 10.1067/</w:t>
      </w:r>
      <w:proofErr w:type="gramStart"/>
      <w:r w:rsidRPr="00D9507B">
        <w:rPr>
          <w:rFonts w:ascii="Times New Roman" w:hAnsi="Times New Roman" w:cs="Times New Roman"/>
          <w:i/>
          <w:iCs/>
          <w:sz w:val="24"/>
          <w:szCs w:val="24"/>
        </w:rPr>
        <w:t>mva.1986.avs</w:t>
      </w:r>
      <w:proofErr w:type="gramEnd"/>
      <w:r w:rsidRPr="00D9507B">
        <w:rPr>
          <w:rFonts w:ascii="Times New Roman" w:hAnsi="Times New Roman" w:cs="Times New Roman"/>
          <w:i/>
          <w:iCs/>
          <w:sz w:val="24"/>
          <w:szCs w:val="24"/>
        </w:rPr>
        <w:t xml:space="preserve">0030462). The vast majority of studies report a maximal mesenteric arterial flow at 30-40 minutes after a meal.  Maximal mesenteric flow is likely to be missed when starting the flow measurement at 20 minutes after a meal and ceasing measurements at 30 minutes </w:t>
      </w:r>
      <w:r w:rsidRPr="00D9507B">
        <w:rPr>
          <w:rFonts w:ascii="Times New Roman" w:hAnsi="Times New Roman" w:cs="Times New Roman"/>
          <w:i/>
          <w:iCs/>
          <w:sz w:val="24"/>
          <w:szCs w:val="24"/>
        </w:rPr>
        <w:lastRenderedPageBreak/>
        <w:t xml:space="preserve">after a meal. This should be mentioned as a possible limitation, since maximal flow (thus maximal vasodilatory capacity of the mesenteric circulation) would be most interesting when using flow measurements to identify CMI patients. A scan time of 20 minutes (T= 20 until T=40) would seem more appropriate, especially when considering the timing of the maximal mesenteric flow varies between individuals. Did the authors examine differences in flow volume between for example the first 2 minutes and last 2 minutes of the flow measurements? These data would be interesting to see. </w:t>
      </w:r>
    </w:p>
    <w:p w14:paraId="721CEAF2" w14:textId="77777777" w:rsidR="00D9507B" w:rsidRDefault="00D9507B" w:rsidP="00BB15AF">
      <w:pPr>
        <w:pStyle w:val="PlainText"/>
        <w:spacing w:before="40"/>
        <w:jc w:val="both"/>
        <w:rPr>
          <w:rFonts w:ascii="Times New Roman" w:hAnsi="Times New Roman" w:cs="Times New Roman"/>
          <w:b/>
          <w:bCs/>
          <w:sz w:val="24"/>
          <w:szCs w:val="24"/>
        </w:rPr>
      </w:pPr>
    </w:p>
    <w:p w14:paraId="5A6E4418" w14:textId="2F1DED5F"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3A60586" w14:textId="69C61553" w:rsidR="006B6AD2" w:rsidRDefault="00CB1542" w:rsidP="002C330D">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Someya, et al. </w:t>
      </w:r>
      <w:r w:rsidR="006B6AD2">
        <w:rPr>
          <w:rFonts w:ascii="Times New Roman" w:hAnsi="Times New Roman" w:cs="Times New Roman"/>
          <w:sz w:val="24"/>
          <w:szCs w:val="24"/>
        </w:rPr>
        <w:t xml:space="preserve">retrospectively analyzed multiple </w:t>
      </w:r>
      <w:r w:rsidR="002C330D">
        <w:rPr>
          <w:rFonts w:ascii="Times New Roman" w:hAnsi="Times New Roman" w:cs="Times New Roman"/>
          <w:sz w:val="24"/>
          <w:szCs w:val="24"/>
        </w:rPr>
        <w:t>Doppler ultrasound</w:t>
      </w:r>
      <w:r w:rsidR="006B6AD2">
        <w:rPr>
          <w:rFonts w:ascii="Times New Roman" w:hAnsi="Times New Roman" w:cs="Times New Roman"/>
          <w:sz w:val="24"/>
          <w:szCs w:val="24"/>
        </w:rPr>
        <w:t xml:space="preserve"> papers studying the temporal characteristics of postprandial SMA blood flow and</w:t>
      </w:r>
      <w:r w:rsidR="002C330D">
        <w:rPr>
          <w:rFonts w:ascii="Times New Roman" w:hAnsi="Times New Roman" w:cs="Times New Roman"/>
          <w:sz w:val="24"/>
          <w:szCs w:val="24"/>
        </w:rPr>
        <w:t xml:space="preserve"> summarizes</w:t>
      </w:r>
      <w:r w:rsidR="006B6AD2">
        <w:rPr>
          <w:rFonts w:ascii="Times New Roman" w:hAnsi="Times New Roman" w:cs="Times New Roman"/>
          <w:sz w:val="24"/>
          <w:szCs w:val="24"/>
        </w:rPr>
        <w:t xml:space="preserve"> </w:t>
      </w:r>
      <w:r w:rsidR="002C330D">
        <w:rPr>
          <w:rFonts w:ascii="Times New Roman" w:hAnsi="Times New Roman" w:cs="Times New Roman"/>
          <w:sz w:val="24"/>
          <w:szCs w:val="24"/>
        </w:rPr>
        <w:t xml:space="preserve">the results </w:t>
      </w:r>
      <w:r>
        <w:rPr>
          <w:rFonts w:ascii="Times New Roman" w:hAnsi="Times New Roman" w:cs="Times New Roman"/>
          <w:sz w:val="24"/>
          <w:szCs w:val="24"/>
        </w:rPr>
        <w:t>very nicely in Table 1 of their paper</w:t>
      </w:r>
      <w:r w:rsidR="00B547DE">
        <w:rPr>
          <w:rFonts w:ascii="Times New Roman" w:hAnsi="Times New Roman" w:cs="Times New Roman"/>
          <w:sz w:val="24"/>
          <w:szCs w:val="24"/>
        </w:rPr>
        <w:t xml:space="preserve"> </w:t>
      </w:r>
      <w:r w:rsidR="00B547DE">
        <w:rPr>
          <w:rFonts w:ascii="Times New Roman" w:hAnsi="Times New Roman" w:cs="Times New Roman"/>
          <w:sz w:val="24"/>
          <w:szCs w:val="24"/>
        </w:rPr>
        <w:fldChar w:fldCharType="begin"/>
      </w:r>
      <w:r w:rsidR="00B547DE">
        <w:rPr>
          <w:rFonts w:ascii="Times New Roman" w:hAnsi="Times New Roman" w:cs="Times New Roman"/>
          <w:sz w:val="24"/>
          <w:szCs w:val="24"/>
        </w:rPr>
        <w:instrText xml:space="preserve"> ADDIN EN.CITE &lt;EndNote&gt;&lt;Cite&gt;&lt;Author&gt;Someya&lt;/Author&gt;&lt;Year&gt;2008&lt;/Year&gt;&lt;RecNum&gt;879&lt;/RecNum&gt;&lt;DisplayText&gt;(Someya, Endo et al. 2008)&lt;/DisplayText&gt;&lt;record&gt;&lt;rec-number&gt;879&lt;/rec-number&gt;&lt;foreign-keys&gt;&lt;key app="EN" db-id="xeep5d99wefzf1e2de75p900wp0assr5afff" timestamp="1584109939" guid="2a78cd28-3d59-4748-9df0-ed68686d2a59"&gt;879&lt;/key&gt;&lt;/foreign-keys&gt;&lt;ref-type name="Journal Article"&gt;17&lt;/ref-type&gt;&lt;contributors&gt;&lt;authors&gt;&lt;author&gt;Someya, N.&lt;/author&gt;&lt;author&gt;Endo, M. Y.&lt;/author&gt;&lt;author&gt;Fukuba, Y.&lt;/author&gt;&lt;author&gt;Hayashi, N.&lt;/author&gt;&lt;/authors&gt;&lt;/contributors&gt;&lt;auth-address&gt;Institute of Health Science, Kyushu University, Kasuga, Fukuoka, Japan.&lt;/auth-address&gt;&lt;titles&gt;&lt;title&gt;Blood flow responses in celiac and superior mesenteric arteries in the initial phase of digestion&lt;/title&gt;&lt;secondary-title&gt;Am J Physiol Regul Integr Comp Physiol&lt;/secondary-title&gt;&lt;/titles&gt;&lt;periodical&gt;&lt;full-title&gt;Am J Physiol Regul Integr Comp Physiol&lt;/full-title&gt;&lt;/periodical&gt;&lt;pages&gt;R1790-6&lt;/pages&gt;&lt;volume&gt;294&lt;/volume&gt;&lt;number&gt;6&lt;/number&gt;&lt;edition&gt;2008/04/04&lt;/edition&gt;&lt;keywords&gt;&lt;keyword&gt;Adult&lt;/keyword&gt;&lt;keyword&gt;Blood Flow Velocity/physiology&lt;/keyword&gt;&lt;keyword&gt;Celiac Artery/*physiology&lt;/keyword&gt;&lt;keyword&gt;Digestion/*physiology&lt;/keyword&gt;&lt;keyword&gt;Female&lt;/keyword&gt;&lt;keyword&gt;Forearm/blood supply&lt;/keyword&gt;&lt;keyword&gt;Gastrointestinal Tract/blood supply&lt;/keyword&gt;&lt;keyword&gt;Humans&lt;/keyword&gt;&lt;keyword&gt;Male&lt;/keyword&gt;&lt;keyword&gt;Mesenteric Artery, Superior/*physiology&lt;/keyword&gt;&lt;keyword&gt;Postprandial Period/physiology&lt;/keyword&gt;&lt;keyword&gt;Regional Blood Flow/physiology&lt;/keyword&gt;&lt;keyword&gt;Time Factors&lt;/keyword&gt;&lt;/keywords&gt;&lt;dates&gt;&lt;year&gt;2008&lt;/year&gt;&lt;pub-dates&gt;&lt;date&gt;Jun&lt;/date&gt;&lt;/pub-dates&gt;&lt;/dates&gt;&lt;isbn&gt;0363-6119 (Print)&amp;#xD;0363-6119 (Linking)&lt;/isbn&gt;&lt;accession-num&gt;18385466&lt;/accession-num&gt;&lt;urls&gt;&lt;related-urls&gt;&lt;url&gt;https://www.ncbi.nlm.nih.gov/pubmed/18385466&lt;/url&gt;&lt;/related-urls&gt;&lt;/urls&gt;&lt;electronic-resource-num&gt;10.1152/ajpregu.00553.2007&lt;/electronic-resource-num&gt;&lt;/record&gt;&lt;/Cite&gt;&lt;/EndNote&gt;</w:instrText>
      </w:r>
      <w:r w:rsidR="00B547DE">
        <w:rPr>
          <w:rFonts w:ascii="Times New Roman" w:hAnsi="Times New Roman" w:cs="Times New Roman"/>
          <w:sz w:val="24"/>
          <w:szCs w:val="24"/>
        </w:rPr>
        <w:fldChar w:fldCharType="separate"/>
      </w:r>
      <w:r w:rsidR="00B547DE">
        <w:rPr>
          <w:rFonts w:ascii="Times New Roman" w:hAnsi="Times New Roman" w:cs="Times New Roman"/>
          <w:noProof/>
          <w:sz w:val="24"/>
          <w:szCs w:val="24"/>
        </w:rPr>
        <w:t>(Someya, Endo et al. 2008)</w:t>
      </w:r>
      <w:r w:rsidR="00B547DE">
        <w:rPr>
          <w:rFonts w:ascii="Times New Roman" w:hAnsi="Times New Roman" w:cs="Times New Roman"/>
          <w:sz w:val="24"/>
          <w:szCs w:val="24"/>
        </w:rPr>
        <w:fldChar w:fldCharType="end"/>
      </w:r>
      <w:r w:rsidR="00B547DE">
        <w:rPr>
          <w:rFonts w:ascii="Times New Roman" w:hAnsi="Times New Roman" w:cs="Times New Roman"/>
          <w:sz w:val="24"/>
          <w:szCs w:val="24"/>
        </w:rPr>
        <w:t xml:space="preserve">. Peak SMA blood flow values were reported for each study. Analysis of this tables demonstrates a mean value of 29.2 minutes for peak SMA blood flow responses with a variance of 14.3 minutes. </w:t>
      </w:r>
      <w:r w:rsidR="006B6AD2">
        <w:rPr>
          <w:rFonts w:ascii="Times New Roman" w:hAnsi="Times New Roman" w:cs="Times New Roman"/>
          <w:sz w:val="24"/>
          <w:szCs w:val="24"/>
        </w:rPr>
        <w:t>It is important to note that t</w:t>
      </w:r>
      <w:r w:rsidR="002C330D">
        <w:rPr>
          <w:rFonts w:ascii="Times New Roman" w:hAnsi="Times New Roman" w:cs="Times New Roman"/>
          <w:sz w:val="24"/>
          <w:szCs w:val="24"/>
        </w:rPr>
        <w:t>he</w:t>
      </w:r>
      <w:r w:rsidR="006B6AD2">
        <w:rPr>
          <w:rFonts w:ascii="Times New Roman" w:hAnsi="Times New Roman" w:cs="Times New Roman"/>
          <w:sz w:val="24"/>
          <w:szCs w:val="24"/>
        </w:rPr>
        <w:t xml:space="preserve"> </w:t>
      </w:r>
      <w:r w:rsidR="00B547DE">
        <w:rPr>
          <w:rFonts w:ascii="Times New Roman" w:hAnsi="Times New Roman" w:cs="Times New Roman"/>
          <w:sz w:val="24"/>
          <w:szCs w:val="24"/>
        </w:rPr>
        <w:t>increased variance is due to differences in meal content</w:t>
      </w:r>
      <w:r w:rsidR="00376571">
        <w:rPr>
          <w:rFonts w:ascii="Times New Roman" w:hAnsi="Times New Roman" w:cs="Times New Roman"/>
          <w:sz w:val="24"/>
          <w:szCs w:val="24"/>
        </w:rPr>
        <w:t xml:space="preserve"> (high fat/high carbohydrate)</w:t>
      </w:r>
      <w:r w:rsidR="00B547DE">
        <w:rPr>
          <w:rFonts w:ascii="Times New Roman" w:hAnsi="Times New Roman" w:cs="Times New Roman"/>
          <w:sz w:val="24"/>
          <w:szCs w:val="24"/>
        </w:rPr>
        <w:t xml:space="preserve">, type (solid/liquid), </w:t>
      </w:r>
      <w:r w:rsidR="00376571">
        <w:rPr>
          <w:rFonts w:ascii="Times New Roman" w:hAnsi="Times New Roman" w:cs="Times New Roman"/>
          <w:sz w:val="24"/>
          <w:szCs w:val="24"/>
        </w:rPr>
        <w:t xml:space="preserve">volume, energy content, duration of meal, etc. </w:t>
      </w:r>
      <w:r w:rsidR="006B6AD2">
        <w:rPr>
          <w:rFonts w:ascii="Times New Roman" w:hAnsi="Times New Roman" w:cs="Times New Roman"/>
          <w:sz w:val="24"/>
          <w:szCs w:val="24"/>
        </w:rPr>
        <w:t xml:space="preserve">These factors can have a stark impact on mesenteric blood flow characteristics. </w:t>
      </w:r>
      <w:r w:rsidR="00A740B7">
        <w:rPr>
          <w:rFonts w:ascii="Times New Roman" w:hAnsi="Times New Roman" w:cs="Times New Roman"/>
          <w:sz w:val="24"/>
          <w:szCs w:val="24"/>
        </w:rPr>
        <w:t xml:space="preserve">While the study that </w:t>
      </w:r>
      <w:r w:rsidR="00472E30">
        <w:rPr>
          <w:rFonts w:ascii="Times New Roman" w:hAnsi="Times New Roman" w:cs="Times New Roman"/>
          <w:sz w:val="24"/>
          <w:szCs w:val="24"/>
        </w:rPr>
        <w:t>the reviewer has cited demonstrated maximal SMA blood flows between 45 minutes, the meal challenge</w:t>
      </w:r>
      <w:r w:rsidR="0083272F">
        <w:rPr>
          <w:rFonts w:ascii="Times New Roman" w:hAnsi="Times New Roman" w:cs="Times New Roman"/>
          <w:sz w:val="24"/>
          <w:szCs w:val="24"/>
        </w:rPr>
        <w:t xml:space="preserve"> was much different compared to our study, consist</w:t>
      </w:r>
      <w:r w:rsidR="002C330D">
        <w:rPr>
          <w:rFonts w:ascii="Times New Roman" w:hAnsi="Times New Roman" w:cs="Times New Roman"/>
          <w:sz w:val="24"/>
          <w:szCs w:val="24"/>
        </w:rPr>
        <w:t>ing</w:t>
      </w:r>
      <w:r w:rsidR="0083272F">
        <w:rPr>
          <w:rFonts w:ascii="Times New Roman" w:hAnsi="Times New Roman" w:cs="Times New Roman"/>
          <w:sz w:val="24"/>
          <w:szCs w:val="24"/>
        </w:rPr>
        <w:t xml:space="preserve"> of chocolate pudding (solid meal, 1000 kcal, carbs=50%, proteins=15%, lipids=35%).</w:t>
      </w:r>
    </w:p>
    <w:p w14:paraId="6842A88A" w14:textId="304DF4D9" w:rsidR="00376571" w:rsidRDefault="006B6AD2" w:rsidP="002C330D">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00905D81">
        <w:rPr>
          <w:rFonts w:ascii="Times New Roman" w:hAnsi="Times New Roman" w:cs="Times New Roman"/>
          <w:sz w:val="24"/>
          <w:szCs w:val="24"/>
        </w:rPr>
        <w:t>study similar</w:t>
      </w:r>
      <w:r w:rsidR="00472E30">
        <w:rPr>
          <w:rFonts w:ascii="Times New Roman" w:hAnsi="Times New Roman" w:cs="Times New Roman"/>
          <w:sz w:val="24"/>
          <w:szCs w:val="24"/>
        </w:rPr>
        <w:t xml:space="preserve"> </w:t>
      </w:r>
      <w:r>
        <w:rPr>
          <w:rFonts w:ascii="Times New Roman" w:hAnsi="Times New Roman" w:cs="Times New Roman"/>
          <w:sz w:val="24"/>
          <w:szCs w:val="24"/>
        </w:rPr>
        <w:t>to ours</w:t>
      </w:r>
      <w:r w:rsidR="00376571">
        <w:rPr>
          <w:rFonts w:ascii="Times New Roman" w:hAnsi="Times New Roman" w:cs="Times New Roman"/>
          <w:sz w:val="24"/>
          <w:szCs w:val="24"/>
        </w:rPr>
        <w:t xml:space="preserve"> was performed by </w:t>
      </w:r>
      <w:r w:rsidR="00376571">
        <w:rPr>
          <w:rFonts w:ascii="Times New Roman" w:hAnsi="Times New Roman" w:cs="Times New Roman"/>
          <w:sz w:val="24"/>
          <w:szCs w:val="24"/>
        </w:rPr>
        <w:fldChar w:fldCharType="begin">
          <w:fldData xml:space="preserve">PEVuZE5vdGU+PENpdGU+PEF1dGhvcj5TaWViZXI8L0F1dGhvcj48WWVhcj4xOTkxPC9ZZWFyPjxS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</w:fldData>
        </w:fldChar>
      </w:r>
      <w:r w:rsidR="00376571">
        <w:rPr>
          <w:rFonts w:ascii="Times New Roman" w:hAnsi="Times New Roman" w:cs="Times New Roman"/>
          <w:sz w:val="24"/>
          <w:szCs w:val="24"/>
        </w:rPr>
        <w:instrText xml:space="preserve"> ADDIN EN.CITE </w:instrText>
      </w:r>
      <w:r w:rsidR="00376571">
        <w:rPr>
          <w:rFonts w:ascii="Times New Roman" w:hAnsi="Times New Roman" w:cs="Times New Roman"/>
          <w:sz w:val="24"/>
          <w:szCs w:val="24"/>
        </w:rPr>
        <w:fldChar w:fldCharType="begin">
          <w:fldData xml:space="preserve">PEVuZE5vdGU+PENpdGU+PEF1dGhvcj5TaWViZXI8L0F1dGhvcj48WWVhcj4xOTkxPC9ZZWFyPjxS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</w:fldData>
        </w:fldChar>
      </w:r>
      <w:r w:rsidR="00376571">
        <w:rPr>
          <w:rFonts w:ascii="Times New Roman" w:hAnsi="Times New Roman" w:cs="Times New Roman"/>
          <w:sz w:val="24"/>
          <w:szCs w:val="24"/>
        </w:rPr>
        <w:instrText xml:space="preserve"> ADDIN EN.CITE.DATA </w:instrText>
      </w:r>
      <w:r w:rsidR="00376571">
        <w:rPr>
          <w:rFonts w:ascii="Times New Roman" w:hAnsi="Times New Roman" w:cs="Times New Roman"/>
          <w:sz w:val="24"/>
          <w:szCs w:val="24"/>
        </w:rPr>
      </w:r>
      <w:r w:rsidR="00376571">
        <w:rPr>
          <w:rFonts w:ascii="Times New Roman" w:hAnsi="Times New Roman" w:cs="Times New Roman"/>
          <w:sz w:val="24"/>
          <w:szCs w:val="24"/>
        </w:rPr>
        <w:fldChar w:fldCharType="end"/>
      </w:r>
      <w:r w:rsidR="00376571">
        <w:rPr>
          <w:rFonts w:ascii="Times New Roman" w:hAnsi="Times New Roman" w:cs="Times New Roman"/>
          <w:sz w:val="24"/>
          <w:szCs w:val="24"/>
        </w:rPr>
      </w:r>
      <w:r w:rsidR="00376571">
        <w:rPr>
          <w:rFonts w:ascii="Times New Roman" w:hAnsi="Times New Roman" w:cs="Times New Roman"/>
          <w:sz w:val="24"/>
          <w:szCs w:val="24"/>
        </w:rPr>
        <w:fldChar w:fldCharType="separate"/>
      </w:r>
      <w:r w:rsidR="00376571">
        <w:rPr>
          <w:rFonts w:ascii="Times New Roman" w:hAnsi="Times New Roman" w:cs="Times New Roman"/>
          <w:noProof/>
          <w:sz w:val="24"/>
          <w:szCs w:val="24"/>
        </w:rPr>
        <w:t>(Sieber, Beglinger et al. 1991)</w:t>
      </w:r>
      <w:r w:rsidR="00376571">
        <w:rPr>
          <w:rFonts w:ascii="Times New Roman" w:hAnsi="Times New Roman" w:cs="Times New Roman"/>
          <w:sz w:val="24"/>
          <w:szCs w:val="24"/>
        </w:rPr>
        <w:fldChar w:fldCharType="end"/>
      </w:r>
      <w:r w:rsidR="00376571">
        <w:rPr>
          <w:rFonts w:ascii="Times New Roman" w:hAnsi="Times New Roman" w:cs="Times New Roman"/>
          <w:sz w:val="24"/>
          <w:szCs w:val="24"/>
        </w:rPr>
        <w:t xml:space="preserve"> in which Ensure was ingested </w:t>
      </w:r>
      <w:r w:rsidR="00EF4C54">
        <w:rPr>
          <w:rFonts w:ascii="Times New Roman" w:hAnsi="Times New Roman" w:cs="Times New Roman"/>
          <w:sz w:val="24"/>
          <w:szCs w:val="24"/>
        </w:rPr>
        <w:t xml:space="preserve">and blood flow was measured with US in intervals of 15 minutes. The time to maximal blood flow was 30 minutes. Additionally, a </w:t>
      </w:r>
      <w:r>
        <w:rPr>
          <w:rFonts w:ascii="Times New Roman" w:hAnsi="Times New Roman" w:cs="Times New Roman"/>
          <w:sz w:val="24"/>
          <w:szCs w:val="24"/>
        </w:rPr>
        <w:t xml:space="preserve">2D PC </w:t>
      </w:r>
      <w:r w:rsidR="00EF4C54">
        <w:rPr>
          <w:rFonts w:ascii="Times New Roman" w:hAnsi="Times New Roman" w:cs="Times New Roman"/>
          <w:sz w:val="24"/>
          <w:szCs w:val="24"/>
        </w:rPr>
        <w:t xml:space="preserve">study by </w:t>
      </w:r>
      <w:r w:rsidR="00EF4C54">
        <w:rPr>
          <w:rFonts w:ascii="Times New Roman" w:hAnsi="Times New Roman" w:cs="Times New Roman"/>
          <w:sz w:val="24"/>
          <w:szCs w:val="24"/>
        </w:rPr>
        <w:fldChar w:fldCharType="begin"/>
      </w:r>
      <w:r w:rsidR="00EF4C54">
        <w:rPr>
          <w:rFonts w:ascii="Times New Roman" w:hAnsi="Times New Roman" w:cs="Times New Roman"/>
          <w:sz w:val="24"/>
          <w:szCs w:val="24"/>
        </w:rPr>
        <w:instrText xml:space="preserve"> ADDIN EN.CITE &lt;EndNote&gt;&lt;Cite&gt;&lt;Author&gt;Li&lt;/Author&gt;&lt;Year&gt;1994&lt;/Year&gt;&lt;RecNum&gt;919&lt;/RecNum&gt;&lt;DisplayText&gt;(Li, Whitney et al. 1994)&lt;/DisplayText&gt;&lt;record&gt;&lt;rec-number&gt;919&lt;/rec-number&gt;&lt;foreign-keys&gt;&lt;key app="EN" db-id="xeep5d99wefzf1e2de75p900wp0assr5afff" timestamp="1584111615" guid="482d4cc5-f626-4267-82e3-fd1812c25081"&gt;919&lt;/key&gt;&lt;/foreign-keys&gt;&lt;ref-type name="Journal Article"&gt;17&lt;/ref-type&gt;&lt;contributors&gt;&lt;authors&gt;&lt;author&gt;Li, K. C.&lt;/author&gt;&lt;author&gt;Whitney, W. S.&lt;/author&gt;&lt;author&gt;McDonnell, C. H.&lt;/author&gt;&lt;author&gt;Fredrickson, J. O.&lt;/author&gt;&lt;author&gt;Pelc, N. J.&lt;/author&gt;&lt;author&gt;Dalman, R. L.&lt;/author&gt;&lt;author&gt;Jeffrey, R. B., Jr.&lt;/author&gt;&lt;/authors&gt;&lt;/contributors&gt;&lt;auth-address&gt;Department of Radiology, Stanford University School of Medicine, CA.&lt;/auth-address&gt;&lt;titles&gt;&lt;title&gt;Chronic mesenteric ischemia: evaluation with phase-contrast cine MR imaging&lt;/title&gt;&lt;secondary-title&gt;Radiology&lt;/secondary-title&gt;&lt;/titles&gt;&lt;periodical&gt;&lt;full-title&gt;Radiology&lt;/full-title&gt;&lt;/periodical&gt;&lt;pages&gt;175-9&lt;/pages&gt;&lt;volume&gt;190&lt;/volume&gt;&lt;number&gt;1&lt;/number&gt;&lt;edition&gt;1994/01/01&lt;/edition&gt;&lt;keywords&gt;&lt;keyword&gt;Adult&lt;/keyword&gt;&lt;keyword&gt;Blood Flow Velocity&lt;/keyword&gt;&lt;keyword&gt;Chronic Disease&lt;/keyword&gt;&lt;keyword&gt;Female&lt;/keyword&gt;&lt;keyword&gt;Humans&lt;/keyword&gt;&lt;keyword&gt;Ischemia/*diagnosis/diagnostic imaging/physiopathology&lt;/keyword&gt;&lt;keyword&gt;*Magnetic Resonance Imaging&lt;/keyword&gt;&lt;keyword&gt;Male&lt;/keyword&gt;&lt;keyword&gt;Mesenteric Artery, Superior/diagnostic imaging/physiopathology&lt;/keyword&gt;&lt;keyword&gt;Mesenteric Vascular Occlusion/*diagnosis/diagnostic imaging/physiopathology&lt;/keyword&gt;&lt;keyword&gt;Radiography&lt;/keyword&gt;&lt;/keywords&gt;&lt;dates&gt;&lt;year&gt;1994&lt;/year&gt;&lt;pub-dates&gt;&lt;date&gt;Jan&lt;/date&gt;&lt;/pub-dates&gt;&lt;/dates&gt;&lt;isbn&gt;0033-8419 (Print)&amp;#xD;0033-8419&lt;/isbn&gt;&lt;accession-num&gt;8259400&lt;/accession-num&gt;&lt;urls&gt;&lt;/urls&gt;&lt;electronic-resource-num&gt;10.1148/radiology.190.1.8259400&lt;/electronic-resource-num&gt;&lt;remote-database-provider&gt;NLM&lt;/remote-database-provider&gt;&lt;language&gt;eng&lt;/language&gt;&lt;/record&gt;&lt;/Cite&gt;&lt;/EndNote&gt;</w:instrText>
      </w:r>
      <w:r w:rsidR="00EF4C54">
        <w:rPr>
          <w:rFonts w:ascii="Times New Roman" w:hAnsi="Times New Roman" w:cs="Times New Roman"/>
          <w:sz w:val="24"/>
          <w:szCs w:val="24"/>
        </w:rPr>
        <w:fldChar w:fldCharType="separate"/>
      </w:r>
      <w:r w:rsidR="00EF4C54">
        <w:rPr>
          <w:rFonts w:ascii="Times New Roman" w:hAnsi="Times New Roman" w:cs="Times New Roman"/>
          <w:noProof/>
          <w:sz w:val="24"/>
          <w:szCs w:val="24"/>
        </w:rPr>
        <w:t>(Li, Whitney et al. 1994)</w:t>
      </w:r>
      <w:r w:rsidR="00EF4C54">
        <w:rPr>
          <w:rFonts w:ascii="Times New Roman" w:hAnsi="Times New Roman" w:cs="Times New Roman"/>
          <w:sz w:val="24"/>
          <w:szCs w:val="24"/>
        </w:rPr>
        <w:fldChar w:fldCharType="end"/>
      </w:r>
      <w:r w:rsidR="00EF4C54">
        <w:rPr>
          <w:rFonts w:ascii="Times New Roman" w:hAnsi="Times New Roman" w:cs="Times New Roman"/>
          <w:sz w:val="24"/>
          <w:szCs w:val="24"/>
        </w:rPr>
        <w:t xml:space="preserve"> using Ensure showed maximal blood flow in the SMA also occurred 30 minutes after a meal. Lastly, a study by </w:t>
      </w:r>
      <w:r w:rsidR="00EF4C54">
        <w:rPr>
          <w:rFonts w:ascii="Times New Roman" w:hAnsi="Times New Roman" w:cs="Times New Roman"/>
          <w:sz w:val="24"/>
          <w:szCs w:val="24"/>
        </w:rPr>
        <w:fldChar w:fldCharType="begin"/>
      </w:r>
      <w:r w:rsidR="00EF4C54">
        <w:rPr>
          <w:rFonts w:ascii="Times New Roman" w:hAnsi="Times New Roman" w:cs="Times New Roman"/>
          <w:sz w:val="24"/>
          <w:szCs w:val="24"/>
        </w:rPr>
        <w:instrText xml:space="preserve"> ADDIN EN.CITE &lt;EndNote&gt;&lt;Cite&gt;&lt;Author&gt;Burkart&lt;/Author&gt;&lt;Year&gt;1995&lt;/Year&gt;&lt;RecNum&gt;892&lt;/RecNum&gt;&lt;DisplayText&gt;(Burkart, Johnson et al. 1995)&lt;/DisplayText&gt;&lt;record&gt;&lt;rec-number&gt;892&lt;/rec-number&gt;&lt;foreign-keys&gt;&lt;key app="EN" db-id="xeep5d99wefzf1e2de75p900wp0assr5afff" timestamp="1584110799" guid="2f5bcaf0-f331-4e40-8330-f672e0c3af89"&gt;892&lt;/key&gt;&lt;/foreign-keys&gt;&lt;ref-type name="Journal Article"&gt;17&lt;/ref-type&gt;&lt;contributors&gt;&lt;authors&gt;&lt;author&gt;Burkart, D. J.&lt;/author&gt;&lt;author&gt;Johnson, C. D.&lt;/author&gt;&lt;author&gt;Reading, C. C.&lt;/author&gt;&lt;author&gt;Ehman, R. L.&lt;/author&gt;&lt;/authors&gt;&lt;/contributors&gt;&lt;auth-address&gt;Department of Diagnostic Radiology, Mayo Clinic and Foundation, Rochester, MN 55905.&lt;/auth-address&gt;&lt;titles&gt;&lt;title&gt;MR measurements of mesenteric venous flow: prospective evaluation in healthy volunteers and patients with suspected chronic mesenteric ischemia&lt;/title&gt;&lt;secondary-title&gt;Radiology&lt;/secondary-title&gt;&lt;/titles&gt;&lt;periodical&gt;&lt;full-title&gt;Radiology&lt;/full-title&gt;&lt;/periodical&gt;&lt;pages&gt;801-6&lt;/pages&gt;&lt;volume&gt;194&lt;/volume&gt;&lt;number&gt;3&lt;/number&gt;&lt;edition&gt;1995/03/01&lt;/edition&gt;&lt;keywords&gt;&lt;keyword&gt;Adult&lt;/keyword&gt;&lt;keyword&gt;Aged&lt;/keyword&gt;&lt;keyword&gt;Chronic Disease&lt;/keyword&gt;&lt;keyword&gt;Fasting&lt;/keyword&gt;&lt;keyword&gt;Female&lt;/keyword&gt;&lt;keyword&gt;Food&lt;/keyword&gt;&lt;keyword&gt;Humans&lt;/keyword&gt;&lt;keyword&gt;Intestines/*blood supply&lt;/keyword&gt;&lt;keyword&gt;Ischemia/*diagnosis&lt;/keyword&gt;&lt;keyword&gt;*Magnetic Resonance Angiography&lt;/keyword&gt;&lt;keyword&gt;Male&lt;/keyword&gt;&lt;keyword&gt;Mesenteric Vascular Occlusion/*diagnosis&lt;/keyword&gt;&lt;keyword&gt;Mesenteric Veins/physiopathology&lt;/keyword&gt;&lt;keyword&gt;Portal Vein/physiopathology&lt;/keyword&gt;&lt;keyword&gt;Prospective Studies&lt;/keyword&gt;&lt;keyword&gt;Splanchnic Circulation/*physiology&lt;/keyword&gt;&lt;keyword&gt;Ultrasonography, Doppler&lt;/keyword&gt;&lt;/keywords&gt;&lt;dates&gt;&lt;year&gt;1995&lt;/year&gt;&lt;pub-dates&gt;&lt;date&gt;Mar&lt;/date&gt;&lt;/pub-dates&gt;&lt;/dates&gt;&lt;isbn&gt;0033-8419 (Print)&amp;#xD;0033-8419&lt;/isbn&gt;&lt;accession-num&gt;7862982&lt;/accession-num&gt;&lt;urls&gt;&lt;/urls&gt;&lt;electronic-resource-num&gt;10.1148/radiology.194.3.7862982&lt;/electronic-resource-num&gt;&lt;remote-database-provider&gt;NLM&lt;/remote-database-provider&gt;&lt;language&gt;eng&lt;/language&gt;&lt;/record&gt;&lt;/Cite&gt;&lt;/EndNote&gt;</w:instrText>
      </w:r>
      <w:r w:rsidR="00EF4C54">
        <w:rPr>
          <w:rFonts w:ascii="Times New Roman" w:hAnsi="Times New Roman" w:cs="Times New Roman"/>
          <w:sz w:val="24"/>
          <w:szCs w:val="24"/>
        </w:rPr>
        <w:fldChar w:fldCharType="separate"/>
      </w:r>
      <w:r w:rsidR="00EF4C54">
        <w:rPr>
          <w:rFonts w:ascii="Times New Roman" w:hAnsi="Times New Roman" w:cs="Times New Roman"/>
          <w:noProof/>
          <w:sz w:val="24"/>
          <w:szCs w:val="24"/>
        </w:rPr>
        <w:t>(Burkart, Johnson et al. 1995)</w:t>
      </w:r>
      <w:r w:rsidR="00EF4C54">
        <w:rPr>
          <w:rFonts w:ascii="Times New Roman" w:hAnsi="Times New Roman" w:cs="Times New Roman"/>
          <w:sz w:val="24"/>
          <w:szCs w:val="24"/>
        </w:rPr>
        <w:fldChar w:fldCharType="end"/>
      </w:r>
      <w:r>
        <w:rPr>
          <w:rFonts w:ascii="Times New Roman" w:hAnsi="Times New Roman" w:cs="Times New Roman"/>
          <w:sz w:val="24"/>
          <w:szCs w:val="24"/>
        </w:rPr>
        <w:t xml:space="preserve"> using Ensure Plus showed maximal </w:t>
      </w:r>
      <w:r w:rsidR="00472E30">
        <w:rPr>
          <w:rFonts w:ascii="Times New Roman" w:hAnsi="Times New Roman" w:cs="Times New Roman"/>
          <w:sz w:val="24"/>
          <w:szCs w:val="24"/>
        </w:rPr>
        <w:t xml:space="preserve">SMV </w:t>
      </w:r>
      <w:r>
        <w:rPr>
          <w:rFonts w:ascii="Times New Roman" w:hAnsi="Times New Roman" w:cs="Times New Roman"/>
          <w:sz w:val="24"/>
          <w:szCs w:val="24"/>
        </w:rPr>
        <w:t>blood flow occurred at 20 minutes. Thus, by obtaining blood flow measurements between 20-</w:t>
      </w:r>
      <w:r w:rsidR="00A740B7">
        <w:rPr>
          <w:rFonts w:ascii="Times New Roman" w:hAnsi="Times New Roman" w:cs="Times New Roman"/>
          <w:sz w:val="24"/>
          <w:szCs w:val="24"/>
        </w:rPr>
        <w:t xml:space="preserve">31 minutes, maximal blood </w:t>
      </w:r>
      <w:r w:rsidR="00472E30">
        <w:rPr>
          <w:rFonts w:ascii="Times New Roman" w:hAnsi="Times New Roman" w:cs="Times New Roman"/>
          <w:sz w:val="24"/>
          <w:szCs w:val="24"/>
        </w:rPr>
        <w:t xml:space="preserve">flow </w:t>
      </w:r>
      <w:r w:rsidR="00A740B7">
        <w:rPr>
          <w:rFonts w:ascii="Times New Roman" w:hAnsi="Times New Roman" w:cs="Times New Roman"/>
          <w:sz w:val="24"/>
          <w:szCs w:val="24"/>
        </w:rPr>
        <w:t>measurements are likely achieved</w:t>
      </w:r>
      <w:r w:rsidR="00472E30">
        <w:rPr>
          <w:rFonts w:ascii="Times New Roman" w:hAnsi="Times New Roman" w:cs="Times New Roman"/>
          <w:sz w:val="24"/>
          <w:szCs w:val="24"/>
        </w:rPr>
        <w:t xml:space="preserve"> </w:t>
      </w:r>
      <w:r w:rsidR="00A740B7">
        <w:rPr>
          <w:rFonts w:ascii="Times New Roman" w:hAnsi="Times New Roman" w:cs="Times New Roman"/>
          <w:sz w:val="24"/>
          <w:szCs w:val="24"/>
        </w:rPr>
        <w:t xml:space="preserve">during this time. </w:t>
      </w:r>
      <w:r w:rsidR="002C330D">
        <w:rPr>
          <w:rFonts w:ascii="Times New Roman" w:hAnsi="Times New Roman" w:cs="Times New Roman"/>
          <w:sz w:val="24"/>
          <w:szCs w:val="24"/>
        </w:rPr>
        <w:t xml:space="preserve">Furthermore, while maximal may be missed in some individuals, acquiring data near this window would likely still </w:t>
      </w:r>
      <w:r w:rsidR="00905D81">
        <w:rPr>
          <w:rFonts w:ascii="Times New Roman" w:hAnsi="Times New Roman" w:cs="Times New Roman"/>
          <w:sz w:val="24"/>
          <w:szCs w:val="24"/>
        </w:rPr>
        <w:t xml:space="preserve">provide </w:t>
      </w:r>
      <w:r w:rsidR="002C330D">
        <w:rPr>
          <w:rFonts w:ascii="Times New Roman" w:hAnsi="Times New Roman" w:cs="Times New Roman"/>
          <w:sz w:val="24"/>
          <w:szCs w:val="24"/>
        </w:rPr>
        <w:t xml:space="preserve">elevated blood flow rates (near maximal values) as seen by the SMA flow-time curves in the studies cited by Someya, et al. </w:t>
      </w:r>
    </w:p>
    <w:p w14:paraId="4CEBE863" w14:textId="4668B651" w:rsidR="00905D81" w:rsidRDefault="00905D81" w:rsidP="002C330D">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The authors did not examine the difference between initial and final stages of this acquisition window. Sampling over the 11</w:t>
      </w:r>
      <w:r w:rsidR="00456DB7">
        <w:rPr>
          <w:rFonts w:ascii="Times New Roman" w:hAnsi="Times New Roman" w:cs="Times New Roman"/>
          <w:sz w:val="24"/>
          <w:szCs w:val="24"/>
        </w:rPr>
        <w:t>-</w:t>
      </w:r>
      <w:r>
        <w:rPr>
          <w:rFonts w:ascii="Times New Roman" w:hAnsi="Times New Roman" w:cs="Times New Roman"/>
          <w:sz w:val="24"/>
          <w:szCs w:val="24"/>
        </w:rPr>
        <w:t xml:space="preserve">minute scan window provided us with sufficient data to reconstruct the large 3D volume with velocity encoding in 3-directions. Breaking the reconstruction up into early and late stages of the acquisition would result in severe undersampling and would undermine data integrity required to produce reliable velocity (flow) measurements. However, in future studies, constrained reconstructions could be used to accelerate </w:t>
      </w:r>
      <w:r w:rsidR="00456DB7">
        <w:rPr>
          <w:rFonts w:ascii="Times New Roman" w:hAnsi="Times New Roman" w:cs="Times New Roman"/>
          <w:sz w:val="24"/>
          <w:szCs w:val="24"/>
        </w:rPr>
        <w:t xml:space="preserve">acquisition times, allowing for flow analysis at various stages in the digestion phase. </w:t>
      </w:r>
      <w:r w:rsidR="000569D1">
        <w:rPr>
          <w:rFonts w:ascii="Times New Roman" w:hAnsi="Times New Roman" w:cs="Times New Roman"/>
          <w:sz w:val="24"/>
          <w:szCs w:val="24"/>
        </w:rPr>
        <w:t>This is fully discussed in the</w:t>
      </w:r>
      <w:r w:rsidR="00456DB7">
        <w:rPr>
          <w:rFonts w:ascii="Times New Roman" w:hAnsi="Times New Roman" w:cs="Times New Roman"/>
          <w:sz w:val="24"/>
          <w:szCs w:val="24"/>
        </w:rPr>
        <w:t xml:space="preserve"> Future Directions portion of the discussion section</w:t>
      </w:r>
      <w:r w:rsidR="000569D1">
        <w:rPr>
          <w:rFonts w:ascii="Times New Roman" w:hAnsi="Times New Roman" w:cs="Times New Roman"/>
          <w:sz w:val="24"/>
          <w:szCs w:val="24"/>
        </w:rPr>
        <w:t xml:space="preserve"> (P24-25:L440-452)</w:t>
      </w:r>
      <w:r w:rsidR="00456DB7">
        <w:rPr>
          <w:rFonts w:ascii="Times New Roman" w:hAnsi="Times New Roman" w:cs="Times New Roman"/>
          <w:sz w:val="24"/>
          <w:szCs w:val="24"/>
        </w:rPr>
        <w:t xml:space="preserve">, in which it is highlighted that acquiring multiple 4D flow scans across different points in the digestion phase may provide further insight into the temporal nature of blood flow patterns in various vessels. An additional comment, however, a limitation will be noted in that the finite measurement time of the acquisition may not reflect </w:t>
      </w:r>
      <w:r w:rsidR="000569D1">
        <w:rPr>
          <w:rFonts w:ascii="Times New Roman" w:hAnsi="Times New Roman" w:cs="Times New Roman"/>
          <w:sz w:val="24"/>
          <w:szCs w:val="24"/>
        </w:rPr>
        <w:t xml:space="preserve">hemodynamic </w:t>
      </w:r>
      <w:r w:rsidR="00456DB7">
        <w:rPr>
          <w:rFonts w:ascii="Times New Roman" w:hAnsi="Times New Roman" w:cs="Times New Roman"/>
          <w:sz w:val="24"/>
          <w:szCs w:val="24"/>
        </w:rPr>
        <w:t>changes that may occur during acquisition (P23-</w:t>
      </w:r>
      <w:proofErr w:type="gramStart"/>
      <w:r w:rsidR="00456DB7">
        <w:rPr>
          <w:rFonts w:ascii="Times New Roman" w:hAnsi="Times New Roman" w:cs="Times New Roman"/>
          <w:sz w:val="24"/>
          <w:szCs w:val="24"/>
        </w:rPr>
        <w:t>24:L</w:t>
      </w:r>
      <w:proofErr w:type="gramEnd"/>
      <w:r w:rsidR="00456DB7">
        <w:rPr>
          <w:rFonts w:ascii="Times New Roman" w:hAnsi="Times New Roman" w:cs="Times New Roman"/>
          <w:sz w:val="24"/>
          <w:szCs w:val="24"/>
        </w:rPr>
        <w:t>41</w:t>
      </w:r>
      <w:r w:rsidR="000569D1">
        <w:rPr>
          <w:rFonts w:ascii="Times New Roman" w:hAnsi="Times New Roman" w:cs="Times New Roman"/>
          <w:sz w:val="24"/>
          <w:szCs w:val="24"/>
        </w:rPr>
        <w:t>7</w:t>
      </w:r>
      <w:r w:rsidR="00456DB7">
        <w:rPr>
          <w:rFonts w:ascii="Times New Roman" w:hAnsi="Times New Roman" w:cs="Times New Roman"/>
          <w:sz w:val="24"/>
          <w:szCs w:val="24"/>
        </w:rPr>
        <w:t>-41</w:t>
      </w:r>
      <w:r w:rsidR="000569D1">
        <w:rPr>
          <w:rFonts w:ascii="Times New Roman" w:hAnsi="Times New Roman" w:cs="Times New Roman"/>
          <w:sz w:val="24"/>
          <w:szCs w:val="24"/>
        </w:rPr>
        <w:t>9</w:t>
      </w:r>
      <w:r w:rsidR="00456DB7">
        <w:rPr>
          <w:rFonts w:ascii="Times New Roman" w:hAnsi="Times New Roman" w:cs="Times New Roman"/>
          <w:sz w:val="24"/>
          <w:szCs w:val="24"/>
        </w:rPr>
        <w:t>).</w:t>
      </w:r>
    </w:p>
    <w:p w14:paraId="05714395" w14:textId="77777777" w:rsidR="00121EAE" w:rsidRDefault="00121EAE" w:rsidP="00BB15AF">
      <w:pPr>
        <w:pStyle w:val="PlainText"/>
        <w:spacing w:before="40"/>
        <w:jc w:val="both"/>
        <w:rPr>
          <w:rFonts w:ascii="Times New Roman" w:hAnsi="Times New Roman" w:cs="Times New Roman"/>
          <w:b/>
          <w:bCs/>
          <w:sz w:val="24"/>
          <w:szCs w:val="24"/>
        </w:rPr>
      </w:pPr>
    </w:p>
    <w:p w14:paraId="53372210" w14:textId="2076F2F3" w:rsidR="00D9507B" w:rsidRDefault="00D9507B" w:rsidP="00BB15AF">
      <w:pPr>
        <w:pStyle w:val="PlainText"/>
        <w:spacing w:before="40"/>
        <w:jc w:val="both"/>
        <w:rPr>
          <w:rFonts w:ascii="Times New Roman" w:hAnsi="Times New Roman" w:cs="Times New Roman"/>
          <w:b/>
          <w:bCs/>
          <w:sz w:val="24"/>
          <w:szCs w:val="24"/>
        </w:rPr>
      </w:pPr>
      <w:commentRangeStart w:id="11"/>
      <w:r>
        <w:rPr>
          <w:rFonts w:ascii="Times New Roman" w:hAnsi="Times New Roman" w:cs="Times New Roman"/>
          <w:b/>
          <w:bCs/>
          <w:sz w:val="24"/>
          <w:szCs w:val="24"/>
        </w:rPr>
        <w:t xml:space="preserve">R2.12: </w:t>
      </w:r>
    </w:p>
    <w:p w14:paraId="05229562"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758C6024"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 xml:space="preserve">Discussion (page 23, line 22) - The method used to classify patients as CMI+ or CMI- should be mentioned as a limitation. When using the current </w:t>
      </w:r>
      <w:proofErr w:type="gramStart"/>
      <w:r w:rsidRPr="00D9507B">
        <w:rPr>
          <w:rFonts w:ascii="Times New Roman" w:hAnsi="Times New Roman" w:cs="Times New Roman"/>
          <w:i/>
          <w:iCs/>
          <w:sz w:val="24"/>
          <w:szCs w:val="24"/>
        </w:rPr>
        <w:t>definition</w:t>
      </w:r>
      <w:proofErr w:type="gramEnd"/>
      <w:r w:rsidRPr="00D9507B">
        <w:rPr>
          <w:rFonts w:ascii="Times New Roman" w:hAnsi="Times New Roman" w:cs="Times New Roman"/>
          <w:i/>
          <w:iCs/>
          <w:sz w:val="24"/>
          <w:szCs w:val="24"/>
        </w:rPr>
        <w:t xml:space="preserve"> the CMI+ group could contain patients without symptom improvement after revascularization and thus no CMI, but an alternative diagnosis. </w:t>
      </w:r>
      <w:bookmarkStart w:id="12" w:name="_Hlk51330844"/>
      <w:r w:rsidRPr="00D9507B">
        <w:rPr>
          <w:rFonts w:ascii="Times New Roman" w:hAnsi="Times New Roman" w:cs="Times New Roman"/>
          <w:i/>
          <w:iCs/>
          <w:sz w:val="24"/>
          <w:szCs w:val="24"/>
        </w:rPr>
        <w:t>Classifying all patients with single vessel disease as CMI- could result in misclassification and undertreatment of patients with CMI due to single vessel disease. CMI is indeed less likely in patients with single vessel disease, but CMI does occur in these patients.</w:t>
      </w:r>
      <w:commentRangeEnd w:id="11"/>
      <w:r w:rsidR="009543B9">
        <w:rPr>
          <w:rStyle w:val="CommentReference"/>
          <w:rFonts w:asciiTheme="minorHAnsi" w:hAnsiTheme="minorHAnsi"/>
        </w:rPr>
        <w:commentReference w:id="11"/>
      </w:r>
    </w:p>
    <w:bookmarkEnd w:id="12"/>
    <w:p w14:paraId="1AC994B7" w14:textId="77777777" w:rsidR="00D9507B" w:rsidRDefault="00D9507B" w:rsidP="00BB15AF">
      <w:pPr>
        <w:pStyle w:val="PlainText"/>
        <w:spacing w:before="40"/>
        <w:jc w:val="both"/>
        <w:rPr>
          <w:rFonts w:ascii="Times New Roman" w:hAnsi="Times New Roman" w:cs="Times New Roman"/>
          <w:b/>
          <w:bCs/>
          <w:sz w:val="24"/>
          <w:szCs w:val="24"/>
        </w:rPr>
      </w:pPr>
    </w:p>
    <w:p w14:paraId="425AE83A" w14:textId="653A6B31"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5AD52186" w14:textId="5285F01B" w:rsidR="00C5687A" w:rsidRDefault="00F97F26" w:rsidP="00F97F2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This is likely the largest limitation of this study. However, gold standard imaging techniques and follow up reports were not obtained for these individuals. It is correct in stating that misclassification could occur </w:t>
      </w:r>
      <w:r w:rsidR="009537C7">
        <w:rPr>
          <w:rFonts w:ascii="Times New Roman" w:hAnsi="Times New Roman" w:cs="Times New Roman"/>
          <w:sz w:val="24"/>
          <w:szCs w:val="24"/>
        </w:rPr>
        <w:t xml:space="preserve">in individuals with single vessel disease and are CMI+. As the reviewer stated, this classification is less likely (~30% of patients according the study done by </w:t>
      </w:r>
      <w:r w:rsidR="009537C7">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9537C7">
        <w:rPr>
          <w:rFonts w:ascii="Times New Roman" w:hAnsi="Times New Roman" w:cs="Times New Roman"/>
          <w:sz w:val="24"/>
          <w:szCs w:val="24"/>
        </w:rPr>
        <w:instrText xml:space="preserve"> ADDIN EN.CITE </w:instrText>
      </w:r>
      <w:r w:rsidR="009537C7">
        <w:rPr>
          <w:rFonts w:ascii="Times New Roman" w:hAnsi="Times New Roman" w:cs="Times New Roman"/>
          <w:sz w:val="24"/>
          <w:szCs w:val="24"/>
        </w:rPr>
        <w:fldChar w:fldCharType="begin">
          <w:fldData xml:space="preserve">PEVuZE5vdGU+PENpdGU+PEF1dGhvcj5CYXJyZXQ8L0F1dGhvcj48WWVhcj4yMDE1PC9ZZWFyPjxS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==
</w:fldData>
        </w:fldChar>
      </w:r>
      <w:r w:rsidR="009537C7">
        <w:rPr>
          <w:rFonts w:ascii="Times New Roman" w:hAnsi="Times New Roman" w:cs="Times New Roman"/>
          <w:sz w:val="24"/>
          <w:szCs w:val="24"/>
        </w:rPr>
        <w:instrText xml:space="preserve"> ADDIN EN.CITE.DATA </w:instrText>
      </w:r>
      <w:r w:rsidR="009537C7">
        <w:rPr>
          <w:rFonts w:ascii="Times New Roman" w:hAnsi="Times New Roman" w:cs="Times New Roman"/>
          <w:sz w:val="24"/>
          <w:szCs w:val="24"/>
        </w:rPr>
      </w:r>
      <w:r w:rsidR="009537C7">
        <w:rPr>
          <w:rFonts w:ascii="Times New Roman" w:hAnsi="Times New Roman" w:cs="Times New Roman"/>
          <w:sz w:val="24"/>
          <w:szCs w:val="24"/>
        </w:rPr>
        <w:fldChar w:fldCharType="end"/>
      </w:r>
      <w:r w:rsidR="009537C7">
        <w:rPr>
          <w:rFonts w:ascii="Times New Roman" w:hAnsi="Times New Roman" w:cs="Times New Roman"/>
          <w:sz w:val="24"/>
          <w:szCs w:val="24"/>
        </w:rPr>
      </w:r>
      <w:r w:rsidR="009537C7">
        <w:rPr>
          <w:rFonts w:ascii="Times New Roman" w:hAnsi="Times New Roman" w:cs="Times New Roman"/>
          <w:sz w:val="24"/>
          <w:szCs w:val="24"/>
        </w:rPr>
        <w:fldChar w:fldCharType="separate"/>
      </w:r>
      <w:r w:rsidR="009537C7">
        <w:rPr>
          <w:rFonts w:ascii="Times New Roman" w:hAnsi="Times New Roman" w:cs="Times New Roman"/>
          <w:noProof/>
          <w:sz w:val="24"/>
          <w:szCs w:val="24"/>
        </w:rPr>
        <w:t>(Barret, Martineau et al. 2015)</w:t>
      </w:r>
      <w:r w:rsidR="009537C7">
        <w:rPr>
          <w:rFonts w:ascii="Times New Roman" w:hAnsi="Times New Roman" w:cs="Times New Roman"/>
          <w:sz w:val="24"/>
          <w:szCs w:val="24"/>
        </w:rPr>
        <w:fldChar w:fldCharType="end"/>
      </w:r>
      <w:r w:rsidR="009537C7">
        <w:rPr>
          <w:rFonts w:ascii="Times New Roman" w:hAnsi="Times New Roman" w:cs="Times New Roman"/>
          <w:sz w:val="24"/>
          <w:szCs w:val="24"/>
        </w:rPr>
        <w:t>)</w:t>
      </w:r>
      <w:r w:rsidR="002D6ADE">
        <w:rPr>
          <w:rFonts w:ascii="Times New Roman" w:hAnsi="Times New Roman" w:cs="Times New Roman"/>
          <w:sz w:val="24"/>
          <w:szCs w:val="24"/>
        </w:rPr>
        <w:t xml:space="preserve">. </w:t>
      </w:r>
      <w:r w:rsidR="00C5687A">
        <w:rPr>
          <w:rFonts w:ascii="Times New Roman" w:hAnsi="Times New Roman" w:cs="Times New Roman"/>
          <w:sz w:val="24"/>
          <w:szCs w:val="24"/>
        </w:rPr>
        <w:t xml:space="preserve">The Discussion section was adjusted to be completely transparent about this limitation. </w:t>
      </w:r>
      <w:r w:rsidR="002D6ADE">
        <w:rPr>
          <w:rFonts w:ascii="Times New Roman" w:hAnsi="Times New Roman" w:cs="Times New Roman"/>
          <w:sz w:val="24"/>
          <w:szCs w:val="24"/>
        </w:rPr>
        <w:t>In the original manuscript, this limitation was stated in the Methods section (P5-</w:t>
      </w:r>
      <w:proofErr w:type="gramStart"/>
      <w:r w:rsidR="002D6ADE">
        <w:rPr>
          <w:rFonts w:ascii="Times New Roman" w:hAnsi="Times New Roman" w:cs="Times New Roman"/>
          <w:sz w:val="24"/>
          <w:szCs w:val="24"/>
        </w:rPr>
        <w:t>6:L</w:t>
      </w:r>
      <w:proofErr w:type="gramEnd"/>
      <w:r w:rsidR="002D6ADE">
        <w:rPr>
          <w:rFonts w:ascii="Times New Roman" w:hAnsi="Times New Roman" w:cs="Times New Roman"/>
          <w:sz w:val="24"/>
          <w:szCs w:val="24"/>
        </w:rPr>
        <w:t>105-107) but the authors felt that this was better suited in the Discussion section</w:t>
      </w:r>
      <w:r w:rsidR="00115735">
        <w:rPr>
          <w:rFonts w:ascii="Times New Roman" w:hAnsi="Times New Roman" w:cs="Times New Roman"/>
          <w:sz w:val="24"/>
          <w:szCs w:val="24"/>
        </w:rPr>
        <w:t xml:space="preserve"> (</w:t>
      </w:r>
      <w:r w:rsidR="00C50962">
        <w:rPr>
          <w:rFonts w:ascii="Times New Roman" w:hAnsi="Times New Roman" w:cs="Times New Roman"/>
          <w:sz w:val="24"/>
          <w:szCs w:val="24"/>
        </w:rPr>
        <w:t>P23:L412-414)</w:t>
      </w:r>
      <w:r w:rsidR="002D6ADE">
        <w:rPr>
          <w:rFonts w:ascii="Times New Roman" w:hAnsi="Times New Roman" w:cs="Times New Roman"/>
          <w:sz w:val="24"/>
          <w:szCs w:val="24"/>
        </w:rPr>
        <w:t>.</w:t>
      </w:r>
    </w:p>
    <w:p w14:paraId="0D2F1C42" w14:textId="0C48AB02" w:rsidR="00121EAE" w:rsidRPr="00F97F26" w:rsidRDefault="00C5687A" w:rsidP="00F97F26">
      <w:pPr>
        <w:pStyle w:val="PlainText"/>
        <w:spacing w:before="40"/>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3E587665" w14:textId="2B7B3D7B"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 xml:space="preserve">R2.13: </w:t>
      </w:r>
    </w:p>
    <w:p w14:paraId="62C2E6BE"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Comment:</w:t>
      </w:r>
    </w:p>
    <w:p w14:paraId="00DDB73D" w14:textId="77777777" w:rsidR="00D9507B" w:rsidRPr="00D9507B" w:rsidRDefault="00D9507B" w:rsidP="00BB15AF">
      <w:pPr>
        <w:pStyle w:val="PlainText"/>
        <w:spacing w:before="40"/>
        <w:ind w:left="720"/>
        <w:jc w:val="both"/>
        <w:rPr>
          <w:rFonts w:ascii="Times New Roman" w:hAnsi="Times New Roman" w:cs="Times New Roman"/>
          <w:i/>
          <w:iCs/>
          <w:sz w:val="24"/>
          <w:szCs w:val="24"/>
        </w:rPr>
      </w:pPr>
      <w:r w:rsidRPr="00D9507B">
        <w:rPr>
          <w:rFonts w:ascii="Times New Roman" w:hAnsi="Times New Roman" w:cs="Times New Roman"/>
          <w:i/>
          <w:iCs/>
          <w:sz w:val="24"/>
          <w:szCs w:val="24"/>
        </w:rPr>
        <w:t>Discussion (page 23, line 22) - A study performing 4d mesenteric artery flow measurements in asymptomatic patients with a mesenteric artery stenosis and healthy controls, observed differences in both flow velocity and flow volume between healthy volunteers and asymptomatic patients (even when severity of the stenosis was &lt;50%) (</w:t>
      </w:r>
      <w:hyperlink r:id="rId14" w:history="1">
        <w:r w:rsidRPr="00D9507B">
          <w:rPr>
            <w:rStyle w:val="Hyperlink"/>
            <w:rFonts w:ascii="Times New Roman" w:hAnsi="Times New Roman" w:cs="Times New Roman"/>
            <w:i/>
            <w:iCs/>
            <w:sz w:val="24"/>
            <w:szCs w:val="24"/>
          </w:rPr>
          <w:t>https://doi.org/10.1016/j.mri.2018.06.021</w:t>
        </w:r>
      </w:hyperlink>
      <w:r w:rsidRPr="00D9507B">
        <w:rPr>
          <w:rFonts w:ascii="Times New Roman" w:hAnsi="Times New Roman" w:cs="Times New Roman"/>
          <w:i/>
          <w:iCs/>
          <w:sz w:val="24"/>
          <w:szCs w:val="24"/>
        </w:rPr>
        <w:t>).</w:t>
      </w:r>
    </w:p>
    <w:p w14:paraId="2675F5D6" w14:textId="77777777" w:rsidR="00D9507B" w:rsidRDefault="00D9507B" w:rsidP="00BB15AF">
      <w:pPr>
        <w:pStyle w:val="PlainText"/>
        <w:spacing w:before="40"/>
        <w:jc w:val="both"/>
        <w:rPr>
          <w:rFonts w:ascii="Times New Roman" w:hAnsi="Times New Roman" w:cs="Times New Roman"/>
          <w:b/>
          <w:bCs/>
          <w:sz w:val="24"/>
          <w:szCs w:val="24"/>
        </w:rPr>
      </w:pPr>
    </w:p>
    <w:p w14:paraId="1664D14F" w14:textId="77777777" w:rsidR="00D9507B" w:rsidRDefault="00D9507B" w:rsidP="00BB15AF">
      <w:pPr>
        <w:pStyle w:val="PlainText"/>
        <w:spacing w:before="40"/>
        <w:jc w:val="both"/>
        <w:rPr>
          <w:rFonts w:ascii="Times New Roman" w:hAnsi="Times New Roman" w:cs="Times New Roman"/>
          <w:b/>
          <w:bCs/>
          <w:sz w:val="24"/>
          <w:szCs w:val="24"/>
        </w:rPr>
      </w:pPr>
      <w:r>
        <w:rPr>
          <w:rFonts w:ascii="Times New Roman" w:hAnsi="Times New Roman" w:cs="Times New Roman"/>
          <w:b/>
          <w:bCs/>
          <w:sz w:val="24"/>
          <w:szCs w:val="24"/>
        </w:rPr>
        <w:tab/>
        <w:t>Response:</w:t>
      </w:r>
    </w:p>
    <w:p w14:paraId="6751E484" w14:textId="6CDB5345" w:rsidR="00D9507B" w:rsidRPr="00C5687A" w:rsidRDefault="00C5687A" w:rsidP="00BB15AF">
      <w:pPr>
        <w:pStyle w:val="PlainText"/>
        <w:spacing w:before="4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Thank you for providing this reference. </w:t>
      </w:r>
      <w:r w:rsidR="00BC295D">
        <w:rPr>
          <w:rFonts w:ascii="Times New Roman" w:hAnsi="Times New Roman" w:cs="Times New Roman"/>
          <w:sz w:val="24"/>
          <w:szCs w:val="24"/>
        </w:rPr>
        <w:t xml:space="preserve">A citation was added in the introduction (P5:L84). </w:t>
      </w:r>
    </w:p>
    <w:p w14:paraId="6AF1CA77" w14:textId="77777777" w:rsidR="00F65B9C" w:rsidRDefault="00F65B9C" w:rsidP="00BB15AF">
      <w:pPr>
        <w:spacing w:before="40" w:after="0"/>
        <w:jc w:val="both"/>
        <w:rPr>
          <w:rFonts w:ascii="Times New Roman" w:hAnsi="Times New Roman" w:cs="Times New Roman"/>
          <w:sz w:val="24"/>
          <w:szCs w:val="24"/>
        </w:rPr>
      </w:pPr>
    </w:p>
    <w:p w14:paraId="35565833" w14:textId="3C397667" w:rsidR="00F65B9C" w:rsidRDefault="00F65B9C" w:rsidP="009543B9">
      <w:pPr>
        <w:spacing w:before="40" w:after="0"/>
        <w:jc w:val="center"/>
        <w:rPr>
          <w:rFonts w:ascii="Times New Roman" w:hAnsi="Times New Roman" w:cs="Times New Roman"/>
          <w:sz w:val="24"/>
          <w:szCs w:val="24"/>
        </w:rPr>
      </w:pPr>
    </w:p>
    <w:p w14:paraId="03800E89" w14:textId="62BA4B53" w:rsidR="009543B9" w:rsidRDefault="009543B9" w:rsidP="009543B9">
      <w:pPr>
        <w:spacing w:before="40" w:after="0"/>
        <w:jc w:val="center"/>
        <w:rPr>
          <w:rFonts w:ascii="Times New Roman" w:hAnsi="Times New Roman" w:cs="Times New Roman"/>
          <w:sz w:val="24"/>
          <w:szCs w:val="24"/>
        </w:rPr>
      </w:pPr>
    </w:p>
    <w:p w14:paraId="1FE899C7" w14:textId="77777777" w:rsidR="009543B9" w:rsidRDefault="009543B9" w:rsidP="009543B9">
      <w:pPr>
        <w:spacing w:before="40" w:after="0"/>
        <w:jc w:val="center"/>
        <w:rPr>
          <w:rFonts w:ascii="Times New Roman" w:hAnsi="Times New Roman" w:cs="Times New Roman"/>
          <w:sz w:val="24"/>
          <w:szCs w:val="24"/>
        </w:rPr>
      </w:pPr>
    </w:p>
    <w:p w14:paraId="347C22DA" w14:textId="77777777" w:rsidR="009537C7" w:rsidRPr="009537C7" w:rsidRDefault="00F65B9C" w:rsidP="009537C7">
      <w:pPr>
        <w:pStyle w:val="EndNoteBibliographyTitle"/>
      </w:pPr>
      <w:r>
        <w:fldChar w:fldCharType="begin"/>
      </w:r>
      <w:r>
        <w:instrText xml:space="preserve"> ADDIN EN.REFLIST </w:instrText>
      </w:r>
      <w:r>
        <w:fldChar w:fldCharType="separate"/>
      </w:r>
      <w:r w:rsidR="009537C7" w:rsidRPr="009537C7">
        <w:t>References Cited</w:t>
      </w:r>
    </w:p>
    <w:p w14:paraId="7605A101" w14:textId="77777777" w:rsidR="009537C7" w:rsidRPr="009537C7" w:rsidRDefault="009537C7" w:rsidP="009537C7">
      <w:pPr>
        <w:pStyle w:val="EndNoteBibliographyTitle"/>
      </w:pPr>
    </w:p>
    <w:p w14:paraId="7FBBA3D2" w14:textId="77777777" w:rsidR="009537C7" w:rsidRPr="009537C7" w:rsidRDefault="009537C7" w:rsidP="009537C7">
      <w:pPr>
        <w:pStyle w:val="EndNoteBibliography"/>
        <w:spacing w:after="360"/>
      </w:pPr>
      <w:r w:rsidRPr="009537C7">
        <w:t xml:space="preserve">Barret, M., C. Martineau, G. Rahmi, O. Pellerin, M. Sapoval, J. M. Alsac, J. N. Fabiani, G. Malamut, E. Samaha and C. Cellier (2015). "Chronic Mesenteric Ischemia: A Rare Cause of Chronic Abdominal Pain." </w:t>
      </w:r>
      <w:r w:rsidRPr="009537C7">
        <w:rPr>
          <w:u w:val="single"/>
        </w:rPr>
        <w:t>Am J Med</w:t>
      </w:r>
      <w:r w:rsidRPr="009537C7">
        <w:t xml:space="preserve"> </w:t>
      </w:r>
      <w:r w:rsidRPr="009537C7">
        <w:rPr>
          <w:b/>
        </w:rPr>
        <w:t>128</w:t>
      </w:r>
      <w:r w:rsidRPr="009537C7">
        <w:t>(12): 1363.e1361-1368.</w:t>
      </w:r>
    </w:p>
    <w:p w14:paraId="6D63C210" w14:textId="77777777" w:rsidR="009537C7" w:rsidRPr="009537C7" w:rsidRDefault="009537C7" w:rsidP="009537C7">
      <w:pPr>
        <w:pStyle w:val="EndNoteBibliography"/>
        <w:spacing w:after="360"/>
      </w:pPr>
      <w:r w:rsidRPr="009537C7">
        <w:t xml:space="preserve">Burkart, D. J., C. D. Johnson, C. C. Reading and R. L. Ehman (1995). "MR measurements of mesenteric venous flow: prospective evaluation in healthy volunteers and patients with suspected chronic mesenteric ischemia." </w:t>
      </w:r>
      <w:r w:rsidRPr="009537C7">
        <w:rPr>
          <w:u w:val="single"/>
        </w:rPr>
        <w:t>Radiology</w:t>
      </w:r>
      <w:r w:rsidRPr="009537C7">
        <w:t xml:space="preserve"> </w:t>
      </w:r>
      <w:r w:rsidRPr="009537C7">
        <w:rPr>
          <w:b/>
        </w:rPr>
        <w:t>194</w:t>
      </w:r>
      <w:r w:rsidRPr="009537C7">
        <w:t>(3): 801-806.</w:t>
      </w:r>
    </w:p>
    <w:p w14:paraId="0F03953F" w14:textId="77777777" w:rsidR="009537C7" w:rsidRPr="009537C7" w:rsidRDefault="009537C7" w:rsidP="009537C7">
      <w:pPr>
        <w:pStyle w:val="EndNoteBibliography"/>
        <w:spacing w:after="360"/>
      </w:pPr>
      <w:r w:rsidRPr="009537C7">
        <w:t xml:space="preserve">Carlos, R. C., J. C. Stanley, D. Stafford-Johnson and M. R. Prince (2001). "Interobserver variability in the evaluation of chronic mesenteric ischemia with gadolinium-enhanced MR angiography." </w:t>
      </w:r>
      <w:r w:rsidRPr="009537C7">
        <w:rPr>
          <w:u w:val="single"/>
        </w:rPr>
        <w:t>Acad Radiol</w:t>
      </w:r>
      <w:r w:rsidRPr="009537C7">
        <w:t xml:space="preserve"> </w:t>
      </w:r>
      <w:r w:rsidRPr="009537C7">
        <w:rPr>
          <w:b/>
        </w:rPr>
        <w:t>8</w:t>
      </w:r>
      <w:r w:rsidRPr="009537C7">
        <w:t>(9): 879-887.</w:t>
      </w:r>
    </w:p>
    <w:p w14:paraId="4B703777" w14:textId="77777777" w:rsidR="009537C7" w:rsidRPr="009537C7" w:rsidRDefault="009537C7" w:rsidP="009537C7">
      <w:pPr>
        <w:pStyle w:val="EndNoteBibliography"/>
        <w:spacing w:after="360"/>
      </w:pPr>
      <w:r w:rsidRPr="009537C7">
        <w:t xml:space="preserve">Li, K. C., W. S. Whitney, C. H. McDonnell, J. O. Fredrickson, N. J. Pelc, R. L. Dalman and R. B. Jeffrey, Jr. (1994). "Chronic mesenteric ischemia: evaluation with phase-contrast cine MR imaging." </w:t>
      </w:r>
      <w:r w:rsidRPr="009537C7">
        <w:rPr>
          <w:u w:val="single"/>
        </w:rPr>
        <w:t>Radiology</w:t>
      </w:r>
      <w:r w:rsidRPr="009537C7">
        <w:t xml:space="preserve"> </w:t>
      </w:r>
      <w:r w:rsidRPr="009537C7">
        <w:rPr>
          <w:b/>
        </w:rPr>
        <w:t>190</w:t>
      </w:r>
      <w:r w:rsidRPr="009537C7">
        <w:t>(1): 175-179.</w:t>
      </w:r>
    </w:p>
    <w:p w14:paraId="590B6BC7" w14:textId="77777777" w:rsidR="009537C7" w:rsidRPr="009537C7" w:rsidRDefault="009537C7" w:rsidP="009537C7">
      <w:pPr>
        <w:pStyle w:val="EndNoteBibliography"/>
        <w:spacing w:after="360"/>
      </w:pPr>
      <w:r w:rsidRPr="009537C7">
        <w:t xml:space="preserve">Mazzei, M. A., S. Guerrini, N. Cioffi Squitieri, E. A. Genovese, F. G. Mazzei and L. Volterrani (2012). "[Diagnosis of acute mesenteric ischemia/infarction in the era of multislice CT]." </w:t>
      </w:r>
      <w:r w:rsidRPr="009537C7">
        <w:rPr>
          <w:u w:val="single"/>
        </w:rPr>
        <w:t>Recenti Prog Med</w:t>
      </w:r>
      <w:r w:rsidRPr="009537C7">
        <w:t xml:space="preserve"> </w:t>
      </w:r>
      <w:r w:rsidRPr="009537C7">
        <w:rPr>
          <w:b/>
        </w:rPr>
        <w:t>103</w:t>
      </w:r>
      <w:r w:rsidRPr="009537C7">
        <w:t>(11): 435-437.</w:t>
      </w:r>
    </w:p>
    <w:p w14:paraId="678C3F59" w14:textId="77777777" w:rsidR="009537C7" w:rsidRPr="009537C7" w:rsidRDefault="009537C7" w:rsidP="009537C7">
      <w:pPr>
        <w:pStyle w:val="EndNoteBibliography"/>
        <w:spacing w:after="360"/>
      </w:pPr>
      <w:r w:rsidRPr="009537C7">
        <w:t xml:space="preserve">Mazzei, M. A., S. Guerrini, N. Cioffi Squitieri, G. Imbriaco, R. Chieca, S. Civitelli, V. Savelli, F. G. Mazzei and L. Volterrani (2013). "Magnetic resonance imaging: is there a role in clinical management for acute ischemic colitis?" </w:t>
      </w:r>
      <w:r w:rsidRPr="009537C7">
        <w:rPr>
          <w:u w:val="single"/>
        </w:rPr>
        <w:t>World journal of gastroenterology</w:t>
      </w:r>
      <w:r w:rsidRPr="009537C7">
        <w:t xml:space="preserve"> </w:t>
      </w:r>
      <w:r w:rsidRPr="009537C7">
        <w:rPr>
          <w:b/>
        </w:rPr>
        <w:t>19</w:t>
      </w:r>
      <w:r w:rsidRPr="009537C7">
        <w:t>(8): 1256-1263.</w:t>
      </w:r>
    </w:p>
    <w:p w14:paraId="70F1F12B" w14:textId="77777777" w:rsidR="009537C7" w:rsidRPr="009537C7" w:rsidRDefault="009537C7" w:rsidP="009537C7">
      <w:pPr>
        <w:pStyle w:val="EndNoteBibliography"/>
        <w:spacing w:after="360"/>
      </w:pPr>
      <w:r w:rsidRPr="009537C7">
        <w:lastRenderedPageBreak/>
        <w:t xml:space="preserve">Mazzei, M. A., S. Guerrini, N. Cioffi Squitieri, C. Vindigni, G. Imbriaco, F. Gentili, D. Berritto, F. G. Mazzei, R. Grassi and L. Volterrani (2016). "Reperfusion in non-occlusive mesenteric ischaemia (NOMI): effectiveness of CT in an emergency setting." </w:t>
      </w:r>
      <w:r w:rsidRPr="009537C7">
        <w:rPr>
          <w:u w:val="single"/>
        </w:rPr>
        <w:t>The British journal of radiology</w:t>
      </w:r>
      <w:r w:rsidRPr="009537C7">
        <w:t xml:space="preserve"> </w:t>
      </w:r>
      <w:r w:rsidRPr="009537C7">
        <w:rPr>
          <w:b/>
        </w:rPr>
        <w:t>89</w:t>
      </w:r>
      <w:r w:rsidRPr="009537C7">
        <w:t>(1061): 20150956-20150956.</w:t>
      </w:r>
    </w:p>
    <w:p w14:paraId="77F1903F" w14:textId="77777777" w:rsidR="009537C7" w:rsidRPr="009537C7" w:rsidRDefault="009537C7" w:rsidP="009537C7">
      <w:pPr>
        <w:pStyle w:val="EndNoteBibliography"/>
        <w:spacing w:after="360"/>
      </w:pPr>
      <w:r w:rsidRPr="009537C7">
        <w:t xml:space="preserve">Sieber, C., C. Beglinger, K. Jaeger, P. Hildebrand and G. A. Stalder (1991). "Regulation of postprandial mesenteric blood flow in humans: evidence for a cholinergic nervous reflex." </w:t>
      </w:r>
      <w:r w:rsidRPr="009537C7">
        <w:rPr>
          <w:u w:val="single"/>
        </w:rPr>
        <w:t>Gut</w:t>
      </w:r>
      <w:r w:rsidRPr="009537C7">
        <w:t xml:space="preserve"> </w:t>
      </w:r>
      <w:r w:rsidRPr="009537C7">
        <w:rPr>
          <w:b/>
        </w:rPr>
        <w:t>32</w:t>
      </w:r>
      <w:r w:rsidRPr="009537C7">
        <w:t>(4): 361-366.</w:t>
      </w:r>
    </w:p>
    <w:p w14:paraId="5D51BD0B" w14:textId="77777777" w:rsidR="009537C7" w:rsidRPr="009537C7" w:rsidRDefault="009537C7" w:rsidP="009537C7">
      <w:pPr>
        <w:pStyle w:val="EndNoteBibliography"/>
        <w:spacing w:after="360"/>
      </w:pPr>
      <w:r w:rsidRPr="009537C7">
        <w:t xml:space="preserve">Someya, N., M. Y. Endo, Y. Fukuba and N. Hayashi (2008). "Blood flow responses in celiac and superior mesenteric arteries in the initial phase of digestion." </w:t>
      </w:r>
      <w:r w:rsidRPr="009537C7">
        <w:rPr>
          <w:u w:val="single"/>
        </w:rPr>
        <w:t>Am J Physiol Regul Integr Comp Physiol</w:t>
      </w:r>
      <w:r w:rsidRPr="009537C7">
        <w:t xml:space="preserve"> </w:t>
      </w:r>
      <w:r w:rsidRPr="009537C7">
        <w:rPr>
          <w:b/>
        </w:rPr>
        <w:t>294</w:t>
      </w:r>
      <w:r w:rsidRPr="009537C7">
        <w:t>(6): R1790-1796.</w:t>
      </w:r>
    </w:p>
    <w:p w14:paraId="22FDD956" w14:textId="77777777" w:rsidR="009537C7" w:rsidRPr="009537C7" w:rsidRDefault="009537C7" w:rsidP="009537C7">
      <w:pPr>
        <w:pStyle w:val="EndNoteBibliography"/>
      </w:pPr>
      <w:r w:rsidRPr="009537C7">
        <w:t xml:space="preserve">Terlouw, L. G., A. Moelker, J. Abrahamsen, S. Acosta, O. J. Bakker, I. Baumgartner, L. Boyer, O. Corcos, L. J. van Dijk, M. Duran, R. H. Geelkerken, G. Illuminati, R. W. Jackson, J. M. Kärkkäinen, J. J. Kolkman, L. Lönn, M. A. Mazzei, A. Nuzzo, F. Pecoraro, J. Raupach, H. J. Verhagen, C. J. Zech, D. van Noord and M. J. Bruno (2020). "European guidelines on chronic mesenteric ischaemia - joint United European Gastroenterology, European Association for Gastroenterology, Endoscopy and Nutrition, European Society of Gastrointestinal and Abdominal Radiology, Netherlands Association of Hepatogastroenterologists, Hellenic Society of Gastroenterology, Cardiovascular and Interventional Radiological Society of Europe, and Dutch Mesenteric Ischemia Study group clinical guidelines on the diagnosis and treatment of patients with chronic mesenteric ischaemia." </w:t>
      </w:r>
      <w:r w:rsidRPr="009537C7">
        <w:rPr>
          <w:u w:val="single"/>
        </w:rPr>
        <w:t>United European gastroenterology journal</w:t>
      </w:r>
      <w:r w:rsidRPr="009537C7">
        <w:t xml:space="preserve"> </w:t>
      </w:r>
      <w:r w:rsidRPr="009537C7">
        <w:rPr>
          <w:b/>
        </w:rPr>
        <w:t>8</w:t>
      </w:r>
      <w:r w:rsidRPr="009537C7">
        <w:t>(4): 371-395.</w:t>
      </w:r>
    </w:p>
    <w:p w14:paraId="5BB8E34C" w14:textId="56AB04D9" w:rsidR="00C3152C" w:rsidRPr="00A32882" w:rsidRDefault="00F65B9C" w:rsidP="00BB15AF">
      <w:pPr>
        <w:spacing w:before="40" w:after="0"/>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3152C" w:rsidRPr="00A32882" w:rsidSect="00443ED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ant Steven Roberts" w:date="2020-09-18T18:05:00Z" w:initials="GSR">
    <w:p w14:paraId="46F5F648" w14:textId="77777777" w:rsidR="009543B9" w:rsidRDefault="009543B9" w:rsidP="009543B9">
      <w:pPr>
        <w:pStyle w:val="CommentText"/>
      </w:pPr>
      <w:r>
        <w:rPr>
          <w:rStyle w:val="CommentReference"/>
        </w:rPr>
        <w:annotationRef/>
      </w:r>
      <w:r w:rsidRPr="00145A3F">
        <w:rPr>
          <w:b/>
          <w:bCs/>
        </w:rPr>
        <w:t>Oliver</w:t>
      </w:r>
      <w:r>
        <w:rPr>
          <w:b/>
          <w:bCs/>
        </w:rPr>
        <w:t xml:space="preserve">, </w:t>
      </w:r>
      <w:proofErr w:type="spellStart"/>
      <w:r>
        <w:rPr>
          <w:b/>
          <w:bCs/>
        </w:rPr>
        <w:t>Alejo</w:t>
      </w:r>
      <w:proofErr w:type="spellEnd"/>
      <w:r>
        <w:rPr>
          <w:b/>
          <w:bCs/>
        </w:rPr>
        <w:t>, and</w:t>
      </w:r>
      <w:r w:rsidRPr="00145A3F">
        <w:rPr>
          <w:b/>
          <w:bCs/>
        </w:rPr>
        <w:t xml:space="preserve"> Chris</w:t>
      </w:r>
      <w:r>
        <w:t>, do you have thoughts on how to approach this? I could do this analysis, but I think these results would potentially add more confusion to the paper and would likely push the publication over the word limit.</w:t>
      </w:r>
    </w:p>
    <w:p w14:paraId="0AC80B0A" w14:textId="64F60B96" w:rsidR="009543B9" w:rsidRDefault="009543B9">
      <w:pPr>
        <w:pStyle w:val="CommentText"/>
      </w:pPr>
    </w:p>
  </w:comment>
  <w:comment w:id="1" w:author="Grant Steven Roberts" w:date="2020-09-18T18:05:00Z" w:initials="GSR">
    <w:p w14:paraId="473255DF" w14:textId="393B042D" w:rsidR="009543B9" w:rsidRDefault="009543B9">
      <w:pPr>
        <w:pStyle w:val="CommentText"/>
      </w:pPr>
      <w:r>
        <w:rPr>
          <w:rStyle w:val="CommentReference"/>
        </w:rPr>
        <w:annotationRef/>
      </w:r>
      <w:r>
        <w:rPr>
          <w:b/>
          <w:bCs/>
        </w:rPr>
        <w:t>Oliver</w:t>
      </w:r>
      <w:r>
        <w:t>, this is the comment that I was referring to in our Teams message. The reviewer wants me to cite his papers. I cited 2, but not the last 2 he recommended. Those papers are on acute mesenteric ischemia, not chronic mesenteric ischemia.</w:t>
      </w:r>
    </w:p>
  </w:comment>
  <w:comment w:id="2" w:author="Grant Steven Roberts" w:date="2020-09-18T18:05:00Z" w:initials="GSR">
    <w:p w14:paraId="1932277C" w14:textId="5D64D840" w:rsidR="009543B9" w:rsidRDefault="009543B9">
      <w:pPr>
        <w:pStyle w:val="CommentText"/>
      </w:pPr>
      <w:r>
        <w:rPr>
          <w:rStyle w:val="CommentReference"/>
        </w:rPr>
        <w:annotationRef/>
      </w:r>
      <w:r>
        <w:rPr>
          <w:b/>
          <w:bCs/>
        </w:rPr>
        <w:t>Oliver</w:t>
      </w:r>
      <w:r>
        <w:t>, this is the comment that I was referring to in our Teams message. The reviewer wants me to cite his papers. I cited 2, but not the last 2 he recommended. Those papers are on acute mesenteric ischemia, not chronic mesenteric ischemia.</w:t>
      </w:r>
    </w:p>
  </w:comment>
  <w:comment w:id="3" w:author="Grant Steven Roberts" w:date="2020-09-18T18:04:00Z" w:initials="GSR">
    <w:p w14:paraId="45005DB5" w14:textId="77777777" w:rsidR="009543B9" w:rsidRPr="003F3777" w:rsidRDefault="009543B9" w:rsidP="009543B9">
      <w:pPr>
        <w:pStyle w:val="CommentText"/>
      </w:pPr>
      <w:r>
        <w:rPr>
          <w:rStyle w:val="CommentReference"/>
        </w:rPr>
        <w:annotationRef/>
      </w:r>
      <w:r>
        <w:rPr>
          <w:b/>
          <w:bCs/>
        </w:rPr>
        <w:t xml:space="preserve">Chris, </w:t>
      </w:r>
      <w:r>
        <w:t xml:space="preserve">do you have any specifics on this? </w:t>
      </w:r>
    </w:p>
    <w:p w14:paraId="76018752" w14:textId="3A17CAFC" w:rsidR="009543B9" w:rsidRDefault="009543B9">
      <w:pPr>
        <w:pStyle w:val="CommentText"/>
      </w:pPr>
    </w:p>
  </w:comment>
  <w:comment w:id="4" w:author="Grant Steven Roberts" w:date="2020-09-18T18:04:00Z" w:initials="GSR">
    <w:p w14:paraId="7E5B3F94" w14:textId="77777777" w:rsidR="009543B9" w:rsidRPr="003F3777" w:rsidRDefault="009543B9" w:rsidP="009543B9">
      <w:pPr>
        <w:pStyle w:val="CommentText"/>
      </w:pPr>
      <w:r>
        <w:rPr>
          <w:rStyle w:val="CommentReference"/>
        </w:rPr>
        <w:annotationRef/>
      </w:r>
      <w:r>
        <w:rPr>
          <w:b/>
          <w:bCs/>
        </w:rPr>
        <w:t xml:space="preserve">Chris, </w:t>
      </w:r>
      <w:r>
        <w:t>do you have any answer for this? I feel like the symptoms originally raised suspicion.</w:t>
      </w:r>
    </w:p>
    <w:p w14:paraId="6FFAF347" w14:textId="0DA2FE3D" w:rsidR="009543B9" w:rsidRDefault="009543B9">
      <w:pPr>
        <w:pStyle w:val="CommentText"/>
      </w:pPr>
    </w:p>
  </w:comment>
  <w:comment w:id="5" w:author="Grant Steven Roberts" w:date="2020-09-18T18:04:00Z" w:initials="GSR">
    <w:p w14:paraId="48DE57C4" w14:textId="5E1EB70E" w:rsidR="009543B9" w:rsidRDefault="009543B9">
      <w:pPr>
        <w:pStyle w:val="CommentText"/>
      </w:pPr>
      <w:r>
        <w:rPr>
          <w:rStyle w:val="CommentReference"/>
        </w:rPr>
        <w:annotationRef/>
      </w:r>
      <w:r>
        <w:rPr>
          <w:b/>
          <w:bCs/>
        </w:rPr>
        <w:t xml:space="preserve">Chris, </w:t>
      </w:r>
      <w:r>
        <w:t xml:space="preserve">we </w:t>
      </w:r>
      <w:proofErr w:type="gramStart"/>
      <w:r>
        <w:t>didn’t</w:t>
      </w:r>
      <w:proofErr w:type="gramEnd"/>
      <w:r>
        <w:t xml:space="preserve"> do any follow-up on these patients did we? If so, can I get this data? Or should I even add this to the paper?</w:t>
      </w:r>
    </w:p>
  </w:comment>
  <w:comment w:id="6" w:author="Grant Steven Roberts" w:date="2020-09-18T18:04:00Z" w:initials="GSR">
    <w:p w14:paraId="51AC2D87" w14:textId="466EB3B9" w:rsidR="009543B9" w:rsidRDefault="009543B9">
      <w:pPr>
        <w:pStyle w:val="CommentText"/>
      </w:pPr>
      <w:r>
        <w:rPr>
          <w:rStyle w:val="CommentReference"/>
        </w:rPr>
        <w:annotationRef/>
      </w:r>
      <w:proofErr w:type="spellStart"/>
      <w:r>
        <w:rPr>
          <w:b/>
          <w:bCs/>
        </w:rPr>
        <w:t>Alejo</w:t>
      </w:r>
      <w:proofErr w:type="spellEnd"/>
      <w:r>
        <w:rPr>
          <w:b/>
          <w:bCs/>
        </w:rPr>
        <w:t xml:space="preserve">, </w:t>
      </w:r>
      <w:r>
        <w:t xml:space="preserve">do you mind looking at my response to this? </w:t>
      </w:r>
    </w:p>
  </w:comment>
  <w:comment w:id="7" w:author="Grant Steven Roberts" w:date="2020-09-18T18:04:00Z" w:initials="GSR">
    <w:p w14:paraId="25E68757" w14:textId="6477386F" w:rsidR="009543B9" w:rsidRDefault="009543B9">
      <w:pPr>
        <w:pStyle w:val="CommentText"/>
      </w:pPr>
      <w:r>
        <w:rPr>
          <w:rStyle w:val="CommentReference"/>
        </w:rPr>
        <w:annotationRef/>
      </w:r>
      <w:r>
        <w:rPr>
          <w:b/>
          <w:bCs/>
        </w:rPr>
        <w:t xml:space="preserve">Chris, </w:t>
      </w:r>
      <w:r>
        <w:t>do you agree with this reviewer? If so, who could I talk to get these details?</w:t>
      </w:r>
    </w:p>
  </w:comment>
  <w:comment w:id="8" w:author="Grant Steven Roberts" w:date="2020-09-18T18:03:00Z" w:initials="GSR">
    <w:p w14:paraId="15FA56A1" w14:textId="77777777" w:rsidR="009543B9" w:rsidRDefault="009543B9">
      <w:pPr>
        <w:pStyle w:val="CommentText"/>
        <w:rPr>
          <w:rFonts w:ascii="Times New Roman" w:hAnsi="Times New Roman" w:cs="Times New Roman"/>
          <w:sz w:val="24"/>
          <w:szCs w:val="24"/>
        </w:rPr>
      </w:pPr>
      <w:r>
        <w:rPr>
          <w:rStyle w:val="CommentReference"/>
        </w:rPr>
        <w:annotationRef/>
      </w:r>
      <w:r>
        <w:rPr>
          <w:rFonts w:ascii="Times New Roman" w:hAnsi="Times New Roman" w:cs="Times New Roman"/>
          <w:b/>
          <w:bCs/>
          <w:sz w:val="24"/>
          <w:szCs w:val="24"/>
        </w:rPr>
        <w:t xml:space="preserve">Chris, </w:t>
      </w:r>
      <w:r>
        <w:rPr>
          <w:rFonts w:ascii="Times New Roman" w:hAnsi="Times New Roman" w:cs="Times New Roman"/>
          <w:sz w:val="24"/>
          <w:szCs w:val="24"/>
        </w:rPr>
        <w:t xml:space="preserve">I wrote a response.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necessarily feel great about it, but this is the best I could do. </w:t>
      </w:r>
    </w:p>
    <w:p w14:paraId="2BD343B2" w14:textId="77777777" w:rsidR="009543B9" w:rsidRDefault="009543B9">
      <w:pPr>
        <w:pStyle w:val="CommentText"/>
        <w:rPr>
          <w:rFonts w:ascii="Times New Roman" w:hAnsi="Times New Roman" w:cs="Times New Roman"/>
          <w:sz w:val="24"/>
          <w:szCs w:val="24"/>
        </w:rPr>
      </w:pPr>
    </w:p>
    <w:p w14:paraId="20E2797A" w14:textId="3FDA1137" w:rsidR="009543B9" w:rsidRDefault="009543B9">
      <w:pPr>
        <w:pStyle w:val="CommentText"/>
      </w:pPr>
      <w:r>
        <w:rPr>
          <w:rFonts w:ascii="Times New Roman" w:hAnsi="Times New Roman" w:cs="Times New Roman"/>
          <w:sz w:val="24"/>
          <w:szCs w:val="24"/>
        </w:rPr>
        <w:t xml:space="preserve">Based on a </w:t>
      </w:r>
      <w:proofErr w:type="gramStart"/>
      <w:r>
        <w:rPr>
          <w:rFonts w:ascii="Times New Roman" w:hAnsi="Times New Roman" w:cs="Times New Roman"/>
          <w:sz w:val="24"/>
          <w:szCs w:val="24"/>
        </w:rPr>
        <w:t>54 patient</w:t>
      </w:r>
      <w:proofErr w:type="gramEnd"/>
      <w:r>
        <w:rPr>
          <w:rFonts w:ascii="Times New Roman" w:hAnsi="Times New Roman" w:cs="Times New Roman"/>
          <w:sz w:val="24"/>
          <w:szCs w:val="24"/>
        </w:rPr>
        <w:t xml:space="preserve"> study from Barret, 66% of CMI patients had hypertension and ~33% of patients had dyslipidemia, coronary artery disease, and peripheral artery disease.</w:t>
      </w:r>
    </w:p>
  </w:comment>
  <w:comment w:id="9" w:author="Grant Steven Roberts" w:date="2020-09-18T18:05:00Z" w:initials="GSR">
    <w:p w14:paraId="2B367AB6" w14:textId="42055C4F" w:rsidR="009543B9" w:rsidRPr="009543B9" w:rsidRDefault="009543B9">
      <w:pPr>
        <w:pStyle w:val="CommentText"/>
      </w:pPr>
      <w:r>
        <w:rPr>
          <w:rStyle w:val="CommentReference"/>
        </w:rPr>
        <w:annotationRef/>
      </w:r>
      <w:r>
        <w:rPr>
          <w:b/>
          <w:bCs/>
        </w:rPr>
        <w:t xml:space="preserve">Chris, </w:t>
      </w:r>
      <w:proofErr w:type="spellStart"/>
      <w:r>
        <w:rPr>
          <w:b/>
          <w:bCs/>
        </w:rPr>
        <w:t>Alejo</w:t>
      </w:r>
      <w:proofErr w:type="spellEnd"/>
      <w:r>
        <w:rPr>
          <w:b/>
          <w:bCs/>
        </w:rPr>
        <w:t>, and Oliver</w:t>
      </w:r>
      <w:r>
        <w:t xml:space="preserve">, I could potentially provide this as a table. This might require a bit of work to get the </w:t>
      </w:r>
      <w:proofErr w:type="gramStart"/>
      <w:r>
        <w:t>data, but</w:t>
      </w:r>
      <w:proofErr w:type="gramEnd"/>
      <w:r>
        <w:t xml:space="preserve"> would be glad to do this. </w:t>
      </w:r>
    </w:p>
  </w:comment>
  <w:comment w:id="11" w:author="Grant Steven Roberts" w:date="2020-09-18T18:07:00Z" w:initials="GSR">
    <w:p w14:paraId="7BFED71A" w14:textId="32352782" w:rsidR="009543B9" w:rsidRPr="009543B9" w:rsidRDefault="009543B9">
      <w:pPr>
        <w:pStyle w:val="CommentText"/>
      </w:pPr>
      <w:r>
        <w:rPr>
          <w:rStyle w:val="CommentReference"/>
        </w:rPr>
        <w:annotationRef/>
      </w:r>
      <w:r>
        <w:rPr>
          <w:b/>
          <w:bCs/>
        </w:rPr>
        <w:t xml:space="preserve">Oliver and Chris, </w:t>
      </w:r>
      <w:r>
        <w:t>do you mind looking at my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C80B0A" w15:done="0"/>
  <w15:commentEx w15:paraId="473255DF" w15:done="0"/>
  <w15:commentEx w15:paraId="1932277C" w15:done="0"/>
  <w15:commentEx w15:paraId="76018752" w15:done="0"/>
  <w15:commentEx w15:paraId="6FFAF347" w15:done="0"/>
  <w15:commentEx w15:paraId="48DE57C4" w15:done="0"/>
  <w15:commentEx w15:paraId="51AC2D87" w15:done="0"/>
  <w15:commentEx w15:paraId="25E68757" w15:done="0"/>
  <w15:commentEx w15:paraId="20E2797A" w15:done="0"/>
  <w15:commentEx w15:paraId="2B367AB6" w15:done="0"/>
  <w15:commentEx w15:paraId="7BFED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F7578" w16cex:dateUtc="2020-09-18T23:05:00Z"/>
  <w16cex:commentExtensible w16cex:durableId="230F756B" w16cex:dateUtc="2020-09-18T23:05:00Z"/>
  <w16cex:commentExtensible w16cex:durableId="230F7558" w16cex:dateUtc="2020-09-18T23:05:00Z"/>
  <w16cex:commentExtensible w16cex:durableId="230F7549" w16cex:dateUtc="2020-09-18T23:04:00Z"/>
  <w16cex:commentExtensible w16cex:durableId="230F753E" w16cex:dateUtc="2020-09-18T23:04:00Z"/>
  <w16cex:commentExtensible w16cex:durableId="230F7533" w16cex:dateUtc="2020-09-18T23:04:00Z"/>
  <w16cex:commentExtensible w16cex:durableId="230F7524" w16cex:dateUtc="2020-09-18T23:04:00Z"/>
  <w16cex:commentExtensible w16cex:durableId="230F7512" w16cex:dateUtc="2020-09-18T23:04:00Z"/>
  <w16cex:commentExtensible w16cex:durableId="230F74E3" w16cex:dateUtc="2020-09-18T23:03:00Z"/>
  <w16cex:commentExtensible w16cex:durableId="230F7587" w16cex:dateUtc="2020-09-18T23:05:00Z"/>
  <w16cex:commentExtensible w16cex:durableId="230F75DA" w16cex:dateUtc="2020-09-18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C80B0A" w16cid:durableId="230F7578"/>
  <w16cid:commentId w16cid:paraId="473255DF" w16cid:durableId="230F756B"/>
  <w16cid:commentId w16cid:paraId="1932277C" w16cid:durableId="230F7558"/>
  <w16cid:commentId w16cid:paraId="76018752" w16cid:durableId="230F7549"/>
  <w16cid:commentId w16cid:paraId="6FFAF347" w16cid:durableId="230F753E"/>
  <w16cid:commentId w16cid:paraId="48DE57C4" w16cid:durableId="230F7533"/>
  <w16cid:commentId w16cid:paraId="51AC2D87" w16cid:durableId="230F7524"/>
  <w16cid:commentId w16cid:paraId="25E68757" w16cid:durableId="230F7512"/>
  <w16cid:commentId w16cid:paraId="20E2797A" w16cid:durableId="230F74E3"/>
  <w16cid:commentId w16cid:paraId="2B367AB6" w16cid:durableId="230F7587"/>
  <w16cid:commentId w16cid:paraId="7BFED71A" w16cid:durableId="230F7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863B6"/>
    <w:multiLevelType w:val="hybridMultilevel"/>
    <w:tmpl w:val="063A1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6D46E6"/>
    <w:multiLevelType w:val="hybridMultilevel"/>
    <w:tmpl w:val="6AB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ant Steven Roberts">
    <w15:presenceInfo w15:providerId="None" w15:userId="Grant Steven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References Cited&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xeep5d99wefzf1e2de75p900wp0assr5afff&quot;&gt;My EndNote Library-Converted&lt;record-ids&gt;&lt;item&gt;879&lt;/item&gt;&lt;item&gt;892&lt;/item&gt;&lt;item&gt;909&lt;/item&gt;&lt;item&gt;919&lt;/item&gt;&lt;item&gt;923&lt;/item&gt;&lt;item&gt;1020&lt;/item&gt;&lt;item&gt;1021&lt;/item&gt;&lt;item&gt;1022&lt;/item&gt;&lt;item&gt;1023&lt;/item&gt;&lt;item&gt;1026&lt;/item&gt;&lt;/record-ids&gt;&lt;/item&gt;&lt;/Libraries&gt;"/>
  </w:docVars>
  <w:rsids>
    <w:rsidRoot w:val="00676482"/>
    <w:rsid w:val="000162A8"/>
    <w:rsid w:val="000470D2"/>
    <w:rsid w:val="000569D1"/>
    <w:rsid w:val="00086212"/>
    <w:rsid w:val="00092187"/>
    <w:rsid w:val="000A616C"/>
    <w:rsid w:val="00115735"/>
    <w:rsid w:val="00121EAE"/>
    <w:rsid w:val="00145A3F"/>
    <w:rsid w:val="0014674B"/>
    <w:rsid w:val="0014713E"/>
    <w:rsid w:val="00194657"/>
    <w:rsid w:val="001A1D5D"/>
    <w:rsid w:val="001B673B"/>
    <w:rsid w:val="001C2581"/>
    <w:rsid w:val="001D20A9"/>
    <w:rsid w:val="001E720A"/>
    <w:rsid w:val="002236A7"/>
    <w:rsid w:val="0028728F"/>
    <w:rsid w:val="002C330D"/>
    <w:rsid w:val="002C768F"/>
    <w:rsid w:val="002D0BCE"/>
    <w:rsid w:val="002D6ADE"/>
    <w:rsid w:val="002F0E65"/>
    <w:rsid w:val="003742B6"/>
    <w:rsid w:val="00376571"/>
    <w:rsid w:val="003B040F"/>
    <w:rsid w:val="003F3777"/>
    <w:rsid w:val="00423F2F"/>
    <w:rsid w:val="004343FE"/>
    <w:rsid w:val="004374CB"/>
    <w:rsid w:val="00443ED3"/>
    <w:rsid w:val="00444CC8"/>
    <w:rsid w:val="00456DB7"/>
    <w:rsid w:val="00464758"/>
    <w:rsid w:val="0046750F"/>
    <w:rsid w:val="00472E30"/>
    <w:rsid w:val="00502796"/>
    <w:rsid w:val="005905BF"/>
    <w:rsid w:val="005A4449"/>
    <w:rsid w:val="00613056"/>
    <w:rsid w:val="006567EA"/>
    <w:rsid w:val="00676482"/>
    <w:rsid w:val="006B6AD2"/>
    <w:rsid w:val="006C067B"/>
    <w:rsid w:val="0071471A"/>
    <w:rsid w:val="007157A1"/>
    <w:rsid w:val="00742C8F"/>
    <w:rsid w:val="00755876"/>
    <w:rsid w:val="0076055D"/>
    <w:rsid w:val="0076520B"/>
    <w:rsid w:val="007814D7"/>
    <w:rsid w:val="007A055C"/>
    <w:rsid w:val="007B017C"/>
    <w:rsid w:val="007B49B5"/>
    <w:rsid w:val="007B4C40"/>
    <w:rsid w:val="007C38FF"/>
    <w:rsid w:val="007F17D7"/>
    <w:rsid w:val="008035A8"/>
    <w:rsid w:val="0083272F"/>
    <w:rsid w:val="008C46D3"/>
    <w:rsid w:val="00902F48"/>
    <w:rsid w:val="00905D81"/>
    <w:rsid w:val="009209FF"/>
    <w:rsid w:val="00932E65"/>
    <w:rsid w:val="00933B25"/>
    <w:rsid w:val="009537C7"/>
    <w:rsid w:val="009543B9"/>
    <w:rsid w:val="009927BE"/>
    <w:rsid w:val="00994CD4"/>
    <w:rsid w:val="00997408"/>
    <w:rsid w:val="00A1664E"/>
    <w:rsid w:val="00A32882"/>
    <w:rsid w:val="00A52B90"/>
    <w:rsid w:val="00A541AE"/>
    <w:rsid w:val="00A676CD"/>
    <w:rsid w:val="00A740B7"/>
    <w:rsid w:val="00A767A9"/>
    <w:rsid w:val="00AB255C"/>
    <w:rsid w:val="00AC681A"/>
    <w:rsid w:val="00AD0813"/>
    <w:rsid w:val="00AE060C"/>
    <w:rsid w:val="00AE501D"/>
    <w:rsid w:val="00B01E27"/>
    <w:rsid w:val="00B4077E"/>
    <w:rsid w:val="00B547DE"/>
    <w:rsid w:val="00B76C57"/>
    <w:rsid w:val="00BB15AF"/>
    <w:rsid w:val="00BC295D"/>
    <w:rsid w:val="00BC573A"/>
    <w:rsid w:val="00BD0BBE"/>
    <w:rsid w:val="00C23270"/>
    <w:rsid w:val="00C3152C"/>
    <w:rsid w:val="00C341BE"/>
    <w:rsid w:val="00C50962"/>
    <w:rsid w:val="00C551FE"/>
    <w:rsid w:val="00C5687A"/>
    <w:rsid w:val="00C626FA"/>
    <w:rsid w:val="00C64B4B"/>
    <w:rsid w:val="00CB1542"/>
    <w:rsid w:val="00CC234B"/>
    <w:rsid w:val="00CF17A4"/>
    <w:rsid w:val="00D2337E"/>
    <w:rsid w:val="00D34FB4"/>
    <w:rsid w:val="00D51C2E"/>
    <w:rsid w:val="00D530AB"/>
    <w:rsid w:val="00D541F5"/>
    <w:rsid w:val="00D807DF"/>
    <w:rsid w:val="00D9507B"/>
    <w:rsid w:val="00DA0ECE"/>
    <w:rsid w:val="00DA7A1B"/>
    <w:rsid w:val="00DB21FA"/>
    <w:rsid w:val="00E10A89"/>
    <w:rsid w:val="00E2490D"/>
    <w:rsid w:val="00E25FD6"/>
    <w:rsid w:val="00E60235"/>
    <w:rsid w:val="00EA0742"/>
    <w:rsid w:val="00EB2135"/>
    <w:rsid w:val="00ED45C2"/>
    <w:rsid w:val="00EF4C54"/>
    <w:rsid w:val="00F07D36"/>
    <w:rsid w:val="00F24314"/>
    <w:rsid w:val="00F273BB"/>
    <w:rsid w:val="00F65B9C"/>
    <w:rsid w:val="00F97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98C6"/>
  <w15:chartTrackingRefBased/>
  <w15:docId w15:val="{289DF635-16BC-4C6B-92B5-1EC89A51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482"/>
    <w:rPr>
      <w:color w:val="0563C1" w:themeColor="hyperlink"/>
      <w:u w:val="single"/>
    </w:rPr>
  </w:style>
  <w:style w:type="paragraph" w:styleId="PlainText">
    <w:name w:val="Plain Text"/>
    <w:basedOn w:val="Normal"/>
    <w:link w:val="PlainTextChar"/>
    <w:uiPriority w:val="99"/>
    <w:unhideWhenUsed/>
    <w:rsid w:val="0067648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76482"/>
    <w:rPr>
      <w:rFonts w:ascii="Calibri" w:hAnsi="Calibri"/>
      <w:szCs w:val="21"/>
    </w:rPr>
  </w:style>
  <w:style w:type="character" w:styleId="CommentReference">
    <w:name w:val="annotation reference"/>
    <w:basedOn w:val="DefaultParagraphFont"/>
    <w:uiPriority w:val="99"/>
    <w:semiHidden/>
    <w:unhideWhenUsed/>
    <w:rsid w:val="00443ED3"/>
    <w:rPr>
      <w:sz w:val="16"/>
      <w:szCs w:val="16"/>
    </w:rPr>
  </w:style>
  <w:style w:type="paragraph" w:styleId="CommentText">
    <w:name w:val="annotation text"/>
    <w:basedOn w:val="Normal"/>
    <w:link w:val="CommentTextChar"/>
    <w:uiPriority w:val="99"/>
    <w:semiHidden/>
    <w:unhideWhenUsed/>
    <w:rsid w:val="00443ED3"/>
    <w:pPr>
      <w:spacing w:line="240" w:lineRule="auto"/>
    </w:pPr>
    <w:rPr>
      <w:sz w:val="20"/>
      <w:szCs w:val="20"/>
    </w:rPr>
  </w:style>
  <w:style w:type="character" w:customStyle="1" w:styleId="CommentTextChar">
    <w:name w:val="Comment Text Char"/>
    <w:basedOn w:val="DefaultParagraphFont"/>
    <w:link w:val="CommentText"/>
    <w:uiPriority w:val="99"/>
    <w:semiHidden/>
    <w:rsid w:val="00443ED3"/>
    <w:rPr>
      <w:sz w:val="20"/>
      <w:szCs w:val="20"/>
    </w:rPr>
  </w:style>
  <w:style w:type="paragraph" w:styleId="CommentSubject">
    <w:name w:val="annotation subject"/>
    <w:basedOn w:val="CommentText"/>
    <w:next w:val="CommentText"/>
    <w:link w:val="CommentSubjectChar"/>
    <w:uiPriority w:val="99"/>
    <w:semiHidden/>
    <w:unhideWhenUsed/>
    <w:rsid w:val="00443ED3"/>
    <w:rPr>
      <w:b/>
      <w:bCs/>
    </w:rPr>
  </w:style>
  <w:style w:type="character" w:customStyle="1" w:styleId="CommentSubjectChar">
    <w:name w:val="Comment Subject Char"/>
    <w:basedOn w:val="CommentTextChar"/>
    <w:link w:val="CommentSubject"/>
    <w:uiPriority w:val="99"/>
    <w:semiHidden/>
    <w:rsid w:val="00443ED3"/>
    <w:rPr>
      <w:b/>
      <w:bCs/>
      <w:sz w:val="20"/>
      <w:szCs w:val="20"/>
    </w:rPr>
  </w:style>
  <w:style w:type="paragraph" w:styleId="BalloonText">
    <w:name w:val="Balloon Text"/>
    <w:basedOn w:val="Normal"/>
    <w:link w:val="BalloonTextChar"/>
    <w:uiPriority w:val="99"/>
    <w:semiHidden/>
    <w:unhideWhenUsed/>
    <w:rsid w:val="00443E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ED3"/>
    <w:rPr>
      <w:rFonts w:ascii="Segoe UI" w:hAnsi="Segoe UI" w:cs="Segoe UI"/>
      <w:sz w:val="18"/>
      <w:szCs w:val="18"/>
    </w:rPr>
  </w:style>
  <w:style w:type="paragraph" w:customStyle="1" w:styleId="EndNoteBibliographyTitle">
    <w:name w:val="EndNote Bibliography Title"/>
    <w:basedOn w:val="Normal"/>
    <w:link w:val="EndNoteBibliographyTitleChar"/>
    <w:rsid w:val="00F65B9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PlainTextChar"/>
    <w:link w:val="EndNoteBibliographyTitle"/>
    <w:rsid w:val="00F65B9C"/>
    <w:rPr>
      <w:rFonts w:ascii="Times New Roman" w:hAnsi="Times New Roman" w:cs="Times New Roman"/>
      <w:noProof/>
      <w:sz w:val="24"/>
      <w:szCs w:val="21"/>
    </w:rPr>
  </w:style>
  <w:style w:type="paragraph" w:customStyle="1" w:styleId="EndNoteBibliography">
    <w:name w:val="EndNote Bibliography"/>
    <w:basedOn w:val="Normal"/>
    <w:link w:val="EndNoteBibliographyChar"/>
    <w:rsid w:val="00F65B9C"/>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PlainTextChar"/>
    <w:link w:val="EndNoteBibliography"/>
    <w:rsid w:val="00F65B9C"/>
    <w:rPr>
      <w:rFonts w:ascii="Times New Roman" w:hAnsi="Times New Roman" w:cs="Times New Roman"/>
      <w:noProof/>
      <w:sz w:val="24"/>
      <w:szCs w:val="21"/>
    </w:rPr>
  </w:style>
  <w:style w:type="character" w:styleId="FollowedHyperlink">
    <w:name w:val="FollowedHyperlink"/>
    <w:basedOn w:val="DefaultParagraphFont"/>
    <w:uiPriority w:val="99"/>
    <w:semiHidden/>
    <w:unhideWhenUsed/>
    <w:rsid w:val="00444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122455">
      <w:bodyDiv w:val="1"/>
      <w:marLeft w:val="0"/>
      <w:marRight w:val="0"/>
      <w:marTop w:val="0"/>
      <w:marBottom w:val="0"/>
      <w:divBdr>
        <w:top w:val="none" w:sz="0" w:space="0" w:color="auto"/>
        <w:left w:val="none" w:sz="0" w:space="0" w:color="auto"/>
        <w:bottom w:val="none" w:sz="0" w:space="0" w:color="auto"/>
        <w:right w:val="none" w:sz="0" w:space="0" w:color="auto"/>
      </w:divBdr>
    </w:div>
    <w:div w:id="1626083203">
      <w:bodyDiv w:val="1"/>
      <w:marLeft w:val="0"/>
      <w:marRight w:val="0"/>
      <w:marTop w:val="0"/>
      <w:marBottom w:val="0"/>
      <w:divBdr>
        <w:top w:val="none" w:sz="0" w:space="0" w:color="auto"/>
        <w:left w:val="none" w:sz="0" w:space="0" w:color="auto"/>
        <w:bottom w:val="none" w:sz="0" w:space="0" w:color="auto"/>
        <w:right w:val="none" w:sz="0" w:space="0" w:color="auto"/>
      </w:divBdr>
    </w:div>
    <w:div w:id="1806047547">
      <w:bodyDiv w:val="1"/>
      <w:marLeft w:val="0"/>
      <w:marRight w:val="0"/>
      <w:marTop w:val="0"/>
      <w:marBottom w:val="0"/>
      <w:divBdr>
        <w:top w:val="none" w:sz="0" w:space="0" w:color="auto"/>
        <w:left w:val="none" w:sz="0" w:space="0" w:color="auto"/>
        <w:bottom w:val="none" w:sz="0" w:space="0" w:color="auto"/>
        <w:right w:val="none" w:sz="0" w:space="0" w:color="auto"/>
      </w:divBdr>
    </w:div>
    <w:div w:id="2124422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016/j.mri.2018.06.02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016/j.mri.2018.06.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E04363D7F35AB4D92FAE45A3CF2A10C" ma:contentTypeVersion="12" ma:contentTypeDescription="Create a new document." ma:contentTypeScope="" ma:versionID="9277a94614f7c91a3d140f78cd60a9d7">
  <xsd:schema xmlns:xsd="http://www.w3.org/2001/XMLSchema" xmlns:xs="http://www.w3.org/2001/XMLSchema" xmlns:p="http://schemas.microsoft.com/office/2006/metadata/properties" xmlns:ns3="71e77b8e-9d20-4256-805f-063265205619" xmlns:ns4="7a2120f4-c83e-4be5-89cc-0bec8f959454" targetNamespace="http://schemas.microsoft.com/office/2006/metadata/properties" ma:root="true" ma:fieldsID="9f15304868b62ca99ebc4f92f7284bc5" ns3:_="" ns4:_="">
    <xsd:import namespace="71e77b8e-9d20-4256-805f-063265205619"/>
    <xsd:import namespace="7a2120f4-c83e-4be5-89cc-0bec8f95945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DateTake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77b8e-9d20-4256-805f-0632652056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2120f4-c83e-4be5-89cc-0bec8f95945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A150C-4B19-4754-A87F-F9DDD40621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502C35-FBA5-43DC-9DE1-EB815C48AFB8}">
  <ds:schemaRefs>
    <ds:schemaRef ds:uri="http://schemas.microsoft.com/sharepoint/v3/contenttype/forms"/>
  </ds:schemaRefs>
</ds:datastoreItem>
</file>

<file path=customXml/itemProps3.xml><?xml version="1.0" encoding="utf-8"?>
<ds:datastoreItem xmlns:ds="http://schemas.openxmlformats.org/officeDocument/2006/customXml" ds:itemID="{EB4A8164-F7C8-4886-B1F3-042171E008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77b8e-9d20-4256-805f-063265205619"/>
    <ds:schemaRef ds:uri="7a2120f4-c83e-4be5-89cc-0bec8f959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310FC2-03E4-424C-90EA-FC7C77A8B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3167</TotalTime>
  <Pages>8</Pages>
  <Words>4566</Words>
  <Characters>26028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14</cp:revision>
  <dcterms:created xsi:type="dcterms:W3CDTF">2020-09-11T16:01:00Z</dcterms:created>
  <dcterms:modified xsi:type="dcterms:W3CDTF">2020-09-21T17:32:00Z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0x010100FE04363D7F35AB4D92FAE45A3CF2A10C</vt:lpwstr>
  </property>
</Properties>
</file>