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0194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>
        <w:rPr>
          <w:rFonts w:ascii="Arial" w:hAnsi="Arial" w:cs="Arial"/>
          <w:b/>
          <w:sz w:val="32"/>
          <w:szCs w:val="32"/>
        </w:rPr>
        <w:t>-</w:t>
      </w:r>
      <w:r w:rsidRPr="0060194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5506E6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BB4F63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>PERSONAL DATA</w:t>
      </w:r>
    </w:p>
    <w:p w14:paraId="41307EF3" w14:textId="5A87EE1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University of Wisconsin-Madison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Tel: (</w:t>
      </w:r>
      <w:r w:rsidR="00942600">
        <w:rPr>
          <w:rFonts w:ascii="Arial" w:hAnsi="Arial" w:cs="Arial"/>
          <w:sz w:val="22"/>
          <w:szCs w:val="22"/>
        </w:rPr>
        <w:t>xxx</w:t>
      </w:r>
      <w:r w:rsidR="00CF3878">
        <w:rPr>
          <w:rFonts w:ascii="Arial" w:hAnsi="Arial" w:cs="Arial"/>
          <w:sz w:val="22"/>
          <w:szCs w:val="22"/>
        </w:rPr>
        <w:t>)-</w:t>
      </w:r>
      <w:r w:rsidR="00942600">
        <w:rPr>
          <w:rFonts w:ascii="Arial" w:hAnsi="Arial" w:cs="Arial"/>
          <w:sz w:val="22"/>
          <w:szCs w:val="22"/>
        </w:rPr>
        <w:t>xxx</w:t>
      </w:r>
      <w:r w:rsidR="00CF3878">
        <w:rPr>
          <w:rFonts w:ascii="Arial" w:hAnsi="Arial" w:cs="Arial"/>
          <w:sz w:val="22"/>
          <w:szCs w:val="22"/>
        </w:rPr>
        <w:t>-</w:t>
      </w:r>
      <w:r w:rsidR="00942600">
        <w:rPr>
          <w:rFonts w:ascii="Arial" w:hAnsi="Arial" w:cs="Arial"/>
          <w:sz w:val="22"/>
          <w:szCs w:val="22"/>
        </w:rPr>
        <w:t>xxxx</w:t>
      </w:r>
    </w:p>
    <w:p w14:paraId="7C82F85B" w14:textId="25FB9937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Depts. Of Medical Physics and Radiology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Email: </w:t>
      </w:r>
      <w:r w:rsidR="00942600">
        <w:rPr>
          <w:rFonts w:ascii="Arial" w:hAnsi="Arial" w:cs="Arial"/>
          <w:sz w:val="22"/>
          <w:szCs w:val="22"/>
        </w:rPr>
        <w:t>xxxxxxxxx</w:t>
      </w:r>
      <w:r>
        <w:rPr>
          <w:rFonts w:ascii="Arial" w:hAnsi="Arial" w:cs="Arial"/>
          <w:sz w:val="22"/>
          <w:szCs w:val="22"/>
        </w:rPr>
        <w:t>@wisc.edu</w:t>
      </w:r>
    </w:p>
    <w:p w14:paraId="477EB138" w14:textId="55FB6C7B" w:rsidR="00C37AF6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1111 Highland Ave.</w:t>
      </w:r>
      <w:r w:rsidR="00CF3878">
        <w:rPr>
          <w:rFonts w:ascii="Arial" w:hAnsi="Arial" w:cs="Arial"/>
          <w:sz w:val="22"/>
          <w:szCs w:val="22"/>
        </w:rPr>
        <w:t xml:space="preserve"> #1005</w:t>
      </w:r>
      <w:r w:rsidR="0072768E">
        <w:rPr>
          <w:rFonts w:ascii="Arial" w:hAnsi="Arial" w:cs="Arial"/>
          <w:sz w:val="22"/>
          <w:szCs w:val="22"/>
        </w:rPr>
        <w:tab/>
      </w:r>
      <w:r w:rsidR="0072768E">
        <w:rPr>
          <w:rFonts w:ascii="Arial" w:hAnsi="Arial" w:cs="Arial"/>
          <w:sz w:val="22"/>
          <w:szCs w:val="22"/>
        </w:rPr>
        <w:tab/>
        <w:t xml:space="preserve">Website: </w:t>
      </w:r>
      <w:r w:rsidR="0072768E" w:rsidRPr="0072768E">
        <w:rPr>
          <w:rFonts w:ascii="Arial" w:hAnsi="Arial" w:cs="Arial"/>
          <w:sz w:val="22"/>
          <w:szCs w:val="22"/>
        </w:rPr>
        <w:t>gsroberts1.github.io</w:t>
      </w:r>
    </w:p>
    <w:p w14:paraId="62619C6A" w14:textId="77777777" w:rsidR="00CC079A" w:rsidRPr="00BB4F63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BB4F63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0194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351A0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</w:t>
      </w:r>
      <w:r w:rsidR="001E4751"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i/>
          <w:sz w:val="22"/>
          <w:szCs w:val="22"/>
        </w:rPr>
        <w:t>–</w:t>
      </w:r>
      <w:r w:rsidR="00990C35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9755FC"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D904EC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Co-advisor: </w:t>
      </w:r>
      <w:r w:rsidR="00D904EC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351A0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D904EC">
        <w:rPr>
          <w:rFonts w:ascii="Arial" w:hAnsi="Arial" w:cs="Arial"/>
          <w:i/>
          <w:sz w:val="22"/>
          <w:szCs w:val="22"/>
        </w:rPr>
        <w:t>–2019</w:t>
      </w:r>
      <w:r w:rsidR="00D904EC">
        <w:rPr>
          <w:rFonts w:ascii="Arial" w:hAnsi="Arial" w:cs="Arial"/>
          <w:i/>
          <w:sz w:val="22"/>
          <w:szCs w:val="22"/>
        </w:rPr>
        <w:tab/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 w:rsidRPr="009755FC">
        <w:rPr>
          <w:rFonts w:ascii="Arial" w:hAnsi="Arial" w:cs="Arial"/>
          <w:b/>
          <w:sz w:val="22"/>
          <w:szCs w:val="22"/>
        </w:rPr>
        <w:t>University of Wisconsin – Madison</w:t>
      </w:r>
      <w:r w:rsidR="00351A0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904EC">
        <w:rPr>
          <w:rFonts w:ascii="Arial" w:hAnsi="Arial" w:cs="Arial"/>
          <w:sz w:val="22"/>
          <w:szCs w:val="22"/>
        </w:rPr>
        <w:t xml:space="preserve">MSc, </w:t>
      </w:r>
      <w:r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9755F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351A0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2015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9755FC" w:rsidRPr="009755FC">
        <w:rPr>
          <w:rFonts w:ascii="Arial" w:hAnsi="Arial" w:cs="Arial"/>
          <w:i/>
          <w:sz w:val="22"/>
          <w:szCs w:val="22"/>
        </w:rPr>
        <w:t>2017</w:t>
      </w:r>
      <w:r w:rsidR="007A77A5">
        <w:rPr>
          <w:rFonts w:ascii="Arial" w:hAnsi="Arial" w:cs="Arial"/>
          <w:b/>
          <w:sz w:val="22"/>
          <w:szCs w:val="22"/>
        </w:rPr>
        <w:t xml:space="preserve"> </w:t>
      </w:r>
      <w:r w:rsidR="007A77A5">
        <w:rPr>
          <w:rFonts w:ascii="Arial" w:hAnsi="Arial" w:cs="Arial"/>
          <w:b/>
          <w:sz w:val="22"/>
          <w:szCs w:val="22"/>
        </w:rPr>
        <w:tab/>
      </w:r>
      <w:r w:rsidR="009755FC">
        <w:rPr>
          <w:rFonts w:ascii="Arial" w:hAnsi="Arial" w:cs="Arial"/>
          <w:b/>
          <w:sz w:val="22"/>
          <w:szCs w:val="22"/>
        </w:rPr>
        <w:tab/>
      </w:r>
      <w:r w:rsidR="007A77A5" w:rsidRPr="009755FC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BS, Physics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7A77A5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9755FC">
        <w:rPr>
          <w:rFonts w:ascii="Arial" w:hAnsi="Arial" w:cs="Arial"/>
          <w:i/>
          <w:sz w:val="22"/>
          <w:szCs w:val="22"/>
        </w:rPr>
        <w:t>2010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60194A" w:rsidRPr="009755FC">
        <w:rPr>
          <w:rFonts w:ascii="Arial" w:hAnsi="Arial" w:cs="Arial"/>
          <w:i/>
          <w:sz w:val="22"/>
          <w:szCs w:val="22"/>
        </w:rPr>
        <w:t>2014</w:t>
      </w:r>
      <w:r w:rsidR="009755FC">
        <w:rPr>
          <w:rFonts w:ascii="Arial" w:hAnsi="Arial" w:cs="Arial"/>
          <w:b/>
          <w:sz w:val="22"/>
          <w:szCs w:val="22"/>
        </w:rPr>
        <w:tab/>
      </w:r>
      <w:r w:rsidR="0060194A">
        <w:rPr>
          <w:rFonts w:ascii="Arial" w:hAnsi="Arial" w:cs="Arial"/>
          <w:b/>
          <w:sz w:val="22"/>
          <w:szCs w:val="22"/>
        </w:rPr>
        <w:tab/>
      </w:r>
      <w:r w:rsidR="0060194A" w:rsidRPr="009755FC">
        <w:rPr>
          <w:rFonts w:ascii="Arial" w:hAnsi="Arial" w:cs="Arial"/>
          <w:b/>
          <w:sz w:val="22"/>
          <w:szCs w:val="22"/>
        </w:rPr>
        <w:t>University of Missouri – Columbia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D61CB81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BHS, Radiologic Science</w:t>
      </w:r>
      <w:r w:rsidR="00AE62F8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2023–present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bCs/>
          <w:iCs/>
          <w:sz w:val="22"/>
          <w:szCs w:val="22"/>
        </w:rPr>
        <w:t>NeoSoft, LLC</w:t>
      </w:r>
      <w:r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7038C8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2017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="007038C8">
        <w:rPr>
          <w:rFonts w:ascii="Arial" w:hAnsi="Arial" w:cs="Arial"/>
          <w:i/>
          <w:sz w:val="22"/>
          <w:szCs w:val="22"/>
        </w:rPr>
        <w:t>2023</w:t>
      </w:r>
      <w:r>
        <w:rPr>
          <w:rFonts w:ascii="Arial" w:hAnsi="Arial" w:cs="Arial"/>
          <w:i/>
          <w:sz w:val="22"/>
          <w:szCs w:val="22"/>
        </w:rPr>
        <w:tab/>
      </w:r>
      <w:r w:rsidR="00F234AD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Wisconsin – Madison</w:t>
      </w:r>
      <w:r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086475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946AD5">
        <w:rPr>
          <w:rFonts w:ascii="Arial" w:hAnsi="Arial" w:cs="Arial"/>
          <w:i/>
          <w:sz w:val="22"/>
          <w:szCs w:val="22"/>
        </w:rPr>
        <w:t>2016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946AD5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– Kansas City</w:t>
      </w:r>
      <w:r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2015–2016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351A0A">
        <w:rPr>
          <w:rFonts w:ascii="Arial" w:hAnsi="Arial" w:cs="Arial"/>
          <w:sz w:val="22"/>
          <w:szCs w:val="22"/>
        </w:rPr>
        <w:t>,</w:t>
      </w:r>
      <w:r w:rsidR="00351A0A">
        <w:rPr>
          <w:rFonts w:ascii="Arial" w:hAnsi="Arial" w:cs="Arial"/>
          <w:b/>
          <w:sz w:val="22"/>
          <w:szCs w:val="22"/>
        </w:rPr>
        <w:t xml:space="preserve"> </w:t>
      </w:r>
      <w:r w:rsidR="00351A0A" w:rsidRPr="00351A0A">
        <w:rPr>
          <w:rFonts w:ascii="Arial" w:hAnsi="Arial" w:cs="Arial"/>
          <w:sz w:val="22"/>
          <w:szCs w:val="22"/>
        </w:rPr>
        <w:t>Columbia</w:t>
      </w:r>
      <w:r w:rsidR="00351A0A">
        <w:rPr>
          <w:rFonts w:ascii="Arial" w:hAnsi="Arial" w:cs="Arial"/>
          <w:sz w:val="22"/>
          <w:szCs w:val="22"/>
        </w:rPr>
        <w:t>,</w:t>
      </w:r>
      <w:r w:rsidR="00351A0A" w:rsidRPr="00351A0A">
        <w:rPr>
          <w:rFonts w:ascii="Arial" w:hAnsi="Arial" w:cs="Arial"/>
          <w:sz w:val="22"/>
          <w:szCs w:val="22"/>
        </w:rPr>
        <w:t xml:space="preserve"> MO</w:t>
      </w:r>
    </w:p>
    <w:p w14:paraId="1979A1AA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2014–2015</w:t>
      </w:r>
      <w:r w:rsidRPr="00351A0A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0FCA7CC8" w14:textId="77777777" w:rsidR="00351A0A" w:rsidRPr="00285DE2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351A0A">
        <w:rPr>
          <w:rFonts w:ascii="Arial" w:hAnsi="Arial" w:cs="Arial"/>
          <w:i/>
          <w:sz w:val="22"/>
          <w:szCs w:val="22"/>
        </w:rPr>
        <w:t>2013–2014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University of Missouri Hospital</w:t>
      </w:r>
      <w:r w:rsidRPr="00351A0A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51A0A">
        <w:rPr>
          <w:rFonts w:ascii="Arial" w:hAnsi="Arial" w:cs="Arial"/>
          <w:sz w:val="22"/>
          <w:szCs w:val="22"/>
        </w:rPr>
        <w:t>Columbia</w:t>
      </w:r>
      <w:r>
        <w:rPr>
          <w:rFonts w:ascii="Arial" w:hAnsi="Arial" w:cs="Arial"/>
          <w:sz w:val="22"/>
          <w:szCs w:val="22"/>
        </w:rPr>
        <w:t>,</w:t>
      </w:r>
      <w:r w:rsidRPr="00351A0A">
        <w:rPr>
          <w:rFonts w:ascii="Arial" w:hAnsi="Arial" w:cs="Arial"/>
          <w:sz w:val="22"/>
          <w:szCs w:val="22"/>
        </w:rPr>
        <w:t xml:space="preserve"> MO</w:t>
      </w:r>
    </w:p>
    <w:p w14:paraId="357C8F37" w14:textId="77777777" w:rsidR="00946AD5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0126C7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2018–</w:t>
      </w:r>
      <w:r w:rsidR="004E4627">
        <w:rPr>
          <w:rFonts w:ascii="Arial" w:hAnsi="Arial" w:cs="Arial"/>
          <w:i/>
          <w:sz w:val="22"/>
          <w:szCs w:val="22"/>
        </w:rPr>
        <w:t>2023</w:t>
      </w:r>
      <w:r w:rsidR="00B70341">
        <w:rPr>
          <w:rFonts w:ascii="Arial" w:hAnsi="Arial" w:cs="Arial"/>
          <w:i/>
          <w:sz w:val="22"/>
          <w:szCs w:val="22"/>
        </w:rPr>
        <w:tab/>
      </w:r>
      <w:r w:rsidR="004E4627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ABR Part 1 Certification</w:t>
      </w:r>
      <w:r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2014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i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 xml:space="preserve">American Registry of Radiologic Technologists (ARRT) </w:t>
      </w:r>
      <w:r>
        <w:rPr>
          <w:rFonts w:ascii="Arial" w:hAnsi="Arial" w:cs="Arial"/>
          <w:sz w:val="22"/>
          <w:szCs w:val="22"/>
        </w:rPr>
        <w:t>License</w:t>
      </w:r>
    </w:p>
    <w:p w14:paraId="421F13D0" w14:textId="77777777" w:rsidR="00CB375C" w:rsidRPr="00CB375C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CB375C">
        <w:rPr>
          <w:rFonts w:ascii="Arial" w:hAnsi="Arial" w:cs="Arial"/>
          <w:i/>
          <w:sz w:val="22"/>
          <w:szCs w:val="22"/>
        </w:rPr>
        <w:t>2013</w:t>
      </w:r>
      <w:r w:rsidR="00B70341">
        <w:rPr>
          <w:rFonts w:ascii="Arial" w:hAnsi="Arial" w:cs="Arial"/>
          <w:i/>
          <w:sz w:val="22"/>
          <w:szCs w:val="22"/>
        </w:rPr>
        <w:t>–</w:t>
      </w:r>
      <w:r w:rsidRPr="00CB375C"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CB375C">
        <w:rPr>
          <w:rFonts w:ascii="Arial" w:hAnsi="Arial" w:cs="Arial"/>
          <w:sz w:val="22"/>
          <w:szCs w:val="22"/>
        </w:rPr>
        <w:t>Advanced Cardiac Life Support (ACLS) Certification</w:t>
      </w:r>
    </w:p>
    <w:p w14:paraId="3D47E00A" w14:textId="77777777" w:rsidR="0014635E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2011</w:t>
      </w:r>
      <w:r w:rsidR="00B70341">
        <w:rPr>
          <w:rFonts w:ascii="Arial" w:hAnsi="Arial" w:cs="Arial"/>
          <w:i/>
          <w:sz w:val="22"/>
          <w:szCs w:val="22"/>
        </w:rPr>
        <w:t>–</w:t>
      </w:r>
      <w:r>
        <w:rPr>
          <w:rFonts w:ascii="Arial" w:hAnsi="Arial" w:cs="Arial"/>
          <w:i/>
          <w:sz w:val="22"/>
          <w:szCs w:val="22"/>
        </w:rPr>
        <w:t>2017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5774A3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AWARDS</w:t>
      </w:r>
      <w:r w:rsidR="00587E50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DB7554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2022</w:t>
      </w:r>
      <w:r>
        <w:rPr>
          <w:rFonts w:ascii="Arial" w:hAnsi="Arial" w:cs="Arial"/>
          <w:iCs/>
          <w:sz w:val="22"/>
          <w:szCs w:val="22"/>
        </w:rPr>
        <w:tab/>
      </w:r>
      <w:r w:rsidRPr="00DB7554">
        <w:rPr>
          <w:rFonts w:ascii="Arial" w:hAnsi="Arial" w:cs="Arial"/>
          <w:i/>
          <w:sz w:val="22"/>
          <w:szCs w:val="22"/>
        </w:rPr>
        <w:tab/>
        <w:t>Magnetic Resonance in Medicine</w:t>
      </w:r>
      <w:r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811E71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lastRenderedPageBreak/>
        <w:t>2022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i/>
          <w:sz w:val="22"/>
          <w:szCs w:val="22"/>
        </w:rPr>
        <w:t>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2020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ASNR Certificate of Merit; </w:t>
      </w:r>
      <w:r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>
        <w:rPr>
          <w:rFonts w:ascii="Arial" w:hAnsi="Arial" w:cs="Arial"/>
          <w:iCs/>
          <w:sz w:val="22"/>
          <w:szCs w:val="22"/>
        </w:rPr>
        <w:t xml:space="preserve">; </w:t>
      </w:r>
      <w:r w:rsidR="00605BEB">
        <w:rPr>
          <w:rFonts w:ascii="Arial" w:hAnsi="Arial" w:cs="Arial"/>
          <w:iCs/>
          <w:sz w:val="22"/>
          <w:szCs w:val="22"/>
        </w:rPr>
        <w:t>ASNR 2020</w:t>
      </w:r>
      <w:r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592DD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2019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592DDA">
        <w:rPr>
          <w:rStyle w:val="Title1"/>
          <w:rFonts w:ascii="Arial" w:hAnsi="Arial" w:cs="Arial"/>
          <w:i/>
          <w:iCs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 Educational Exhibit</w:t>
      </w:r>
    </w:p>
    <w:p w14:paraId="290FF4D2" w14:textId="079F4F5E" w:rsid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11299F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</w:t>
      </w:r>
      <w:r>
        <w:rPr>
          <w:rFonts w:ascii="Arial" w:hAnsi="Arial" w:cs="Arial"/>
          <w:i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ISMRM Magna Cum Laude Merit Award; </w:t>
      </w:r>
      <w:r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>
        <w:rPr>
          <w:rFonts w:ascii="Arial" w:hAnsi="Arial" w:cs="Arial"/>
          <w:sz w:val="22"/>
          <w:szCs w:val="22"/>
        </w:rPr>
        <w:t>, I</w:t>
      </w:r>
      <w:r w:rsidR="00592DDA">
        <w:rPr>
          <w:rFonts w:ascii="Arial" w:hAnsi="Arial" w:cs="Arial"/>
          <w:sz w:val="22"/>
          <w:szCs w:val="22"/>
        </w:rPr>
        <w:t>SMRM</w:t>
      </w:r>
      <w:r>
        <w:rPr>
          <w:rFonts w:ascii="Arial" w:hAnsi="Arial" w:cs="Arial"/>
          <w:sz w:val="22"/>
          <w:szCs w:val="22"/>
        </w:rPr>
        <w:t xml:space="preserve"> 2019. Pancreas/GI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BB008D">
        <w:rPr>
          <w:rFonts w:ascii="Arial" w:hAnsi="Arial" w:cs="Arial"/>
          <w:i/>
          <w:sz w:val="22"/>
          <w:szCs w:val="22"/>
        </w:rPr>
        <w:t>2018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ISMRM Summa Cum Laude Merit Award;</w:t>
      </w:r>
      <w:r w:rsidR="004F43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>
        <w:rPr>
          <w:rFonts w:ascii="Arial" w:hAnsi="Arial" w:cs="Arial"/>
          <w:sz w:val="22"/>
          <w:szCs w:val="22"/>
        </w:rPr>
        <w:t xml:space="preserve">, </w:t>
      </w:r>
      <w:r w:rsidR="00592DDA">
        <w:rPr>
          <w:rFonts w:ascii="Arial" w:hAnsi="Arial" w:cs="Arial"/>
          <w:sz w:val="22"/>
          <w:szCs w:val="22"/>
        </w:rPr>
        <w:t>ISMRM</w:t>
      </w:r>
      <w:r>
        <w:rPr>
          <w:rFonts w:ascii="Arial" w:hAnsi="Arial" w:cs="Arial"/>
          <w:sz w:val="22"/>
          <w:szCs w:val="22"/>
        </w:rPr>
        <w:t xml:space="preserve"> 2018. Body: Liver Poster Session</w:t>
      </w:r>
      <w:r w:rsidR="00592DD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5774A3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CC3038">
        <w:rPr>
          <w:rFonts w:ascii="Arial" w:hAnsi="Arial" w:cs="Arial"/>
          <w:i/>
          <w:sz w:val="22"/>
          <w:szCs w:val="22"/>
        </w:rPr>
        <w:t>20</w:t>
      </w:r>
      <w:r w:rsidR="00B70341">
        <w:rPr>
          <w:rFonts w:ascii="Arial" w:hAnsi="Arial" w:cs="Arial"/>
          <w:i/>
          <w:sz w:val="22"/>
          <w:szCs w:val="22"/>
        </w:rPr>
        <w:t>21–2023</w:t>
      </w:r>
      <w:r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14635E">
        <w:rPr>
          <w:rFonts w:ascii="Arial" w:hAnsi="Arial" w:cs="Arial"/>
          <w:iCs/>
          <w:sz w:val="22"/>
          <w:szCs w:val="22"/>
        </w:rPr>
        <w:t xml:space="preserve"> </w:t>
      </w:r>
      <w:r w:rsidR="0014635E">
        <w:rPr>
          <w:rFonts w:ascii="Arial" w:hAnsi="Arial" w:cs="Arial"/>
          <w:iCs/>
          <w:sz w:val="22"/>
          <w:szCs w:val="22"/>
        </w:rPr>
        <w:t>NIA F31AG071183, $69,653</w:t>
      </w:r>
    </w:p>
    <w:p w14:paraId="2EDAB118" w14:textId="77777777" w:rsidR="005506E6" w:rsidRPr="000126C7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ACCEPTED PUBLICATIONS</w:t>
      </w:r>
    </w:p>
    <w:p w14:paraId="691FE73A" w14:textId="02B6501A" w:rsidR="007E734C" w:rsidRPr="007E734C" w:rsidRDefault="00BE6704" w:rsidP="007E734C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Peret, A., Koscik, R. L., Jonaitis, E. M., </w:t>
      </w:r>
      <w:r w:rsidR="007E734C" w:rsidRPr="00B30EBB">
        <w:rPr>
          <w:rFonts w:ascii="Arial" w:hAnsi="Arial" w:cs="Arial"/>
          <w:sz w:val="22"/>
          <w:szCs w:val="22"/>
        </w:rPr>
        <w:t xml:space="preserve">Hoffman, C. A., </w:t>
      </w:r>
      <w:r w:rsidRPr="00B30EBB">
        <w:rPr>
          <w:rFonts w:ascii="Arial" w:hAnsi="Arial" w:cs="Arial"/>
          <w:sz w:val="22"/>
          <w:szCs w:val="22"/>
        </w:rPr>
        <w:t xml:space="preserve">Rivera-Rivera, L. A., Cody, K. A., Rowley, H. A., Johnson, S. C., Wieben, O., Johnson, K. M., &amp; Eisenmenger, L. B. Normative Cerebral </w:t>
      </w:r>
      <w:r w:rsidR="007E734C">
        <w:rPr>
          <w:rFonts w:ascii="Arial" w:hAnsi="Arial" w:cs="Arial"/>
          <w:sz w:val="22"/>
          <w:szCs w:val="22"/>
        </w:rPr>
        <w:t>Hemodynamics</w:t>
      </w:r>
      <w:r w:rsidRPr="00B30EBB">
        <w:rPr>
          <w:rFonts w:ascii="Arial" w:hAnsi="Arial" w:cs="Arial"/>
          <w:sz w:val="22"/>
          <w:szCs w:val="22"/>
        </w:rPr>
        <w:t xml:space="preserve"> in </w:t>
      </w:r>
      <w:r w:rsidR="007E734C">
        <w:rPr>
          <w:rFonts w:ascii="Arial" w:hAnsi="Arial" w:cs="Arial"/>
          <w:sz w:val="22"/>
          <w:szCs w:val="22"/>
        </w:rPr>
        <w:t>Middle-Aged and</w:t>
      </w:r>
      <w:r w:rsidRPr="00B30EBB">
        <w:rPr>
          <w:rFonts w:ascii="Arial" w:hAnsi="Arial" w:cs="Arial"/>
          <w:sz w:val="22"/>
          <w:szCs w:val="22"/>
        </w:rPr>
        <w:t xml:space="preserve"> Older Adults using 4D Flow MRI</w:t>
      </w:r>
      <w:r w:rsidR="007E734C">
        <w:rPr>
          <w:rFonts w:ascii="Arial" w:hAnsi="Arial" w:cs="Arial"/>
          <w:sz w:val="22"/>
          <w:szCs w:val="22"/>
        </w:rPr>
        <w:t>: Initial Analysis of Vascular Aging</w:t>
      </w:r>
      <w:r w:rsidRPr="00B30EBB">
        <w:rPr>
          <w:rFonts w:ascii="Arial" w:hAnsi="Arial" w:cs="Arial"/>
          <w:sz w:val="22"/>
          <w:szCs w:val="22"/>
        </w:rPr>
        <w:t xml:space="preserve">. </w:t>
      </w:r>
      <w:r w:rsidR="004E4627">
        <w:rPr>
          <w:rFonts w:ascii="Arial" w:hAnsi="Arial" w:cs="Arial"/>
          <w:i/>
          <w:iCs/>
          <w:sz w:val="22"/>
          <w:szCs w:val="22"/>
        </w:rPr>
        <w:t>In Press with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Radiology</w:t>
      </w:r>
      <w:r w:rsidRPr="00B30EBB">
        <w:rPr>
          <w:rFonts w:ascii="Arial" w:hAnsi="Arial" w:cs="Arial"/>
          <w:sz w:val="22"/>
          <w:szCs w:val="22"/>
        </w:rPr>
        <w:t xml:space="preserve">. </w:t>
      </w:r>
    </w:p>
    <w:p w14:paraId="4BB40036" w14:textId="5CF92389" w:rsidR="00BE6704" w:rsidRPr="00B30EBB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b/>
          <w:bCs/>
          <w:sz w:val="22"/>
          <w:szCs w:val="22"/>
        </w:rPr>
        <w:t>Roberts, G. S.*</w:t>
      </w:r>
      <w:r w:rsidRPr="00B30EBB">
        <w:rPr>
          <w:rFonts w:ascii="Arial" w:hAnsi="Arial" w:cs="Arial"/>
          <w:sz w:val="22"/>
          <w:szCs w:val="22"/>
        </w:rPr>
        <w:t>, Hoffman, C. A.*, Rivera-Rivera, L. A., Berman, S. E., Eisenmenger, L. B., &amp; Wieben, O (2023). Automated Hemodynamic Assessment for Cranial 4D Flow MRI.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B30EBB">
        <w:rPr>
          <w:rFonts w:ascii="Arial" w:hAnsi="Arial" w:cs="Arial"/>
          <w:sz w:val="22"/>
          <w:szCs w:val="22"/>
        </w:rPr>
        <w:t xml:space="preserve">. </w:t>
      </w:r>
      <w:r w:rsidRPr="00B30EBB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B30EBB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5CD5244C" w14:textId="6C017A90" w:rsidR="00BE6704" w:rsidRPr="00B30EBB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>Eisenmenger, L.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 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B.*, Peret, A.*, Famakin, B. M., Spahic, A., </w:t>
      </w:r>
      <w:r w:rsidRPr="00B30EBB">
        <w:rPr>
          <w:rFonts w:ascii="Arial" w:hAnsi="Arial" w:cs="Arial"/>
          <w:b/>
          <w:bCs/>
          <w:snapToGrid/>
          <w:color w:val="000000"/>
          <w:sz w:val="22"/>
          <w:szCs w:val="22"/>
        </w:rPr>
        <w:t>Roberts, G. S.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, Bockholt, H. J., Johnson, K. M., &amp; Paulsen, J. S. (2022). Vascular Contributions to Alzheimer’s Disease. 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 xml:space="preserve">Translation Research, </w:t>
      </w:r>
      <w:r w:rsidRPr="00B30EBB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11F032BD" w:rsidR="00BE6704" w:rsidRPr="00B30EBB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color w:val="000000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>Capel, K. W.,</w:t>
      </w:r>
      <w:r w:rsidRPr="00B30EBB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Kuner, A. D., Manunga, J., Chang, W., Spahic, A., Peret, A., Wieben, O., Johnson, K. M., &amp; Eisenmenger, L. B. </w:t>
      </w:r>
      <w:r w:rsidRPr="00B30EBB">
        <w:rPr>
          <w:rFonts w:ascii="Arial" w:hAnsi="Arial" w:cs="Arial"/>
          <w:snapToGrid/>
          <w:color w:val="000000"/>
          <w:sz w:val="22"/>
          <w:szCs w:val="22"/>
        </w:rPr>
        <w:t xml:space="preserve">Beyond Time-of-Flight MRA: Review of Flow Imaging Techniques. </w:t>
      </w:r>
      <w:r w:rsidRPr="00B30EBB">
        <w:rPr>
          <w:rFonts w:ascii="Arial" w:hAnsi="Arial" w:cs="Arial"/>
          <w:i/>
          <w:iCs/>
          <w:snapToGrid/>
          <w:color w:val="000000"/>
          <w:sz w:val="22"/>
          <w:szCs w:val="22"/>
        </w:rPr>
        <w:t>Accepted to Neurographics.</w:t>
      </w:r>
    </w:p>
    <w:p w14:paraId="2B7822E7" w14:textId="1D72105F" w:rsidR="00BE6704" w:rsidRPr="00B30EBB" w:rsidRDefault="00BE6704" w:rsidP="00BE6704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B30EBB">
        <w:rPr>
          <w:rFonts w:ascii="Arial" w:hAnsi="Arial" w:cs="Arial"/>
          <w:sz w:val="22"/>
          <w:szCs w:val="22"/>
        </w:rPr>
        <w:t xml:space="preserve">Eisenmenger, L. B.*, Peret, A.*, </w:t>
      </w:r>
      <w:r w:rsidRPr="00B30EBB">
        <w:rPr>
          <w:rFonts w:ascii="Arial" w:hAnsi="Arial" w:cs="Arial"/>
          <w:b/>
          <w:bCs/>
          <w:sz w:val="22"/>
          <w:szCs w:val="22"/>
        </w:rPr>
        <w:t>Roberts, G. S.</w:t>
      </w:r>
      <w:r w:rsidRPr="00B30EBB">
        <w:rPr>
          <w:rFonts w:ascii="Arial" w:hAnsi="Arial" w:cs="Arial"/>
          <w:sz w:val="22"/>
          <w:szCs w:val="22"/>
        </w:rPr>
        <w:t xml:space="preserve">, Spahic, A., Tang, C., Kuner, A., Grayev, A., Field, A., Rowley, H. A., &amp; Kennedy, T. When Less is More: FAST MR Protocols for Neuroradiology. </w:t>
      </w:r>
      <w:r w:rsidR="004E4627">
        <w:rPr>
          <w:rFonts w:ascii="Arial" w:hAnsi="Arial" w:cs="Arial"/>
          <w:i/>
          <w:iCs/>
          <w:sz w:val="22"/>
          <w:szCs w:val="22"/>
        </w:rPr>
        <w:t>In Press with</w:t>
      </w:r>
      <w:r w:rsidRPr="00B30EBB">
        <w:rPr>
          <w:rFonts w:ascii="Arial" w:hAnsi="Arial" w:cs="Arial"/>
          <w:i/>
          <w:iCs/>
          <w:sz w:val="22"/>
          <w:szCs w:val="22"/>
        </w:rPr>
        <w:t xml:space="preserve"> Radiographics.</w:t>
      </w:r>
      <w:r w:rsidRPr="00B30EBB">
        <w:rPr>
          <w:rFonts w:ascii="Arial" w:hAnsi="Arial" w:cs="Arial"/>
          <w:sz w:val="22"/>
          <w:szCs w:val="22"/>
        </w:rPr>
        <w:t xml:space="preserve"> *Authors contributed equally to this work.</w:t>
      </w:r>
    </w:p>
    <w:p w14:paraId="780E55B0" w14:textId="28A8D780" w:rsidR="00657F64" w:rsidRPr="0002120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021204">
        <w:rPr>
          <w:rFonts w:ascii="Arial" w:hAnsi="Arial" w:cs="Arial"/>
          <w:iCs/>
          <w:sz w:val="22"/>
          <w:szCs w:val="22"/>
        </w:rPr>
        <w:t xml:space="preserve">Oechtering, T. H., </w:t>
      </w:r>
      <w:r w:rsidRPr="00021204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021204">
        <w:rPr>
          <w:rFonts w:ascii="Arial" w:hAnsi="Arial" w:cs="Arial"/>
          <w:iCs/>
          <w:sz w:val="22"/>
          <w:szCs w:val="22"/>
        </w:rPr>
        <w:t>, Panagiotopoulos, N., Wieben, O., Reeder, S.B., &amp; Roldan-Alzate, A. (</w:t>
      </w:r>
      <w:r>
        <w:rPr>
          <w:rFonts w:ascii="Arial" w:hAnsi="Arial" w:cs="Arial"/>
          <w:iCs/>
          <w:sz w:val="22"/>
          <w:szCs w:val="22"/>
        </w:rPr>
        <w:t>2022</w:t>
      </w:r>
      <w:r w:rsidRPr="00021204">
        <w:rPr>
          <w:rFonts w:ascii="Arial" w:hAnsi="Arial" w:cs="Arial"/>
          <w:iCs/>
          <w:sz w:val="22"/>
          <w:szCs w:val="22"/>
        </w:rPr>
        <w:t xml:space="preserve">). </w:t>
      </w:r>
      <w:r w:rsidRPr="00021204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021204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021204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57F64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</w:rPr>
        <w:t>Roberts, G. S.</w:t>
      </w:r>
      <w:r w:rsidR="00562B90">
        <w:rPr>
          <w:rFonts w:ascii="Arial" w:hAnsi="Arial" w:cs="Arial"/>
          <w:b/>
          <w:bCs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>, Loecher, M. W.</w:t>
      </w:r>
      <w:r w:rsidR="00562B90">
        <w:rPr>
          <w:rFonts w:ascii="Arial" w:hAnsi="Arial" w:cs="Arial"/>
          <w:sz w:val="22"/>
          <w:szCs w:val="22"/>
        </w:rPr>
        <w:t>*</w:t>
      </w:r>
      <w:r w:rsidRPr="005506E6">
        <w:rPr>
          <w:rFonts w:ascii="Arial" w:hAnsi="Arial" w:cs="Arial"/>
          <w:sz w:val="22"/>
          <w:szCs w:val="22"/>
        </w:rPr>
        <w:t xml:space="preserve">, </w:t>
      </w:r>
      <w:r w:rsidR="00483259" w:rsidRPr="005506E6">
        <w:rPr>
          <w:rFonts w:ascii="Arial" w:hAnsi="Arial" w:cs="Arial"/>
          <w:sz w:val="22"/>
          <w:szCs w:val="22"/>
        </w:rPr>
        <w:t xml:space="preserve">Spahic, A., </w:t>
      </w:r>
      <w:r w:rsidRPr="005506E6">
        <w:rPr>
          <w:rFonts w:ascii="Arial" w:hAnsi="Arial" w:cs="Arial"/>
          <w:sz w:val="22"/>
          <w:szCs w:val="22"/>
        </w:rPr>
        <w:t>Johnson, K. M., Turski, P. A., Eisenmenger, L. B., &amp; Wieben, O. (</w:t>
      </w:r>
      <w:r>
        <w:rPr>
          <w:rFonts w:ascii="Arial" w:hAnsi="Arial" w:cs="Arial"/>
          <w:sz w:val="22"/>
          <w:szCs w:val="22"/>
        </w:rPr>
        <w:t>2022</w:t>
      </w:r>
      <w:r w:rsidRPr="005506E6">
        <w:rPr>
          <w:rFonts w:ascii="Arial" w:hAnsi="Arial" w:cs="Arial"/>
          <w:sz w:val="22"/>
          <w:szCs w:val="22"/>
        </w:rPr>
        <w:t>). Virtual Injections Using 4D Flow MRI with Displacement Corrections and Constrained Probabilistic Streamlines</w:t>
      </w:r>
      <w:r w:rsidRPr="005506E6">
        <w:rPr>
          <w:rFonts w:ascii="Arial" w:hAnsi="Arial" w:cs="Arial"/>
          <w:iCs/>
          <w:sz w:val="22"/>
          <w:szCs w:val="22"/>
        </w:rPr>
        <w:t xml:space="preserve">. </w:t>
      </w:r>
      <w:r w:rsidRPr="005506E6">
        <w:rPr>
          <w:rFonts w:ascii="Arial" w:hAnsi="Arial" w:cs="Arial"/>
          <w:i/>
          <w:sz w:val="22"/>
          <w:szCs w:val="22"/>
        </w:rPr>
        <w:t>Magnetic Resonance in Medicine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8614F">
        <w:rPr>
          <w:rFonts w:ascii="Arial" w:hAnsi="Arial" w:cs="Arial"/>
          <w:iCs/>
          <w:sz w:val="22"/>
          <w:szCs w:val="22"/>
        </w:rPr>
        <w:t>10.1002/mrm.29134</w:t>
      </w:r>
      <w:r w:rsidR="00562B90">
        <w:rPr>
          <w:rFonts w:ascii="Arial" w:hAnsi="Arial" w:cs="Arial"/>
          <w:iCs/>
          <w:sz w:val="22"/>
          <w:szCs w:val="22"/>
        </w:rPr>
        <w:t xml:space="preserve">. </w:t>
      </w:r>
      <w:r w:rsidR="00562B90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843F7E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5506E6">
        <w:rPr>
          <w:rFonts w:ascii="Arial" w:hAnsi="Arial" w:cs="Arial"/>
          <w:iCs/>
          <w:sz w:val="22"/>
          <w:szCs w:val="22"/>
        </w:rPr>
        <w:t xml:space="preserve">Oechtering, T. H., </w:t>
      </w:r>
      <w:r w:rsidRPr="005506E6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5506E6">
        <w:rPr>
          <w:rFonts w:ascii="Arial" w:hAnsi="Arial" w:cs="Arial"/>
          <w:iCs/>
          <w:sz w:val="22"/>
          <w:szCs w:val="22"/>
        </w:rPr>
        <w:t>, Panagiotopoulos, N., Wieben, O., Roldan-Alzate, A., &amp; Reeder, S. B. (</w:t>
      </w:r>
      <w:r>
        <w:rPr>
          <w:rFonts w:ascii="Arial" w:hAnsi="Arial" w:cs="Arial"/>
          <w:iCs/>
          <w:sz w:val="22"/>
          <w:szCs w:val="22"/>
        </w:rPr>
        <w:t>2021</w:t>
      </w:r>
      <w:r w:rsidRPr="005506E6">
        <w:rPr>
          <w:rFonts w:ascii="Arial" w:hAnsi="Arial" w:cs="Arial"/>
          <w:iCs/>
          <w:sz w:val="22"/>
          <w:szCs w:val="22"/>
        </w:rPr>
        <w:t xml:space="preserve">). Abdominal Applications of Quantitative 4D Flow MRI. </w:t>
      </w:r>
      <w:r w:rsidRPr="005506E6">
        <w:rPr>
          <w:rFonts w:ascii="Arial" w:hAnsi="Arial" w:cs="Arial"/>
          <w:i/>
          <w:sz w:val="22"/>
          <w:szCs w:val="22"/>
        </w:rPr>
        <w:t>Abdominal Radiology</w:t>
      </w:r>
      <w:r w:rsidRPr="005506E6">
        <w:rPr>
          <w:rFonts w:ascii="Arial" w:hAnsi="Arial" w:cs="Arial"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843F7E">
        <w:rPr>
          <w:rFonts w:ascii="Arial" w:hAnsi="Arial" w:cs="Arial"/>
          <w:iCs/>
          <w:sz w:val="22"/>
          <w:szCs w:val="22"/>
        </w:rPr>
        <w:t>10.1007/s00261-021-03352-w</w:t>
      </w:r>
      <w:r>
        <w:rPr>
          <w:rFonts w:ascii="Arial" w:hAnsi="Arial" w:cs="Arial"/>
          <w:iCs/>
          <w:sz w:val="22"/>
          <w:szCs w:val="22"/>
        </w:rPr>
        <w:t xml:space="preserve">. </w:t>
      </w:r>
    </w:p>
    <w:p w14:paraId="00FC7A11" w14:textId="62F0C811" w:rsidR="00657F64" w:rsidRPr="00657F64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sz w:val="20"/>
          <w:szCs w:val="20"/>
        </w:rPr>
      </w:pPr>
      <w:r w:rsidRPr="00FD316E">
        <w:rPr>
          <w:sz w:val="22"/>
          <w:szCs w:val="22"/>
        </w:rPr>
        <w:lastRenderedPageBreak/>
        <w:t>Macdonald</w:t>
      </w:r>
      <w:r>
        <w:rPr>
          <w:sz w:val="22"/>
          <w:szCs w:val="22"/>
        </w:rPr>
        <w:t>, J. A.</w:t>
      </w:r>
      <w:r w:rsidRPr="00FD316E">
        <w:rPr>
          <w:sz w:val="22"/>
          <w:szCs w:val="22"/>
        </w:rPr>
        <w:t xml:space="preserve">, </w:t>
      </w:r>
      <w:r w:rsidRPr="00FD316E">
        <w:rPr>
          <w:b/>
          <w:bCs/>
          <w:sz w:val="22"/>
          <w:szCs w:val="22"/>
        </w:rPr>
        <w:t>Roberts</w:t>
      </w:r>
      <w:r>
        <w:rPr>
          <w:b/>
          <w:bCs/>
          <w:sz w:val="22"/>
          <w:szCs w:val="22"/>
        </w:rPr>
        <w:t>, G. S.</w:t>
      </w:r>
      <w:r w:rsidRPr="00FD316E">
        <w:rPr>
          <w:sz w:val="22"/>
          <w:szCs w:val="22"/>
        </w:rPr>
        <w:t>, Corrado</w:t>
      </w:r>
      <w:r>
        <w:rPr>
          <w:sz w:val="22"/>
          <w:szCs w:val="22"/>
        </w:rPr>
        <w:t>, P. A.</w:t>
      </w:r>
      <w:r w:rsidRPr="00FD316E">
        <w:rPr>
          <w:sz w:val="22"/>
          <w:szCs w:val="22"/>
        </w:rPr>
        <w:t>, Beshish</w:t>
      </w:r>
      <w:r>
        <w:rPr>
          <w:sz w:val="22"/>
          <w:szCs w:val="22"/>
        </w:rPr>
        <w:t>, A. G.</w:t>
      </w:r>
      <w:r w:rsidRPr="00FD316E">
        <w:rPr>
          <w:sz w:val="22"/>
          <w:szCs w:val="22"/>
        </w:rPr>
        <w:t>, Barton</w:t>
      </w:r>
      <w:r>
        <w:rPr>
          <w:sz w:val="22"/>
          <w:szCs w:val="22"/>
        </w:rPr>
        <w:t>, G. P.</w:t>
      </w:r>
      <w:r w:rsidRPr="00FD316E">
        <w:rPr>
          <w:sz w:val="22"/>
          <w:szCs w:val="22"/>
        </w:rPr>
        <w:t>, Goss</w:t>
      </w:r>
      <w:r>
        <w:rPr>
          <w:sz w:val="22"/>
          <w:szCs w:val="22"/>
        </w:rPr>
        <w:t>, K. N.</w:t>
      </w:r>
      <w:r w:rsidRPr="00FD316E">
        <w:rPr>
          <w:sz w:val="22"/>
          <w:szCs w:val="22"/>
        </w:rPr>
        <w:t>, Eldridge</w:t>
      </w:r>
      <w:r>
        <w:rPr>
          <w:sz w:val="22"/>
          <w:szCs w:val="22"/>
        </w:rPr>
        <w:t>, M. W.,</w:t>
      </w:r>
      <w:r w:rsidRPr="00FD316E">
        <w:rPr>
          <w:sz w:val="22"/>
          <w:szCs w:val="22"/>
        </w:rPr>
        <w:t xml:space="preserve"> Francois</w:t>
      </w:r>
      <w:r>
        <w:rPr>
          <w:sz w:val="22"/>
          <w:szCs w:val="22"/>
        </w:rPr>
        <w:t>, C. J.</w:t>
      </w:r>
      <w:r w:rsidRPr="00FD316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&amp; </w:t>
      </w:r>
      <w:r w:rsidRPr="00FD316E">
        <w:rPr>
          <w:sz w:val="22"/>
          <w:szCs w:val="22"/>
        </w:rPr>
        <w:t>Wieben</w:t>
      </w:r>
      <w:r>
        <w:rPr>
          <w:sz w:val="22"/>
          <w:szCs w:val="22"/>
        </w:rPr>
        <w:t>, O</w:t>
      </w:r>
      <w:r w:rsidRPr="00FD316E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(2021). </w:t>
      </w:r>
      <w:r w:rsidRPr="00FD316E">
        <w:rPr>
          <w:sz w:val="22"/>
          <w:szCs w:val="22"/>
        </w:rPr>
        <w:t>Irregular Right Heart Flow Dynamics in Children and Young Adults Born Preterm</w:t>
      </w:r>
      <w:r>
        <w:rPr>
          <w:sz w:val="22"/>
          <w:szCs w:val="22"/>
        </w:rPr>
        <w:t>.</w:t>
      </w:r>
      <w:r w:rsidRPr="00FD316E">
        <w:rPr>
          <w:sz w:val="22"/>
          <w:szCs w:val="22"/>
        </w:rPr>
        <w:t xml:space="preserve"> </w:t>
      </w:r>
      <w:r w:rsidRPr="00FD316E">
        <w:rPr>
          <w:i/>
          <w:iCs/>
          <w:sz w:val="22"/>
          <w:szCs w:val="22"/>
        </w:rPr>
        <w:t xml:space="preserve">Journal of Cardiovascular Magnetic </w:t>
      </w:r>
      <w:r w:rsidRPr="001E6D7C">
        <w:rPr>
          <w:i/>
          <w:iCs/>
          <w:sz w:val="22"/>
          <w:szCs w:val="22"/>
        </w:rPr>
        <w:t>Resonance</w:t>
      </w:r>
      <w:r w:rsidRPr="001E6D7C">
        <w:rPr>
          <w:sz w:val="22"/>
          <w:szCs w:val="22"/>
        </w:rPr>
        <w:t xml:space="preserve">, </w:t>
      </w:r>
      <w:r w:rsidRPr="001E6D7C">
        <w:rPr>
          <w:color w:val="212121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A6F55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5506E6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Starekova, J., Roldán-Alzate, A., &amp; Wieben, O. (2021). Non-invasive assessment of mesenteric hemodynamics in patients with suspected chronic mesenteric ischemia using 4D flow MRI. </w:t>
      </w:r>
      <w:r w:rsidRPr="005506E6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5506E6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428EAE66" w14:textId="77777777" w:rsidR="00C80842" w:rsidRPr="005506E6" w:rsidRDefault="00C80842" w:rsidP="00C80842">
      <w:pPr>
        <w:ind w:left="360"/>
        <w:rPr>
          <w:rFonts w:ascii="Arial" w:hAnsi="Arial" w:cs="Arial"/>
          <w:i/>
          <w:sz w:val="22"/>
          <w:szCs w:val="22"/>
        </w:rPr>
      </w:pPr>
    </w:p>
    <w:p w14:paraId="76C5470F" w14:textId="77777777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UNDER REVIEW</w:t>
      </w:r>
    </w:p>
    <w:p w14:paraId="3DE792A5" w14:textId="5C186924" w:rsidR="00317579" w:rsidRPr="00CF7E78" w:rsidRDefault="00317579" w:rsidP="00317579">
      <w:pPr>
        <w:numPr>
          <w:ilvl w:val="0"/>
          <w:numId w:val="39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Huang,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Reeder, S. B., &amp; Oechtering, T. H. Reference Values for 4D Flow Magnetic Resonance Imaging of the Portal Venous System. </w:t>
      </w:r>
      <w:r w:rsidR="00AD494E">
        <w:rPr>
          <w:rFonts w:ascii="Arial" w:hAnsi="Arial" w:cs="Arial"/>
          <w:i/>
          <w:iCs/>
          <w:sz w:val="22"/>
          <w:szCs w:val="22"/>
        </w:rPr>
        <w:t>Abdominal Radiology</w:t>
      </w:r>
      <w:r>
        <w:rPr>
          <w:rFonts w:ascii="Arial" w:hAnsi="Arial" w:cs="Arial"/>
          <w:i/>
          <w:iCs/>
          <w:sz w:val="22"/>
          <w:szCs w:val="22"/>
        </w:rPr>
        <w:t>.</w:t>
      </w:r>
    </w:p>
    <w:p w14:paraId="2938A1D3" w14:textId="3BEAC4DC" w:rsidR="00FB429D" w:rsidRPr="00FB429D" w:rsidRDefault="00FB429D" w:rsidP="00FB429D">
      <w:pPr>
        <w:pStyle w:val="ListParagraph"/>
        <w:numPr>
          <w:ilvl w:val="0"/>
          <w:numId w:val="39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Al-Subu, A., Hagen, S. A., Serlin, R. C., Eldridge, M., Wieben, O., &amp; Schrage, W. G. Reduced Resting Macrovascular and Microvascular Cerebral Blood Flow in Young Adults with Metabolic Syndrome: Exploring Mechanisms. </w:t>
      </w:r>
      <w:r>
        <w:rPr>
          <w:rFonts w:ascii="Arial" w:hAnsi="Arial" w:cs="Arial"/>
          <w:i/>
          <w:iCs/>
          <w:sz w:val="22"/>
          <w:szCs w:val="22"/>
        </w:rPr>
        <w:t>JCBFM.</w:t>
      </w:r>
    </w:p>
    <w:p w14:paraId="1C3D7091" w14:textId="77777777" w:rsidR="00D44888" w:rsidRDefault="00D44888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5774A3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5774A3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78DE3469" w14:textId="3E0AFDA4" w:rsidR="0056397D" w:rsidRPr="004B0AE3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BE6704">
        <w:rPr>
          <w:rFonts w:ascii="Arial" w:hAnsi="Arial" w:cs="Arial"/>
          <w:sz w:val="22"/>
          <w:szCs w:val="22"/>
        </w:rPr>
        <w:t>Spahic, A.,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0126C7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0126C7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0126C7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0126C7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0126C7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5B020DF4" w:rsidR="005479A9" w:rsidRPr="008528A3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Peret, A., </w:t>
      </w:r>
      <w:r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Hoffman, C. A., Koscik, R. L., Jonaitis, E. M., </w:t>
      </w:r>
      <w:r w:rsidRPr="000126C7">
        <w:rPr>
          <w:rFonts w:ascii="Arial" w:hAnsi="Arial" w:cs="Arial"/>
          <w:sz w:val="22"/>
          <w:szCs w:val="22"/>
        </w:rPr>
        <w:t xml:space="preserve">Rivera-Rivera, L. A., </w:t>
      </w:r>
      <w:r>
        <w:rPr>
          <w:rFonts w:ascii="Arial" w:hAnsi="Arial" w:cs="Arial"/>
          <w:sz w:val="22"/>
          <w:szCs w:val="22"/>
        </w:rPr>
        <w:t>Cody, K. A.,</w:t>
      </w:r>
      <w:r w:rsidRPr="000126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Rowley, H. A., </w:t>
      </w:r>
      <w:r w:rsidRPr="000126C7">
        <w:rPr>
          <w:rFonts w:ascii="Arial" w:hAnsi="Arial" w:cs="Arial"/>
          <w:sz w:val="22"/>
          <w:szCs w:val="22"/>
        </w:rPr>
        <w:t>Johnson, S. C., Wieben, O.,</w:t>
      </w:r>
      <w:r>
        <w:rPr>
          <w:rFonts w:ascii="Arial" w:hAnsi="Arial" w:cs="Arial"/>
          <w:sz w:val="22"/>
          <w:szCs w:val="22"/>
        </w:rPr>
        <w:t xml:space="preserve"> </w:t>
      </w:r>
      <w:r w:rsidRPr="000126C7">
        <w:rPr>
          <w:rFonts w:ascii="Arial" w:hAnsi="Arial" w:cs="Arial"/>
          <w:sz w:val="22"/>
          <w:szCs w:val="22"/>
        </w:rPr>
        <w:t>Johnson, K. M., &amp; Eisenmenger, L. B</w:t>
      </w:r>
      <w:r>
        <w:rPr>
          <w:rFonts w:ascii="Arial" w:hAnsi="Arial" w:cs="Arial"/>
          <w:sz w:val="22"/>
          <w:szCs w:val="22"/>
        </w:rPr>
        <w:t xml:space="preserve">. 4D Flow Magnetic Resonance Imaging for the Study of Normal Cerebrovascular Aging in a Large Cohort of Cognitively Normal Older Adults. </w:t>
      </w:r>
      <w:r>
        <w:rPr>
          <w:rFonts w:ascii="Arial" w:hAnsi="Arial" w:cs="Arial"/>
          <w:i/>
          <w:iCs/>
          <w:sz w:val="22"/>
          <w:szCs w:val="22"/>
        </w:rPr>
        <w:t>To submit to JAMA Neurology</w:t>
      </w:r>
      <w:r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3C4E71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CONFERENCE ABSTRACTS</w:t>
      </w:r>
    </w:p>
    <w:p w14:paraId="6F52B3D9" w14:textId="43A4FD0F" w:rsidR="00E964C5" w:rsidRPr="00E13377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Huang, A.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S.,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Roldan-Alzate,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Pr="00E13377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E13377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E13377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Jolicoeur, B. W., Rivera-Rivera, L. A.,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E13377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Jen, M., Nishant, V., Cheng, K. P., </w:t>
      </w:r>
      <w:r w:rsidRPr="00E13377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Laluzerne, M., Frank, J., Williams, J., Ludwig, K., &amp; Johnson, K. M. Evaluation of Relationship Between Trigeminal Nerve Stimulation and Hemodynamics using 4D-Flow MRI: A Pilot Study in Swine Model. 2023 </w:t>
      </w:r>
      <w:r w:rsidRPr="00E1337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ISMRM and ISMRT Annual Meeting &amp; Exhibition; 2023 June 3; Toronto, ON, Canada.</w:t>
      </w:r>
    </w:p>
    <w:p w14:paraId="34CD61B3" w14:textId="304DE72D" w:rsidR="00C22CAE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</w:t>
      </w:r>
      <w:r w:rsidRPr="00C22CAE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Peret, A.,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S. C.,</w:t>
      </w:r>
      <w:r w:rsidRPr="00C22CAE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Eisenmenger, L. 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., &amp;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Johnson, K.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Diurnal Changes in Cerebrovascular Dynamics Measured from 4D-Flow. ISMRM Workshop on Neurofluids: Anatomy, Physiology &amp; Imaging. 2022 September 21.  </w:t>
      </w:r>
    </w:p>
    <w:p w14:paraId="5849F25A" w14:textId="54EA1FA8" w:rsidR="00527F50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Rivera-Rivera, L. A., Cody, K. A., Rowley, H. A., Wieben, O., Johnson, S. C., Johnson, K. M., &amp; Eisenmenger, L. B.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4D Flow MRI for the Study of Cerebrovascular Aging in a Large Cohort of Cognitively Normal Older Adults. </w:t>
      </w:r>
      <w:r w:rsidR="00C93B6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ISMRM Workshop on Neurofluids: Anatomy, Physiology &amp; Imaging. 2022 September 21.</w:t>
      </w:r>
    </w:p>
    <w:p w14:paraId="16498F7D" w14:textId="511D701B" w:rsidR="00651562" w:rsidRPr="006221D0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Hoffman, C.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4D Flow Magnetic Resonance Imaging for the Study of Normal Cerebrovascular Aging in a Large Cohort of Cognitively Normal Older Adults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American Society of Functional Neuroradiology 15</w:t>
      </w:r>
      <w:r w:rsidRPr="006221D0">
        <w:rPr>
          <w:rFonts w:ascii="Arial" w:hAnsi="Arial" w:cs="Arial"/>
          <w:color w:val="202124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Annual Meeting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2022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August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2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7.</w:t>
      </w:r>
    </w:p>
    <w:p w14:paraId="1F684C07" w14:textId="78B4BD95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="006221D0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Peret, A., 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Bernhardt, Z. S., Lose, S., Pandos, A., Johnson, K. M., Eisenmenger, L. B., Okonkwo, O., &amp; Wieben, O. Effects of Respiration on Aortic Pulse Wave Velocity using Retrospective Respiratory Gated Radial 2D Phase Contrast MRI.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Naren, T.,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CF7E78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Spahic, A., </w:t>
      </w:r>
      <w:r w:rsidRPr="00CF7E7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CF7E7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Wolfson, T., Harris, D., Panagiotopoulos, N., Roldan-Alzate, A., Johnson, K. M., Wieben, O., Sirlin, C. B., Reeder, S. B., &amp; Oechtering, T. H. Portal Venous 4D Flow MRI in Obese Patients Without Known Liver Disease Undergoing Weight Loss Surgery. </w:t>
      </w:r>
      <w:r w:rsidRPr="00CF7E78">
        <w:rPr>
          <w:rFonts w:ascii="Arial" w:hAnsi="Arial" w:cs="Arial"/>
          <w:color w:val="202124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11299F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Spahic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Oechtering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Reeder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11299F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11299F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Abdominal 4D Flow MRI in Obese Patients – A Pilot Study. 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33</w:t>
      </w:r>
      <w:r w:rsidR="008C33D0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 w:rsidRPr="0011299F">
        <w:rPr>
          <w:rStyle w:val="journalname"/>
          <w:rFonts w:ascii="Arial" w:hAnsi="Arial" w:cs="Arial"/>
          <w:color w:val="212121"/>
          <w:sz w:val="22"/>
          <w:szCs w:val="22"/>
          <w:shd w:val="clear" w:color="auto" w:fill="FFFFFF"/>
        </w:rPr>
        <w:t>d Annual International Conference. </w:t>
      </w:r>
      <w:r w:rsidRPr="0011299F">
        <w:rPr>
          <w:rStyle w:val="displaydate"/>
          <w:rFonts w:ascii="Arial" w:hAnsi="Arial" w:cs="Arial"/>
          <w:color w:val="212121"/>
          <w:sz w:val="22"/>
          <w:szCs w:val="22"/>
          <w:shd w:val="clear" w:color="auto" w:fill="FFFFFF"/>
        </w:rPr>
        <w:t>2021 September</w:t>
      </w:r>
      <w:r w:rsidRPr="0011299F">
        <w:rPr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A10009C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L.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Relationship Between Alzheimer's Disease and Neurovascular Dysfunction.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22F4113A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Peret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Yu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Chang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3C4E71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Strother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0126C7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0126C7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Brain Metabolite Clearance: Glymphatic System and IPAD Pathway Hypothesis. 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0126C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0126C7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0126C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845AC86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Capel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Kuner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Manunga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Beyond 4D MRA: Review of Flow Imaging Techniques.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</w:t>
      </w:r>
      <w:r w:rsidR="002C0137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9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22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73F84AF9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Dean III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Alexander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2021 ISMRM &amp; SMRT Annual 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2021 May 15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871EC7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Johnson, K.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M., Rivera-Rivera,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A., Kecskemeti, S.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R., Okonkwo, O.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C., Eisenmenger, L.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B.,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466028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Wieben, O. </w:t>
      </w:r>
      <w:r w:rsidRPr="00466028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466028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466028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September 18</w:t>
      </w:r>
      <w:r w:rsidRPr="00466028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63870B9B" w14:textId="77777777" w:rsidR="00871EC7" w:rsidRPr="00832A45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13594A60" w14:textId="4E27C724" w:rsidR="00871EC7" w:rsidRPr="00871EC7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Kecskemeti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Okonkwo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Lose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2020 ISMRM &amp; SMRT Virtual Conference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ugust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</w:t>
      </w:r>
      <w:r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08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</w:p>
    <w:p w14:paraId="02F33C69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Loecher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Turski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Venous Mapping of Vascular Malformations using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ASNR 58th Annual Meeting</w:t>
      </w:r>
      <w:r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of the American Society of Neuroradiology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May 30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Rivera-Rivera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&amp;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28th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April 18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Automated Cranial 4D Flow MRI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Alzheimer's Disease and Related Disorders Research Day 2020;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2020 March 5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Meram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Medero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Laeseke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P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Korosec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F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MR Alphabet Soup: Understanding the Principles of Common Magnetic Resonance Abbreviations.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RSNA 2019;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December 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Johnson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K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Automating Background Phase Correction in Cranial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832A45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Hoffman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Berman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Eisenmenger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L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B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Towards Automated Cranial 4D Flow Cranial Analysis.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August 27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466028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="007F2EB1"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ISMRM 27th Annual Meeting &amp; Exhibition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2019 May 11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lastRenderedPageBreak/>
        <w:t>MacDonald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M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</w:t>
      </w:r>
      <w:r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 xml:space="preserve"> </w:t>
      </w: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ECG Characterization and Correction during Exercise Stress Imaging.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  <w:r w:rsidR="00B50E47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s</w:t>
      </w:r>
    </w:p>
    <w:p w14:paraId="4629B611" w14:textId="77777777" w:rsidR="00C80842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</w:pPr>
      <w:r w:rsidRPr="00466028">
        <w:rPr>
          <w:rStyle w:val="authors"/>
          <w:rFonts w:ascii="Arial" w:hAnsi="Arial" w:cs="Arial"/>
          <w:b/>
          <w:bCs/>
          <w:color w:val="212121"/>
          <w:sz w:val="22"/>
          <w:szCs w:val="22"/>
          <w:shd w:val="clear" w:color="auto" w:fill="FFFFFF"/>
        </w:rPr>
        <w:t>Roberts, G. S.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Roldan-Alzate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A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 Francois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C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.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J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.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, 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&amp; 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Wieben</w:t>
      </w:r>
      <w:r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>,</w:t>
      </w:r>
      <w:r w:rsidRPr="00832A45">
        <w:rPr>
          <w:rStyle w:val="authors"/>
          <w:rFonts w:ascii="Arial" w:hAnsi="Arial" w:cs="Arial"/>
          <w:color w:val="212121"/>
          <w:sz w:val="22"/>
          <w:szCs w:val="22"/>
          <w:shd w:val="clear" w:color="auto" w:fill="FFFFFF"/>
        </w:rPr>
        <w:t xml:space="preserve"> O. </w:t>
      </w:r>
      <w:r w:rsidRPr="00832A45">
        <w:rPr>
          <w:rStyle w:val="Title1"/>
          <w:rFonts w:ascii="Arial" w:hAnsi="Arial" w:cs="Arial"/>
          <w:color w:val="212121"/>
          <w:sz w:val="22"/>
          <w:szCs w:val="22"/>
          <w:shd w:val="clear" w:color="auto" w:fill="FFFFFF"/>
        </w:rPr>
        <w:t>Non-Invasive Assessment of Mesenteric Hemodynamics with 4D Flow MRI. </w:t>
      </w:r>
      <w:r w:rsidRPr="00832A45">
        <w:rPr>
          <w:rStyle w:val="conferencetitle"/>
          <w:rFonts w:ascii="Arial" w:hAnsi="Arial" w:cs="Arial"/>
          <w:color w:val="212121"/>
          <w:sz w:val="22"/>
          <w:szCs w:val="22"/>
          <w:shd w:val="clear" w:color="auto" w:fill="FFFFFF"/>
        </w:rPr>
        <w:t>Joint Annual Meeting ISMRM-ESMRMB; </w:t>
      </w:r>
      <w:r w:rsidRPr="00832A45">
        <w:rPr>
          <w:rStyle w:val="conferencedate"/>
          <w:rFonts w:ascii="Arial" w:hAnsi="Arial" w:cs="Arial"/>
          <w:color w:val="212121"/>
          <w:sz w:val="22"/>
          <w:szCs w:val="22"/>
          <w:shd w:val="clear" w:color="auto" w:fill="FFFFFF"/>
        </w:rPr>
        <w:t>2018 June 16</w:t>
      </w:r>
      <w:r w:rsidRPr="00832A45">
        <w:rPr>
          <w:rStyle w:val="confloc"/>
          <w:rFonts w:ascii="Arial" w:hAnsi="Arial" w:cs="Arial"/>
          <w:color w:val="212121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Jennifer Fondakowski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8"/>
      <w:footerReference w:type="even" r:id="rId9"/>
      <w:footerReference w:type="default" r:id="rId10"/>
      <w:headerReference w:type="first" r:id="rId11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D71BD" w14:textId="77777777" w:rsidR="00552B0A" w:rsidRDefault="00552B0A">
      <w:r>
        <w:separator/>
      </w:r>
    </w:p>
  </w:endnote>
  <w:endnote w:type="continuationSeparator" w:id="0">
    <w:p w14:paraId="2E230B0C" w14:textId="77777777" w:rsidR="00552B0A" w:rsidRDefault="00552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FB792" w14:textId="77777777" w:rsidR="00552B0A" w:rsidRDefault="00552B0A">
      <w:r>
        <w:separator/>
      </w:r>
    </w:p>
  </w:footnote>
  <w:footnote w:type="continuationSeparator" w:id="0">
    <w:p w14:paraId="017E8B3F" w14:textId="77777777" w:rsidR="00552B0A" w:rsidRDefault="00552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sagFAJKWa1c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2D23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2B0A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7038C8"/>
    <w:rsid w:val="00705979"/>
    <w:rsid w:val="0072039F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E734C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C33D0"/>
    <w:rsid w:val="008E680B"/>
    <w:rsid w:val="008F66D7"/>
    <w:rsid w:val="009131A6"/>
    <w:rsid w:val="00942600"/>
    <w:rsid w:val="00944238"/>
    <w:rsid w:val="00946AD5"/>
    <w:rsid w:val="0094700D"/>
    <w:rsid w:val="0095129A"/>
    <w:rsid w:val="009558AA"/>
    <w:rsid w:val="00962D9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6315"/>
    <w:rsid w:val="00B17039"/>
    <w:rsid w:val="00B170D7"/>
    <w:rsid w:val="00B1723F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E2361"/>
    <w:rsid w:val="00BE6704"/>
    <w:rsid w:val="00BF7229"/>
    <w:rsid w:val="00C22CAE"/>
    <w:rsid w:val="00C23FEF"/>
    <w:rsid w:val="00C35AF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F01A1"/>
    <w:rsid w:val="00CF3878"/>
    <w:rsid w:val="00D00C30"/>
    <w:rsid w:val="00D0206B"/>
    <w:rsid w:val="00D2438D"/>
    <w:rsid w:val="00D269D7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Steven Roberts</cp:lastModifiedBy>
  <cp:revision>90</cp:revision>
  <cp:lastPrinted>2023-03-13T14:10:00Z</cp:lastPrinted>
  <dcterms:created xsi:type="dcterms:W3CDTF">2022-02-28T20:58:00Z</dcterms:created>
  <dcterms:modified xsi:type="dcterms:W3CDTF">2023-03-17T05:00:00Z</dcterms:modified>
</cp:coreProperties>
</file>