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Pr="006D2B1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D2B1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 w:rsidRPr="006D2B1A">
        <w:rPr>
          <w:rFonts w:ascii="Arial" w:hAnsi="Arial" w:cs="Arial"/>
          <w:b/>
          <w:sz w:val="32"/>
          <w:szCs w:val="32"/>
        </w:rPr>
        <w:t>-</w:t>
      </w:r>
      <w:r w:rsidRPr="006D2B1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6D2B1A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6D2B1A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PERSONAL DATA</w:t>
      </w:r>
    </w:p>
    <w:p w14:paraId="41307EF3" w14:textId="5A87EE1B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University of Wisconsin-Madison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Tel: (</w:t>
      </w:r>
      <w:r w:rsidR="00942600" w:rsidRPr="006D2B1A">
        <w:rPr>
          <w:rFonts w:ascii="Arial" w:hAnsi="Arial" w:cs="Arial"/>
          <w:sz w:val="22"/>
          <w:szCs w:val="22"/>
        </w:rPr>
        <w:t>xxx</w:t>
      </w:r>
      <w:r w:rsidR="00CF3878" w:rsidRPr="006D2B1A">
        <w:rPr>
          <w:rFonts w:ascii="Arial" w:hAnsi="Arial" w:cs="Arial"/>
          <w:sz w:val="22"/>
          <w:szCs w:val="22"/>
        </w:rPr>
        <w:t>)-</w:t>
      </w:r>
      <w:r w:rsidR="00942600" w:rsidRPr="006D2B1A">
        <w:rPr>
          <w:rFonts w:ascii="Arial" w:hAnsi="Arial" w:cs="Arial"/>
          <w:sz w:val="22"/>
          <w:szCs w:val="22"/>
        </w:rPr>
        <w:t>xxx</w:t>
      </w:r>
      <w:r w:rsidR="00CF3878" w:rsidRPr="006D2B1A">
        <w:rPr>
          <w:rFonts w:ascii="Arial" w:hAnsi="Arial" w:cs="Arial"/>
          <w:sz w:val="22"/>
          <w:szCs w:val="22"/>
        </w:rPr>
        <w:t>-</w:t>
      </w:r>
      <w:r w:rsidR="00942600" w:rsidRPr="006D2B1A">
        <w:rPr>
          <w:rFonts w:ascii="Arial" w:hAnsi="Arial" w:cs="Arial"/>
          <w:sz w:val="22"/>
          <w:szCs w:val="22"/>
        </w:rPr>
        <w:t>xxxx</w:t>
      </w:r>
    </w:p>
    <w:p w14:paraId="7C82F85B" w14:textId="25FB9937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Depts. Of Medical Physics and Radiology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Email: </w:t>
      </w:r>
      <w:r w:rsidR="00942600" w:rsidRPr="006D2B1A">
        <w:rPr>
          <w:rFonts w:ascii="Arial" w:hAnsi="Arial" w:cs="Arial"/>
          <w:sz w:val="22"/>
          <w:szCs w:val="22"/>
        </w:rPr>
        <w:t>xxxxxxxxx</w:t>
      </w:r>
      <w:r w:rsidRPr="006D2B1A">
        <w:rPr>
          <w:rFonts w:ascii="Arial" w:hAnsi="Arial" w:cs="Arial"/>
          <w:sz w:val="22"/>
          <w:szCs w:val="22"/>
        </w:rPr>
        <w:t>@wisc.edu</w:t>
      </w:r>
    </w:p>
    <w:p w14:paraId="477EB138" w14:textId="55FB6C7B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1111 Highland Ave.</w:t>
      </w:r>
      <w:r w:rsidR="00CF3878" w:rsidRPr="006D2B1A">
        <w:rPr>
          <w:rFonts w:ascii="Arial" w:hAnsi="Arial" w:cs="Arial"/>
          <w:sz w:val="22"/>
          <w:szCs w:val="22"/>
        </w:rPr>
        <w:t xml:space="preserve"> #1005</w:t>
      </w:r>
      <w:r w:rsidR="0072768E" w:rsidRPr="006D2B1A">
        <w:rPr>
          <w:rFonts w:ascii="Arial" w:hAnsi="Arial" w:cs="Arial"/>
          <w:sz w:val="22"/>
          <w:szCs w:val="22"/>
        </w:rPr>
        <w:tab/>
      </w:r>
      <w:r w:rsidR="0072768E" w:rsidRPr="006D2B1A">
        <w:rPr>
          <w:rFonts w:ascii="Arial" w:hAnsi="Arial" w:cs="Arial"/>
          <w:sz w:val="22"/>
          <w:szCs w:val="22"/>
        </w:rPr>
        <w:tab/>
        <w:t>Website: gsroberts1.github.io</w:t>
      </w:r>
    </w:p>
    <w:p w14:paraId="62619C6A" w14:textId="77777777" w:rsidR="00CC079A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6D2B1A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Pr="006D2B1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EDUCATION</w:t>
      </w:r>
    </w:p>
    <w:p w14:paraId="591EBA27" w14:textId="434F8D23" w:rsidR="00D904EC" w:rsidRPr="006D2B1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</w:t>
      </w:r>
      <w:r w:rsidR="001E4751" w:rsidRPr="006D2B1A">
        <w:rPr>
          <w:rFonts w:ascii="Arial" w:hAnsi="Arial" w:cs="Arial"/>
          <w:i/>
          <w:sz w:val="22"/>
          <w:szCs w:val="22"/>
        </w:rPr>
        <w:t>9</w:t>
      </w:r>
      <w:r w:rsidRPr="006D2B1A">
        <w:rPr>
          <w:rFonts w:ascii="Arial" w:hAnsi="Arial" w:cs="Arial"/>
          <w:i/>
          <w:sz w:val="22"/>
          <w:szCs w:val="22"/>
        </w:rPr>
        <w:t>–</w:t>
      </w:r>
      <w:r w:rsidR="00990C35" w:rsidRPr="006D2B1A">
        <w:rPr>
          <w:rFonts w:ascii="Arial" w:hAnsi="Arial" w:cs="Arial"/>
          <w:i/>
          <w:sz w:val="22"/>
          <w:szCs w:val="22"/>
        </w:rPr>
        <w:t>2023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  <w:t>University of Wisconsin – Madison</w:t>
      </w:r>
      <w:r w:rsidRPr="006D2B1A">
        <w:rPr>
          <w:rFonts w:ascii="Arial" w:hAnsi="Arial" w:cs="Arial"/>
          <w:sz w:val="22"/>
          <w:szCs w:val="22"/>
        </w:rPr>
        <w:t>, Madison, WI</w:t>
      </w:r>
    </w:p>
    <w:p w14:paraId="0AD85817" w14:textId="1B6AE13C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PhD, Medical Physics</w:t>
      </w:r>
    </w:p>
    <w:p w14:paraId="7F9E64E6" w14:textId="39FD1687" w:rsidR="00E4171F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6D2B1A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Co-advisor: </w:t>
      </w:r>
      <w:r w:rsidR="00D904EC" w:rsidRPr="006D2B1A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6D2B1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2017</w:t>
      </w:r>
      <w:r w:rsidR="00D904EC" w:rsidRPr="006D2B1A">
        <w:rPr>
          <w:rFonts w:ascii="Arial" w:hAnsi="Arial" w:cs="Arial"/>
          <w:i/>
          <w:sz w:val="22"/>
          <w:szCs w:val="22"/>
        </w:rPr>
        <w:t>–2019</w:t>
      </w:r>
      <w:r w:rsidR="00D904EC" w:rsidRPr="006D2B1A">
        <w:rPr>
          <w:rFonts w:ascii="Arial" w:hAnsi="Arial" w:cs="Arial"/>
          <w:i/>
          <w:sz w:val="22"/>
          <w:szCs w:val="22"/>
        </w:rPr>
        <w:tab/>
      </w:r>
      <w:r w:rsidR="007A77A5" w:rsidRPr="006D2B1A">
        <w:rPr>
          <w:rFonts w:ascii="Arial" w:hAnsi="Arial" w:cs="Arial"/>
          <w:b/>
          <w:sz w:val="22"/>
          <w:szCs w:val="22"/>
        </w:rPr>
        <w:tab/>
      </w:r>
      <w:r w:rsidR="009755FC" w:rsidRPr="006D2B1A">
        <w:rPr>
          <w:rFonts w:ascii="Arial" w:hAnsi="Arial" w:cs="Arial"/>
          <w:b/>
          <w:sz w:val="22"/>
          <w:szCs w:val="22"/>
        </w:rPr>
        <w:t>University of Wisconsin – Madison</w:t>
      </w:r>
      <w:r w:rsidR="00351A0A" w:rsidRPr="006D2B1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="00D904EC" w:rsidRPr="006D2B1A">
        <w:rPr>
          <w:rFonts w:ascii="Arial" w:hAnsi="Arial" w:cs="Arial"/>
          <w:sz w:val="22"/>
          <w:szCs w:val="22"/>
        </w:rPr>
        <w:t xml:space="preserve">MSc, </w:t>
      </w:r>
      <w:r w:rsidRPr="006D2B1A"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2015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9755FC" w:rsidRPr="006D2B1A">
        <w:rPr>
          <w:rFonts w:ascii="Arial" w:hAnsi="Arial" w:cs="Arial"/>
          <w:i/>
          <w:sz w:val="22"/>
          <w:szCs w:val="22"/>
        </w:rPr>
        <w:t>2017</w:t>
      </w:r>
      <w:r w:rsidR="007A77A5" w:rsidRPr="006D2B1A">
        <w:rPr>
          <w:rFonts w:ascii="Arial" w:hAnsi="Arial" w:cs="Arial"/>
          <w:b/>
          <w:sz w:val="22"/>
          <w:szCs w:val="22"/>
        </w:rPr>
        <w:t xml:space="preserve"> </w:t>
      </w:r>
      <w:r w:rsidR="007A77A5" w:rsidRPr="006D2B1A">
        <w:rPr>
          <w:rFonts w:ascii="Arial" w:hAnsi="Arial" w:cs="Arial"/>
          <w:b/>
          <w:sz w:val="22"/>
          <w:szCs w:val="22"/>
        </w:rPr>
        <w:tab/>
      </w:r>
      <w:r w:rsidR="009755FC" w:rsidRPr="006D2B1A">
        <w:rPr>
          <w:rFonts w:ascii="Arial" w:hAnsi="Arial" w:cs="Arial"/>
          <w:b/>
          <w:sz w:val="22"/>
          <w:szCs w:val="22"/>
        </w:rPr>
        <w:tab/>
      </w:r>
      <w:r w:rsidR="007A77A5" w:rsidRPr="006D2B1A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 w:rsidRPr="006D2B1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BS, Physics</w:t>
      </w:r>
      <w:r w:rsidR="00AE62F8" w:rsidRPr="006D2B1A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Pr="006D2B1A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6D2B1A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Pr="006D2B1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2010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60194A" w:rsidRPr="006D2B1A">
        <w:rPr>
          <w:rFonts w:ascii="Arial" w:hAnsi="Arial" w:cs="Arial"/>
          <w:i/>
          <w:sz w:val="22"/>
          <w:szCs w:val="22"/>
        </w:rPr>
        <w:t>2014</w:t>
      </w:r>
      <w:r w:rsidR="009755FC" w:rsidRPr="006D2B1A">
        <w:rPr>
          <w:rFonts w:ascii="Arial" w:hAnsi="Arial" w:cs="Arial"/>
          <w:b/>
          <w:sz w:val="22"/>
          <w:szCs w:val="22"/>
        </w:rPr>
        <w:tab/>
      </w:r>
      <w:r w:rsidR="0060194A" w:rsidRPr="006D2B1A">
        <w:rPr>
          <w:rFonts w:ascii="Arial" w:hAnsi="Arial" w:cs="Arial"/>
          <w:b/>
          <w:sz w:val="22"/>
          <w:szCs w:val="22"/>
        </w:rPr>
        <w:tab/>
        <w:t>University of Missouri – Columbia</w:t>
      </w:r>
      <w:r w:rsidR="00351A0A" w:rsidRPr="006D2B1A">
        <w:rPr>
          <w:rFonts w:ascii="Arial" w:hAnsi="Arial" w:cs="Arial"/>
          <w:sz w:val="22"/>
          <w:szCs w:val="22"/>
        </w:rPr>
        <w:t>,</w:t>
      </w:r>
      <w:r w:rsidR="00351A0A" w:rsidRPr="006D2B1A">
        <w:rPr>
          <w:rFonts w:ascii="Arial" w:hAnsi="Arial" w:cs="Arial"/>
          <w:b/>
          <w:sz w:val="22"/>
          <w:szCs w:val="22"/>
        </w:rPr>
        <w:t xml:space="preserve"> </w:t>
      </w:r>
      <w:r w:rsidR="00351A0A" w:rsidRPr="006D2B1A">
        <w:rPr>
          <w:rFonts w:ascii="Arial" w:hAnsi="Arial" w:cs="Arial"/>
          <w:sz w:val="22"/>
          <w:szCs w:val="22"/>
        </w:rPr>
        <w:t>Columbia, MO</w:t>
      </w:r>
    </w:p>
    <w:p w14:paraId="1D61CB81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BHS, Radiologic Science</w:t>
      </w:r>
      <w:r w:rsidR="00AE62F8" w:rsidRPr="006D2B1A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Pr="006D2B1A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Pr="006D2B1A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6D2B1A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PROFESSIONAL EXPERIENCE</w:t>
      </w:r>
    </w:p>
    <w:p w14:paraId="128D94D0" w14:textId="5E471E5B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2023–present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bCs/>
          <w:iCs/>
          <w:sz w:val="22"/>
          <w:szCs w:val="22"/>
        </w:rPr>
        <w:t>NeoSoft, LLC</w:t>
      </w:r>
      <w:r w:rsidRPr="006D2B1A">
        <w:rPr>
          <w:rFonts w:ascii="Arial" w:hAnsi="Arial" w:cs="Arial"/>
          <w:iCs/>
          <w:sz w:val="22"/>
          <w:szCs w:val="22"/>
        </w:rPr>
        <w:t>, Pewaukee, WI</w:t>
      </w:r>
    </w:p>
    <w:p w14:paraId="626B5A42" w14:textId="696466F1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  <w:t>Data Scientist</w:t>
      </w:r>
    </w:p>
    <w:p w14:paraId="4BCE1C3E" w14:textId="27C66768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  <w:t>Role: Software development for cardiac MRI post-processing</w:t>
      </w:r>
    </w:p>
    <w:p w14:paraId="59654CF6" w14:textId="456D70CF" w:rsidR="00D904EC" w:rsidRPr="006D2B1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2017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7038C8" w:rsidRPr="006D2B1A">
        <w:rPr>
          <w:rFonts w:ascii="Arial" w:hAnsi="Arial" w:cs="Arial"/>
          <w:i/>
          <w:sz w:val="22"/>
          <w:szCs w:val="22"/>
        </w:rPr>
        <w:t>2023</w:t>
      </w:r>
      <w:r w:rsidRPr="006D2B1A">
        <w:rPr>
          <w:rFonts w:ascii="Arial" w:hAnsi="Arial" w:cs="Arial"/>
          <w:i/>
          <w:sz w:val="22"/>
          <w:szCs w:val="22"/>
        </w:rPr>
        <w:tab/>
      </w:r>
      <w:r w:rsidR="00F234AD"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Wisconsin – Madison</w:t>
      </w:r>
      <w:r w:rsidRPr="006D2B1A"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 w:rsidRPr="006D2B1A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2016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– Kansas City</w:t>
      </w:r>
      <w:r w:rsidRPr="006D2B1A"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Pr="006D2B1A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2015–2016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6D2B1A">
        <w:rPr>
          <w:rFonts w:ascii="Arial" w:hAnsi="Arial" w:cs="Arial"/>
          <w:sz w:val="22"/>
          <w:szCs w:val="22"/>
        </w:rPr>
        <w:t>,</w:t>
      </w:r>
      <w:r w:rsidR="00351A0A" w:rsidRPr="006D2B1A">
        <w:rPr>
          <w:rFonts w:ascii="Arial" w:hAnsi="Arial" w:cs="Arial"/>
          <w:b/>
          <w:sz w:val="22"/>
          <w:szCs w:val="22"/>
        </w:rPr>
        <w:t xml:space="preserve"> </w:t>
      </w:r>
      <w:r w:rsidR="00351A0A" w:rsidRPr="006D2B1A">
        <w:rPr>
          <w:rFonts w:ascii="Arial" w:hAnsi="Arial" w:cs="Arial"/>
          <w:sz w:val="22"/>
          <w:szCs w:val="22"/>
        </w:rPr>
        <w:t>Columbia, MO</w:t>
      </w:r>
    </w:p>
    <w:p w14:paraId="1979A1AA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2014–2015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Hospital</w:t>
      </w:r>
      <w:r w:rsidRPr="006D2B1A">
        <w:rPr>
          <w:rFonts w:ascii="Arial" w:hAnsi="Arial" w:cs="Arial"/>
          <w:sz w:val="22"/>
          <w:szCs w:val="22"/>
        </w:rPr>
        <w:t>,</w:t>
      </w:r>
      <w:r w:rsidRPr="006D2B1A">
        <w:rPr>
          <w:rFonts w:ascii="Arial" w:hAnsi="Arial" w:cs="Arial"/>
          <w:b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>Columbia, MO</w:t>
      </w:r>
    </w:p>
    <w:p w14:paraId="0FCA7CC8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2013–2014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Hospital</w:t>
      </w:r>
      <w:r w:rsidRPr="006D2B1A">
        <w:rPr>
          <w:rFonts w:ascii="Arial" w:hAnsi="Arial" w:cs="Arial"/>
          <w:sz w:val="22"/>
          <w:szCs w:val="22"/>
        </w:rPr>
        <w:t>,</w:t>
      </w:r>
      <w:r w:rsidRPr="006D2B1A">
        <w:rPr>
          <w:rFonts w:ascii="Arial" w:hAnsi="Arial" w:cs="Arial"/>
          <w:b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>Columbia, MO</w:t>
      </w:r>
    </w:p>
    <w:p w14:paraId="357C8F37" w14:textId="77777777" w:rsidR="00946AD5" w:rsidRPr="006D2B1A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6D2B1A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5C7321FE" w:rsidR="00E92CA0" w:rsidRPr="006D2B1A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2018–</w:t>
      </w:r>
      <w:r w:rsidR="004E4627" w:rsidRPr="006D2B1A">
        <w:rPr>
          <w:rFonts w:ascii="Arial" w:hAnsi="Arial" w:cs="Arial"/>
          <w:i/>
          <w:sz w:val="22"/>
          <w:szCs w:val="22"/>
        </w:rPr>
        <w:t>2023</w:t>
      </w:r>
      <w:r w:rsidR="00B70341" w:rsidRPr="006D2B1A">
        <w:rPr>
          <w:rFonts w:ascii="Arial" w:hAnsi="Arial" w:cs="Arial"/>
          <w:i/>
          <w:sz w:val="22"/>
          <w:szCs w:val="22"/>
        </w:rPr>
        <w:tab/>
      </w:r>
      <w:r w:rsidR="004E4627"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ABR Part 1 Certification</w:t>
      </w:r>
      <w:r w:rsidRPr="006D2B1A"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2014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American Registry of Radiologic Technologists (ARRT) License</w:t>
      </w:r>
    </w:p>
    <w:p w14:paraId="421F13D0" w14:textId="77777777" w:rsidR="00CB375C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2013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Advanced Cardiac Life Support (ACLS) Certification</w:t>
      </w:r>
    </w:p>
    <w:p w14:paraId="3D47E00A" w14:textId="77777777" w:rsidR="0014635E" w:rsidRPr="006D2B1A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2011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Pr="006D2B1A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6D2B1A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AWARDS</w:t>
      </w:r>
      <w:r w:rsidR="00587E50" w:rsidRPr="006D2B1A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6D2B1A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>2022</w:t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  <w:t>Magnetic Resonance in Medicine</w:t>
      </w:r>
      <w:r w:rsidRPr="006D2B1A"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6D2B1A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lastRenderedPageBreak/>
        <w:t>2022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2021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2020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Pr="006D2B1A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2020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 xml:space="preserve">ASNR Certificate of Merit; </w:t>
      </w:r>
      <w:r w:rsidRPr="006D2B1A"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 w:rsidRPr="006D2B1A">
        <w:rPr>
          <w:rFonts w:ascii="Arial" w:hAnsi="Arial" w:cs="Arial"/>
          <w:iCs/>
          <w:sz w:val="22"/>
          <w:szCs w:val="22"/>
        </w:rPr>
        <w:t xml:space="preserve">; </w:t>
      </w:r>
      <w:r w:rsidR="00605BEB" w:rsidRPr="006D2B1A">
        <w:rPr>
          <w:rFonts w:ascii="Arial" w:hAnsi="Arial" w:cs="Arial"/>
          <w:iCs/>
          <w:sz w:val="22"/>
          <w:szCs w:val="22"/>
        </w:rPr>
        <w:t>ASNR 2020</w:t>
      </w:r>
      <w:r w:rsidRPr="006D2B1A"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6D2B1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6D2B1A">
        <w:rPr>
          <w:rStyle w:val="Title1"/>
          <w:rFonts w:ascii="Arial" w:hAnsi="Arial" w:cs="Arial"/>
          <w:i/>
          <w:iCs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RSNA 2019; Educational Exhibit</w:t>
      </w:r>
    </w:p>
    <w:p w14:paraId="290FF4D2" w14:textId="079F4F5E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ISMRM Magna Cum Laude Merit Award; </w:t>
      </w:r>
      <w:r w:rsidRPr="006D2B1A"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 w:rsidRPr="006D2B1A">
        <w:rPr>
          <w:rFonts w:ascii="Arial" w:hAnsi="Arial" w:cs="Arial"/>
          <w:sz w:val="22"/>
          <w:szCs w:val="22"/>
        </w:rPr>
        <w:t>, I</w:t>
      </w:r>
      <w:r w:rsidR="00592DDA" w:rsidRPr="006D2B1A">
        <w:rPr>
          <w:rFonts w:ascii="Arial" w:hAnsi="Arial" w:cs="Arial"/>
          <w:sz w:val="22"/>
          <w:szCs w:val="22"/>
        </w:rPr>
        <w:t>SMRM</w:t>
      </w:r>
      <w:r w:rsidRPr="006D2B1A">
        <w:rPr>
          <w:rFonts w:ascii="Arial" w:hAnsi="Arial" w:cs="Arial"/>
          <w:sz w:val="22"/>
          <w:szCs w:val="22"/>
        </w:rPr>
        <w:t xml:space="preserve"> 2019. Pancreas/GI Poster Session</w:t>
      </w:r>
      <w:r w:rsidR="00592DDA" w:rsidRPr="006D2B1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Pr="006D2B1A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2018</w:t>
      </w:r>
      <w:r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ISMRM Summa Cum Laude Merit Award;</w:t>
      </w:r>
      <w:r w:rsidR="004F43BE"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 w:rsidRPr="006D2B1A">
        <w:rPr>
          <w:rFonts w:ascii="Arial" w:hAnsi="Arial" w:cs="Arial"/>
          <w:sz w:val="22"/>
          <w:szCs w:val="22"/>
        </w:rPr>
        <w:t xml:space="preserve">, </w:t>
      </w:r>
      <w:r w:rsidR="00592DDA" w:rsidRPr="006D2B1A">
        <w:rPr>
          <w:rFonts w:ascii="Arial" w:hAnsi="Arial" w:cs="Arial"/>
          <w:sz w:val="22"/>
          <w:szCs w:val="22"/>
        </w:rPr>
        <w:t>ISMRM</w:t>
      </w:r>
      <w:r w:rsidRPr="006D2B1A">
        <w:rPr>
          <w:rFonts w:ascii="Arial" w:hAnsi="Arial" w:cs="Arial"/>
          <w:sz w:val="22"/>
          <w:szCs w:val="22"/>
        </w:rPr>
        <w:t xml:space="preserve"> 2018. Body: Liver Poster Session</w:t>
      </w:r>
      <w:r w:rsidR="00592DDA" w:rsidRPr="006D2B1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Pr="006D2B1A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6D2B1A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Pr="006D2B1A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</w:t>
      </w:r>
      <w:r w:rsidR="00B70341" w:rsidRPr="006D2B1A">
        <w:rPr>
          <w:rFonts w:ascii="Arial" w:hAnsi="Arial" w:cs="Arial"/>
          <w:i/>
          <w:sz w:val="22"/>
          <w:szCs w:val="22"/>
        </w:rPr>
        <w:t>21–2023</w:t>
      </w:r>
      <w:r w:rsidRPr="006D2B1A"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6D2B1A">
        <w:rPr>
          <w:rFonts w:ascii="Arial" w:hAnsi="Arial" w:cs="Arial"/>
          <w:iCs/>
          <w:sz w:val="22"/>
          <w:szCs w:val="22"/>
        </w:rPr>
        <w:t xml:space="preserve"> NIA F31AG071183, $69,653</w:t>
      </w:r>
    </w:p>
    <w:p w14:paraId="2EDAB118" w14:textId="77777777" w:rsidR="005506E6" w:rsidRPr="006D2B1A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2E2ACB94" w:rsidR="00C80842" w:rsidRPr="006D2B1A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PUBLICATIONS</w:t>
      </w:r>
    </w:p>
    <w:p w14:paraId="117C24EB" w14:textId="37691018" w:rsidR="00DF43E2" w:rsidRDefault="00DF43E2" w:rsidP="00DF43E2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Rivera-Rivera, L. A., </w:t>
      </w:r>
      <w:r w:rsidRPr="00DF43E2">
        <w:rPr>
          <w:rFonts w:ascii="Arial" w:hAnsi="Arial" w:cs="Arial"/>
          <w:b/>
          <w:bCs/>
          <w:sz w:val="22"/>
          <w:szCs w:val="22"/>
        </w:rPr>
        <w:t>Roberts, G. S</w:t>
      </w:r>
      <w:r>
        <w:rPr>
          <w:rFonts w:ascii="Arial" w:hAnsi="Arial" w:cs="Arial"/>
          <w:sz w:val="22"/>
          <w:szCs w:val="22"/>
        </w:rPr>
        <w:t xml:space="preserve">., Peret A., Langhough, R., Jonaitis, E. M., Du, L., Field, A., Eisenmenger, L. B., Johnson, S. C., &amp; Johnson, K. M. </w:t>
      </w:r>
      <w:r w:rsidRPr="00B26C4A">
        <w:rPr>
          <w:rFonts w:ascii="Arial" w:hAnsi="Arial" w:cs="Arial"/>
          <w:sz w:val="22"/>
          <w:szCs w:val="22"/>
        </w:rPr>
        <w:t>Unraveling Diurnal and Technical Variability in Cerebral Hemodynamics from Neurovascular 4D-Flow MRI.</w:t>
      </w:r>
      <w:r>
        <w:rPr>
          <w:rFonts w:ascii="Arial" w:hAnsi="Arial" w:cs="Arial"/>
          <w:i/>
          <w:iCs/>
          <w:sz w:val="22"/>
          <w:szCs w:val="22"/>
        </w:rPr>
        <w:t xml:space="preserve"> Accepted in JCBFM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C76498F" w14:textId="6EE57940" w:rsidR="00B26C4A" w:rsidRDefault="00B26C4A" w:rsidP="00274F99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Wieben, O., </w:t>
      </w:r>
      <w:r w:rsidRPr="00B26C4A"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Corrado, P. A., &amp; Johnson, K. M (2023). Four-Dimensional Flow MR Imaging: Technique and Advances. </w:t>
      </w:r>
      <w:r>
        <w:rPr>
          <w:rFonts w:ascii="Arial" w:hAnsi="Arial" w:cs="Arial"/>
          <w:i/>
          <w:iCs/>
          <w:sz w:val="22"/>
          <w:szCs w:val="22"/>
        </w:rPr>
        <w:t>Magnetic Resonance Imaging Clinics</w:t>
      </w:r>
      <w:r>
        <w:rPr>
          <w:rFonts w:ascii="Arial" w:hAnsi="Arial" w:cs="Arial"/>
          <w:sz w:val="22"/>
          <w:szCs w:val="22"/>
        </w:rPr>
        <w:t>. 10.1016/j.mric.2023.05.003.</w:t>
      </w:r>
    </w:p>
    <w:p w14:paraId="5E6653AF" w14:textId="7B516400" w:rsidR="00274F99" w:rsidRPr="006D2B1A" w:rsidRDefault="00274F99" w:rsidP="00274F99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Huang, A.,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Reeder, S. B., &amp; Oechtering, T. H. (2023). Reference Values for 4D Flow Magnetic Resonance Imaging of the Portal Venous System.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Abdominal Radiology.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10.1007/s00261-023-03892-3.</w:t>
      </w:r>
    </w:p>
    <w:p w14:paraId="55A2B77F" w14:textId="5702E87E" w:rsidR="00274F99" w:rsidRPr="006D2B1A" w:rsidRDefault="00274F99" w:rsidP="00274F99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Al-Subu, A., Hagen, S. A., Serlin, R. C., Eldridge, M., Wieben, O., &amp; Schrage, W. G. (2023). Reduced Resting Macrovascular and Microvascular Cerebral Blood Flow in Young Adults with Metabolic Syndrome: Exploring Mechanisms.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Journal of Applied Physiology. </w:t>
      </w:r>
      <w:hyperlink r:id="rId8" w:history="1">
        <w:r w:rsidRPr="006D2B1A">
          <w:rPr>
            <w:rStyle w:val="Hyperlink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10.1113/JP281975</w:t>
        </w:r>
      </w:hyperlink>
    </w:p>
    <w:p w14:paraId="691FE73A" w14:textId="162C2AF4" w:rsidR="007E734C" w:rsidRPr="006D2B1A" w:rsidRDefault="00BE6704" w:rsidP="007E734C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Peret, A., Koscik, R. L., Jonaitis, E. M., </w:t>
      </w:r>
      <w:r w:rsidR="007E734C" w:rsidRPr="006D2B1A">
        <w:rPr>
          <w:rFonts w:ascii="Arial" w:hAnsi="Arial" w:cs="Arial"/>
          <w:sz w:val="22"/>
          <w:szCs w:val="22"/>
        </w:rPr>
        <w:t xml:space="preserve">Hoffman, C. A., </w:t>
      </w:r>
      <w:r w:rsidRPr="006D2B1A">
        <w:rPr>
          <w:rFonts w:ascii="Arial" w:hAnsi="Arial" w:cs="Arial"/>
          <w:sz w:val="22"/>
          <w:szCs w:val="22"/>
        </w:rPr>
        <w:t>Rivera-Rivera, L. A., Cody, K. A., Rowley, H. A., Johnson, S. C., Wieben, O., Johnson, K. M., &amp; Eisenmenger, L. B</w:t>
      </w:r>
      <w:r w:rsidR="00274F99" w:rsidRPr="006D2B1A">
        <w:rPr>
          <w:rFonts w:ascii="Arial" w:hAnsi="Arial" w:cs="Arial"/>
          <w:sz w:val="22"/>
          <w:szCs w:val="22"/>
        </w:rPr>
        <w:t xml:space="preserve"> (2023)</w:t>
      </w:r>
      <w:r w:rsidRPr="006D2B1A">
        <w:rPr>
          <w:rFonts w:ascii="Arial" w:hAnsi="Arial" w:cs="Arial"/>
          <w:sz w:val="22"/>
          <w:szCs w:val="22"/>
        </w:rPr>
        <w:t xml:space="preserve">. Normative Cerebral </w:t>
      </w:r>
      <w:r w:rsidR="007E734C" w:rsidRPr="006D2B1A">
        <w:rPr>
          <w:rFonts w:ascii="Arial" w:hAnsi="Arial" w:cs="Arial"/>
          <w:sz w:val="22"/>
          <w:szCs w:val="22"/>
        </w:rPr>
        <w:t>Hemodynamics</w:t>
      </w:r>
      <w:r w:rsidRPr="006D2B1A">
        <w:rPr>
          <w:rFonts w:ascii="Arial" w:hAnsi="Arial" w:cs="Arial"/>
          <w:sz w:val="22"/>
          <w:szCs w:val="22"/>
        </w:rPr>
        <w:t xml:space="preserve"> in </w:t>
      </w:r>
      <w:r w:rsidR="007E734C" w:rsidRPr="006D2B1A">
        <w:rPr>
          <w:rFonts w:ascii="Arial" w:hAnsi="Arial" w:cs="Arial"/>
          <w:sz w:val="22"/>
          <w:szCs w:val="22"/>
        </w:rPr>
        <w:t>Middle-Aged and</w:t>
      </w:r>
      <w:r w:rsidRPr="006D2B1A">
        <w:rPr>
          <w:rFonts w:ascii="Arial" w:hAnsi="Arial" w:cs="Arial"/>
          <w:sz w:val="22"/>
          <w:szCs w:val="22"/>
        </w:rPr>
        <w:t xml:space="preserve"> Older Adults using 4D Flow MRI</w:t>
      </w:r>
      <w:r w:rsidR="007E734C" w:rsidRPr="006D2B1A">
        <w:rPr>
          <w:rFonts w:ascii="Arial" w:hAnsi="Arial" w:cs="Arial"/>
          <w:sz w:val="22"/>
          <w:szCs w:val="22"/>
        </w:rPr>
        <w:t>: Initial Analysis of Vascular Aging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Pr="006D2B1A">
        <w:rPr>
          <w:rFonts w:ascii="Arial" w:hAnsi="Arial" w:cs="Arial"/>
          <w:i/>
          <w:iCs/>
          <w:sz w:val="22"/>
          <w:szCs w:val="22"/>
        </w:rPr>
        <w:t>Radiology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="00274F99" w:rsidRPr="006D2B1A">
        <w:rPr>
          <w:rFonts w:ascii="Arial" w:hAnsi="Arial" w:cs="Arial"/>
          <w:sz w:val="22"/>
          <w:szCs w:val="22"/>
          <w:shd w:val="clear" w:color="auto" w:fill="FFFFFF"/>
        </w:rPr>
        <w:t>10.1148/radiol.222685.</w:t>
      </w:r>
    </w:p>
    <w:p w14:paraId="4BB40036" w14:textId="259DFD52" w:rsidR="00BE6704" w:rsidRPr="006D2B1A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S.*</w:t>
      </w:r>
      <w:r w:rsidRPr="006D2B1A">
        <w:rPr>
          <w:rFonts w:ascii="Arial" w:hAnsi="Arial" w:cs="Arial"/>
          <w:sz w:val="22"/>
          <w:szCs w:val="22"/>
        </w:rPr>
        <w:t>, Hoffman, C. A.*, Rivera-Rivera, L. A., Berman, S. E., Eisenmenger, L. B., &amp; Wieben, O</w:t>
      </w:r>
      <w:r w:rsidR="00274F99" w:rsidRPr="006D2B1A">
        <w:rPr>
          <w:rFonts w:ascii="Arial" w:hAnsi="Arial" w:cs="Arial"/>
          <w:sz w:val="22"/>
          <w:szCs w:val="22"/>
        </w:rPr>
        <w:t>.</w:t>
      </w:r>
      <w:r w:rsidRPr="006D2B1A">
        <w:rPr>
          <w:rFonts w:ascii="Arial" w:hAnsi="Arial" w:cs="Arial"/>
          <w:sz w:val="22"/>
          <w:szCs w:val="22"/>
        </w:rPr>
        <w:t xml:space="preserve"> (2023). Automated Hemodynamic Assessment for Cranial 4D Flow MRI.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 Magnetic Resonance Imaging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Pr="006D2B1A">
        <w:rPr>
          <w:rFonts w:ascii="Arial" w:hAnsi="Arial" w:cs="Arial"/>
          <w:noProof/>
          <w:sz w:val="22"/>
          <w:szCs w:val="22"/>
        </w:rPr>
        <w:t xml:space="preserve">10.1016/j.mri.2022.12.016. </w:t>
      </w:r>
      <w:r w:rsidRPr="006D2B1A">
        <w:rPr>
          <w:rFonts w:ascii="Arial" w:hAnsi="Arial" w:cs="Arial"/>
          <w:sz w:val="22"/>
          <w:szCs w:val="22"/>
        </w:rPr>
        <w:t xml:space="preserve">*Authors contributed equally to this work. </w:t>
      </w:r>
    </w:p>
    <w:p w14:paraId="4CC8C492" w14:textId="41BDEC9B" w:rsidR="00274F99" w:rsidRPr="006D2B1A" w:rsidRDefault="00274F99" w:rsidP="00274F99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Eisenmenger, L. B.*, Peret, A.*,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Spahic, A., Tang, C., Kuner, A., Grayev, A., Field, A., Rowley, H. A., &amp; Kennedy, T. (2023). When Less is More: FAST MR Protocols for Neuroradiology. </w:t>
      </w:r>
      <w:r w:rsidRPr="006D2B1A">
        <w:rPr>
          <w:rFonts w:ascii="Arial" w:hAnsi="Arial" w:cs="Arial"/>
          <w:i/>
          <w:iCs/>
          <w:sz w:val="22"/>
          <w:szCs w:val="22"/>
        </w:rPr>
        <w:t>Radiographics.</w:t>
      </w:r>
      <w:r w:rsidRPr="006D2B1A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Pr="006D2B1A">
          <w:rPr>
            <w:rStyle w:val="Hyperlink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doi.org/10.1148/rg.220147</w:t>
        </w:r>
      </w:hyperlink>
      <w:r w:rsidRPr="006D2B1A">
        <w:rPr>
          <w:rFonts w:ascii="Arial" w:hAnsi="Arial" w:cs="Arial"/>
          <w:sz w:val="22"/>
          <w:szCs w:val="22"/>
        </w:rPr>
        <w:t xml:space="preserve">. *Authors contributed equally to this work. </w:t>
      </w:r>
    </w:p>
    <w:p w14:paraId="5CD5244C" w14:textId="6C017A90" w:rsidR="00BE6704" w:rsidRPr="006D2B1A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lastRenderedPageBreak/>
        <w:t>Eisenmenger, L.</w:t>
      </w:r>
      <w:r w:rsidRPr="006D2B1A">
        <w:rPr>
          <w:rFonts w:ascii="Arial" w:hAnsi="Arial" w:cs="Arial"/>
          <w:i/>
          <w:iCs/>
          <w:snapToGrid/>
          <w:sz w:val="22"/>
          <w:szCs w:val="22"/>
        </w:rPr>
        <w:t xml:space="preserve"> </w:t>
      </w:r>
      <w:r w:rsidRPr="006D2B1A">
        <w:rPr>
          <w:rFonts w:ascii="Arial" w:hAnsi="Arial" w:cs="Arial"/>
          <w:snapToGrid/>
          <w:sz w:val="22"/>
          <w:szCs w:val="22"/>
        </w:rPr>
        <w:t xml:space="preserve">B.*, Peret, A.*, Famakin, B. M., Spahic, A., </w:t>
      </w:r>
      <w:r w:rsidRPr="006D2B1A">
        <w:rPr>
          <w:rFonts w:ascii="Arial" w:hAnsi="Arial" w:cs="Arial"/>
          <w:b/>
          <w:bCs/>
          <w:snapToGrid/>
          <w:sz w:val="22"/>
          <w:szCs w:val="22"/>
        </w:rPr>
        <w:t>Roberts, G. S.</w:t>
      </w:r>
      <w:r w:rsidRPr="006D2B1A">
        <w:rPr>
          <w:rFonts w:ascii="Arial" w:hAnsi="Arial" w:cs="Arial"/>
          <w:snapToGrid/>
          <w:sz w:val="22"/>
          <w:szCs w:val="22"/>
        </w:rPr>
        <w:t xml:space="preserve">, Bockholt, H. J., Johnson, K. M., &amp; Paulsen, J. S. (2022). Vascular Contributions to Alzheimer’s Disease. </w:t>
      </w:r>
      <w:r w:rsidRPr="006D2B1A">
        <w:rPr>
          <w:rFonts w:ascii="Arial" w:hAnsi="Arial" w:cs="Arial"/>
          <w:i/>
          <w:iCs/>
          <w:snapToGrid/>
          <w:sz w:val="22"/>
          <w:szCs w:val="22"/>
        </w:rPr>
        <w:t xml:space="preserve">Translation Research, </w:t>
      </w:r>
      <w:r w:rsidRPr="006D2B1A">
        <w:rPr>
          <w:rFonts w:ascii="Arial" w:hAnsi="Arial" w:cs="Arial"/>
          <w:sz w:val="22"/>
          <w:szCs w:val="22"/>
        </w:rPr>
        <w:t xml:space="preserve">10.1016/j.trsl.2022.12.003. </w:t>
      </w:r>
    </w:p>
    <w:p w14:paraId="0FC7C45A" w14:textId="2BBCA4C2" w:rsidR="00BE6704" w:rsidRPr="006D2B1A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Capel, K. W.,</w:t>
      </w:r>
      <w:r w:rsidRPr="006D2B1A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Kuner, A. D., Manunga, J., Chang, W., Spahic, A., Peret, A., Wieben, O., Johnson, K. M., &amp; Eisenmenger, L. B. </w:t>
      </w:r>
      <w:r w:rsidRPr="006D2B1A">
        <w:rPr>
          <w:rFonts w:ascii="Arial" w:hAnsi="Arial" w:cs="Arial"/>
          <w:snapToGrid/>
          <w:sz w:val="22"/>
          <w:szCs w:val="22"/>
        </w:rPr>
        <w:t>Beyond Time-of-Flight MRA: Review of Flow Imaging Techniques</w:t>
      </w:r>
      <w:r w:rsidRPr="005560EC">
        <w:rPr>
          <w:rFonts w:ascii="Arial" w:hAnsi="Arial" w:cs="Arial"/>
          <w:sz w:val="22"/>
          <w:szCs w:val="22"/>
        </w:rPr>
        <w:t xml:space="preserve">. </w:t>
      </w:r>
      <w:r w:rsidR="005560EC" w:rsidRPr="005560EC">
        <w:rPr>
          <w:rFonts w:ascii="Arial" w:hAnsi="Arial" w:cs="Arial"/>
          <w:sz w:val="22"/>
          <w:szCs w:val="22"/>
        </w:rPr>
        <w:t>doi.org/10.3174/ng.2100057</w:t>
      </w:r>
    </w:p>
    <w:p w14:paraId="780E55B0" w14:textId="28A8D780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 xml:space="preserve">Oechtering, T. H., </w:t>
      </w:r>
      <w:r w:rsidRPr="006D2B1A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6D2B1A">
        <w:rPr>
          <w:rFonts w:ascii="Arial" w:hAnsi="Arial" w:cs="Arial"/>
          <w:iCs/>
          <w:sz w:val="22"/>
          <w:szCs w:val="22"/>
        </w:rPr>
        <w:t xml:space="preserve">, Panagiotopoulos, N., Wieben, O., Reeder, S.B., &amp; Roldan-Alzate, A. (2022). </w:t>
      </w:r>
      <w:r w:rsidRPr="006D2B1A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6D2B1A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7B6A9A29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="00562B90" w:rsidRPr="006D2B1A">
        <w:rPr>
          <w:rFonts w:ascii="Arial" w:hAnsi="Arial" w:cs="Arial"/>
          <w:b/>
          <w:bCs/>
          <w:sz w:val="22"/>
          <w:szCs w:val="22"/>
        </w:rPr>
        <w:t>*</w:t>
      </w:r>
      <w:r w:rsidRPr="006D2B1A">
        <w:rPr>
          <w:rFonts w:ascii="Arial" w:hAnsi="Arial" w:cs="Arial"/>
          <w:sz w:val="22"/>
          <w:szCs w:val="22"/>
        </w:rPr>
        <w:t>, Loecher, M. W.</w:t>
      </w:r>
      <w:r w:rsidR="00562B90" w:rsidRPr="006D2B1A">
        <w:rPr>
          <w:rFonts w:ascii="Arial" w:hAnsi="Arial" w:cs="Arial"/>
          <w:sz w:val="22"/>
          <w:szCs w:val="22"/>
        </w:rPr>
        <w:t>*</w:t>
      </w:r>
      <w:r w:rsidRPr="006D2B1A">
        <w:rPr>
          <w:rFonts w:ascii="Arial" w:hAnsi="Arial" w:cs="Arial"/>
          <w:sz w:val="22"/>
          <w:szCs w:val="22"/>
        </w:rPr>
        <w:t xml:space="preserve">, </w:t>
      </w:r>
      <w:r w:rsidR="00483259" w:rsidRPr="006D2B1A">
        <w:rPr>
          <w:rFonts w:ascii="Arial" w:hAnsi="Arial" w:cs="Arial"/>
          <w:sz w:val="22"/>
          <w:szCs w:val="22"/>
        </w:rPr>
        <w:t xml:space="preserve">Spahic, A., </w:t>
      </w:r>
      <w:r w:rsidRPr="006D2B1A">
        <w:rPr>
          <w:rFonts w:ascii="Arial" w:hAnsi="Arial" w:cs="Arial"/>
          <w:sz w:val="22"/>
          <w:szCs w:val="22"/>
        </w:rPr>
        <w:t>Johnson, K. M., Turski, P. A., Eisenmenger, L. B., &amp; Wieben, O. (2022). Virtual Injections Using 4D Flow MRI with Displacement Corrections and Constrained Probabilistic Streamlines</w:t>
      </w:r>
      <w:r w:rsidRPr="006D2B1A">
        <w:rPr>
          <w:rFonts w:ascii="Arial" w:hAnsi="Arial" w:cs="Arial"/>
          <w:iCs/>
          <w:sz w:val="22"/>
          <w:szCs w:val="22"/>
        </w:rPr>
        <w:t xml:space="preserve">. </w:t>
      </w:r>
      <w:r w:rsidRPr="006D2B1A">
        <w:rPr>
          <w:rFonts w:ascii="Arial" w:hAnsi="Arial" w:cs="Arial"/>
          <w:i/>
          <w:sz w:val="22"/>
          <w:szCs w:val="22"/>
        </w:rPr>
        <w:t>Magnetic Resonance in Medicine</w:t>
      </w:r>
      <w:r w:rsidRPr="006D2B1A">
        <w:rPr>
          <w:rFonts w:ascii="Arial" w:hAnsi="Arial" w:cs="Arial"/>
          <w:iCs/>
          <w:sz w:val="22"/>
          <w:szCs w:val="22"/>
        </w:rPr>
        <w:t>. 10.1002/mrm.29134</w:t>
      </w:r>
      <w:r w:rsidR="00562B90" w:rsidRPr="006D2B1A">
        <w:rPr>
          <w:rFonts w:ascii="Arial" w:hAnsi="Arial" w:cs="Arial"/>
          <w:iCs/>
          <w:sz w:val="22"/>
          <w:szCs w:val="22"/>
        </w:rPr>
        <w:t xml:space="preserve">. </w:t>
      </w:r>
      <w:r w:rsidR="00562B90" w:rsidRPr="006D2B1A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 xml:space="preserve">Oechtering, T. H., </w:t>
      </w:r>
      <w:r w:rsidRPr="006D2B1A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6D2B1A">
        <w:rPr>
          <w:rFonts w:ascii="Arial" w:hAnsi="Arial" w:cs="Arial"/>
          <w:iCs/>
          <w:sz w:val="22"/>
          <w:szCs w:val="22"/>
        </w:rPr>
        <w:t xml:space="preserve">, Panagiotopoulos, N., Wieben, O., Roldan-Alzate, A., &amp; Reeder, S. B. (2021). Abdominal Applications of Quantitative 4D Flow MRI. </w:t>
      </w:r>
      <w:r w:rsidRPr="006D2B1A">
        <w:rPr>
          <w:rFonts w:ascii="Arial" w:hAnsi="Arial" w:cs="Arial"/>
          <w:i/>
          <w:sz w:val="22"/>
          <w:szCs w:val="22"/>
        </w:rPr>
        <w:t>Abdominal Radiology</w:t>
      </w:r>
      <w:r w:rsidRPr="006D2B1A">
        <w:rPr>
          <w:rFonts w:ascii="Arial" w:hAnsi="Arial" w:cs="Arial"/>
          <w:iCs/>
          <w:sz w:val="22"/>
          <w:szCs w:val="22"/>
        </w:rPr>
        <w:t xml:space="preserve">. 10.1007/s00261-021-03352-w. </w:t>
      </w:r>
    </w:p>
    <w:p w14:paraId="00FC7A11" w14:textId="62F0C811" w:rsidR="00657F64" w:rsidRPr="006D2B1A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color w:val="auto"/>
          <w:sz w:val="20"/>
          <w:szCs w:val="20"/>
        </w:rPr>
      </w:pPr>
      <w:r w:rsidRPr="006D2B1A">
        <w:rPr>
          <w:color w:val="auto"/>
          <w:sz w:val="22"/>
          <w:szCs w:val="22"/>
        </w:rPr>
        <w:t xml:space="preserve">Macdonald, J. A., </w:t>
      </w:r>
      <w:r w:rsidRPr="006D2B1A">
        <w:rPr>
          <w:b/>
          <w:bCs/>
          <w:color w:val="auto"/>
          <w:sz w:val="22"/>
          <w:szCs w:val="22"/>
        </w:rPr>
        <w:t>Roberts, G. S.</w:t>
      </w:r>
      <w:r w:rsidRPr="006D2B1A">
        <w:rPr>
          <w:color w:val="auto"/>
          <w:sz w:val="22"/>
          <w:szCs w:val="22"/>
        </w:rPr>
        <w:t xml:space="preserve">, Corrado, P. A., Beshish, A. G., Barton, G. P., Goss, K. N., Eldridge, M. W., Francois, C. J., &amp; Wieben, O. (2021). Irregular Right Heart Flow Dynamics in Children and Young Adults Born Preterm. </w:t>
      </w:r>
      <w:r w:rsidRPr="006D2B1A">
        <w:rPr>
          <w:i/>
          <w:iCs/>
          <w:color w:val="auto"/>
          <w:sz w:val="22"/>
          <w:szCs w:val="22"/>
        </w:rPr>
        <w:t>Journal of Cardiovascular Magnetic Resonance</w:t>
      </w:r>
      <w:r w:rsidRPr="006D2B1A">
        <w:rPr>
          <w:color w:val="auto"/>
          <w:sz w:val="22"/>
          <w:szCs w:val="22"/>
        </w:rPr>
        <w:t xml:space="preserve">, </w:t>
      </w:r>
      <w:r w:rsidRPr="006D2B1A">
        <w:rPr>
          <w:color w:val="auto"/>
          <w:sz w:val="22"/>
          <w:szCs w:val="22"/>
          <w:shd w:val="clear" w:color="auto" w:fill="FFFFFF"/>
        </w:rPr>
        <w:t>10.1186/s12968-021-00816-2.</w:t>
      </w:r>
    </w:p>
    <w:p w14:paraId="29DD7700" w14:textId="7A2FCEC9" w:rsidR="00C80842" w:rsidRPr="006D2B1A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Starekova, J., Roldán-Alzate, A., &amp; Wieben, O. (2021). Non-invasive assessment of mesenteric hemodynamics in patients with suspected chronic mesenteric ischemia using 4D flow MRI. </w:t>
      </w:r>
      <w:r w:rsidRPr="006D2B1A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1C3D7091" w14:textId="77777777" w:rsidR="00D44888" w:rsidRPr="006D2B1A" w:rsidRDefault="00D44888" w:rsidP="00274F9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6D2B1A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6D2B1A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78DE3469" w14:textId="245345C2" w:rsidR="0056397D" w:rsidRPr="006D2B1A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Spahic, A.,</w:t>
      </w:r>
      <w:r w:rsidRPr="006D2B1A">
        <w:rPr>
          <w:rFonts w:ascii="Arial" w:hAnsi="Arial" w:cs="Arial"/>
          <w:b/>
          <w:bCs/>
          <w:sz w:val="22"/>
          <w:szCs w:val="22"/>
        </w:rPr>
        <w:t xml:space="preserve"> </w:t>
      </w:r>
      <w:r w:rsidR="0056397D"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="0056397D" w:rsidRPr="006D2B1A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="0056397D" w:rsidRPr="006D2B1A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56397D" w:rsidRPr="006D2B1A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="0056397D" w:rsidRPr="006D2B1A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6BB27276" w:rsidR="005479A9" w:rsidRPr="006D2B1A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Peret, A., </w:t>
      </w:r>
      <w:r w:rsidR="00274F99" w:rsidRPr="006D2B1A">
        <w:rPr>
          <w:rFonts w:ascii="Arial" w:hAnsi="Arial" w:cs="Arial"/>
          <w:sz w:val="22"/>
          <w:szCs w:val="22"/>
        </w:rPr>
        <w:t xml:space="preserve">Spahic, A.,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Hoffman, C. A., Koscik, R. L., Jonaitis, E. M., Rivera-Rivera, L. A., Cody, K. A., Rowley, H. A., Johnson, S. C., Wieben, O., Johnson, K. M., &amp; Eisenmenger, L. B. 4D Flow Magnetic Resonance Imaging for the Study of Normal Cerebrovascular Aging in a Large Cohort of Cognitively Normal Older Adults. </w:t>
      </w:r>
      <w:r w:rsidRPr="006D2B1A">
        <w:rPr>
          <w:rFonts w:ascii="Arial" w:hAnsi="Arial" w:cs="Arial"/>
          <w:i/>
          <w:iCs/>
          <w:sz w:val="22"/>
          <w:szCs w:val="22"/>
        </w:rPr>
        <w:t>To submit to JAMA Neurology</w:t>
      </w:r>
      <w:r w:rsidRPr="006D2B1A"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6D2B1A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Pr="006D2B1A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CONFERENCE ABSTRACTS</w:t>
      </w:r>
    </w:p>
    <w:p w14:paraId="455E58B1" w14:textId="49E3F10D" w:rsidR="001E2FE2" w:rsidRPr="005B1324" w:rsidRDefault="001E2FE2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</w:pPr>
      <w:r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 xml:space="preserve">Spahic, A., </w:t>
      </w:r>
      <w:r w:rsidRPr="005B1324">
        <w:rPr>
          <w:rStyle w:val="authors"/>
          <w:rFonts w:ascii="Arial" w:hAnsi="Arial" w:cs="Arial"/>
          <w:b/>
          <w:bCs/>
          <w:sz w:val="22"/>
          <w:szCs w:val="22"/>
          <w:highlight w:val="yellow"/>
          <w:shd w:val="clear" w:color="auto" w:fill="FFFFFF"/>
        </w:rPr>
        <w:t>Roberts, G. S.</w:t>
      </w:r>
      <w:r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 xml:space="preserve">, Peret, A., Rivera-Rivera, L. A., Dean, D., Johnson, K. M., Eisenmenger, L. B., &amp; Wieben, O. Cerebrovascular Flow and White Matter Microstructural Integrity in the Presence of Amyloid and Tau Biomarkers. 2024 ISMRM and ISMRT Annual Meeting and Exhibition; 2024 May 4; Singapore. </w:t>
      </w:r>
    </w:p>
    <w:p w14:paraId="0808E959" w14:textId="1E467958" w:rsidR="001E2FE2" w:rsidRPr="005B1324" w:rsidRDefault="001E2FE2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</w:pPr>
      <w:r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 xml:space="preserve">Naren, T., </w:t>
      </w:r>
      <w:r w:rsidRPr="005B1324">
        <w:rPr>
          <w:rStyle w:val="authors"/>
          <w:rFonts w:ascii="Arial" w:hAnsi="Arial" w:cs="Arial"/>
          <w:b/>
          <w:bCs/>
          <w:sz w:val="22"/>
          <w:szCs w:val="22"/>
          <w:highlight w:val="yellow"/>
          <w:shd w:val="clear" w:color="auto" w:fill="FFFFFF"/>
        </w:rPr>
        <w:t>Roberts, G. S.</w:t>
      </w:r>
      <w:r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>,</w:t>
      </w:r>
      <w:r w:rsidR="005B1324"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 xml:space="preserve"> Johnson, K. M.,</w:t>
      </w:r>
      <w:r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 xml:space="preserve"> Breidenbach, B., Jarchow, M. Lose, S., Pandos, A., Okonkwo, O., &amp; Wieben, O. </w:t>
      </w:r>
      <w:r w:rsidR="005B1324"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>Feasibility of a 2D Radial Simultaneous Multi-Slice Phase Contrast MRI Sequence for Aortic Pulse Wave Velocity Measurements. 2024 ISMRM and ISMRT Annual Meeting and Exhibition; 2024 May 4; Singapore.</w:t>
      </w:r>
    </w:p>
    <w:p w14:paraId="7A25D618" w14:textId="12DA8607" w:rsidR="001E2FE2" w:rsidRPr="001E2FE2" w:rsidRDefault="001E2FE2" w:rsidP="001E2FE2">
      <w:pPr>
        <w:pStyle w:val="ListParagraph"/>
        <w:numPr>
          <w:ilvl w:val="0"/>
          <w:numId w:val="36"/>
        </w:numPr>
        <w:spacing w:after="90"/>
        <w:jc w:val="both"/>
        <w:rPr>
          <w:rStyle w:val="authors"/>
          <w:sz w:val="22"/>
          <w:szCs w:val="22"/>
        </w:rPr>
      </w:pPr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lastRenderedPageBreak/>
        <w:t xml:space="preserve">Naren, T., </w:t>
      </w:r>
      <w:r w:rsidRPr="00B05BD5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Breidenbach, B., Bernhardt, Z. S., Fondakowski, J., Jarchow, M. Lose, S., Pandos, A., Johnson, K. M., Okonkwo, O., &amp; Wieben, O. </w:t>
      </w:r>
      <w:r w:rsidRPr="00B05BD5">
        <w:rPr>
          <w:rFonts w:ascii="Arial" w:hAnsi="Arial" w:cs="Arial"/>
          <w:sz w:val="22"/>
          <w:szCs w:val="22"/>
        </w:rPr>
        <w:t>Quantifying Differences in Aortic Pulse Wave Velocity Across the Respiratory Cycle with Retrospectively Gated Radial 2D Phase Contrast MRI</w:t>
      </w:r>
      <w:r>
        <w:rPr>
          <w:rFonts w:ascii="Arial" w:hAnsi="Arial" w:cs="Arial"/>
          <w:sz w:val="22"/>
          <w:szCs w:val="22"/>
        </w:rPr>
        <w:t>. Society for Magnetic Resonance in Angiogram (SMRA) 35</w:t>
      </w:r>
      <w:r w:rsidRPr="00B05BD5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Annual Conference; 2023 October 17; Sendai, Japan.</w:t>
      </w:r>
    </w:p>
    <w:p w14:paraId="4D9EA76F" w14:textId="1F3C58C4" w:rsidR="001E2FE2" w:rsidRPr="001E2FE2" w:rsidRDefault="001E2FE2" w:rsidP="001E2FE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Huang, A. P.,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 Roldan-Alzate, A., Wieben, O., Reeder, S. B., &amp; Oechtering, T. 4D Flow MRI Reference Values of the Portal Venous System. 2023 ISMRM and ISMRT Annual Meeting &amp; Exhibition; 2023 June 3; Toronto, ON, Canada.</w:t>
      </w:r>
    </w:p>
    <w:p w14:paraId="37AA7806" w14:textId="36073590" w:rsidR="00E964C5" w:rsidRPr="006D2B1A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Spahic,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Pr="006D2B1A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Rivera-Rivera, L.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4F58869E" w:rsidR="00306CFE" w:rsidRPr="006D2B1A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Jolicoeur, B. W., Rivera-Rivera, L.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Eisenmenger, L. B., &amp; Johnson, K. M. </w:t>
      </w:r>
      <w:r w:rsidR="00CB018A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Denoising 4D-Flow using Self-Supervised Deep Learning and Its Effect on Test-Retest Reproducibility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. 2023 ISMRM and ISMRT Annual Meeting &amp; Exhibition; 2023 June 3; Toronto, ON, Canada.</w:t>
      </w:r>
    </w:p>
    <w:p w14:paraId="12313E3B" w14:textId="6A55E33F" w:rsidR="00CA3553" w:rsidRPr="006D2B1A" w:rsidRDefault="00CA3553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Jen, M., Nishant, V., Cheng, K. P.,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Laluzerne, M., Frank, J., Williams, J., Ludwig, K., &amp; Johnson, K. M. Evaluation of Relationship Between Trigeminal Nerve Stimulation and Hemodynamics using 4D-Flow MRI: A Pilot Study in Swine Model. 2023 ISMRM and ISMRT Annual Meeting &amp; Exhibition; 2023 June 3; Toronto, ON, Canada.</w:t>
      </w:r>
    </w:p>
    <w:p w14:paraId="34CD61B3" w14:textId="304DE72D" w:rsidR="00C22CAE" w:rsidRPr="006D2B1A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Rivera-Rivera, L.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Peret, A., Johnson, S. C., Wieben, O., Eisenmenger, L. B., &amp; Johnson, K. M. Diurnal Changes in Cerebrovascular Dynamics Measured from 4D-Flow. ISMRM Workshop on Neurofluids: Anatomy, Physiology &amp; Imaging. 2022 September 21.  </w:t>
      </w:r>
    </w:p>
    <w:p w14:paraId="5849F25A" w14:textId="54EA1FA8" w:rsidR="00527F50" w:rsidRPr="006D2B1A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Hoffman, C. A., Rivera-Rivera, L. A., Cody, K. A., Rowley, H. A., Wieben, O., Johnson, S. C., Johnson, K. M., &amp; Eisenmenger, L. B. 4D Flow MRI for the Study of Cerebrovascular Aging in a Large Cohort of Cognitively Normal Older Adults. </w:t>
      </w:r>
      <w:r w:rsidR="00C93B65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ISMRM Workshop on Neurofluids: Anatomy, Physiology &amp; Imaging. 2022 September 21.</w:t>
      </w:r>
    </w:p>
    <w:p w14:paraId="16498F7D" w14:textId="511D701B" w:rsidR="00651562" w:rsidRPr="006D2B1A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Hoffman, C. A., Rivera-Rivera, L. A., Cody, K. A., Rowley, H. A., Wieben, O., Johnson, S. C., Johnson, K. M., &amp; Eisenmenger, L. B. 4D Flow Magnetic Resonance Imaging for the Study of Normal Cerebrovascular Aging in a Large Cohort of Cognitively Normal Older Adults.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American Society of Functional Neuroradiology 15</w:t>
      </w:r>
      <w:r w:rsidRPr="006D2B1A">
        <w:rPr>
          <w:rFonts w:ascii="Arial" w:hAnsi="Arial" w:cs="Arial"/>
          <w:sz w:val="22"/>
          <w:szCs w:val="22"/>
          <w:shd w:val="clear" w:color="auto" w:fill="FFFFFF"/>
          <w:vertAlign w:val="superscript"/>
        </w:rPr>
        <w:t>th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Annual Meeting. 2022 August 27.</w:t>
      </w:r>
    </w:p>
    <w:p w14:paraId="1F684C07" w14:textId="78B4BD95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</w:t>
      </w:r>
      <w:r w:rsidR="006221D0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Bernhardt, Z. S., Lose, S., Pandos, A., Johnson, K. M., Eisenmenger, L. B., Okonkwo, O., &amp; Wieben, O. Effects of Respiration on Aortic Pulse Wave Velocity using Retrospective Respiratory Gated Radial 2D Phase Contrast MRI.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Naren, T.,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&amp; Wieben, O. Effect of Temporal Resolution on Flow-Area Aortic 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lastRenderedPageBreak/>
        <w:t xml:space="preserve">Pulse Wave Velocity Measures Using Phase Contrast and Balanced SSFP MRI: A Preliminary Study.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Spahic,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Wolfson, T., Harris, D., Panagiotopoulos, N., Roldan-Alzate, A., Johnson, K. M., Wieben, O., Sirlin, C. B., Reeder, S. B., &amp; Oechtering, T. H. Portal Venous 4D Flow MRI in Obese Patients Without Known Liver Disease Undergoing Weight Loss Surgery.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Spahic, A., Oechtering, T. H.,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Roldan-Alzate, A., Reeder, S. B., Wieben, O., &amp; Johnson, K. M.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Abdominal 4D Flow MRI in Obese Patients – A Pilot Study. </w:t>
      </w:r>
      <w:r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>Society for Magnetic Resonance Angiography (SMRA) 33</w:t>
      </w:r>
      <w:r w:rsidR="008C33D0"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>r</w:t>
      </w:r>
      <w:r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>d Annual International Conference. </w:t>
      </w:r>
      <w:r w:rsidRPr="006D2B1A">
        <w:rPr>
          <w:rStyle w:val="displaydate"/>
          <w:rFonts w:ascii="Arial" w:hAnsi="Arial" w:cs="Arial"/>
          <w:sz w:val="22"/>
          <w:szCs w:val="22"/>
          <w:shd w:val="clear" w:color="auto" w:fill="FFFFFF"/>
        </w:rPr>
        <w:t>2021 September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0A10009C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Kuner, A. S., Yu, J.,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Jen, M.,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Relationship Between Alzheimer's Disease and Neurovascular Dysfunction.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22F4113A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Kuner, A., Yu, J., Chang, W.,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Jen, M., Strother, C. M.,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Brain Metabolite Clearance: Glymphatic System and IPAD Pathway Hypothesis.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0845AC86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Capel, K. W.,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Kuner, A., Manunga, J., Wieben, O.,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Beyond 4D MRA: Review of Flow Imaging Techniques.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73F84AF9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Rivera-Rivera, L. A., Johnson, K. M., Johnson, S. C., Dean III, D. C., Alexander, A. L., Wieben, O.,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2021 ISMRM &amp; SMRT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15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Johnson, K. M., Rivera-Rivera, L. A., Kecskemeti, S. R., Okonkwo, O. C.,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September 18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63870B9B" w14:textId="77777777" w:rsidR="00871EC7" w:rsidRPr="006D2B1A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Eisenmenger, L. B.,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Loecher, M. W., Rivera-Rivera, L. A., Turski, P. A., Johnson, K. M.,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2020 ISMRM &amp; SMRT Virtual Conference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August 08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13594A60" w14:textId="4E27C724" w:rsidR="00871EC7" w:rsidRPr="006D2B1A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Johnson, K. M., Kecskemeti, S. R., Okonkwo, O., Lose,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2020 ISMRM &amp; SMRT Virtual Conference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August 08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02F33C69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Eisenmenger, L. B.,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Loecher, M. W., Rivera-Rivera, L. A., Turski, P. A., Johnson, K. M.,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58th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May 30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Loecher, M. W., Rivera-Rivera, L. A., Turski, P. A., Johnson, K. M., Wieben, O.,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Venous Mapping of Vascular Malformations using Cranial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58th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May 30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Rivera-Rivera, L.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Eisenmenger, L. B., Wieben, O., Johnson, S. C., &amp; 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lastRenderedPageBreak/>
        <w:t>Johnson, K. M.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28th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April 18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Hoffman, C.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Berman,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Automated Cranial 4D Flow MRI Analysis.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Alzheimer's Disease and Related Disorders Research Day 2020;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March 5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Hoffman, C.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Meram, E., Medero, R., Eisenmenger, L. B., Laeseke, P. F., Korosec, F. R.,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RSNA 2019;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December 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Johnson, K. M., Hoffman, C. A.,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Automating Background Phase Correction in Cranial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August 27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Hoffman, C.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Berman,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Towards Automated Cranial 4D Flow Cranial Analysis.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August 27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Francois, C. J., Roldan-Alzate, A.,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27th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May 11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Montreal, QC, Canada.</w:t>
      </w:r>
    </w:p>
    <w:p w14:paraId="35FA9606" w14:textId="2DE62AE1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Francois, C. J., Roldan-Alzate, A.,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="007F2EB1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27th Annual Meeting &amp; Exhibition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May 11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MacDonald, J. M.,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ECG Characterization and Correction during Exercise Stress Imaging.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Joint Annual Meeting ISMRM-ESMRMB;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2018 June 16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Paris, France.</w:t>
      </w:r>
      <w:r w:rsidR="00B50E47"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s</w:t>
      </w:r>
    </w:p>
    <w:p w14:paraId="6042FFA7" w14:textId="55D9AFE9" w:rsidR="00752FB7" w:rsidRPr="00752FB7" w:rsidRDefault="00C80842" w:rsidP="00752FB7">
      <w:pPr>
        <w:numPr>
          <w:ilvl w:val="0"/>
          <w:numId w:val="36"/>
        </w:numPr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Roldan-Alzate, A., Francois, C. J.,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Non-Invasive Assessment of Mesenteric Hemodynamics with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Joint Annual Meeting ISMRM-ESMRMB;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2018 June 16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60AA1CD7" w14:textId="2737F880" w:rsidR="003C4E71" w:rsidRPr="00752FB7" w:rsidRDefault="006816A7" w:rsidP="00752FB7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04596571" w14:textId="77777777" w:rsidR="00752FB7" w:rsidRDefault="00752FB7" w:rsidP="00752FB7">
      <w:pPr>
        <w:jc w:val="both"/>
        <w:rPr>
          <w:rFonts w:ascii="Arial" w:hAnsi="Arial" w:cs="Arial"/>
          <w:bCs/>
          <w:iCs/>
          <w:sz w:val="22"/>
          <w:szCs w:val="22"/>
        </w:rPr>
      </w:pPr>
    </w:p>
    <w:p w14:paraId="28FFCDA4" w14:textId="1BD08EA0" w:rsidR="00752FB7" w:rsidRDefault="00752FB7" w:rsidP="00752FB7">
      <w:pPr>
        <w:jc w:val="both"/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</w:t>
      </w:r>
      <w:r>
        <w:rPr>
          <w:rFonts w:ascii="Arial" w:hAnsi="Arial" w:cs="Arial"/>
          <w:b/>
          <w:i/>
          <w:szCs w:val="24"/>
        </w:rPr>
        <w:t>EER REVIEW</w:t>
      </w:r>
    </w:p>
    <w:p w14:paraId="178D5C25" w14:textId="0F62C34E" w:rsidR="00752FB7" w:rsidRDefault="005630A8" w:rsidP="00752FB7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Quantitative Imaging in Medicine and Surgery(2), </w:t>
      </w:r>
      <w:r w:rsidR="00752FB7">
        <w:rPr>
          <w:rFonts w:ascii="Arial" w:hAnsi="Arial" w:cs="Arial"/>
          <w:i/>
          <w:iCs/>
          <w:sz w:val="22"/>
          <w:szCs w:val="22"/>
        </w:rPr>
        <w:t>NeuroImage</w:t>
      </w:r>
      <w:r>
        <w:rPr>
          <w:rFonts w:ascii="Arial" w:hAnsi="Arial" w:cs="Arial"/>
          <w:i/>
          <w:iCs/>
          <w:sz w:val="22"/>
          <w:szCs w:val="22"/>
        </w:rPr>
        <w:t>(1)</w:t>
      </w:r>
    </w:p>
    <w:p w14:paraId="75C88769" w14:textId="77777777" w:rsidR="00752FB7" w:rsidRPr="003C4E71" w:rsidRDefault="00752FB7" w:rsidP="00752FB7">
      <w:pPr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Jennifer Fondakowski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Mackenzie Jarchow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Alma Spahic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B101DA">
      <w:headerReference w:type="default" r:id="rId10"/>
      <w:footerReference w:type="even" r:id="rId11"/>
      <w:footerReference w:type="default" r:id="rId12"/>
      <w:headerReference w:type="first" r:id="rId13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201E5" w14:textId="77777777" w:rsidR="00B101DA" w:rsidRDefault="00B101DA">
      <w:r>
        <w:separator/>
      </w:r>
    </w:p>
  </w:endnote>
  <w:endnote w:type="continuationSeparator" w:id="0">
    <w:p w14:paraId="26F52717" w14:textId="77777777" w:rsidR="00B101DA" w:rsidRDefault="00B1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3EDED" w14:textId="77777777" w:rsidR="00B101DA" w:rsidRDefault="00B101DA">
      <w:r>
        <w:separator/>
      </w:r>
    </w:p>
  </w:footnote>
  <w:footnote w:type="continuationSeparator" w:id="0">
    <w:p w14:paraId="7AA35955" w14:textId="77777777" w:rsidR="00B101DA" w:rsidRDefault="00B10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NawFAOxHa4c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140F"/>
    <w:rsid w:val="000A5961"/>
    <w:rsid w:val="000A6208"/>
    <w:rsid w:val="000B3E55"/>
    <w:rsid w:val="000C02CB"/>
    <w:rsid w:val="000D2266"/>
    <w:rsid w:val="000E2BA4"/>
    <w:rsid w:val="000F3471"/>
    <w:rsid w:val="000F740F"/>
    <w:rsid w:val="000F74A8"/>
    <w:rsid w:val="00101615"/>
    <w:rsid w:val="0010606B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2D23"/>
    <w:rsid w:val="001E2FE2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4F99"/>
    <w:rsid w:val="002770E9"/>
    <w:rsid w:val="002772D9"/>
    <w:rsid w:val="00280C46"/>
    <w:rsid w:val="00284C37"/>
    <w:rsid w:val="00285DE2"/>
    <w:rsid w:val="002B2920"/>
    <w:rsid w:val="002C0137"/>
    <w:rsid w:val="002C73AC"/>
    <w:rsid w:val="002D22B5"/>
    <w:rsid w:val="002D646F"/>
    <w:rsid w:val="002E6C9D"/>
    <w:rsid w:val="002F0CA6"/>
    <w:rsid w:val="003021A6"/>
    <w:rsid w:val="00306CFE"/>
    <w:rsid w:val="003171E7"/>
    <w:rsid w:val="00317579"/>
    <w:rsid w:val="00331422"/>
    <w:rsid w:val="0033247C"/>
    <w:rsid w:val="00351A0A"/>
    <w:rsid w:val="003574B5"/>
    <w:rsid w:val="00357CBF"/>
    <w:rsid w:val="00365073"/>
    <w:rsid w:val="0037089A"/>
    <w:rsid w:val="00393AF7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42377"/>
    <w:rsid w:val="00466028"/>
    <w:rsid w:val="00467EB3"/>
    <w:rsid w:val="0047510B"/>
    <w:rsid w:val="00480ECA"/>
    <w:rsid w:val="00483259"/>
    <w:rsid w:val="004901A3"/>
    <w:rsid w:val="00494215"/>
    <w:rsid w:val="00497C25"/>
    <w:rsid w:val="004B0AE3"/>
    <w:rsid w:val="004B5D44"/>
    <w:rsid w:val="004C0311"/>
    <w:rsid w:val="004D1A90"/>
    <w:rsid w:val="004E4627"/>
    <w:rsid w:val="004E4CDF"/>
    <w:rsid w:val="004F2E4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2B0A"/>
    <w:rsid w:val="00553534"/>
    <w:rsid w:val="005560EC"/>
    <w:rsid w:val="00562B90"/>
    <w:rsid w:val="005630A8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B1324"/>
    <w:rsid w:val="005F355D"/>
    <w:rsid w:val="00600D2E"/>
    <w:rsid w:val="0060194A"/>
    <w:rsid w:val="00605BEB"/>
    <w:rsid w:val="0061555E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A6F55"/>
    <w:rsid w:val="006C075C"/>
    <w:rsid w:val="006C7917"/>
    <w:rsid w:val="006D2B1A"/>
    <w:rsid w:val="007038C8"/>
    <w:rsid w:val="00705979"/>
    <w:rsid w:val="0072039F"/>
    <w:rsid w:val="0072768E"/>
    <w:rsid w:val="007356F4"/>
    <w:rsid w:val="00740CC1"/>
    <w:rsid w:val="00752FB7"/>
    <w:rsid w:val="00781C2D"/>
    <w:rsid w:val="007850C3"/>
    <w:rsid w:val="00790D9B"/>
    <w:rsid w:val="00795618"/>
    <w:rsid w:val="007A77A5"/>
    <w:rsid w:val="007D037A"/>
    <w:rsid w:val="007E258A"/>
    <w:rsid w:val="007E734C"/>
    <w:rsid w:val="007F2EB1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A0A31"/>
    <w:rsid w:val="008C33D0"/>
    <w:rsid w:val="008E680B"/>
    <w:rsid w:val="008F66D7"/>
    <w:rsid w:val="009131A6"/>
    <w:rsid w:val="009205CD"/>
    <w:rsid w:val="00942600"/>
    <w:rsid w:val="00944238"/>
    <w:rsid w:val="00946AD5"/>
    <w:rsid w:val="0094700D"/>
    <w:rsid w:val="0095129A"/>
    <w:rsid w:val="009558AA"/>
    <w:rsid w:val="00962D9A"/>
    <w:rsid w:val="009755FC"/>
    <w:rsid w:val="009802C6"/>
    <w:rsid w:val="0098432B"/>
    <w:rsid w:val="00990C35"/>
    <w:rsid w:val="009B2518"/>
    <w:rsid w:val="009C54CE"/>
    <w:rsid w:val="009C7FA3"/>
    <w:rsid w:val="009E7A15"/>
    <w:rsid w:val="00A42C3B"/>
    <w:rsid w:val="00A504D0"/>
    <w:rsid w:val="00A614D2"/>
    <w:rsid w:val="00A61883"/>
    <w:rsid w:val="00A7772A"/>
    <w:rsid w:val="00AB3C81"/>
    <w:rsid w:val="00AB4D80"/>
    <w:rsid w:val="00AD494E"/>
    <w:rsid w:val="00AE62F8"/>
    <w:rsid w:val="00AE703A"/>
    <w:rsid w:val="00AE7ABE"/>
    <w:rsid w:val="00AF0427"/>
    <w:rsid w:val="00AF18F6"/>
    <w:rsid w:val="00B05BD5"/>
    <w:rsid w:val="00B06315"/>
    <w:rsid w:val="00B101DA"/>
    <w:rsid w:val="00B17039"/>
    <w:rsid w:val="00B170D7"/>
    <w:rsid w:val="00B1723F"/>
    <w:rsid w:val="00B26C4A"/>
    <w:rsid w:val="00B30EBB"/>
    <w:rsid w:val="00B50E47"/>
    <w:rsid w:val="00B527E4"/>
    <w:rsid w:val="00B70341"/>
    <w:rsid w:val="00B72032"/>
    <w:rsid w:val="00B80640"/>
    <w:rsid w:val="00B874CE"/>
    <w:rsid w:val="00B97478"/>
    <w:rsid w:val="00BA582C"/>
    <w:rsid w:val="00BA6D96"/>
    <w:rsid w:val="00BB008D"/>
    <w:rsid w:val="00BB4F63"/>
    <w:rsid w:val="00BC381A"/>
    <w:rsid w:val="00BE2361"/>
    <w:rsid w:val="00BE6704"/>
    <w:rsid w:val="00BF7229"/>
    <w:rsid w:val="00C22CAE"/>
    <w:rsid w:val="00C23FEF"/>
    <w:rsid w:val="00C35AFF"/>
    <w:rsid w:val="00C37AF6"/>
    <w:rsid w:val="00C45430"/>
    <w:rsid w:val="00C4778A"/>
    <w:rsid w:val="00C6221B"/>
    <w:rsid w:val="00C62628"/>
    <w:rsid w:val="00C66AFF"/>
    <w:rsid w:val="00C744E2"/>
    <w:rsid w:val="00C80842"/>
    <w:rsid w:val="00C82710"/>
    <w:rsid w:val="00C91202"/>
    <w:rsid w:val="00C93B65"/>
    <w:rsid w:val="00CA3553"/>
    <w:rsid w:val="00CB018A"/>
    <w:rsid w:val="00CB375C"/>
    <w:rsid w:val="00CB3FD0"/>
    <w:rsid w:val="00CC079A"/>
    <w:rsid w:val="00CC3038"/>
    <w:rsid w:val="00CD29E3"/>
    <w:rsid w:val="00CD70C1"/>
    <w:rsid w:val="00CE1D4E"/>
    <w:rsid w:val="00CE79A2"/>
    <w:rsid w:val="00CF01A1"/>
    <w:rsid w:val="00CF3878"/>
    <w:rsid w:val="00D00C30"/>
    <w:rsid w:val="00D0206B"/>
    <w:rsid w:val="00D2438D"/>
    <w:rsid w:val="00D269D7"/>
    <w:rsid w:val="00D4044E"/>
    <w:rsid w:val="00D44888"/>
    <w:rsid w:val="00D4774A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850DD"/>
    <w:rsid w:val="00D904EC"/>
    <w:rsid w:val="00DA7D02"/>
    <w:rsid w:val="00DB308F"/>
    <w:rsid w:val="00DB3A16"/>
    <w:rsid w:val="00DB7554"/>
    <w:rsid w:val="00DC7C51"/>
    <w:rsid w:val="00DD24E3"/>
    <w:rsid w:val="00DF43E2"/>
    <w:rsid w:val="00E06BE0"/>
    <w:rsid w:val="00E13377"/>
    <w:rsid w:val="00E15EA9"/>
    <w:rsid w:val="00E263BE"/>
    <w:rsid w:val="00E32716"/>
    <w:rsid w:val="00E3476C"/>
    <w:rsid w:val="00E4171F"/>
    <w:rsid w:val="00E564D8"/>
    <w:rsid w:val="00E5749F"/>
    <w:rsid w:val="00E72B9A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569C6"/>
    <w:rsid w:val="00F7332B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4774A"/>
    <w:pPr>
      <w:widowControl/>
      <w:spacing w:before="120" w:after="120" w:line="276" w:lineRule="auto"/>
      <w:ind w:firstLine="432"/>
      <w:jc w:val="right"/>
    </w:pPr>
    <w:rPr>
      <w:rFonts w:asciiTheme="majorHAnsi" w:eastAsiaTheme="minorHAnsi" w:hAnsiTheme="majorHAnsi" w:cstheme="majorHAnsi"/>
      <w:i/>
      <w:iCs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3/JP281975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148/rg.220147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7</Pages>
  <Words>2835</Words>
  <Characters>16163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Roberts</cp:lastModifiedBy>
  <cp:revision>104</cp:revision>
  <cp:lastPrinted>2023-03-13T14:10:00Z</cp:lastPrinted>
  <dcterms:created xsi:type="dcterms:W3CDTF">2022-02-28T20:58:00Z</dcterms:created>
  <dcterms:modified xsi:type="dcterms:W3CDTF">2024-01-26T14:45:00Z</dcterms:modified>
</cp:coreProperties>
</file>