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Difference between temp table and table variable in sql server 2005?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275"/>
        <w:gridCol w:w="4275"/>
        <w:tblGridChange w:id="0">
          <w:tblGrid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rtl w:val="0"/>
              </w:rPr>
              <w:t xml:space="preserve">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rtl w:val="0"/>
              </w:rPr>
              <w:t xml:space="preserve">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Temp table is valid for a session.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br w:type="textWrapping"/>
              <w:t xml:space="preserve">you will get an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Table variable has a statement-level scope. ie as soon as you execute the statement the scope is lost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br w:type="textWrapping"/>
              <w:t xml:space="preserve">you will not get an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possible to alter the temp table to add columns, idexes,etc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not possible to alter a table 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possible to truncate a temp 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not possible to truncate a table 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SELECT INTO method can be used for temp table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SELECT * INTO #temp from your_table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SELECT INTO method cannot be used for table variable. You get error for the following</w:t>
              <w:br w:type="textWrapping"/>
              <w:br w:type="textWrapping"/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SELECT * INTO @t from your_table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Temp table can be useful when you have a large amount of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For small set of data, table variables can be useful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