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240" w:line="240" w:lineRule="auto"/>
        <w:ind w:left="360" w:firstLine="0"/>
        <w:rPr>
          <w:rFonts w:ascii="Arial" w:cs="Arial" w:eastAsia="Arial" w:hAnsi="Arial"/>
          <w:b w:val="1"/>
          <w:color w:val="555555"/>
          <w:sz w:val="25"/>
          <w:szCs w:val="25"/>
        </w:rPr>
      </w:pPr>
      <w:r w:rsidDel="00000000" w:rsidR="00000000" w:rsidRPr="00000000">
        <w:rPr/>
        <w:drawing>
          <wp:inline distB="0" distT="0" distL="0" distR="0">
            <wp:extent cx="85725" cy="85725"/>
            <wp:effectExtent b="0" l="0" r="0" t="0"/>
            <wp:docPr descr="Part 1 : These questions are left unanswered or marked for review" id="1" name="image2.gif"/>
            <a:graphic>
              <a:graphicData uri="http://schemas.openxmlformats.org/drawingml/2006/picture">
                <pic:pic>
                  <pic:nvPicPr>
                    <pic:cNvPr descr="Part 1 : These questions are left unanswered or marked for review" id="0" name="image2.gif"/>
                    <pic:cNvPicPr preferRelativeResize="0"/>
                  </pic:nvPicPr>
                  <pic:blipFill>
                    <a:blip r:embed="rId6"/>
                    <a:srcRect b="0" l="0" r="0" t="0"/>
                    <a:stretch>
                      <a:fillRect/>
                    </a:stretch>
                  </pic:blipFill>
                  <pic:spPr>
                    <a:xfrm>
                      <a:off x="0" y="0"/>
                      <a:ext cx="85725" cy="85725"/>
                    </a:xfrm>
                    <a:prstGeom prst="rect"/>
                    <a:ln/>
                  </pic:spPr>
                </pic:pic>
              </a:graphicData>
            </a:graphic>
          </wp:inline>
        </w:drawing>
      </w:r>
      <w:r w:rsidDel="00000000" w:rsidR="00000000" w:rsidRPr="00000000">
        <w:rPr>
          <w:rFonts w:ascii="Arial" w:cs="Arial" w:eastAsia="Arial" w:hAnsi="Arial"/>
          <w:b w:val="1"/>
          <w:color w:val="555555"/>
          <w:sz w:val="25"/>
          <w:szCs w:val="25"/>
          <w:rtl w:val="0"/>
        </w:rPr>
        <w:t xml:space="preserve">Part 1 : These questions are left unanswered or marked for review</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7">
        <w:r w:rsidDel="00000000" w:rsidR="00000000" w:rsidRPr="00000000">
          <w:rPr>
            <w:rFonts w:ascii="Trebuchet MS" w:cs="Trebuchet MS" w:eastAsia="Trebuchet MS" w:hAnsi="Trebuchet MS"/>
            <w:color w:val="3355bb"/>
            <w:sz w:val="25"/>
            <w:szCs w:val="25"/>
            <w:rtl w:val="0"/>
          </w:rPr>
          <w:t xml:space="preserve">1. SQL Server does support generating keyset-driven or static Transact-SQL cursors asynchronously</w:t>
        </w:r>
      </w:hyperlink>
      <w:r w:rsidDel="00000000" w:rsidR="00000000" w:rsidRPr="00000000">
        <w:rPr>
          <w:rFonts w:ascii="Trebuchet MS" w:cs="Trebuchet MS" w:eastAsia="Trebuchet MS" w:hAnsi="Trebuchet MS"/>
          <w:sz w:val="25"/>
          <w:szCs w:val="25"/>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8">
        <w:r w:rsidDel="00000000" w:rsidR="00000000" w:rsidRPr="00000000">
          <w:rPr>
            <w:rFonts w:ascii="Trebuchet MS" w:cs="Trebuchet MS" w:eastAsia="Trebuchet MS" w:hAnsi="Trebuchet MS"/>
            <w:color w:val="3355bb"/>
            <w:sz w:val="25"/>
            <w:szCs w:val="25"/>
            <w:rtl w:val="0"/>
          </w:rPr>
          <w:t xml:space="preserve">2. Which Isolation level specifies that data read by any statement in a transaction will be the transactionally consistent version of the data that existed at the start of the transaction.</w:t>
        </w:r>
      </w:hyperlink>
      <w:r w:rsidDel="00000000" w:rsidR="00000000" w:rsidRPr="00000000">
        <w:fldChar w:fldCharType="begin"/>
        <w:instrText xml:space="preserve"> HYPERLINK "http://assessment"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snapshot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9">
        <w:r w:rsidDel="00000000" w:rsidR="00000000" w:rsidRPr="00000000">
          <w:rPr>
            <w:rFonts w:ascii="Trebuchet MS" w:cs="Trebuchet MS" w:eastAsia="Trebuchet MS" w:hAnsi="Trebuchet MS"/>
            <w:color w:val="3355bb"/>
            <w:sz w:val="25"/>
            <w:szCs w:val="25"/>
            <w:rtl w:val="0"/>
          </w:rPr>
          <w:t xml:space="preserve">3. A filtered index is an optimized ________index, especially suited to cover queries that select from a well-defined subset of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Arial" w:cs="Arial" w:eastAsia="Arial" w:hAnsi="Arial"/>
          <w:sz w:val="28"/>
          <w:szCs w:val="28"/>
          <w:rtl w:val="0"/>
        </w:rPr>
        <w:t xml:space="preserve">nonclustered</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0">
        <w:r w:rsidDel="00000000" w:rsidR="00000000" w:rsidRPr="00000000">
          <w:rPr>
            <w:rFonts w:ascii="Trebuchet MS" w:cs="Trebuchet MS" w:eastAsia="Trebuchet MS" w:hAnsi="Trebuchet MS"/>
            <w:color w:val="3355bb"/>
            <w:sz w:val="25"/>
            <w:szCs w:val="25"/>
            <w:rtl w:val="0"/>
          </w:rPr>
          <w:t xml:space="preserve">4. The READTEXT and WRITETEXT statements cannot be used with text, ntext, or image columns in a view.</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True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1">
        <w:r w:rsidDel="00000000" w:rsidR="00000000" w:rsidRPr="00000000">
          <w:rPr>
            <w:rFonts w:ascii="Trebuchet MS" w:cs="Trebuchet MS" w:eastAsia="Trebuchet MS" w:hAnsi="Trebuchet MS"/>
            <w:color w:val="3355bb"/>
            <w:sz w:val="25"/>
            <w:szCs w:val="25"/>
            <w:rtl w:val="0"/>
          </w:rPr>
          <w:t xml:space="preserve">5. Errors in Transact-SQL code can be processed by using a ____________ construct similar to the exception-handling features of the Microsoft Visual C++ and Microsoft Visual C# languages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Try catch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2">
        <w:r w:rsidDel="00000000" w:rsidR="00000000" w:rsidRPr="00000000">
          <w:rPr>
            <w:rFonts w:ascii="Trebuchet MS" w:cs="Trebuchet MS" w:eastAsia="Trebuchet MS" w:hAnsi="Trebuchet MS"/>
            <w:color w:val="3355bb"/>
            <w:sz w:val="25"/>
            <w:szCs w:val="25"/>
            <w:rtl w:val="0"/>
          </w:rPr>
          <w:t xml:space="preserve">6. DYNAMIC and KEYSET cursors default to</w:t>
        </w:r>
      </w:hyperlink>
      <w:r w:rsidDel="00000000" w:rsidR="00000000" w:rsidRPr="00000000">
        <w:rPr>
          <w:sz w:val="28"/>
          <w:szCs w:val="2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scroll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3">
        <w:r w:rsidDel="00000000" w:rsidR="00000000" w:rsidRPr="00000000">
          <w:rPr>
            <w:rFonts w:ascii="Trebuchet MS" w:cs="Trebuchet MS" w:eastAsia="Trebuchet MS" w:hAnsi="Trebuchet MS"/>
            <w:color w:val="3355bb"/>
            <w:sz w:val="25"/>
            <w:szCs w:val="25"/>
            <w:rtl w:val="0"/>
          </w:rPr>
          <w:t xml:space="preserve">7. Tables and views in external data sources can be referenced directly in SELECT, INSERT, UPDATE, and DELETE Transact-SQL statements. Because distributed queries use ______as the underlying interface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oledb</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4">
        <w:r w:rsidDel="00000000" w:rsidR="00000000" w:rsidRPr="00000000">
          <w:rPr>
            <w:rFonts w:ascii="Trebuchet MS" w:cs="Trebuchet MS" w:eastAsia="Trebuchet MS" w:hAnsi="Trebuchet MS"/>
            <w:color w:val="3355bb"/>
            <w:sz w:val="25"/>
            <w:szCs w:val="25"/>
            <w:rtl w:val="0"/>
          </w:rPr>
          <w:t xml:space="preserve">8. SQL_VARIANT_PROPERTY is a _________ function</w:t>
        </w:r>
      </w:hyperlink>
      <w:r w:rsidDel="00000000" w:rsidR="00000000" w:rsidRPr="00000000">
        <w:rPr>
          <w:sz w:val="28"/>
          <w:szCs w:val="2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sz w:val="28"/>
          <w:szCs w:val="28"/>
          <w:rtl w:val="0"/>
        </w:rPr>
        <w:t xml:space="preserve">metadata</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5">
        <w:r w:rsidDel="00000000" w:rsidR="00000000" w:rsidRPr="00000000">
          <w:rPr>
            <w:rFonts w:ascii="Trebuchet MS" w:cs="Trebuchet MS" w:eastAsia="Trebuchet MS" w:hAnsi="Trebuchet MS"/>
            <w:color w:val="3355bb"/>
            <w:sz w:val="25"/>
            <w:szCs w:val="25"/>
            <w:rtl w:val="0"/>
          </w:rPr>
          <w:t xml:space="preserve">9. In contrast to full-text search, the LIKE Transact-SQL predicate works on _____________only</w:t>
        </w:r>
      </w:hyperlink>
      <w:r w:rsidDel="00000000" w:rsidR="00000000" w:rsidRPr="00000000">
        <w:rPr>
          <w:sz w:val="28"/>
          <w:szCs w:val="28"/>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sz w:val="28"/>
          <w:szCs w:val="28"/>
          <w:rtl w:val="0"/>
        </w:rPr>
        <w:t xml:space="preserve">charater data</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6">
        <w:r w:rsidDel="00000000" w:rsidR="00000000" w:rsidRPr="00000000">
          <w:rPr>
            <w:rFonts w:ascii="Trebuchet MS" w:cs="Trebuchet MS" w:eastAsia="Trebuchet MS" w:hAnsi="Trebuchet MS"/>
            <w:color w:val="3355bb"/>
            <w:sz w:val="25"/>
            <w:szCs w:val="25"/>
            <w:rtl w:val="0"/>
          </w:rPr>
          <w:t xml:space="preserve">10. _________parameters can be used to send multiple rows of data to a Transact-SQL statement or a routine, such as a stored procedure or function, without creating a temporary table or many parameters.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Table valued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7">
        <w:r w:rsidDel="00000000" w:rsidR="00000000" w:rsidRPr="00000000">
          <w:rPr>
            <w:rFonts w:ascii="Trebuchet MS" w:cs="Trebuchet MS" w:eastAsia="Trebuchet MS" w:hAnsi="Trebuchet MS"/>
            <w:color w:val="3355bb"/>
            <w:sz w:val="25"/>
            <w:szCs w:val="25"/>
            <w:rtl w:val="0"/>
          </w:rPr>
          <w:t xml:space="preserve">11. A distributed partition view (remote view) cannot be updated using a keyset-driven cursor. This restriction can be resolved ____________________and not on the view itself.</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Arial" w:cs="Arial" w:eastAsia="Arial" w:hAnsi="Arial"/>
          <w:sz w:val="28"/>
          <w:szCs w:val="28"/>
          <w:rtl w:val="0"/>
        </w:rPr>
        <w:t xml:space="preserve">declaring the cursor on the underlying tables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8">
        <w:r w:rsidDel="00000000" w:rsidR="00000000" w:rsidRPr="00000000">
          <w:rPr>
            <w:rFonts w:ascii="Trebuchet MS" w:cs="Trebuchet MS" w:eastAsia="Trebuchet MS" w:hAnsi="Trebuchet MS"/>
            <w:color w:val="3355bb"/>
            <w:sz w:val="25"/>
            <w:szCs w:val="25"/>
            <w:rtl w:val="0"/>
          </w:rPr>
          <w:t xml:space="preserve">12. The following Transact-SQL statements are not allowed in a DML trigger.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ALTER DATABASE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CREATE DATABASE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DROP DATABASE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LOAD DATABASE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LOAD LOG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RECONFIGURE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RESTORE DATABASE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RESTORE LOG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19">
        <w:r w:rsidDel="00000000" w:rsidR="00000000" w:rsidRPr="00000000">
          <w:rPr>
            <w:rFonts w:ascii="Trebuchet MS" w:cs="Trebuchet MS" w:eastAsia="Trebuchet MS" w:hAnsi="Trebuchet MS"/>
            <w:color w:val="3355bb"/>
            <w:sz w:val="25"/>
            <w:szCs w:val="25"/>
            <w:rtl w:val="0"/>
          </w:rPr>
          <w:t xml:space="preserve">13. If a view is not created with the SCHEMABINDING clause___________ should be run when changes are made to the objects underlying the view that affect the definition of the view. Otherwise, the view might produce unexpected results when it is queried.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sp_refreshview</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0">
        <w:r w:rsidDel="00000000" w:rsidR="00000000" w:rsidRPr="00000000">
          <w:rPr>
            <w:rFonts w:ascii="Trebuchet MS" w:cs="Trebuchet MS" w:eastAsia="Trebuchet MS" w:hAnsi="Trebuchet MS"/>
            <w:color w:val="3355bb"/>
            <w:sz w:val="25"/>
            <w:szCs w:val="25"/>
            <w:rtl w:val="0"/>
          </w:rPr>
          <w:t xml:space="preserve">14. Microsoft SQL Server _____________helps you select and create an optimal set of indexes, indexed views, and partitions without requiring an expert understanding of the structure of the database or the internals of Microsoft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Database Engine Tuning Advisor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1">
        <w:r w:rsidDel="00000000" w:rsidR="00000000" w:rsidRPr="00000000">
          <w:rPr>
            <w:rFonts w:ascii="Trebuchet MS" w:cs="Trebuchet MS" w:eastAsia="Trebuchet MS" w:hAnsi="Trebuchet MS"/>
            <w:color w:val="3355bb"/>
            <w:sz w:val="25"/>
            <w:szCs w:val="25"/>
            <w:rtl w:val="0"/>
          </w:rPr>
          <w:t xml:space="preserve">15. XML Schema Support for lax validation available from</w:t>
        </w:r>
      </w:hyperlink>
      <w:r w:rsidDel="00000000" w:rsidR="00000000" w:rsidRPr="00000000">
        <w:rPr>
          <w:sz w:val="28"/>
          <w:szCs w:val="28"/>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Sql server 2008</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22">
        <w:r w:rsidDel="00000000" w:rsidR="00000000" w:rsidRPr="00000000">
          <w:rPr>
            <w:rFonts w:ascii="Trebuchet MS" w:cs="Trebuchet MS" w:eastAsia="Trebuchet MS" w:hAnsi="Trebuchet MS"/>
            <w:color w:val="3355bb"/>
            <w:sz w:val="25"/>
            <w:szCs w:val="25"/>
            <w:rtl w:val="0"/>
          </w:rPr>
          <w:t xml:space="preserve">16. Identify the right option to insert a new bike into the below XML product list structure &lt;Products&gt;   &lt;Bike&gt;Mountain Bike&lt;/Bike&gt;   &lt;Bike&gt;Road Bike&lt;/Bike&gt; &lt;/Products&gt;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23">
        <w:r w:rsidDel="00000000" w:rsidR="00000000" w:rsidRPr="00000000">
          <w:rPr>
            <w:rFonts w:ascii="Trebuchet MS" w:cs="Trebuchet MS" w:eastAsia="Trebuchet MS" w:hAnsi="Trebuchet MS"/>
            <w:color w:val="3355bb"/>
            <w:sz w:val="25"/>
            <w:szCs w:val="25"/>
            <w:rtl w:val="0"/>
          </w:rPr>
          <w:t xml:space="preserve">17. A partitioned view joins ____________partitioned data from a set of member tables across one or more servers, making the data appear as if from one table</w:t>
        </w:r>
      </w:hyperlink>
      <w:r w:rsidDel="00000000" w:rsidR="00000000" w:rsidRPr="00000000">
        <w:rPr>
          <w:sz w:val="28"/>
          <w:szCs w:val="28"/>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horizontally</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4">
        <w:r w:rsidDel="00000000" w:rsidR="00000000" w:rsidRPr="00000000">
          <w:rPr>
            <w:rFonts w:ascii="Trebuchet MS" w:cs="Trebuchet MS" w:eastAsia="Trebuchet MS" w:hAnsi="Trebuchet MS"/>
            <w:color w:val="3355bb"/>
            <w:sz w:val="25"/>
            <w:szCs w:val="25"/>
            <w:rtl w:val="0"/>
          </w:rPr>
          <w:t xml:space="preserve">18. A bcp out operation requires ______ permission on the source table. A bcp in operation minimally requires _________permissions on the target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Select and select/insert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5">
        <w:r w:rsidDel="00000000" w:rsidR="00000000" w:rsidRPr="00000000">
          <w:rPr>
            <w:rFonts w:ascii="Trebuchet MS" w:cs="Trebuchet MS" w:eastAsia="Trebuchet MS" w:hAnsi="Trebuchet MS"/>
            <w:color w:val="3355bb"/>
            <w:sz w:val="25"/>
            <w:szCs w:val="25"/>
            <w:rtl w:val="0"/>
          </w:rPr>
          <w:t xml:space="preserve">19. Which Dynamic management view can be queried to obtain information about the current state of locking in an instance of the Database Engine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sys.dm_tran_locks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6">
        <w:r w:rsidDel="00000000" w:rsidR="00000000" w:rsidRPr="00000000">
          <w:rPr>
            <w:rFonts w:ascii="Trebuchet MS" w:cs="Trebuchet MS" w:eastAsia="Trebuchet MS" w:hAnsi="Trebuchet MS"/>
            <w:color w:val="3355bb"/>
            <w:sz w:val="25"/>
            <w:szCs w:val="25"/>
            <w:rtl w:val="0"/>
          </w:rPr>
          <w:t xml:space="preserve">20. If SCROLL or INSENSITIVE keywords specified after the CURSOR keyword, then you cannot use any keywords between the CURSOR and FOR select_statement keywords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false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7">
        <w:r w:rsidDel="00000000" w:rsidR="00000000" w:rsidRPr="00000000">
          <w:rPr>
            <w:rFonts w:ascii="Trebuchet MS" w:cs="Trebuchet MS" w:eastAsia="Trebuchet MS" w:hAnsi="Trebuchet MS"/>
            <w:color w:val="3355bb"/>
            <w:sz w:val="25"/>
            <w:szCs w:val="25"/>
            <w:rtl w:val="0"/>
          </w:rPr>
          <w:t xml:space="preserve">21. LINQ to SQL defines two core attributes ______and _____ indicates which CLR types and properties correspond to external SQL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Table and column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28">
        <w:r w:rsidDel="00000000" w:rsidR="00000000" w:rsidRPr="00000000">
          <w:rPr>
            <w:rFonts w:ascii="Trebuchet MS" w:cs="Trebuchet MS" w:eastAsia="Trebuchet MS" w:hAnsi="Trebuchet MS"/>
            <w:color w:val="3355bb"/>
            <w:sz w:val="25"/>
            <w:szCs w:val="25"/>
            <w:rtl w:val="0"/>
          </w:rPr>
          <w:t xml:space="preserve">22. The @@ERROR system function returns ______ if the last Transact-SQL statement executed successfully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Zero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29">
        <w:r w:rsidDel="00000000" w:rsidR="00000000" w:rsidRPr="00000000">
          <w:rPr>
            <w:rFonts w:ascii="Trebuchet MS" w:cs="Trebuchet MS" w:eastAsia="Trebuchet MS" w:hAnsi="Trebuchet MS"/>
            <w:color w:val="3355bb"/>
            <w:sz w:val="25"/>
            <w:szCs w:val="25"/>
            <w:rtl w:val="0"/>
          </w:rPr>
          <w:t xml:space="preserve">23. Identify basic syntax of CTE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30">
        <w:r w:rsidDel="00000000" w:rsidR="00000000" w:rsidRPr="00000000">
          <w:rPr>
            <w:rFonts w:ascii="Trebuchet MS" w:cs="Trebuchet MS" w:eastAsia="Trebuchet MS" w:hAnsi="Trebuchet MS"/>
            <w:color w:val="3355bb"/>
            <w:sz w:val="25"/>
            <w:szCs w:val="25"/>
            <w:rtl w:val="0"/>
          </w:rPr>
          <w:t xml:space="preserve">24. In the context of SQL CLR security,________ is the recommended permission setting for assemblies that perform computation and data management tasks without accessing resources outside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unsafe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31">
        <w:r w:rsidDel="00000000" w:rsidR="00000000" w:rsidRPr="00000000">
          <w:rPr>
            <w:rFonts w:ascii="Trebuchet MS" w:cs="Trebuchet MS" w:eastAsia="Trebuchet MS" w:hAnsi="Trebuchet MS"/>
            <w:color w:val="3355bb"/>
            <w:sz w:val="25"/>
            <w:szCs w:val="25"/>
            <w:rtl w:val="0"/>
          </w:rPr>
          <w:t xml:space="preserve">25. All Full-text queries use a small set of Transact-SQL predicates and functions. Identify from below set which are they.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r w:rsidDel="00000000" w:rsidR="00000000" w:rsidRPr="00000000">
        <w:fldChar w:fldCharType="end"/>
      </w:r>
      <w:hyperlink r:id="rId32">
        <w:r w:rsidDel="00000000" w:rsidR="00000000" w:rsidRPr="00000000">
          <w:rPr>
            <w:rFonts w:ascii="Trebuchet MS" w:cs="Trebuchet MS" w:eastAsia="Trebuchet MS" w:hAnsi="Trebuchet MS"/>
            <w:color w:val="3355bb"/>
            <w:sz w:val="25"/>
            <w:szCs w:val="25"/>
            <w:rtl w:val="0"/>
          </w:rPr>
          <w:t xml:space="preserve">26. ____________is the process of converting many fine-grain locks into fewer coarse-grain locks, reducing system overhead while increasing the probability of concurrency contention.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Lock escalation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3">
        <w:r w:rsidDel="00000000" w:rsidR="00000000" w:rsidRPr="00000000">
          <w:rPr>
            <w:rFonts w:ascii="Trebuchet MS" w:cs="Trebuchet MS" w:eastAsia="Trebuchet MS" w:hAnsi="Trebuchet MS"/>
            <w:color w:val="3355bb"/>
            <w:sz w:val="25"/>
            <w:szCs w:val="25"/>
            <w:rtl w:val="0"/>
          </w:rPr>
          <w:t xml:space="preserve">27. What is Microsoft recommendation to consider for Client to access all the new features of recent versions of SQL Server for a new application development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Sql native client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4">
        <w:r w:rsidDel="00000000" w:rsidR="00000000" w:rsidRPr="00000000">
          <w:rPr>
            <w:rFonts w:ascii="Trebuchet MS" w:cs="Trebuchet MS" w:eastAsia="Trebuchet MS" w:hAnsi="Trebuchet MS"/>
            <w:color w:val="3355bb"/>
            <w:sz w:val="25"/>
            <w:szCs w:val="25"/>
            <w:rtl w:val="0"/>
          </w:rPr>
          <w:t xml:space="preserve">28. LINQ to SQL is language-agnostic. What does it mean?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Arial" w:cs="Arial" w:eastAsia="Arial" w:hAnsi="Arial"/>
          <w:sz w:val="28"/>
          <w:szCs w:val="28"/>
          <w:rtl w:val="0"/>
        </w:rPr>
        <w:t xml:space="preserve">Any language built to provide Language- Integrated Query can use it to enable access to information stored in relational</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5">
        <w:r w:rsidDel="00000000" w:rsidR="00000000" w:rsidRPr="00000000">
          <w:rPr>
            <w:rFonts w:ascii="Trebuchet MS" w:cs="Trebuchet MS" w:eastAsia="Trebuchet MS" w:hAnsi="Trebuchet MS"/>
            <w:color w:val="3355bb"/>
            <w:sz w:val="25"/>
            <w:szCs w:val="25"/>
            <w:rtl w:val="0"/>
          </w:rPr>
          <w:t xml:space="preserve">29. Which of the Ranking function Ranks each row in the result set and If values in the ranking column are the same, they receive the same rank</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Partition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6">
        <w:r w:rsidDel="00000000" w:rsidR="00000000" w:rsidRPr="00000000">
          <w:rPr>
            <w:rFonts w:ascii="Trebuchet MS" w:cs="Trebuchet MS" w:eastAsia="Trebuchet MS" w:hAnsi="Trebuchet MS"/>
            <w:color w:val="3355bb"/>
            <w:sz w:val="25"/>
            <w:szCs w:val="25"/>
            <w:rtl w:val="0"/>
          </w:rPr>
          <w:t xml:space="preserve">30. When working with inner joins, non-key join conditions cannot be placed in the where clause or in the join.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conditional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7">
        <w:r w:rsidDel="00000000" w:rsidR="00000000" w:rsidRPr="00000000">
          <w:rPr>
            <w:rFonts w:ascii="Trebuchet MS" w:cs="Trebuchet MS" w:eastAsia="Trebuchet MS" w:hAnsi="Trebuchet MS"/>
            <w:color w:val="3355bb"/>
            <w:sz w:val="25"/>
            <w:szCs w:val="25"/>
            <w:rtl w:val="0"/>
          </w:rPr>
          <w:t xml:space="preserve">31. INSTEAD OF triggers are not allowed on updatable views that use ______OPTION.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With check</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8">
        <w:r w:rsidDel="00000000" w:rsidR="00000000" w:rsidRPr="00000000">
          <w:rPr>
            <w:rFonts w:ascii="Trebuchet MS" w:cs="Trebuchet MS" w:eastAsia="Trebuchet MS" w:hAnsi="Trebuchet MS"/>
            <w:color w:val="3355bb"/>
            <w:sz w:val="25"/>
            <w:szCs w:val="25"/>
            <w:rtl w:val="0"/>
          </w:rPr>
          <w:t xml:space="preserve">32. ________ specifies that additional rows be returned from the base result set with the same value in the ORDER BY columns appearing as the last of the TOP n (PERCENT) rows.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With ties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39">
        <w:r w:rsidDel="00000000" w:rsidR="00000000" w:rsidRPr="00000000">
          <w:rPr>
            <w:rFonts w:ascii="Trebuchet MS" w:cs="Trebuchet MS" w:eastAsia="Trebuchet MS" w:hAnsi="Trebuchet MS"/>
            <w:color w:val="3355bb"/>
            <w:sz w:val="25"/>
            <w:szCs w:val="25"/>
            <w:rtl w:val="0"/>
          </w:rPr>
          <w:t xml:space="preserve">33. Which argument in BCP specifies the maximum number of syntax errors that can occur before the bcp operation is canceled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-m</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0">
        <w:r w:rsidDel="00000000" w:rsidR="00000000" w:rsidRPr="00000000">
          <w:rPr>
            <w:rFonts w:ascii="Trebuchet MS" w:cs="Trebuchet MS" w:eastAsia="Trebuchet MS" w:hAnsi="Trebuchet MS"/>
            <w:color w:val="3355bb"/>
            <w:sz w:val="25"/>
            <w:szCs w:val="25"/>
            <w:rtl w:val="0"/>
          </w:rPr>
          <w:t xml:space="preserve">34. If the SCROLL option is not specified in an ISO style DECLARE CURSOR statement, _____ is the only FETCH option supported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Next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1">
        <w:r w:rsidDel="00000000" w:rsidR="00000000" w:rsidRPr="00000000">
          <w:rPr>
            <w:rFonts w:ascii="Trebuchet MS" w:cs="Trebuchet MS" w:eastAsia="Trebuchet MS" w:hAnsi="Trebuchet MS"/>
            <w:color w:val="3355bb"/>
            <w:sz w:val="25"/>
            <w:szCs w:val="25"/>
            <w:rtl w:val="0"/>
          </w:rPr>
          <w:t xml:space="preserve">35. Which Type of triggers are not scoped to schemas</w:t>
        </w:r>
      </w:hyperlink>
      <w:r w:rsidDel="00000000" w:rsidR="00000000" w:rsidRPr="00000000">
        <w:rPr>
          <w:sz w:val="28"/>
          <w:szCs w:val="28"/>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sz w:val="28"/>
          <w:szCs w:val="28"/>
          <w:rtl w:val="0"/>
        </w:rPr>
        <w:t xml:space="preserve">instead off</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2">
        <w:r w:rsidDel="00000000" w:rsidR="00000000" w:rsidRPr="00000000">
          <w:rPr>
            <w:rFonts w:ascii="Trebuchet MS" w:cs="Trebuchet MS" w:eastAsia="Trebuchet MS" w:hAnsi="Trebuchet MS"/>
            <w:color w:val="3355bb"/>
            <w:sz w:val="25"/>
            <w:szCs w:val="25"/>
            <w:rtl w:val="0"/>
          </w:rPr>
          <w:t xml:space="preserve">36. Difference between derived table and CTE are?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0"/>
          <w:sz w:val="24"/>
          <w:szCs w:val="24"/>
          <w:rtl w:val="0"/>
        </w:rPr>
        <w:t xml:space="preserve">A CTE can reference itself. A derived table cannot. A CTE can be referenced multiple times in the same query.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WITH </w:t>
      </w:r>
      <w:r w:rsidDel="00000000" w:rsidR="00000000" w:rsidRPr="00000000">
        <w:rPr>
          <w:rFonts w:ascii="Courier New" w:cs="Courier New" w:eastAsia="Courier New" w:hAnsi="Courier New"/>
          <w:b w:val="0"/>
          <w:i w:val="1"/>
          <w:sz w:val="24"/>
          <w:szCs w:val="24"/>
          <w:rtl w:val="0"/>
        </w:rPr>
        <w:t xml:space="preserve">common_table_expression_name</w:t>
      </w:r>
      <w:r w:rsidDel="00000000" w:rsidR="00000000" w:rsidRPr="00000000">
        <w:rPr>
          <w:rFonts w:ascii="Courier New" w:cs="Courier New" w:eastAsia="Courier New" w:hAnsi="Courier New"/>
          <w:b w:val="0"/>
          <w:sz w:val="24"/>
          <w:szCs w:val="24"/>
          <w:rtl w:val="0"/>
        </w:rPr>
        <w:t xml:space="preserve"> [</w:t>
      </w:r>
      <w:r w:rsidDel="00000000" w:rsidR="00000000" w:rsidRPr="00000000">
        <w:rPr>
          <w:rFonts w:ascii="Courier New" w:cs="Courier New" w:eastAsia="Courier New" w:hAnsi="Courier New"/>
          <w:b w:val="0"/>
          <w:i w:val="1"/>
          <w:sz w:val="24"/>
          <w:szCs w:val="24"/>
          <w:rtl w:val="0"/>
        </w:rPr>
        <w:t xml:space="preserve">column(s)</w:t>
      </w:r>
      <w:r w:rsidDel="00000000" w:rsidR="00000000" w:rsidRPr="00000000">
        <w:rPr>
          <w:rFonts w:ascii="Courier New" w:cs="Courier New" w:eastAsia="Courier New" w:hAnsi="Courier New"/>
          <w:b w:val="0"/>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query_definition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EXECUTION STATEMENT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3">
        <w:r w:rsidDel="00000000" w:rsidR="00000000" w:rsidRPr="00000000">
          <w:rPr>
            <w:rFonts w:ascii="Trebuchet MS" w:cs="Trebuchet MS" w:eastAsia="Trebuchet MS" w:hAnsi="Trebuchet MS"/>
            <w:color w:val="3355bb"/>
            <w:sz w:val="25"/>
            <w:szCs w:val="25"/>
            <w:rtl w:val="0"/>
          </w:rPr>
          <w:t xml:space="preserve">37. Debugging CLR routines is restricted to _____ debugger instance at a time.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one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4">
        <w:r w:rsidDel="00000000" w:rsidR="00000000" w:rsidRPr="00000000">
          <w:rPr>
            <w:rFonts w:ascii="Trebuchet MS" w:cs="Trebuchet MS" w:eastAsia="Trebuchet MS" w:hAnsi="Trebuchet MS"/>
            <w:color w:val="3355bb"/>
            <w:sz w:val="25"/>
            <w:szCs w:val="25"/>
            <w:rtl w:val="0"/>
          </w:rPr>
          <w:t xml:space="preserve">38. Which Locking mode Protects the range of rows read by a query when using the serializable transaction isolation level.</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Fonts w:ascii="Trebuchet MS" w:cs="Trebuchet MS" w:eastAsia="Trebuchet MS" w:hAnsi="Trebuchet MS"/>
          <w:sz w:val="25"/>
          <w:szCs w:val="25"/>
          <w:rtl w:val="0"/>
        </w:rPr>
        <w:t xml:space="preserve">Serializable and read committed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ind w:left="360" w:firstLine="0"/>
        <w:rPr>
          <w:sz w:val="28"/>
          <w:szCs w:val="28"/>
        </w:rPr>
      </w:pPr>
      <w:hyperlink r:id="rId45">
        <w:r w:rsidDel="00000000" w:rsidR="00000000" w:rsidRPr="00000000">
          <w:rPr>
            <w:rFonts w:ascii="Trebuchet MS" w:cs="Trebuchet MS" w:eastAsia="Trebuchet MS" w:hAnsi="Trebuchet MS"/>
            <w:color w:val="3355bb"/>
            <w:sz w:val="25"/>
            <w:szCs w:val="25"/>
            <w:rtl w:val="0"/>
          </w:rPr>
          <w:t xml:space="preserve">39. RAISERROR that has a severity _____ or higher closes the database connection without invoking the Capture block</w:t>
        </w:r>
      </w:hyperlink>
      <w:r w:rsidDel="00000000" w:rsidR="00000000" w:rsidRPr="00000000">
        <w:rPr>
          <w:sz w:val="28"/>
          <w:szCs w:val="28"/>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tl w:val="0"/>
        </w:rPr>
        <w:t xml:space="preserve">20</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Trebuchet MS" w:cs="Trebuchet MS" w:eastAsia="Trebuchet MS" w:hAnsi="Trebuchet MS"/>
          <w:sz w:val="25"/>
          <w:szCs w:val="25"/>
        </w:rPr>
      </w:pPr>
      <w:hyperlink r:id="rId46">
        <w:r w:rsidDel="00000000" w:rsidR="00000000" w:rsidRPr="00000000">
          <w:rPr>
            <w:rFonts w:ascii="Trebuchet MS" w:cs="Trebuchet MS" w:eastAsia="Trebuchet MS" w:hAnsi="Trebuchet MS"/>
            <w:color w:val="3355bb"/>
            <w:sz w:val="25"/>
            <w:szCs w:val="25"/>
            <w:rtl w:val="0"/>
          </w:rPr>
          <w:t xml:space="preserve">40. Below specified query ranks the products in inventory according to their quantities. The rowset is partitioned by LocationID and sorted by Quantity. The ORDER BY in the OVER clause orders the RANK and the ORDER BY of the SELECT statement orders the _____________.  USE AdventureWorks;  GO  SELECT i.ProductID, p.Name, i.LocationID, i.Quantity   ,RANK() OVER   (PARTITION BY i.LocationID ORDER BY i.Quantity DESC) AS 'RANK'  FROM Production.ProductInventory i   INNER JOIN Production.Product p   ON i.ProductID = p.ProductID  ORDER BY p.Name;  GO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3"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pageBreakBefore w:val="0"/>
        <w:pBdr>
          <w:top w:space="0" w:sz="0" w:val="nil"/>
          <w:left w:space="0" w:sz="0" w:val="nil"/>
          <w:bottom w:space="0" w:sz="0" w:val="nil"/>
          <w:right w:space="0" w:sz="0" w:val="nil"/>
          <w:between w:space="0" w:sz="0" w:val="nil"/>
        </w:pBdr>
        <w:shd w:fill="auto" w:val="clear"/>
        <w:ind w:left="360" w:firstLine="0"/>
        <w:rPr>
          <w:rFonts w:ascii="Arial" w:cs="Arial" w:eastAsia="Arial" w:hAnsi="Arial"/>
          <w:b w:val="1"/>
          <w:color w:val="555555"/>
          <w:sz w:val="25"/>
          <w:szCs w:val="25"/>
        </w:rPr>
      </w:pPr>
      <w:r w:rsidDel="00000000" w:rsidR="00000000" w:rsidRPr="00000000">
        <w:fldChar w:fldCharType="end"/>
      </w:r>
      <w:hyperlink r:id="rId48">
        <w:r w:rsidDel="00000000" w:rsidR="00000000" w:rsidRPr="00000000">
          <w:rPr>
            <w:sz w:val="25"/>
            <w:szCs w:val="25"/>
          </w:rPr>
          <w:drawing>
            <wp:inline distB="0" distT="0" distL="0" distR="0">
              <wp:extent cx="85725" cy="85725"/>
              <wp:effectExtent b="0" l="0" r="0" t="0"/>
              <wp:docPr descr="Part 1 : These questions are left unanswered or marked for review" id="2" name="image2.gif"/>
              <a:graphic>
                <a:graphicData uri="http://schemas.openxmlformats.org/drawingml/2006/picture">
                  <pic:pic>
                    <pic:nvPicPr>
                      <pic:cNvPr descr="Part 1 : These questions are left unanswered or marked for review" id="0" name="image2.gif"/>
                      <pic:cNvPicPr preferRelativeResize="0"/>
                    </pic:nvPicPr>
                    <pic:blipFill>
                      <a:blip r:embed="rId6"/>
                      <a:srcRect b="0" l="0" r="0" t="0"/>
                      <a:stretch>
                        <a:fillRect/>
                      </a:stretch>
                    </pic:blipFill>
                    <pic:spPr>
                      <a:xfrm>
                        <a:off x="0" y="0"/>
                        <a:ext cx="85725" cy="85725"/>
                      </a:xfrm>
                      <a:prstGeom prst="rect"/>
                      <a:ln/>
                    </pic:spPr>
                  </pic:pic>
                </a:graphicData>
              </a:graphic>
            </wp:inline>
          </w:drawing>
        </w:r>
      </w:hyperlink>
      <w:r w:rsidDel="00000000" w:rsidR="00000000" w:rsidRPr="00000000">
        <w:rPr>
          <w:sz w:val="25"/>
          <w:szCs w:val="25"/>
          <w:rtl w:val="0"/>
        </w:rPr>
        <w:t xml:space="preserve">Part 1 : These questions are left unanswered or marked for review</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49">
        <w:r w:rsidDel="00000000" w:rsidR="00000000" w:rsidRPr="00000000">
          <w:rPr>
            <w:rFonts w:ascii="Trebuchet MS" w:cs="Trebuchet MS" w:eastAsia="Trebuchet MS" w:hAnsi="Trebuchet MS"/>
            <w:strike w:val="0"/>
            <w:color w:val="3355bb"/>
            <w:sz w:val="25"/>
            <w:szCs w:val="25"/>
            <w:u w:val="none"/>
            <w:rtl w:val="0"/>
          </w:rPr>
          <w:t xml:space="preserve">1. What is Microsoft recommendation to consider for Client to access all the new features of recent versions of SQL Server for a new application development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0">
        <w:r w:rsidDel="00000000" w:rsidR="00000000" w:rsidRPr="00000000">
          <w:rPr>
            <w:rFonts w:ascii="Trebuchet MS" w:cs="Trebuchet MS" w:eastAsia="Trebuchet MS" w:hAnsi="Trebuchet MS"/>
            <w:strike w:val="0"/>
            <w:color w:val="3355bb"/>
            <w:sz w:val="25"/>
            <w:szCs w:val="25"/>
            <w:u w:val="none"/>
            <w:rtl w:val="0"/>
          </w:rPr>
          <w:t xml:space="preserve">2. A partitioned view joins ____________partitioned data from a set of member tables across one or more servers, making the data appear as if from one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1">
        <w:r w:rsidDel="00000000" w:rsidR="00000000" w:rsidRPr="00000000">
          <w:rPr>
            <w:rFonts w:ascii="Trebuchet MS" w:cs="Trebuchet MS" w:eastAsia="Trebuchet MS" w:hAnsi="Trebuchet MS"/>
            <w:strike w:val="0"/>
            <w:color w:val="3355bb"/>
            <w:sz w:val="25"/>
            <w:szCs w:val="25"/>
            <w:u w:val="none"/>
            <w:rtl w:val="0"/>
          </w:rPr>
          <w:t xml:space="preserve">3. Which Isolation level specifies that data read by any statement in a transaction will be the transactionally consistent version of the data that existed at the start of the transaction.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2">
        <w:r w:rsidDel="00000000" w:rsidR="00000000" w:rsidRPr="00000000">
          <w:rPr>
            <w:rFonts w:ascii="Trebuchet MS" w:cs="Trebuchet MS" w:eastAsia="Trebuchet MS" w:hAnsi="Trebuchet MS"/>
            <w:strike w:val="0"/>
            <w:color w:val="3355bb"/>
            <w:sz w:val="25"/>
            <w:szCs w:val="25"/>
            <w:u w:val="none"/>
            <w:rtl w:val="0"/>
          </w:rPr>
          <w:t xml:space="preserve">4. Tables and views in external data sources can be referenced directly in SELECT, INSERT, UPDATE, and DELETE Transact-SQL statements. Because distributed queries use ______as the underlying interface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53">
        <w:r w:rsidDel="00000000" w:rsidR="00000000" w:rsidRPr="00000000">
          <w:rPr>
            <w:rFonts w:ascii="Trebuchet MS" w:cs="Trebuchet MS" w:eastAsia="Trebuchet MS" w:hAnsi="Trebuchet MS"/>
            <w:strike w:val="0"/>
            <w:color w:val="3355bb"/>
            <w:sz w:val="25"/>
            <w:szCs w:val="25"/>
            <w:u w:val="none"/>
            <w:rtl w:val="0"/>
          </w:rPr>
          <w:t xml:space="preserve">5. In SQL Server 2008, all databases are full-text ___________</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39"/>
          <w:szCs w:val="39"/>
        </w:rPr>
      </w:pPr>
      <w:r w:rsidDel="00000000" w:rsidR="00000000" w:rsidRPr="00000000">
        <w:fldChar w:fldCharType="end"/>
      </w:r>
      <w:r w:rsidDel="00000000" w:rsidR="00000000" w:rsidRPr="00000000">
        <w:rPr>
          <w:sz w:val="36"/>
          <w:szCs w:val="36"/>
          <w:rtl w:val="0"/>
        </w:rPr>
        <w:t xml:space="preserve">enabled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54">
        <w:r w:rsidDel="00000000" w:rsidR="00000000" w:rsidRPr="00000000">
          <w:rPr>
            <w:rFonts w:ascii="Trebuchet MS" w:cs="Trebuchet MS" w:eastAsia="Trebuchet MS" w:hAnsi="Trebuchet MS"/>
            <w:strike w:val="0"/>
            <w:color w:val="3355bb"/>
            <w:sz w:val="25"/>
            <w:szCs w:val="25"/>
            <w:u w:val="none"/>
            <w:rtl w:val="0"/>
          </w:rPr>
          <w:t xml:space="preserve">6. The @@ERROR system function returns ______ if the last Transact-SQL statement executed successfully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55">
        <w:r w:rsidDel="00000000" w:rsidR="00000000" w:rsidRPr="00000000">
          <w:rPr>
            <w:rFonts w:ascii="Trebuchet MS" w:cs="Trebuchet MS" w:eastAsia="Trebuchet MS" w:hAnsi="Trebuchet MS"/>
            <w:strike w:val="0"/>
            <w:color w:val="3355bb"/>
            <w:sz w:val="25"/>
            <w:szCs w:val="25"/>
            <w:u w:val="none"/>
            <w:rtl w:val="0"/>
          </w:rPr>
          <w:t xml:space="preserve">7. SQL Server does support generating keyset-driven or static Transact-SQL cursors asynchronously</w:t>
        </w:r>
      </w:hyperlink>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56">
        <w:r w:rsidDel="00000000" w:rsidR="00000000" w:rsidRPr="00000000">
          <w:rPr>
            <w:rFonts w:ascii="Trebuchet MS" w:cs="Trebuchet MS" w:eastAsia="Trebuchet MS" w:hAnsi="Trebuchet MS"/>
            <w:strike w:val="0"/>
            <w:color w:val="3355bb"/>
            <w:sz w:val="25"/>
            <w:szCs w:val="25"/>
            <w:u w:val="none"/>
            <w:rtl w:val="0"/>
          </w:rPr>
          <w:t xml:space="preserve">8. LINQ to SQL defines two core attributes ______and _____ indicates which CLR types and properties correspond to external SQL data.</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7">
        <w:r w:rsidDel="00000000" w:rsidR="00000000" w:rsidRPr="00000000">
          <w:rPr>
            <w:rFonts w:ascii="Trebuchet MS" w:cs="Trebuchet MS" w:eastAsia="Trebuchet MS" w:hAnsi="Trebuchet MS"/>
            <w:strike w:val="0"/>
            <w:color w:val="3355bb"/>
            <w:sz w:val="25"/>
            <w:szCs w:val="25"/>
            <w:u w:val="none"/>
            <w:rtl w:val="0"/>
          </w:rPr>
          <w:t xml:space="preserve">9. DYNAMIC and KEYSET cursors default to</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8">
        <w:r w:rsidDel="00000000" w:rsidR="00000000" w:rsidRPr="00000000">
          <w:rPr>
            <w:rFonts w:ascii="Trebuchet MS" w:cs="Trebuchet MS" w:eastAsia="Trebuchet MS" w:hAnsi="Trebuchet MS"/>
            <w:strike w:val="0"/>
            <w:color w:val="3355bb"/>
            <w:sz w:val="25"/>
            <w:szCs w:val="25"/>
            <w:u w:val="none"/>
            <w:rtl w:val="0"/>
          </w:rPr>
          <w:t xml:space="preserve">10. Identify the query from the following which searches for the term Red in the Name and Color fields of the Production.Product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59">
        <w:r w:rsidDel="00000000" w:rsidR="00000000" w:rsidRPr="00000000">
          <w:rPr>
            <w:rFonts w:ascii="Trebuchet MS" w:cs="Trebuchet MS" w:eastAsia="Trebuchet MS" w:hAnsi="Trebuchet MS"/>
            <w:strike w:val="0"/>
            <w:color w:val="3355bb"/>
            <w:sz w:val="25"/>
            <w:szCs w:val="25"/>
            <w:u w:val="none"/>
            <w:rtl w:val="0"/>
          </w:rPr>
          <w:t xml:space="preserve">11. Which Dynamic management view can be queried to obtain information about the current state of locking in an instance of the Database Engine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0">
        <w:r w:rsidDel="00000000" w:rsidR="00000000" w:rsidRPr="00000000">
          <w:rPr>
            <w:rFonts w:ascii="Trebuchet MS" w:cs="Trebuchet MS" w:eastAsia="Trebuchet MS" w:hAnsi="Trebuchet MS"/>
            <w:strike w:val="0"/>
            <w:color w:val="3355bb"/>
            <w:sz w:val="25"/>
            <w:szCs w:val="25"/>
            <w:u w:val="none"/>
            <w:rtl w:val="0"/>
          </w:rPr>
          <w:t xml:space="preserve">12. Microsoft SQL Server _____________helps you select and create an optimal set of indexes, indexed views, and partitions without requiring an expert understanding of the structure of the database or the internals of Microsoft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1">
        <w:r w:rsidDel="00000000" w:rsidR="00000000" w:rsidRPr="00000000">
          <w:rPr>
            <w:rFonts w:ascii="Trebuchet MS" w:cs="Trebuchet MS" w:eastAsia="Trebuchet MS" w:hAnsi="Trebuchet MS"/>
            <w:strike w:val="0"/>
            <w:color w:val="3355bb"/>
            <w:sz w:val="25"/>
            <w:szCs w:val="25"/>
            <w:u w:val="none"/>
            <w:rtl w:val="0"/>
          </w:rPr>
          <w:t xml:space="preserve">13. In the context of SQL CLR security,________ is the recommended permission setting for assemblies that perform computation and data management tasks without accessing resources outside SQL Server</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2">
        <w:r w:rsidDel="00000000" w:rsidR="00000000" w:rsidRPr="00000000">
          <w:rPr>
            <w:rFonts w:ascii="Trebuchet MS" w:cs="Trebuchet MS" w:eastAsia="Trebuchet MS" w:hAnsi="Trebuchet MS"/>
            <w:strike w:val="0"/>
            <w:color w:val="3355bb"/>
            <w:sz w:val="25"/>
            <w:szCs w:val="25"/>
            <w:u w:val="none"/>
            <w:rtl w:val="0"/>
          </w:rPr>
          <w:t xml:space="preserve">14. Which argument in BCP specifies the maximum number of syntax errors that can occur before the bcp operation is canceled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63">
        <w:r w:rsidDel="00000000" w:rsidR="00000000" w:rsidRPr="00000000">
          <w:rPr>
            <w:rFonts w:ascii="Trebuchet MS" w:cs="Trebuchet MS" w:eastAsia="Trebuchet MS" w:hAnsi="Trebuchet MS"/>
            <w:strike w:val="0"/>
            <w:color w:val="3355bb"/>
            <w:sz w:val="25"/>
            <w:szCs w:val="25"/>
            <w:u w:val="none"/>
            <w:rtl w:val="0"/>
          </w:rPr>
          <w:t xml:space="preserve">15. Which Locking mode Protects the range of rows read by a query when using the serializable transaction isolation level.</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tl w:val="0"/>
        </w:rPr>
        <w:t xml:space="preserve">Key range locking</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64">
        <w:r w:rsidDel="00000000" w:rsidR="00000000" w:rsidRPr="00000000">
          <w:rPr>
            <w:rFonts w:ascii="Trebuchet MS" w:cs="Trebuchet MS" w:eastAsia="Trebuchet MS" w:hAnsi="Trebuchet MS"/>
            <w:strike w:val="0"/>
            <w:color w:val="3355bb"/>
            <w:sz w:val="25"/>
            <w:szCs w:val="25"/>
            <w:u w:val="none"/>
            <w:rtl w:val="0"/>
          </w:rPr>
          <w:t xml:space="preserve">16. A distributed partition view (remote view) cannot be updated using a keyset-driven cursor. This restriction can be resolved ____________________and not on the view itself.</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5">
        <w:r w:rsidDel="00000000" w:rsidR="00000000" w:rsidRPr="00000000">
          <w:rPr>
            <w:rFonts w:ascii="Trebuchet MS" w:cs="Trebuchet MS" w:eastAsia="Trebuchet MS" w:hAnsi="Trebuchet MS"/>
            <w:strike w:val="0"/>
            <w:color w:val="3355bb"/>
            <w:sz w:val="25"/>
            <w:szCs w:val="25"/>
            <w:u w:val="none"/>
            <w:rtl w:val="0"/>
          </w:rPr>
          <w:t xml:space="preserve">17. RAISERROR that has a severity _____ or higher closes the database connection without invoking the Capture block</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6">
        <w:r w:rsidDel="00000000" w:rsidR="00000000" w:rsidRPr="00000000">
          <w:rPr>
            <w:rFonts w:ascii="Trebuchet MS" w:cs="Trebuchet MS" w:eastAsia="Trebuchet MS" w:hAnsi="Trebuchet MS"/>
            <w:strike w:val="0"/>
            <w:color w:val="3355bb"/>
            <w:sz w:val="25"/>
            <w:szCs w:val="25"/>
            <w:u w:val="none"/>
            <w:rtl w:val="0"/>
          </w:rPr>
          <w:t xml:space="preserve">18. _________parameters can be used to send multiple rows of data to a Transact-SQL statement or a routine, such as a stored procedure or function, without creating a temporary table or many parameters.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67">
        <w:r w:rsidDel="00000000" w:rsidR="00000000" w:rsidRPr="00000000">
          <w:rPr>
            <w:rFonts w:ascii="Trebuchet MS" w:cs="Trebuchet MS" w:eastAsia="Trebuchet MS" w:hAnsi="Trebuchet MS"/>
            <w:strike w:val="0"/>
            <w:color w:val="3355bb"/>
            <w:sz w:val="25"/>
            <w:szCs w:val="25"/>
            <w:u w:val="none"/>
            <w:rtl w:val="0"/>
          </w:rPr>
          <w:t xml:space="preserve">19. The following Transact-SQL statements are not allowed in a DML trigger.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r:id="rId68">
        <w:r w:rsidDel="00000000" w:rsidR="00000000" w:rsidRPr="00000000">
          <w:rPr>
            <w:rFonts w:ascii="Trebuchet MS" w:cs="Trebuchet MS" w:eastAsia="Trebuchet MS" w:hAnsi="Trebuchet MS"/>
            <w:strike w:val="0"/>
            <w:color w:val="3355bb"/>
            <w:sz w:val="25"/>
            <w:szCs w:val="25"/>
            <w:u w:val="none"/>
            <w:rtl w:val="0"/>
          </w:rPr>
          <w:t xml:space="preserve">20. Ranking functions return a ranking value for each row in a ___________</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r w:rsidDel="00000000" w:rsidR="00000000" w:rsidRPr="00000000">
        <w:rPr>
          <w:rtl w:val="0"/>
        </w:rPr>
        <w:t xml:space="preserve">Partition</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hyperlink r:id="rId69">
        <w:r w:rsidDel="00000000" w:rsidR="00000000" w:rsidRPr="00000000">
          <w:rPr>
            <w:rFonts w:ascii="Trebuchet MS" w:cs="Trebuchet MS" w:eastAsia="Trebuchet MS" w:hAnsi="Trebuchet MS"/>
            <w:strike w:val="0"/>
            <w:color w:val="3355bb"/>
            <w:sz w:val="25"/>
            <w:szCs w:val="25"/>
            <w:u w:val="none"/>
            <w:rtl w:val="0"/>
          </w:rPr>
          <w:t xml:space="preserve">21. LINQ to SQL is language-agnostic. What does it mean?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0">
        <w:r w:rsidDel="00000000" w:rsidR="00000000" w:rsidRPr="00000000">
          <w:rPr>
            <w:rFonts w:ascii="Trebuchet MS" w:cs="Trebuchet MS" w:eastAsia="Trebuchet MS" w:hAnsi="Trebuchet MS"/>
            <w:strike w:val="0"/>
            <w:color w:val="3355bb"/>
            <w:sz w:val="25"/>
            <w:szCs w:val="25"/>
            <w:u w:val="none"/>
            <w:rtl w:val="0"/>
          </w:rPr>
          <w:t xml:space="preserve">22. ____________is the process of converting many fine-grain locks into fewer coarse-grain locks, reducing system overhead while increasing the probability of concurrency contention.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1">
        <w:r w:rsidDel="00000000" w:rsidR="00000000" w:rsidRPr="00000000">
          <w:rPr>
            <w:rFonts w:ascii="Trebuchet MS" w:cs="Trebuchet MS" w:eastAsia="Trebuchet MS" w:hAnsi="Trebuchet MS"/>
            <w:strike w:val="0"/>
            <w:color w:val="3355bb"/>
            <w:sz w:val="25"/>
            <w:szCs w:val="25"/>
            <w:u w:val="none"/>
            <w:rtl w:val="0"/>
          </w:rPr>
          <w:t xml:space="preserve">23. ________ specifies that additional rows be returned from the base result set with the same value in the ORDER BY columns appearing as the last of the TOP n (PERCENT) rows.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2">
        <w:r w:rsidDel="00000000" w:rsidR="00000000" w:rsidRPr="00000000">
          <w:rPr>
            <w:rFonts w:ascii="Trebuchet MS" w:cs="Trebuchet MS" w:eastAsia="Trebuchet MS" w:hAnsi="Trebuchet MS"/>
            <w:strike w:val="0"/>
            <w:color w:val="3355bb"/>
            <w:sz w:val="25"/>
            <w:szCs w:val="25"/>
            <w:u w:val="none"/>
            <w:rtl w:val="0"/>
          </w:rPr>
          <w:t xml:space="preserve">24. Below specified query ranks the products in inventory according to their quantities. The rowset is partitioned by LocationID and sorted by Quantity. The ORDER BY in the OVER clause orders the RANK and the ORDER BY of the SELECT statement orders the _____________.  USE AdventureWorks;  GO  SELECT i.ProductID, p.Name, i.LocationID, i.Quantity   ,RANK() OVER   (PARTITION BY i.LocationID ORDER BY i.Quantity DESC) AS 'RANK'  FROM Production.ProductInventory i   INNER JOIN Production.Product p   ON i.ProductID = p.ProductID  ORDER BY p.Name;  GO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3">
        <w:r w:rsidDel="00000000" w:rsidR="00000000" w:rsidRPr="00000000">
          <w:rPr>
            <w:rFonts w:ascii="Trebuchet MS" w:cs="Trebuchet MS" w:eastAsia="Trebuchet MS" w:hAnsi="Trebuchet MS"/>
            <w:strike w:val="0"/>
            <w:color w:val="3355bb"/>
            <w:sz w:val="25"/>
            <w:szCs w:val="25"/>
            <w:u w:val="none"/>
            <w:rtl w:val="0"/>
          </w:rPr>
          <w:t xml:space="preserve">25. If a view is not created with the SCHEMABINDING clause___________ should be run when changes are made to the objects underlying the view that affect the definition of the view. Otherwise, the view might produce unexpected results when it is queried.</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4">
        <w:r w:rsidDel="00000000" w:rsidR="00000000" w:rsidRPr="00000000">
          <w:rPr>
            <w:rFonts w:ascii="Trebuchet MS" w:cs="Trebuchet MS" w:eastAsia="Trebuchet MS" w:hAnsi="Trebuchet MS"/>
            <w:strike w:val="0"/>
            <w:color w:val="3355bb"/>
            <w:sz w:val="25"/>
            <w:szCs w:val="25"/>
            <w:u w:val="none"/>
            <w:rtl w:val="0"/>
          </w:rPr>
          <w:t xml:space="preserve">26. When working with inner joins, non-key join conditions cannot be placed in the where clause or in the join.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5">
        <w:r w:rsidDel="00000000" w:rsidR="00000000" w:rsidRPr="00000000">
          <w:rPr>
            <w:rFonts w:ascii="Trebuchet MS" w:cs="Trebuchet MS" w:eastAsia="Trebuchet MS" w:hAnsi="Trebuchet MS"/>
            <w:strike w:val="0"/>
            <w:color w:val="3355bb"/>
            <w:sz w:val="25"/>
            <w:szCs w:val="25"/>
            <w:u w:val="none"/>
            <w:rtl w:val="0"/>
          </w:rPr>
          <w:t xml:space="preserve">27. Difference between derived table and CTE are? choose that all apply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6">
        <w:r w:rsidDel="00000000" w:rsidR="00000000" w:rsidRPr="00000000">
          <w:rPr>
            <w:rFonts w:ascii="Trebuchet MS" w:cs="Trebuchet MS" w:eastAsia="Trebuchet MS" w:hAnsi="Trebuchet MS"/>
            <w:strike w:val="0"/>
            <w:color w:val="3355bb"/>
            <w:sz w:val="25"/>
            <w:szCs w:val="25"/>
            <w:u w:val="none"/>
            <w:rtl w:val="0"/>
          </w:rPr>
          <w:t xml:space="preserve">28. A bcp out operation requires ______ permission on the source table. A bcp in operation minimally requires _________permissions on the target table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7">
        <w:r w:rsidDel="00000000" w:rsidR="00000000" w:rsidRPr="00000000">
          <w:rPr>
            <w:rFonts w:ascii="Trebuchet MS" w:cs="Trebuchet MS" w:eastAsia="Trebuchet MS" w:hAnsi="Trebuchet MS"/>
            <w:strike w:val="0"/>
            <w:color w:val="3355bb"/>
            <w:sz w:val="25"/>
            <w:szCs w:val="25"/>
            <w:u w:val="none"/>
            <w:rtl w:val="0"/>
          </w:rPr>
          <w:t xml:space="preserve">29. THETA (NONEQUI) JOIN - can be used only by _________joins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8">
        <w:r w:rsidDel="00000000" w:rsidR="00000000" w:rsidRPr="00000000">
          <w:rPr>
            <w:rFonts w:ascii="Trebuchet MS" w:cs="Trebuchet MS" w:eastAsia="Trebuchet MS" w:hAnsi="Trebuchet MS"/>
            <w:strike w:val="0"/>
            <w:color w:val="3355bb"/>
            <w:sz w:val="25"/>
            <w:szCs w:val="25"/>
            <w:u w:val="none"/>
            <w:rtl w:val="0"/>
          </w:rPr>
          <w:t xml:space="preserve">30. The READTEXT and WRITETEXT statements cannot be used with text, ntext, or image columns in a view.</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79">
        <w:r w:rsidDel="00000000" w:rsidR="00000000" w:rsidRPr="00000000">
          <w:rPr>
            <w:rFonts w:ascii="Trebuchet MS" w:cs="Trebuchet MS" w:eastAsia="Trebuchet MS" w:hAnsi="Trebuchet MS"/>
            <w:strike w:val="0"/>
            <w:color w:val="3355bb"/>
            <w:sz w:val="25"/>
            <w:szCs w:val="25"/>
            <w:u w:val="none"/>
            <w:rtl w:val="0"/>
          </w:rPr>
          <w:t xml:space="preserve">31. XML Schema Support for lax validation available from</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0">
        <w:r w:rsidDel="00000000" w:rsidR="00000000" w:rsidRPr="00000000">
          <w:rPr>
            <w:rFonts w:ascii="Trebuchet MS" w:cs="Trebuchet MS" w:eastAsia="Trebuchet MS" w:hAnsi="Trebuchet MS"/>
            <w:strike w:val="0"/>
            <w:color w:val="3355bb"/>
            <w:sz w:val="25"/>
            <w:szCs w:val="25"/>
            <w:u w:val="none"/>
            <w:rtl w:val="0"/>
          </w:rPr>
          <w:t xml:space="preserve">32. If SCROLL or INSENSITIVE keywords specified after the CURSOR keyword, then you cannot use any keywords between the CURSOR and FOR select_statement keywords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1">
        <w:r w:rsidDel="00000000" w:rsidR="00000000" w:rsidRPr="00000000">
          <w:rPr>
            <w:rFonts w:ascii="Trebuchet MS" w:cs="Trebuchet MS" w:eastAsia="Trebuchet MS" w:hAnsi="Trebuchet MS"/>
            <w:strike w:val="0"/>
            <w:color w:val="3355bb"/>
            <w:sz w:val="25"/>
            <w:szCs w:val="25"/>
            <w:u w:val="none"/>
            <w:rtl w:val="0"/>
          </w:rPr>
          <w:t xml:space="preserve">33. Which Type of triggers are not scoped to schemas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2">
        <w:r w:rsidDel="00000000" w:rsidR="00000000" w:rsidRPr="00000000">
          <w:rPr>
            <w:rFonts w:ascii="Trebuchet MS" w:cs="Trebuchet MS" w:eastAsia="Trebuchet MS" w:hAnsi="Trebuchet MS"/>
            <w:strike w:val="0"/>
            <w:color w:val="3355bb"/>
            <w:sz w:val="25"/>
            <w:szCs w:val="25"/>
            <w:u w:val="none"/>
            <w:rtl w:val="0"/>
          </w:rPr>
          <w:t xml:space="preserve">34. INSTEAD OF triggers are not allowed on updatable views that use ______OPTION.</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3">
        <w:r w:rsidDel="00000000" w:rsidR="00000000" w:rsidRPr="00000000">
          <w:rPr>
            <w:rFonts w:ascii="Trebuchet MS" w:cs="Trebuchet MS" w:eastAsia="Trebuchet MS" w:hAnsi="Trebuchet MS"/>
            <w:strike w:val="0"/>
            <w:color w:val="3355bb"/>
            <w:sz w:val="25"/>
            <w:szCs w:val="25"/>
            <w:u w:val="none"/>
            <w:rtl w:val="0"/>
          </w:rPr>
          <w:t xml:space="preserve">35. All Full-text queries use a small set of Transact-SQL predicates and functions. Identify from below set which are they.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4">
        <w:r w:rsidDel="00000000" w:rsidR="00000000" w:rsidRPr="00000000">
          <w:rPr>
            <w:rFonts w:ascii="Trebuchet MS" w:cs="Trebuchet MS" w:eastAsia="Trebuchet MS" w:hAnsi="Trebuchet MS"/>
            <w:strike w:val="0"/>
            <w:color w:val="3355bb"/>
            <w:sz w:val="25"/>
            <w:szCs w:val="25"/>
            <w:u w:val="none"/>
            <w:rtl w:val="0"/>
          </w:rPr>
          <w:t xml:space="preserve">36. Identify basic syntax of CTE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5">
        <w:r w:rsidDel="00000000" w:rsidR="00000000" w:rsidRPr="00000000">
          <w:rPr>
            <w:rFonts w:ascii="Trebuchet MS" w:cs="Trebuchet MS" w:eastAsia="Trebuchet MS" w:hAnsi="Trebuchet MS"/>
            <w:strike w:val="0"/>
            <w:color w:val="3355bb"/>
            <w:sz w:val="25"/>
            <w:szCs w:val="25"/>
            <w:u w:val="none"/>
            <w:rtl w:val="0"/>
          </w:rPr>
          <w:t xml:space="preserve">37. Debugging CLR routines is restricted to _____ debugger instance at a time.</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6">
        <w:r w:rsidDel="00000000" w:rsidR="00000000" w:rsidRPr="00000000">
          <w:rPr>
            <w:rFonts w:ascii="Trebuchet MS" w:cs="Trebuchet MS" w:eastAsia="Trebuchet MS" w:hAnsi="Trebuchet MS"/>
            <w:strike w:val="0"/>
            <w:color w:val="3355bb"/>
            <w:sz w:val="25"/>
            <w:szCs w:val="25"/>
            <w:u w:val="none"/>
            <w:rtl w:val="0"/>
          </w:rPr>
          <w:t xml:space="preserve">38. In contrast to full-text search, the LIKE Transact-SQL predicate works on _____________only</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7">
        <w:r w:rsidDel="00000000" w:rsidR="00000000" w:rsidRPr="00000000">
          <w:rPr>
            <w:rFonts w:ascii="Trebuchet MS" w:cs="Trebuchet MS" w:eastAsia="Trebuchet MS" w:hAnsi="Trebuchet MS"/>
            <w:strike w:val="0"/>
            <w:color w:val="3355bb"/>
            <w:sz w:val="25"/>
            <w:szCs w:val="25"/>
            <w:u w:val="none"/>
            <w:rtl w:val="0"/>
          </w:rPr>
          <w:t xml:space="preserve">39. Identify the right option to insert a new bike into the below XML product list structure &lt;Products&gt;   &lt;Bike&gt;Mountain Bike&lt;/Bike&gt;   &lt;Bike&gt;Road Bike&lt;/Bike&gt; &lt;/Products&gt; </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fldChar w:fldCharType="end"/>
      </w:r>
      <w:hyperlink r:id="rId88">
        <w:r w:rsidDel="00000000" w:rsidR="00000000" w:rsidRPr="00000000">
          <w:rPr>
            <w:rFonts w:ascii="Trebuchet MS" w:cs="Trebuchet MS" w:eastAsia="Trebuchet MS" w:hAnsi="Trebuchet MS"/>
            <w:strike w:val="0"/>
            <w:color w:val="3355bb"/>
            <w:sz w:val="25"/>
            <w:szCs w:val="25"/>
            <w:u w:val="none"/>
            <w:rtl w:val="0"/>
          </w:rPr>
          <w:t xml:space="preserve">40. Errors in Transact-SQL code can be processed by using a ____________ construct similar to the exception-handling features of the Microsoft Visual C++ and Microsoft Visual C# languages</w:t>
        </w:r>
      </w:hyperlink>
      <w:r w:rsidDel="00000000" w:rsidR="00000000" w:rsidRPr="00000000">
        <w:fldChar w:fldCharType="begin"/>
        <w:instrText xml:space="preserve"> HYPERLINK "https://cas.tcs.com/samigo/jsf/delivery/deliverAssessment.faces" </w:instrText>
        <w:fldChar w:fldCharType="separate"/>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sz w:val="25"/>
          <w:szCs w:val="25"/>
        </w:rPr>
      </w:pP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5" name="image3.png"/>
            <a:graphic>
              <a:graphicData uri="http://schemas.openxmlformats.org/drawingml/2006/picture">
                <pic:pic>
                  <pic:nvPicPr>
                    <pic:cNvPr id="0" name="image3.png"/>
                    <pic:cNvPicPr preferRelativeResize="0"/>
                  </pic:nvPicPr>
                  <pic:blipFill>
                    <a:blip r:embed="rId89"/>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4" name="image4.png"/>
            <a:graphic>
              <a:graphicData uri="http://schemas.openxmlformats.org/drawingml/2006/picture">
                <pic:pic>
                  <pic:nvPicPr>
                    <pic:cNvPr id="0" name="image4.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7" name="image4.png"/>
            <a:graphic>
              <a:graphicData uri="http://schemas.openxmlformats.org/drawingml/2006/picture">
                <pic:pic>
                  <pic:nvPicPr>
                    <pic:cNvPr id="0" name="image4.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Fonts w:ascii="Trebuchet MS" w:cs="Trebuchet MS" w:eastAsia="Trebuchet MS" w:hAnsi="Trebuchet MS"/>
          <w:sz w:val="25"/>
          <w:szCs w:val="25"/>
        </w:rPr>
        <w:drawing>
          <wp:inline distB="0" distT="0" distL="114300" distR="114300">
            <wp:extent cx="914400" cy="228600"/>
            <wp:effectExtent b="0" l="0" r="0" t="0"/>
            <wp:docPr id="6" name="image4.png"/>
            <a:graphic>
              <a:graphicData uri="http://schemas.openxmlformats.org/drawingml/2006/picture">
                <pic:pic>
                  <pic:nvPicPr>
                    <pic:cNvPr id="0" name="image4.png"/>
                    <pic:cNvPicPr preferRelativeResize="0"/>
                  </pic:nvPicPr>
                  <pic:blipFill>
                    <a:blip r:embed="rId90"/>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jc w:val="center"/>
        <w:rPr>
          <w:rFonts w:ascii="Calibri" w:cs="Calibri" w:eastAsia="Calibri" w:hAnsi="Calibri"/>
          <w:b w:val="0"/>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Bottom of Form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Trebuchet MS" w:cs="Trebuchet MS" w:eastAsia="Trebuchet MS" w:hAnsi="Trebuchet MS"/>
          <w:sz w:val="25"/>
          <w:szCs w:val="25"/>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5"/>
          <w:szCs w:val="25"/>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240" w:line="240" w:lineRule="auto"/>
    </w:pPr>
    <w:rPr>
      <w:rFonts w:ascii="Arial" w:cs="Arial" w:eastAsia="Arial" w:hAnsi="Arial"/>
      <w:b w:val="1"/>
      <w:color w:val="555555"/>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as.tcs.com/samigo/jsf/delivery/deliverAssessment.faces" TargetMode="External"/><Relationship Id="rId84" Type="http://schemas.openxmlformats.org/officeDocument/2006/relationships/hyperlink" Target="https://cas.tcs.com/samigo/jsf/delivery/deliverAssessment.faces" TargetMode="External"/><Relationship Id="rId83" Type="http://schemas.openxmlformats.org/officeDocument/2006/relationships/hyperlink" Target="https://cas.tcs.com/samigo/jsf/delivery/deliverAssessment.faces" TargetMode="External"/><Relationship Id="rId42" Type="http://schemas.openxmlformats.org/officeDocument/2006/relationships/hyperlink" Target="https://cas.tcs.com/samigo/jsf/delivery/deliverAssessment.faces" TargetMode="External"/><Relationship Id="rId86" Type="http://schemas.openxmlformats.org/officeDocument/2006/relationships/hyperlink" Target="https://cas.tcs.com/samigo/jsf/delivery/deliverAssessment.faces" TargetMode="External"/><Relationship Id="rId41" Type="http://schemas.openxmlformats.org/officeDocument/2006/relationships/hyperlink" Target="https://cas.tcs.com/samigo/jsf/delivery/deliverAssessment.faces" TargetMode="External"/><Relationship Id="rId85" Type="http://schemas.openxmlformats.org/officeDocument/2006/relationships/hyperlink" Target="https://cas.tcs.com/samigo/jsf/delivery/deliverAssessment.faces" TargetMode="External"/><Relationship Id="rId44" Type="http://schemas.openxmlformats.org/officeDocument/2006/relationships/hyperlink" Target="https://cas.tcs.com/samigo/jsf/delivery/deliverAssessment.faces" TargetMode="External"/><Relationship Id="rId88" Type="http://schemas.openxmlformats.org/officeDocument/2006/relationships/hyperlink" Target="https://cas.tcs.com/samigo/jsf/delivery/deliverAssessment.faces" TargetMode="External"/><Relationship Id="rId43" Type="http://schemas.openxmlformats.org/officeDocument/2006/relationships/hyperlink" Target="https://cas.tcs.com/samigo/jsf/delivery/deliverAssessment.faces" TargetMode="External"/><Relationship Id="rId87" Type="http://schemas.openxmlformats.org/officeDocument/2006/relationships/hyperlink" Target="https://cas.tcs.com/samigo/jsf/delivery/deliverAssessment.faces" TargetMode="External"/><Relationship Id="rId46" Type="http://schemas.openxmlformats.org/officeDocument/2006/relationships/hyperlink" Target="https://cas.tcs.com/samigo/jsf/delivery/deliverAssessment.faces" TargetMode="External"/><Relationship Id="rId45" Type="http://schemas.openxmlformats.org/officeDocument/2006/relationships/hyperlink" Target="https://cas.tcs.com/samigo/jsf/delivery/deliverAssessment.faces" TargetMode="External"/><Relationship Id="rId89" Type="http://schemas.openxmlformats.org/officeDocument/2006/relationships/image" Target="media/image3.png"/><Relationship Id="rId80" Type="http://schemas.openxmlformats.org/officeDocument/2006/relationships/hyperlink" Target="https://cas.tcs.com/samigo/jsf/delivery/deliverAssessment.faces" TargetMode="External"/><Relationship Id="rId82" Type="http://schemas.openxmlformats.org/officeDocument/2006/relationships/hyperlink" Target="https://cas.tcs.com/samigo/jsf/delivery/deliverAssessment.faces" TargetMode="External"/><Relationship Id="rId81" Type="http://schemas.openxmlformats.org/officeDocument/2006/relationships/hyperlink" Target="https://cas.tcs.com/samigo/jsf/delivery/deliverAssessment.f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s.tcs.com/samigo/jsf/delivery/deliverAssessment.faces" TargetMode="External"/><Relationship Id="rId48" Type="http://schemas.openxmlformats.org/officeDocument/2006/relationships/hyperlink" Target="https://cas.tcs.com/samigo/jsf/delivery/deliverAssessment.faces" TargetMode="External"/><Relationship Id="rId47" Type="http://schemas.openxmlformats.org/officeDocument/2006/relationships/image" Target="media/image1.png"/><Relationship Id="rId49" Type="http://schemas.openxmlformats.org/officeDocument/2006/relationships/hyperlink" Target="https://cas.tcs.com/samigo/jsf/delivery/deliverAssessment.faces"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cas.tcs.com/samigo/jsf/delivery/deliverAssessment.faces" TargetMode="External"/><Relationship Id="rId8" Type="http://schemas.openxmlformats.org/officeDocument/2006/relationships/hyperlink" Target="http://assessment" TargetMode="External"/><Relationship Id="rId73" Type="http://schemas.openxmlformats.org/officeDocument/2006/relationships/hyperlink" Target="https://cas.tcs.com/samigo/jsf/delivery/deliverAssessment.faces" TargetMode="External"/><Relationship Id="rId72" Type="http://schemas.openxmlformats.org/officeDocument/2006/relationships/hyperlink" Target="https://cas.tcs.com/samigo/jsf/delivery/deliverAssessment.faces" TargetMode="External"/><Relationship Id="rId31" Type="http://schemas.openxmlformats.org/officeDocument/2006/relationships/hyperlink" Target="https://cas.tcs.com/samigo/jsf/delivery/deliverAssessment.faces" TargetMode="External"/><Relationship Id="rId75" Type="http://schemas.openxmlformats.org/officeDocument/2006/relationships/hyperlink" Target="https://cas.tcs.com/samigo/jsf/delivery/deliverAssessment.faces" TargetMode="External"/><Relationship Id="rId30" Type="http://schemas.openxmlformats.org/officeDocument/2006/relationships/hyperlink" Target="https://cas.tcs.com/samigo/jsf/delivery/deliverAssessment.faces" TargetMode="External"/><Relationship Id="rId74" Type="http://schemas.openxmlformats.org/officeDocument/2006/relationships/hyperlink" Target="https://cas.tcs.com/samigo/jsf/delivery/deliverAssessment.faces" TargetMode="External"/><Relationship Id="rId33" Type="http://schemas.openxmlformats.org/officeDocument/2006/relationships/hyperlink" Target="https://cas.tcs.com/samigo/jsf/delivery/deliverAssessment.faces" TargetMode="External"/><Relationship Id="rId77" Type="http://schemas.openxmlformats.org/officeDocument/2006/relationships/hyperlink" Target="https://cas.tcs.com/samigo/jsf/delivery/deliverAssessment.faces" TargetMode="External"/><Relationship Id="rId32" Type="http://schemas.openxmlformats.org/officeDocument/2006/relationships/hyperlink" Target="https://cas.tcs.com/samigo/jsf/delivery/deliverAssessment.faces" TargetMode="External"/><Relationship Id="rId76" Type="http://schemas.openxmlformats.org/officeDocument/2006/relationships/hyperlink" Target="https://cas.tcs.com/samigo/jsf/delivery/deliverAssessment.faces" TargetMode="External"/><Relationship Id="rId35" Type="http://schemas.openxmlformats.org/officeDocument/2006/relationships/hyperlink" Target="https://cas.tcs.com/samigo/jsf/delivery/deliverAssessment.faces" TargetMode="External"/><Relationship Id="rId79" Type="http://schemas.openxmlformats.org/officeDocument/2006/relationships/hyperlink" Target="https://cas.tcs.com/samigo/jsf/delivery/deliverAssessment.faces" TargetMode="External"/><Relationship Id="rId34" Type="http://schemas.openxmlformats.org/officeDocument/2006/relationships/hyperlink" Target="https://cas.tcs.com/samigo/jsf/delivery/deliverAssessment.faces" TargetMode="External"/><Relationship Id="rId78" Type="http://schemas.openxmlformats.org/officeDocument/2006/relationships/hyperlink" Target="https://cas.tcs.com/samigo/jsf/delivery/deliverAssessment.faces" TargetMode="External"/><Relationship Id="rId71" Type="http://schemas.openxmlformats.org/officeDocument/2006/relationships/hyperlink" Target="https://cas.tcs.com/samigo/jsf/delivery/deliverAssessment.faces" TargetMode="External"/><Relationship Id="rId70" Type="http://schemas.openxmlformats.org/officeDocument/2006/relationships/hyperlink" Target="https://cas.tcs.com/samigo/jsf/delivery/deliverAssessment.faces" TargetMode="External"/><Relationship Id="rId37" Type="http://schemas.openxmlformats.org/officeDocument/2006/relationships/hyperlink" Target="https://cas.tcs.com/samigo/jsf/delivery/deliverAssessment.faces" TargetMode="External"/><Relationship Id="rId36" Type="http://schemas.openxmlformats.org/officeDocument/2006/relationships/hyperlink" Target="https://cas.tcs.com/samigo/jsf/delivery/deliverAssessment.faces" TargetMode="External"/><Relationship Id="rId39" Type="http://schemas.openxmlformats.org/officeDocument/2006/relationships/hyperlink" Target="https://cas.tcs.com/samigo/jsf/delivery/deliverAssessment.faces" TargetMode="External"/><Relationship Id="rId38" Type="http://schemas.openxmlformats.org/officeDocument/2006/relationships/hyperlink" Target="https://cas.tcs.com/samigo/jsf/delivery/deliverAssessment.faces" TargetMode="External"/><Relationship Id="rId62" Type="http://schemas.openxmlformats.org/officeDocument/2006/relationships/hyperlink" Target="https://cas.tcs.com/samigo/jsf/delivery/deliverAssessment.faces" TargetMode="External"/><Relationship Id="rId61" Type="http://schemas.openxmlformats.org/officeDocument/2006/relationships/hyperlink" Target="https://cas.tcs.com/samigo/jsf/delivery/deliverAssessment.faces" TargetMode="External"/><Relationship Id="rId20" Type="http://schemas.openxmlformats.org/officeDocument/2006/relationships/hyperlink" Target="https://cas.tcs.com/samigo/jsf/delivery/deliverAssessment.faces" TargetMode="External"/><Relationship Id="rId64" Type="http://schemas.openxmlformats.org/officeDocument/2006/relationships/hyperlink" Target="https://cas.tcs.com/samigo/jsf/delivery/deliverAssessment.faces" TargetMode="External"/><Relationship Id="rId63" Type="http://schemas.openxmlformats.org/officeDocument/2006/relationships/hyperlink" Target="https://cas.tcs.com/samigo/jsf/delivery/deliverAssessment.faces" TargetMode="External"/><Relationship Id="rId22" Type="http://schemas.openxmlformats.org/officeDocument/2006/relationships/hyperlink" Target="https://cas.tcs.com/samigo/jsf/delivery/deliverAssessment.faces" TargetMode="External"/><Relationship Id="rId66" Type="http://schemas.openxmlformats.org/officeDocument/2006/relationships/hyperlink" Target="https://cas.tcs.com/samigo/jsf/delivery/deliverAssessment.faces" TargetMode="External"/><Relationship Id="rId21" Type="http://schemas.openxmlformats.org/officeDocument/2006/relationships/hyperlink" Target="https://cas.tcs.com/samigo/jsf/delivery/deliverAssessment.faces" TargetMode="External"/><Relationship Id="rId65" Type="http://schemas.openxmlformats.org/officeDocument/2006/relationships/hyperlink" Target="https://cas.tcs.com/samigo/jsf/delivery/deliverAssessment.faces" TargetMode="External"/><Relationship Id="rId24" Type="http://schemas.openxmlformats.org/officeDocument/2006/relationships/hyperlink" Target="https://cas.tcs.com/samigo/jsf/delivery/deliverAssessment.faces" TargetMode="External"/><Relationship Id="rId68" Type="http://schemas.openxmlformats.org/officeDocument/2006/relationships/hyperlink" Target="https://cas.tcs.com/samigo/jsf/delivery/deliverAssessment.faces" TargetMode="External"/><Relationship Id="rId23" Type="http://schemas.openxmlformats.org/officeDocument/2006/relationships/hyperlink" Target="https://cas.tcs.com/samigo/jsf/delivery/deliverAssessment.faces" TargetMode="External"/><Relationship Id="rId67" Type="http://schemas.openxmlformats.org/officeDocument/2006/relationships/hyperlink" Target="https://cas.tcs.com/samigo/jsf/delivery/deliverAssessment.faces" TargetMode="External"/><Relationship Id="rId60" Type="http://schemas.openxmlformats.org/officeDocument/2006/relationships/hyperlink" Target="https://cas.tcs.com/samigo/jsf/delivery/deliverAssessment.faces" TargetMode="External"/><Relationship Id="rId26" Type="http://schemas.openxmlformats.org/officeDocument/2006/relationships/hyperlink" Target="https://cas.tcs.com/samigo/jsf/delivery/deliverAssessment.faces" TargetMode="External"/><Relationship Id="rId25" Type="http://schemas.openxmlformats.org/officeDocument/2006/relationships/hyperlink" Target="https://cas.tcs.com/samigo/jsf/delivery/deliverAssessment.faces" TargetMode="External"/><Relationship Id="rId69" Type="http://schemas.openxmlformats.org/officeDocument/2006/relationships/hyperlink" Target="https://cas.tcs.com/samigo/jsf/delivery/deliverAssessment.faces" TargetMode="External"/><Relationship Id="rId28" Type="http://schemas.openxmlformats.org/officeDocument/2006/relationships/hyperlink" Target="https://cas.tcs.com/samigo/jsf/delivery/deliverAssessment.faces" TargetMode="External"/><Relationship Id="rId27" Type="http://schemas.openxmlformats.org/officeDocument/2006/relationships/hyperlink" Target="https://cas.tcs.com/samigo/jsf/delivery/deliverAssessment.faces" TargetMode="External"/><Relationship Id="rId29" Type="http://schemas.openxmlformats.org/officeDocument/2006/relationships/hyperlink" Target="https://cas.tcs.com/samigo/jsf/delivery/deliverAssessment.faces" TargetMode="External"/><Relationship Id="rId51" Type="http://schemas.openxmlformats.org/officeDocument/2006/relationships/hyperlink" Target="https://cas.tcs.com/samigo/jsf/delivery/deliverAssessment.faces" TargetMode="External"/><Relationship Id="rId50" Type="http://schemas.openxmlformats.org/officeDocument/2006/relationships/hyperlink" Target="https://cas.tcs.com/samigo/jsf/delivery/deliverAssessment.faces" TargetMode="External"/><Relationship Id="rId53" Type="http://schemas.openxmlformats.org/officeDocument/2006/relationships/hyperlink" Target="https://cas.tcs.com/samigo/jsf/delivery/deliverAssessment.faces" TargetMode="External"/><Relationship Id="rId52" Type="http://schemas.openxmlformats.org/officeDocument/2006/relationships/hyperlink" Target="https://cas.tcs.com/samigo/jsf/delivery/deliverAssessment.faces" TargetMode="External"/><Relationship Id="rId11" Type="http://schemas.openxmlformats.org/officeDocument/2006/relationships/hyperlink" Target="https://cas.tcs.com/samigo/jsf/delivery/deliverAssessment.faces" TargetMode="External"/><Relationship Id="rId55" Type="http://schemas.openxmlformats.org/officeDocument/2006/relationships/hyperlink" Target="https://cas.tcs.com/samigo/jsf/delivery/deliverAssessment.faces" TargetMode="External"/><Relationship Id="rId10" Type="http://schemas.openxmlformats.org/officeDocument/2006/relationships/hyperlink" Target="https://cas.tcs.com/samigo/jsf/delivery/deliverAssessment.faces" TargetMode="External"/><Relationship Id="rId54" Type="http://schemas.openxmlformats.org/officeDocument/2006/relationships/hyperlink" Target="https://cas.tcs.com/samigo/jsf/delivery/deliverAssessment.faces" TargetMode="External"/><Relationship Id="rId13" Type="http://schemas.openxmlformats.org/officeDocument/2006/relationships/hyperlink" Target="https://cas.tcs.com/samigo/jsf/delivery/deliverAssessment.faces" TargetMode="External"/><Relationship Id="rId57" Type="http://schemas.openxmlformats.org/officeDocument/2006/relationships/hyperlink" Target="https://cas.tcs.com/samigo/jsf/delivery/deliverAssessment.faces" TargetMode="External"/><Relationship Id="rId12" Type="http://schemas.openxmlformats.org/officeDocument/2006/relationships/hyperlink" Target="https://cas.tcs.com/samigo/jsf/delivery/deliverAssessment.faces" TargetMode="External"/><Relationship Id="rId56" Type="http://schemas.openxmlformats.org/officeDocument/2006/relationships/hyperlink" Target="https://cas.tcs.com/samigo/jsf/delivery/deliverAssessment.faces" TargetMode="External"/><Relationship Id="rId90" Type="http://schemas.openxmlformats.org/officeDocument/2006/relationships/image" Target="media/image4.png"/><Relationship Id="rId15" Type="http://schemas.openxmlformats.org/officeDocument/2006/relationships/hyperlink" Target="https://cas.tcs.com/samigo/jsf/delivery/deliverAssessment.faces" TargetMode="External"/><Relationship Id="rId59" Type="http://schemas.openxmlformats.org/officeDocument/2006/relationships/hyperlink" Target="https://cas.tcs.com/samigo/jsf/delivery/deliverAssessment.faces" TargetMode="External"/><Relationship Id="rId14" Type="http://schemas.openxmlformats.org/officeDocument/2006/relationships/hyperlink" Target="https://cas.tcs.com/samigo/jsf/delivery/deliverAssessment.faces" TargetMode="External"/><Relationship Id="rId58" Type="http://schemas.openxmlformats.org/officeDocument/2006/relationships/hyperlink" Target="https://cas.tcs.com/samigo/jsf/delivery/deliverAssessment.faces" TargetMode="External"/><Relationship Id="rId17" Type="http://schemas.openxmlformats.org/officeDocument/2006/relationships/hyperlink" Target="https://cas.tcs.com/samigo/jsf/delivery/deliverAssessment.faces" TargetMode="External"/><Relationship Id="rId16" Type="http://schemas.openxmlformats.org/officeDocument/2006/relationships/hyperlink" Target="https://cas.tcs.com/samigo/jsf/delivery/deliverAssessment.faces" TargetMode="External"/><Relationship Id="rId19" Type="http://schemas.openxmlformats.org/officeDocument/2006/relationships/hyperlink" Target="https://cas.tcs.com/samigo/jsf/delivery/deliverAssessment.faces" TargetMode="External"/><Relationship Id="rId18" Type="http://schemas.openxmlformats.org/officeDocument/2006/relationships/hyperlink" Target="https://cas.tcs.com/samigo/jsf/delivery/deliverAssessment.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