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89EBE" w14:textId="77777777" w:rsidR="005B3F84" w:rsidRDefault="005B3F84" w:rsidP="005B3F84">
      <w:pPr>
        <w:autoSpaceDE w:val="0"/>
        <w:autoSpaceDN w:val="0"/>
        <w:adjustRightInd w:val="0"/>
        <w:spacing w:after="0" w:line="240" w:lineRule="auto"/>
        <w:rPr>
          <w:rFonts w:ascii="CenturyGothic-Bold" w:hAnsi="CenturyGothic-Bold" w:cs="CenturyGothic-Bold"/>
          <w:b/>
          <w:bCs/>
          <w:color w:val="A63010"/>
          <w:lang w:val="en-IN" w:bidi="te-IN"/>
        </w:rPr>
      </w:pPr>
      <w:r>
        <w:rPr>
          <w:rFonts w:ascii="CenturyGothic-Bold" w:hAnsi="CenturyGothic-Bold" w:cs="CenturyGothic-Bold"/>
          <w:b/>
          <w:bCs/>
          <w:color w:val="A63010"/>
          <w:lang w:val="en-IN" w:bidi="te-IN"/>
        </w:rPr>
        <w:t>1. Business Context</w:t>
      </w:r>
    </w:p>
    <w:p w14:paraId="227FE81A" w14:textId="26503849" w:rsidR="005B3F84" w:rsidRDefault="005B3F84" w:rsidP="005B3F84">
      <w:pPr>
        <w:autoSpaceDE w:val="0"/>
        <w:autoSpaceDN w:val="0"/>
        <w:adjustRightInd w:val="0"/>
        <w:spacing w:after="0" w:line="240" w:lineRule="auto"/>
        <w:rPr>
          <w:rFonts w:ascii="CenturyGothic" w:hAnsi="CenturyGothic" w:cs="CenturyGothic"/>
          <w:color w:val="000000"/>
          <w:lang w:val="en-IN" w:bidi="te-IN"/>
        </w:rPr>
      </w:pPr>
      <w:r>
        <w:rPr>
          <w:rFonts w:ascii="CenturyGothic" w:hAnsi="CenturyGothic" w:cs="CenturyGothic"/>
          <w:color w:val="000000"/>
          <w:lang w:val="en-IN" w:bidi="te-IN"/>
        </w:rPr>
        <w:t>The New York City Taxi and Limousine Commission (</w:t>
      </w:r>
      <w:r>
        <w:rPr>
          <w:rFonts w:ascii="CenturyGothic" w:hAnsi="CenturyGothic" w:cs="CenturyGothic"/>
          <w:color w:val="FC4A18"/>
          <w:lang w:val="en-IN" w:bidi="te-IN"/>
        </w:rPr>
        <w:t>TLC</w:t>
      </w:r>
      <w:r>
        <w:rPr>
          <w:rFonts w:ascii="CenturyGothic" w:hAnsi="CenturyGothic" w:cs="CenturyGothic"/>
          <w:color w:val="000000"/>
          <w:lang w:val="en-IN" w:bidi="te-IN"/>
        </w:rPr>
        <w:t xml:space="preserve">), created in 1971, is the agency responsible for licensing and regulating New York City's Medallion (Yellow) taxi cabs, for-hire vehicles (community-based liveries, black </w:t>
      </w:r>
      <w:proofErr w:type="gramStart"/>
      <w:r>
        <w:rPr>
          <w:rFonts w:ascii="CenturyGothic" w:hAnsi="CenturyGothic" w:cs="CenturyGothic"/>
          <w:color w:val="000000"/>
          <w:lang w:val="en-IN" w:bidi="te-IN"/>
        </w:rPr>
        <w:t>cars</w:t>
      </w:r>
      <w:proofErr w:type="gramEnd"/>
      <w:r>
        <w:rPr>
          <w:rFonts w:ascii="CenturyGothic" w:hAnsi="CenturyGothic" w:cs="CenturyGothic"/>
          <w:color w:val="000000"/>
          <w:lang w:val="en-IN" w:bidi="te-IN"/>
        </w:rPr>
        <w:t xml:space="preserve"> and luxury limousines), commuter vans, and paratransit vehicles. Over 200,000 TLC licensees complete approximately 1,000,000 trips each day. To operate for hire, drivers must first undergo a background check, have a safe driving record, and complete 24</w:t>
      </w:r>
    </w:p>
    <w:p w14:paraId="4993080B" w14:textId="248523C8" w:rsidR="00CD05A7" w:rsidRDefault="005B3F84" w:rsidP="005B3F84">
      <w:pPr>
        <w:autoSpaceDE w:val="0"/>
        <w:autoSpaceDN w:val="0"/>
        <w:adjustRightInd w:val="0"/>
        <w:spacing w:after="0" w:line="240" w:lineRule="auto"/>
        <w:rPr>
          <w:rFonts w:ascii="CenturyGothic" w:hAnsi="CenturyGothic" w:cs="CenturyGothic"/>
          <w:color w:val="000000"/>
          <w:lang w:val="en-IN" w:bidi="te-IN"/>
        </w:rPr>
      </w:pPr>
      <w:r>
        <w:rPr>
          <w:rFonts w:ascii="CenturyGothic" w:hAnsi="CenturyGothic" w:cs="CenturyGothic"/>
          <w:color w:val="000000"/>
          <w:lang w:val="en-IN" w:bidi="te-IN"/>
        </w:rPr>
        <w:t xml:space="preserve">hours of driver training. TLC-licensed vehicles are inspected for safety and emissions at TLC's Woodside Inspection Facility. It is a priority of the New York City Taxi and Limousine Commission to provide safe, reliable transportation options for all New Yorkers and to recognize and address the needs of our licensees. TLC supports and contributes to city-wide efforts of traffic safety, </w:t>
      </w:r>
      <w:proofErr w:type="gramStart"/>
      <w:r>
        <w:rPr>
          <w:rFonts w:ascii="CenturyGothic" w:hAnsi="CenturyGothic" w:cs="CenturyGothic"/>
          <w:color w:val="000000"/>
          <w:lang w:val="en-IN" w:bidi="te-IN"/>
        </w:rPr>
        <w:t>accessibility</w:t>
      </w:r>
      <w:proofErr w:type="gramEnd"/>
      <w:r>
        <w:rPr>
          <w:rFonts w:ascii="CenturyGothic" w:hAnsi="CenturyGothic" w:cs="CenturyGothic"/>
          <w:color w:val="000000"/>
          <w:lang w:val="en-IN" w:bidi="te-IN"/>
        </w:rPr>
        <w:t xml:space="preserve"> and technological improvements. Policy researchers at the TLC use data generated by licensees to observe changing trends in the industry and inform decisions made by agency and the City.</w:t>
      </w:r>
    </w:p>
    <w:p w14:paraId="1B40A49C" w14:textId="19F7C4C6" w:rsidR="005B3F84" w:rsidRDefault="005B3F84" w:rsidP="005B3F84">
      <w:pPr>
        <w:rPr>
          <w:rFonts w:ascii="CenturyGothic" w:hAnsi="CenturyGothic" w:cs="CenturyGothic"/>
          <w:color w:val="000000"/>
          <w:lang w:val="en-IN" w:bidi="te-IN"/>
        </w:rPr>
      </w:pPr>
    </w:p>
    <w:p w14:paraId="1288BB27" w14:textId="77777777" w:rsidR="005B3F84" w:rsidRDefault="005B3F84" w:rsidP="005B3F84">
      <w:pPr>
        <w:autoSpaceDE w:val="0"/>
        <w:autoSpaceDN w:val="0"/>
        <w:adjustRightInd w:val="0"/>
        <w:spacing w:after="0" w:line="240" w:lineRule="auto"/>
        <w:rPr>
          <w:rFonts w:ascii="CenturyGothic-Bold" w:hAnsi="CenturyGothic-Bold" w:cs="CenturyGothic-Bold"/>
          <w:b/>
          <w:bCs/>
          <w:color w:val="A63010"/>
          <w:lang w:val="en-IN" w:bidi="te-IN"/>
        </w:rPr>
      </w:pPr>
      <w:r>
        <w:rPr>
          <w:rFonts w:ascii="CenturyGothic-Bold" w:hAnsi="CenturyGothic-Bold" w:cs="CenturyGothic-Bold"/>
          <w:b/>
          <w:bCs/>
          <w:color w:val="A63010"/>
          <w:lang w:val="en-IN" w:bidi="te-IN"/>
        </w:rPr>
        <w:t>2. Business Problem Understanding</w:t>
      </w:r>
    </w:p>
    <w:p w14:paraId="51449A13" w14:textId="178EB030" w:rsidR="005B3F84" w:rsidRDefault="005B3F84" w:rsidP="005B3F84">
      <w:pPr>
        <w:autoSpaceDE w:val="0"/>
        <w:autoSpaceDN w:val="0"/>
        <w:adjustRightInd w:val="0"/>
        <w:spacing w:after="0" w:line="240" w:lineRule="auto"/>
        <w:rPr>
          <w:rFonts w:ascii="CenturyGothic" w:hAnsi="CenturyGothic" w:cs="CenturyGothic"/>
          <w:color w:val="000000"/>
          <w:lang w:val="en-IN" w:bidi="te-IN"/>
        </w:rPr>
      </w:pPr>
      <w:r>
        <w:rPr>
          <w:rFonts w:ascii="CenturyGothic" w:hAnsi="CenturyGothic" w:cs="CenturyGothic"/>
          <w:color w:val="000000"/>
          <w:lang w:val="en-IN" w:bidi="te-IN"/>
        </w:rPr>
        <w:t>TLC licenses over 130,000 vehicles in New York City. Each vehicle receives comprehensive safety and emissions inspections by TLC and must be driven by TLC licensed drivers that have undergone background checks and passed TLC education requirements.</w:t>
      </w:r>
    </w:p>
    <w:p w14:paraId="0C7C03B5" w14:textId="77777777" w:rsidR="005B3F84" w:rsidRDefault="005B3F84" w:rsidP="005B3F84">
      <w:pPr>
        <w:rPr>
          <w:rFonts w:ascii="CenturyGothic" w:hAnsi="CenturyGothic" w:cs="CenturyGothic"/>
          <w:lang w:val="en-IN" w:bidi="te-IN"/>
        </w:rPr>
      </w:pPr>
    </w:p>
    <w:p w14:paraId="5631357B" w14:textId="5809D6A3" w:rsidR="005B3F84" w:rsidRDefault="005B3F84" w:rsidP="005B3F84">
      <w:pPr>
        <w:rPr>
          <w:rFonts w:ascii="CenturyGothic" w:hAnsi="CenturyGothic" w:cs="CenturyGothic"/>
          <w:lang w:val="en-IN" w:bidi="te-IN"/>
        </w:rPr>
      </w:pPr>
      <w:r>
        <w:rPr>
          <w:rFonts w:ascii="CenturyGothic" w:hAnsi="CenturyGothic" w:cs="CenturyGothic"/>
          <w:lang w:val="en-IN" w:bidi="te-IN"/>
        </w:rPr>
        <w:t>Green Taxis</w:t>
      </w:r>
    </w:p>
    <w:p w14:paraId="7B597ABE" w14:textId="78F1FE7C" w:rsidR="005B3F84" w:rsidRPr="005B3F84" w:rsidRDefault="005B3F84" w:rsidP="005B3F84">
      <w:pPr>
        <w:pStyle w:val="ListParagraph"/>
        <w:numPr>
          <w:ilvl w:val="0"/>
          <w:numId w:val="1"/>
        </w:numPr>
        <w:autoSpaceDE w:val="0"/>
        <w:autoSpaceDN w:val="0"/>
        <w:adjustRightInd w:val="0"/>
        <w:spacing w:after="0" w:line="240" w:lineRule="auto"/>
        <w:rPr>
          <w:rFonts w:ascii="CenturyGothic" w:hAnsi="CenturyGothic" w:cs="CenturyGothic"/>
          <w:lang w:val="en-IN" w:bidi="te-IN"/>
        </w:rPr>
      </w:pPr>
      <w:r w:rsidRPr="005B3F84">
        <w:rPr>
          <w:rFonts w:ascii="CenturyGothic" w:hAnsi="CenturyGothic" w:cs="CenturyGothic"/>
          <w:lang w:val="en-IN" w:bidi="te-IN"/>
        </w:rPr>
        <w:t>Green Taxis provide street hail service and prearranged service in northern Manhattan (above E 96th St and W 110th St) and in the outer boroughs.</w:t>
      </w:r>
    </w:p>
    <w:p w14:paraId="030A0BCA" w14:textId="5555FB07" w:rsidR="005B3F84" w:rsidRPr="005B3F84" w:rsidRDefault="005B3F84" w:rsidP="005B3F84">
      <w:pPr>
        <w:pStyle w:val="ListParagraph"/>
        <w:numPr>
          <w:ilvl w:val="0"/>
          <w:numId w:val="1"/>
        </w:numPr>
        <w:autoSpaceDE w:val="0"/>
        <w:autoSpaceDN w:val="0"/>
        <w:adjustRightInd w:val="0"/>
        <w:spacing w:after="0" w:line="240" w:lineRule="auto"/>
        <w:rPr>
          <w:rFonts w:ascii="CenturyGothic" w:hAnsi="CenturyGothic" w:cs="CenturyGothic"/>
          <w:lang w:val="en-IN" w:bidi="te-IN"/>
        </w:rPr>
      </w:pPr>
      <w:r w:rsidRPr="005B3F84">
        <w:rPr>
          <w:rFonts w:ascii="CenturyGothic" w:hAnsi="CenturyGothic" w:cs="CenturyGothic"/>
          <w:lang w:val="en-IN" w:bidi="te-IN"/>
        </w:rPr>
        <w:t xml:space="preserve">Green Taxis charge standard metered fares for all street hail trips. The price for prearranged trips </w:t>
      </w:r>
      <w:proofErr w:type="gramStart"/>
      <w:r w:rsidRPr="005B3F84">
        <w:rPr>
          <w:rFonts w:ascii="CenturyGothic" w:hAnsi="CenturyGothic" w:cs="CenturyGothic"/>
          <w:lang w:val="en-IN" w:bidi="te-IN"/>
        </w:rPr>
        <w:t>are</w:t>
      </w:r>
      <w:proofErr w:type="gramEnd"/>
      <w:r w:rsidRPr="005B3F84">
        <w:rPr>
          <w:rFonts w:ascii="CenturyGothic" w:hAnsi="CenturyGothic" w:cs="CenturyGothic"/>
          <w:lang w:val="en-IN" w:bidi="te-IN"/>
        </w:rPr>
        <w:t xml:space="preserve"> set by the base or smartphone app used to reserve the trip.</w:t>
      </w:r>
    </w:p>
    <w:p w14:paraId="5C0BCB10" w14:textId="32529E32" w:rsidR="005B3F84" w:rsidRPr="005B3F84" w:rsidRDefault="005B3F84" w:rsidP="005B3F84">
      <w:pPr>
        <w:pStyle w:val="ListParagraph"/>
        <w:numPr>
          <w:ilvl w:val="0"/>
          <w:numId w:val="1"/>
        </w:numPr>
        <w:autoSpaceDE w:val="0"/>
        <w:autoSpaceDN w:val="0"/>
        <w:adjustRightInd w:val="0"/>
        <w:spacing w:after="0" w:line="240" w:lineRule="auto"/>
        <w:rPr>
          <w:rFonts w:ascii="CenturyGothic" w:hAnsi="CenturyGothic" w:cs="CenturyGothic"/>
          <w:lang w:val="en-IN" w:bidi="te-IN"/>
        </w:rPr>
      </w:pPr>
      <w:r w:rsidRPr="005B3F84">
        <w:rPr>
          <w:rFonts w:ascii="CenturyGothic" w:hAnsi="CenturyGothic" w:cs="CenturyGothic"/>
          <w:lang w:val="en-IN" w:bidi="te-IN"/>
        </w:rPr>
        <w:t xml:space="preserve">Green Taxis are easily identified by their green </w:t>
      </w:r>
      <w:proofErr w:type="spellStart"/>
      <w:r w:rsidRPr="005B3F84">
        <w:rPr>
          <w:rFonts w:ascii="CenturyGothic" w:hAnsi="CenturyGothic" w:cs="CenturyGothic"/>
          <w:lang w:val="en-IN" w:bidi="te-IN"/>
        </w:rPr>
        <w:t>color</w:t>
      </w:r>
      <w:proofErr w:type="spellEnd"/>
      <w:r w:rsidRPr="005B3F84">
        <w:rPr>
          <w:rFonts w:ascii="CenturyGothic" w:hAnsi="CenturyGothic" w:cs="CenturyGothic"/>
          <w:lang w:val="en-IN" w:bidi="te-IN"/>
        </w:rPr>
        <w:t>, taxi “T” markings, and license numbers on the roof and sides of the vehicle.</w:t>
      </w:r>
    </w:p>
    <w:p w14:paraId="268BBB62" w14:textId="77777777" w:rsidR="005B3F84" w:rsidRDefault="005B3F84" w:rsidP="005B3F84">
      <w:pPr>
        <w:autoSpaceDE w:val="0"/>
        <w:autoSpaceDN w:val="0"/>
        <w:adjustRightInd w:val="0"/>
        <w:spacing w:after="0" w:line="240" w:lineRule="auto"/>
        <w:rPr>
          <w:rFonts w:ascii="CenturyGothic" w:hAnsi="CenturyGothic" w:cs="CenturyGothic"/>
          <w:lang w:val="en-IN" w:bidi="te-IN"/>
        </w:rPr>
      </w:pPr>
    </w:p>
    <w:p w14:paraId="2F67E41A" w14:textId="2568379E" w:rsidR="005B3F84" w:rsidRDefault="005B3F84" w:rsidP="005B3F84">
      <w:pPr>
        <w:autoSpaceDE w:val="0"/>
        <w:autoSpaceDN w:val="0"/>
        <w:adjustRightInd w:val="0"/>
        <w:spacing w:after="0" w:line="240" w:lineRule="auto"/>
        <w:rPr>
          <w:rFonts w:ascii="CenturyGothic" w:hAnsi="CenturyGothic" w:cs="CenturyGothic"/>
          <w:lang w:val="en-IN" w:bidi="te-IN"/>
        </w:rPr>
      </w:pPr>
      <w:r>
        <w:rPr>
          <w:rFonts w:ascii="CenturyGothic" w:hAnsi="CenturyGothic" w:cs="CenturyGothic"/>
          <w:lang w:val="en-IN" w:bidi="te-IN"/>
        </w:rPr>
        <w:t>As TLC is license issuing authority, it needs to determine the number of new licenses to be released every year. For that purpose, its thinking of following a data driven analysis approach this time. It’s expecting your help to do a detailed analysis of the green taxi trip data for the year 2019</w:t>
      </w:r>
    </w:p>
    <w:p w14:paraId="2A2A6158" w14:textId="36E5489B" w:rsidR="005B3F84" w:rsidRDefault="005B3F84" w:rsidP="005B3F84">
      <w:pPr>
        <w:autoSpaceDE w:val="0"/>
        <w:autoSpaceDN w:val="0"/>
        <w:adjustRightInd w:val="0"/>
        <w:spacing w:after="0" w:line="240" w:lineRule="auto"/>
        <w:rPr>
          <w:rFonts w:ascii="CenturyGothic" w:hAnsi="CenturyGothic" w:cs="CenturyGothic"/>
          <w:lang w:val="en-IN" w:bidi="te-IN"/>
        </w:rPr>
      </w:pPr>
    </w:p>
    <w:p w14:paraId="19F2A1B3" w14:textId="77777777" w:rsidR="005B3F84" w:rsidRDefault="005B3F84" w:rsidP="005B3F84">
      <w:pPr>
        <w:autoSpaceDE w:val="0"/>
        <w:autoSpaceDN w:val="0"/>
        <w:adjustRightInd w:val="0"/>
        <w:spacing w:after="0" w:line="240" w:lineRule="auto"/>
        <w:rPr>
          <w:rFonts w:ascii="CenturyGothic-Bold" w:hAnsi="CenturyGothic-Bold" w:cs="CenturyGothic-Bold"/>
          <w:b/>
          <w:bCs/>
          <w:color w:val="A63010"/>
          <w:lang w:val="en-IN" w:bidi="te-IN"/>
        </w:rPr>
      </w:pPr>
      <w:r>
        <w:rPr>
          <w:rFonts w:ascii="CenturyGothic-Bold" w:hAnsi="CenturyGothic-Bold" w:cs="CenturyGothic-Bold"/>
          <w:b/>
          <w:bCs/>
          <w:color w:val="A63010"/>
          <w:lang w:val="en-IN" w:bidi="te-IN"/>
        </w:rPr>
        <w:t>3. Data Understanding</w:t>
      </w:r>
    </w:p>
    <w:p w14:paraId="151F41C5" w14:textId="2EA46CA0" w:rsidR="005B3F84" w:rsidRDefault="005B3F84" w:rsidP="005B3F84">
      <w:pPr>
        <w:autoSpaceDE w:val="0"/>
        <w:autoSpaceDN w:val="0"/>
        <w:adjustRightInd w:val="0"/>
        <w:spacing w:after="0" w:line="240" w:lineRule="auto"/>
        <w:rPr>
          <w:rFonts w:ascii="CenturyGothic" w:hAnsi="CenturyGothic" w:cs="CenturyGothic"/>
          <w:color w:val="000000"/>
          <w:lang w:val="en-IN" w:bidi="te-IN"/>
        </w:rPr>
      </w:pPr>
      <w:r>
        <w:rPr>
          <w:rFonts w:ascii="CenturyGothic" w:hAnsi="CenturyGothic" w:cs="CenturyGothic"/>
          <w:color w:val="000000"/>
          <w:lang w:val="en-IN" w:bidi="te-IN"/>
        </w:rPr>
        <w:t xml:space="preserve">For this analysis, the department is expecting you to explore the usage of Oracle Database, SQL Plus, </w:t>
      </w:r>
      <w:r w:rsidR="00CE14FB">
        <w:rPr>
          <w:rFonts w:ascii="CenturyGothic" w:hAnsi="CenturyGothic" w:cs="CenturyGothic"/>
          <w:color w:val="000000"/>
          <w:lang w:val="en-IN" w:bidi="te-IN"/>
        </w:rPr>
        <w:t>Python</w:t>
      </w:r>
      <w:r>
        <w:rPr>
          <w:rFonts w:ascii="CenturyGothic" w:hAnsi="CenturyGothic" w:cs="CenturyGothic"/>
          <w:color w:val="000000"/>
          <w:lang w:val="en-IN" w:bidi="te-IN"/>
        </w:rPr>
        <w:t xml:space="preserve"> for storage and querying the green taxi trip data accumulated for the year 2019. The data is available at the city portal </w:t>
      </w:r>
      <w:hyperlink r:id="rId5" w:history="1">
        <w:r w:rsidRPr="005B3F84">
          <w:rPr>
            <w:rStyle w:val="Hyperlink"/>
            <w:rFonts w:ascii="CenturyGothic" w:hAnsi="CenturyGothic" w:cs="CenturyGothic"/>
            <w:lang w:val="en-IN" w:bidi="te-IN"/>
          </w:rPr>
          <w:t>he</w:t>
        </w:r>
        <w:r w:rsidRPr="005B3F84">
          <w:rPr>
            <w:rStyle w:val="Hyperlink"/>
            <w:rFonts w:ascii="CenturyGothic" w:hAnsi="CenturyGothic" w:cs="CenturyGothic"/>
            <w:lang w:val="en-IN" w:bidi="te-IN"/>
          </w:rPr>
          <w:t>r</w:t>
        </w:r>
        <w:r w:rsidRPr="005B3F84">
          <w:rPr>
            <w:rStyle w:val="Hyperlink"/>
            <w:rFonts w:ascii="CenturyGothic" w:hAnsi="CenturyGothic" w:cs="CenturyGothic"/>
            <w:lang w:val="en-IN" w:bidi="te-IN"/>
          </w:rPr>
          <w:t>e</w:t>
        </w:r>
      </w:hyperlink>
      <w:r>
        <w:rPr>
          <w:rFonts w:ascii="CenturyGothic" w:hAnsi="CenturyGothic" w:cs="CenturyGothic"/>
          <w:color w:val="FC4A18"/>
          <w:lang w:val="en-IN" w:bidi="te-IN"/>
        </w:rPr>
        <w:t xml:space="preserve">. </w:t>
      </w:r>
      <w:r>
        <w:rPr>
          <w:rFonts w:ascii="CenturyGothic" w:hAnsi="CenturyGothic" w:cs="CenturyGothic"/>
          <w:color w:val="000000"/>
          <w:lang w:val="en-IN" w:bidi="te-IN"/>
        </w:rPr>
        <w:t xml:space="preserve">The relevant data dictionary can also be read from the same source at </w:t>
      </w:r>
      <w:hyperlink r:id="rId6" w:history="1">
        <w:r w:rsidRPr="005B3F84">
          <w:rPr>
            <w:rStyle w:val="Hyperlink"/>
            <w:rFonts w:ascii="CenturyGothic" w:hAnsi="CenturyGothic" w:cs="CenturyGothic"/>
            <w:lang w:val="en-IN" w:bidi="te-IN"/>
          </w:rPr>
          <w:t>he</w:t>
        </w:r>
        <w:r w:rsidRPr="005B3F84">
          <w:rPr>
            <w:rStyle w:val="Hyperlink"/>
            <w:rFonts w:ascii="CenturyGothic" w:hAnsi="CenturyGothic" w:cs="CenturyGothic"/>
            <w:lang w:val="en-IN" w:bidi="te-IN"/>
          </w:rPr>
          <w:t>r</w:t>
        </w:r>
        <w:r w:rsidRPr="005B3F84">
          <w:rPr>
            <w:rStyle w:val="Hyperlink"/>
            <w:rFonts w:ascii="CenturyGothic" w:hAnsi="CenturyGothic" w:cs="CenturyGothic"/>
            <w:lang w:val="en-IN" w:bidi="te-IN"/>
          </w:rPr>
          <w:t>e</w:t>
        </w:r>
      </w:hyperlink>
      <w:r>
        <w:rPr>
          <w:rFonts w:ascii="CenturyGothic" w:hAnsi="CenturyGothic" w:cs="CenturyGothic"/>
          <w:color w:val="000000"/>
          <w:lang w:val="en-IN" w:bidi="te-IN"/>
        </w:rPr>
        <w:t xml:space="preserve">. Trip datasets contain the information about </w:t>
      </w:r>
      <w:proofErr w:type="gramStart"/>
      <w:r>
        <w:rPr>
          <w:rFonts w:ascii="CenturyGothic" w:hAnsi="CenturyGothic" w:cs="CenturyGothic"/>
          <w:color w:val="000000"/>
          <w:lang w:val="en-IN" w:bidi="te-IN"/>
        </w:rPr>
        <w:t>the each</w:t>
      </w:r>
      <w:proofErr w:type="gramEnd"/>
      <w:r>
        <w:rPr>
          <w:rFonts w:ascii="CenturyGothic" w:hAnsi="CenturyGothic" w:cs="CenturyGothic"/>
          <w:color w:val="000000"/>
          <w:lang w:val="en-IN" w:bidi="te-IN"/>
        </w:rPr>
        <w:t xml:space="preserve"> trip completed by green taxis during each day of each month of year 2019. Each trip record contains various details of a trip like vendor id, pickup and drop time, passenger count, fare details, pickup and drop points etc.</w:t>
      </w:r>
    </w:p>
    <w:p w14:paraId="414BBF8A" w14:textId="11FFDB2A" w:rsidR="005B3F84" w:rsidRDefault="005B3F84" w:rsidP="005B3F84">
      <w:pPr>
        <w:autoSpaceDE w:val="0"/>
        <w:autoSpaceDN w:val="0"/>
        <w:adjustRightInd w:val="0"/>
        <w:spacing w:after="0" w:line="240" w:lineRule="auto"/>
        <w:rPr>
          <w:rFonts w:ascii="CenturyGothic" w:hAnsi="CenturyGothic" w:cs="CenturyGothic"/>
          <w:color w:val="000000"/>
          <w:lang w:val="en-IN" w:bidi="te-IN"/>
        </w:rPr>
      </w:pPr>
    </w:p>
    <w:p w14:paraId="713F3BAD" w14:textId="02989DA2" w:rsidR="00FD4D05" w:rsidRDefault="00FD4D05" w:rsidP="00FD4D05">
      <w:pPr>
        <w:autoSpaceDE w:val="0"/>
        <w:autoSpaceDN w:val="0"/>
        <w:adjustRightInd w:val="0"/>
        <w:spacing w:after="0" w:line="240" w:lineRule="auto"/>
        <w:rPr>
          <w:rFonts w:ascii="CenturyGothic-Bold" w:hAnsi="CenturyGothic-Bold" w:cs="CenturyGothic-Bold"/>
          <w:b/>
          <w:bCs/>
          <w:color w:val="A63010"/>
          <w:lang w:val="en-IN" w:bidi="te-IN"/>
        </w:rPr>
      </w:pPr>
      <w:r>
        <w:rPr>
          <w:rFonts w:ascii="CenturyGothic-Bold" w:hAnsi="CenturyGothic-Bold" w:cs="CenturyGothic-Bold"/>
          <w:b/>
          <w:bCs/>
          <w:color w:val="A63010"/>
          <w:lang w:val="en-IN" w:bidi="te-IN"/>
        </w:rPr>
        <w:t>4. Expected Outcomes</w:t>
      </w:r>
    </w:p>
    <w:p w14:paraId="33E3FB03" w14:textId="77777777" w:rsidR="00FD4D05" w:rsidRDefault="00FD4D05" w:rsidP="00FD4D05">
      <w:pPr>
        <w:autoSpaceDE w:val="0"/>
        <w:autoSpaceDN w:val="0"/>
        <w:adjustRightInd w:val="0"/>
        <w:spacing w:after="0" w:line="240" w:lineRule="auto"/>
        <w:rPr>
          <w:rFonts w:ascii="CenturyGothic-Bold" w:hAnsi="CenturyGothic-Bold" w:cs="CenturyGothic-Bold"/>
          <w:b/>
          <w:bCs/>
          <w:color w:val="A63010"/>
          <w:lang w:val="en-IN" w:bidi="te-IN"/>
        </w:rPr>
      </w:pPr>
    </w:p>
    <w:p w14:paraId="1F879F6B" w14:textId="60F0D270" w:rsidR="005B3F84" w:rsidRDefault="00FD4D05" w:rsidP="00FD4D05">
      <w:pPr>
        <w:autoSpaceDE w:val="0"/>
        <w:autoSpaceDN w:val="0"/>
        <w:adjustRightInd w:val="0"/>
        <w:spacing w:after="0" w:line="240" w:lineRule="auto"/>
        <w:rPr>
          <w:rFonts w:ascii="CenturyGothic" w:hAnsi="CenturyGothic" w:cs="CenturyGothic"/>
          <w:color w:val="000000"/>
          <w:lang w:val="en-IN" w:bidi="te-IN"/>
        </w:rPr>
      </w:pPr>
      <w:r>
        <w:rPr>
          <w:rFonts w:ascii="CenturyGothic" w:hAnsi="CenturyGothic" w:cs="CenturyGothic"/>
          <w:color w:val="000000"/>
          <w:lang w:val="en-IN" w:bidi="te-IN"/>
        </w:rPr>
        <w:t>You are expected to the following activities and find out the answers to following questions.</w:t>
      </w:r>
    </w:p>
    <w:p w14:paraId="11C5FF43" w14:textId="73DE6861" w:rsidR="00FD4D05" w:rsidRDefault="00FD4D05" w:rsidP="00FD4D05">
      <w:pPr>
        <w:autoSpaceDE w:val="0"/>
        <w:autoSpaceDN w:val="0"/>
        <w:adjustRightInd w:val="0"/>
        <w:spacing w:after="0" w:line="240" w:lineRule="auto"/>
        <w:rPr>
          <w:rFonts w:ascii="CenturyGothic" w:hAnsi="CenturyGothic" w:cs="CenturyGothic"/>
          <w:color w:val="000000"/>
          <w:lang w:val="en-IN" w:bidi="te-IN"/>
        </w:rPr>
      </w:pPr>
    </w:p>
    <w:p w14:paraId="36575689" w14:textId="29BA51AD" w:rsidR="00FD4D05" w:rsidRDefault="00FD4D05" w:rsidP="00FD4D05">
      <w:pPr>
        <w:pStyle w:val="ListParagraph"/>
        <w:numPr>
          <w:ilvl w:val="0"/>
          <w:numId w:val="2"/>
        </w:numPr>
        <w:autoSpaceDE w:val="0"/>
        <w:autoSpaceDN w:val="0"/>
        <w:adjustRightInd w:val="0"/>
        <w:spacing w:after="0" w:line="240" w:lineRule="auto"/>
      </w:pPr>
      <w:r>
        <w:t xml:space="preserve">Use </w:t>
      </w:r>
      <w:r w:rsidR="00290B35">
        <w:t xml:space="preserve">python </w:t>
      </w:r>
      <w:r>
        <w:t>to load the all the 2019 files to an Oracle Database table</w:t>
      </w:r>
    </w:p>
    <w:p w14:paraId="2E8D0D36" w14:textId="67CC9F31" w:rsidR="00FD4D05" w:rsidRDefault="00FD4D05" w:rsidP="00FD4D05">
      <w:pPr>
        <w:pStyle w:val="ListParagraph"/>
        <w:numPr>
          <w:ilvl w:val="0"/>
          <w:numId w:val="2"/>
        </w:numPr>
        <w:autoSpaceDE w:val="0"/>
        <w:autoSpaceDN w:val="0"/>
        <w:adjustRightInd w:val="0"/>
        <w:spacing w:after="0" w:line="240" w:lineRule="auto"/>
      </w:pPr>
      <w:r>
        <w:t>Create the table structure with appropriate data types before loading</w:t>
      </w:r>
      <w:r w:rsidR="00290B35">
        <w:t xml:space="preserve"> data</w:t>
      </w:r>
    </w:p>
    <w:p w14:paraId="7CDB29F8" w14:textId="2191EACE" w:rsidR="00FD4D05" w:rsidRDefault="00FD4D05" w:rsidP="00FD4D05">
      <w:pPr>
        <w:pStyle w:val="ListParagraph"/>
        <w:numPr>
          <w:ilvl w:val="0"/>
          <w:numId w:val="2"/>
        </w:numPr>
        <w:autoSpaceDE w:val="0"/>
        <w:autoSpaceDN w:val="0"/>
        <w:adjustRightInd w:val="0"/>
        <w:spacing w:after="0" w:line="240" w:lineRule="auto"/>
      </w:pPr>
      <w:r>
        <w:t>Use Taxi Zone Lookup table from the city portal site to for drop and pickup location names</w:t>
      </w:r>
    </w:p>
    <w:p w14:paraId="75E9B4AD" w14:textId="22955E48" w:rsidR="00FD4D05" w:rsidRDefault="00FD4D05" w:rsidP="00FD4D05">
      <w:pPr>
        <w:pStyle w:val="ListParagraph"/>
        <w:numPr>
          <w:ilvl w:val="0"/>
          <w:numId w:val="2"/>
        </w:numPr>
        <w:autoSpaceDE w:val="0"/>
        <w:autoSpaceDN w:val="0"/>
        <w:adjustRightInd w:val="0"/>
        <w:spacing w:after="0" w:line="240" w:lineRule="auto"/>
      </w:pPr>
      <w:r>
        <w:t>Answer the following questions</w:t>
      </w:r>
    </w:p>
    <w:p w14:paraId="5D0FFC07" w14:textId="72208CAE" w:rsidR="00FD4D05" w:rsidRPr="00FD4D05" w:rsidRDefault="00FD4D05" w:rsidP="00FD4D05">
      <w:pPr>
        <w:pStyle w:val="ListParagraph"/>
        <w:numPr>
          <w:ilvl w:val="1"/>
          <w:numId w:val="2"/>
        </w:numPr>
        <w:autoSpaceDE w:val="0"/>
        <w:autoSpaceDN w:val="0"/>
        <w:adjustRightInd w:val="0"/>
        <w:spacing w:after="0" w:line="240" w:lineRule="auto"/>
        <w:rPr>
          <w:rFonts w:ascii="CenturyGothic" w:hAnsi="CenturyGothic" w:cs="CenturyGothic"/>
          <w:lang w:val="en-IN" w:bidi="te-IN"/>
        </w:rPr>
      </w:pPr>
      <w:r w:rsidRPr="00FD4D05">
        <w:rPr>
          <w:rFonts w:ascii="CenturyGothic" w:hAnsi="CenturyGothic" w:cs="CenturyGothic"/>
          <w:lang w:val="en-IN" w:bidi="te-IN"/>
        </w:rPr>
        <w:t xml:space="preserve">Find the month wise trip count, average distance and average passenger count from the trips completed by green taxis in 2019. </w:t>
      </w:r>
    </w:p>
    <w:p w14:paraId="1043B57D" w14:textId="77777777" w:rsidR="00FD4D05" w:rsidRDefault="00FD4D05" w:rsidP="00FD4D05">
      <w:pPr>
        <w:pStyle w:val="ListParagraph"/>
        <w:numPr>
          <w:ilvl w:val="1"/>
          <w:numId w:val="2"/>
        </w:numPr>
        <w:autoSpaceDE w:val="0"/>
        <w:autoSpaceDN w:val="0"/>
        <w:adjustRightInd w:val="0"/>
        <w:spacing w:after="0" w:line="240" w:lineRule="auto"/>
        <w:rPr>
          <w:rFonts w:ascii="CenturyGothic" w:hAnsi="CenturyGothic" w:cs="CenturyGothic"/>
          <w:lang w:val="en-IN" w:bidi="te-IN"/>
        </w:rPr>
      </w:pPr>
      <w:r w:rsidRPr="00FD4D05">
        <w:rPr>
          <w:rFonts w:ascii="CenturyGothic" w:hAnsi="CenturyGothic" w:cs="CenturyGothic"/>
          <w:lang w:val="en-IN" w:bidi="te-IN"/>
        </w:rPr>
        <w:lastRenderedPageBreak/>
        <w:t>Find out the five busiest routes served by the green taxis during 2019. The name of start and drop points to be provided.</w:t>
      </w:r>
    </w:p>
    <w:p w14:paraId="5013B36E" w14:textId="77777777" w:rsidR="00FD4D05" w:rsidRDefault="00FD4D05" w:rsidP="00FD4D05">
      <w:pPr>
        <w:pStyle w:val="ListParagraph"/>
        <w:numPr>
          <w:ilvl w:val="1"/>
          <w:numId w:val="2"/>
        </w:numPr>
        <w:autoSpaceDE w:val="0"/>
        <w:autoSpaceDN w:val="0"/>
        <w:adjustRightInd w:val="0"/>
        <w:spacing w:after="0" w:line="240" w:lineRule="auto"/>
        <w:rPr>
          <w:rFonts w:ascii="CenturyGothic" w:hAnsi="CenturyGothic" w:cs="CenturyGothic"/>
          <w:lang w:val="en-IN" w:bidi="te-IN"/>
        </w:rPr>
      </w:pPr>
      <w:r w:rsidRPr="00FD4D05">
        <w:rPr>
          <w:rFonts w:ascii="CenturyGothic" w:hAnsi="CenturyGothic" w:cs="CenturyGothic"/>
          <w:lang w:val="en-IN" w:bidi="te-IN"/>
        </w:rPr>
        <w:t>What are the top 3 busiest hours of the day for the taxis?</w:t>
      </w:r>
    </w:p>
    <w:p w14:paraId="574EC56C" w14:textId="0D24D3E4" w:rsidR="00FD4D05" w:rsidRPr="009A558F" w:rsidRDefault="00FD4D05" w:rsidP="00FD4D05">
      <w:pPr>
        <w:pStyle w:val="ListParagraph"/>
        <w:numPr>
          <w:ilvl w:val="1"/>
          <w:numId w:val="2"/>
        </w:numPr>
        <w:autoSpaceDE w:val="0"/>
        <w:autoSpaceDN w:val="0"/>
        <w:adjustRightInd w:val="0"/>
        <w:spacing w:after="0" w:line="240" w:lineRule="auto"/>
      </w:pPr>
      <w:r w:rsidRPr="00FD4D05">
        <w:rPr>
          <w:rFonts w:ascii="CenturyGothic" w:hAnsi="CenturyGothic" w:cs="CenturyGothic"/>
          <w:lang w:val="en-IN" w:bidi="te-IN"/>
        </w:rPr>
        <w:t xml:space="preserve">What is the most preferred way of payment used by the passengers? </w:t>
      </w:r>
    </w:p>
    <w:p w14:paraId="51860B8F" w14:textId="71092C9E" w:rsidR="009A558F" w:rsidRPr="009A558F" w:rsidRDefault="009A558F" w:rsidP="00FD4D05">
      <w:pPr>
        <w:pStyle w:val="ListParagraph"/>
        <w:numPr>
          <w:ilvl w:val="1"/>
          <w:numId w:val="2"/>
        </w:numPr>
        <w:autoSpaceDE w:val="0"/>
        <w:autoSpaceDN w:val="0"/>
        <w:adjustRightInd w:val="0"/>
        <w:spacing w:after="0" w:line="240" w:lineRule="auto"/>
      </w:pPr>
      <w:r>
        <w:rPr>
          <w:rFonts w:ascii="CenturyGothic" w:hAnsi="CenturyGothic" w:cs="CenturyGothic"/>
          <w:lang w:val="en-IN" w:bidi="te-IN"/>
        </w:rPr>
        <w:t xml:space="preserve">Write a PL/SQL block to read through each record and update </w:t>
      </w:r>
      <w:proofErr w:type="spellStart"/>
      <w:r>
        <w:rPr>
          <w:rFonts w:ascii="CenturyGothic" w:hAnsi="CenturyGothic" w:cs="CenturyGothic"/>
          <w:lang w:val="en-IN" w:bidi="te-IN"/>
        </w:rPr>
        <w:t>ehail_fee</w:t>
      </w:r>
      <w:proofErr w:type="spellEnd"/>
      <w:r>
        <w:rPr>
          <w:rFonts w:ascii="CenturyGothic" w:hAnsi="CenturyGothic" w:cs="CenturyGothic"/>
          <w:lang w:val="en-IN" w:bidi="te-IN"/>
        </w:rPr>
        <w:t xml:space="preserve"> to 0.5 (capture the time taken for execution)</w:t>
      </w:r>
    </w:p>
    <w:p w14:paraId="40842555" w14:textId="245DF713" w:rsidR="009A558F" w:rsidRPr="009A558F" w:rsidRDefault="009A558F" w:rsidP="009A558F">
      <w:pPr>
        <w:pStyle w:val="ListParagraph"/>
        <w:numPr>
          <w:ilvl w:val="1"/>
          <w:numId w:val="2"/>
        </w:numPr>
        <w:autoSpaceDE w:val="0"/>
        <w:autoSpaceDN w:val="0"/>
        <w:adjustRightInd w:val="0"/>
        <w:spacing w:after="0" w:line="240" w:lineRule="auto"/>
      </w:pPr>
      <w:r>
        <w:rPr>
          <w:rFonts w:ascii="CenturyGothic" w:hAnsi="CenturyGothic" w:cs="CenturyGothic"/>
          <w:lang w:val="en-IN" w:bidi="te-IN"/>
        </w:rPr>
        <w:t xml:space="preserve">Write a normal update statement to update </w:t>
      </w:r>
      <w:proofErr w:type="spellStart"/>
      <w:r>
        <w:rPr>
          <w:rFonts w:ascii="CenturyGothic" w:hAnsi="CenturyGothic" w:cs="CenturyGothic"/>
          <w:lang w:val="en-IN" w:bidi="te-IN"/>
        </w:rPr>
        <w:t>ehail_fee</w:t>
      </w:r>
      <w:proofErr w:type="spellEnd"/>
      <w:r>
        <w:rPr>
          <w:rFonts w:ascii="CenturyGothic" w:hAnsi="CenturyGothic" w:cs="CenturyGothic"/>
          <w:lang w:val="en-IN" w:bidi="te-IN"/>
        </w:rPr>
        <w:t xml:space="preserve"> to 0.75 (capture the time taken for execution)</w:t>
      </w:r>
    </w:p>
    <w:p w14:paraId="0D15819C" w14:textId="478B817E" w:rsidR="009A558F" w:rsidRPr="009A558F" w:rsidRDefault="009A558F" w:rsidP="00FD4D05">
      <w:pPr>
        <w:pStyle w:val="ListParagraph"/>
        <w:numPr>
          <w:ilvl w:val="1"/>
          <w:numId w:val="2"/>
        </w:numPr>
        <w:autoSpaceDE w:val="0"/>
        <w:autoSpaceDN w:val="0"/>
        <w:adjustRightInd w:val="0"/>
        <w:spacing w:after="0" w:line="240" w:lineRule="auto"/>
      </w:pPr>
      <w:r>
        <w:rPr>
          <w:rFonts w:ascii="CenturyGothic" w:hAnsi="CenturyGothic" w:cs="CenturyGothic"/>
          <w:lang w:val="en-IN" w:bidi="te-IN"/>
        </w:rPr>
        <w:t>Identify the time taken by e and f and provide your analysis on why each step took more/less time compared to other</w:t>
      </w:r>
    </w:p>
    <w:p w14:paraId="4DF3934B" w14:textId="4CD93B55" w:rsidR="009A558F" w:rsidRDefault="009A558F" w:rsidP="009A558F">
      <w:pPr>
        <w:autoSpaceDE w:val="0"/>
        <w:autoSpaceDN w:val="0"/>
        <w:adjustRightInd w:val="0"/>
        <w:spacing w:after="0" w:line="240" w:lineRule="auto"/>
      </w:pPr>
    </w:p>
    <w:p w14:paraId="2CA64589" w14:textId="26A26F91" w:rsidR="009A558F" w:rsidRPr="009A558F" w:rsidRDefault="009A558F" w:rsidP="009A558F">
      <w:pPr>
        <w:pStyle w:val="ListParagraph"/>
        <w:numPr>
          <w:ilvl w:val="0"/>
          <w:numId w:val="2"/>
        </w:numPr>
        <w:autoSpaceDE w:val="0"/>
        <w:autoSpaceDN w:val="0"/>
        <w:adjustRightInd w:val="0"/>
        <w:spacing w:after="0" w:line="240" w:lineRule="auto"/>
        <w:rPr>
          <w:rFonts w:ascii="CenturyGothic-Bold" w:hAnsi="CenturyGothic-Bold" w:cs="CenturyGothic-Bold"/>
          <w:b/>
          <w:bCs/>
          <w:color w:val="A63010"/>
          <w:lang w:val="en-IN" w:bidi="te-IN"/>
        </w:rPr>
      </w:pPr>
      <w:r w:rsidRPr="009A558F">
        <w:rPr>
          <w:rFonts w:ascii="CenturyGothic-Bold" w:hAnsi="CenturyGothic-Bold" w:cs="CenturyGothic-Bold"/>
          <w:b/>
          <w:bCs/>
          <w:color w:val="A63010"/>
          <w:lang w:val="en-IN" w:bidi="te-IN"/>
        </w:rPr>
        <w:t>Submission</w:t>
      </w:r>
    </w:p>
    <w:p w14:paraId="40CA2962" w14:textId="29CBE784" w:rsidR="009A558F" w:rsidRDefault="009A558F" w:rsidP="009A558F">
      <w:pPr>
        <w:pStyle w:val="ListParagraph"/>
        <w:autoSpaceDE w:val="0"/>
        <w:autoSpaceDN w:val="0"/>
        <w:adjustRightInd w:val="0"/>
        <w:spacing w:after="0" w:line="240" w:lineRule="auto"/>
        <w:rPr>
          <w:rFonts w:ascii="CenturyGothic-Bold" w:hAnsi="CenturyGothic-Bold" w:cs="CenturyGothic-Bold"/>
          <w:b/>
          <w:bCs/>
          <w:color w:val="A63010"/>
          <w:lang w:val="en-IN" w:bidi="te-IN"/>
        </w:rPr>
      </w:pPr>
    </w:p>
    <w:p w14:paraId="0E7D8ED2" w14:textId="0B3C2250" w:rsidR="009A558F" w:rsidRDefault="009A558F" w:rsidP="009A558F">
      <w:pPr>
        <w:pStyle w:val="ListParagraph"/>
        <w:autoSpaceDE w:val="0"/>
        <w:autoSpaceDN w:val="0"/>
        <w:adjustRightInd w:val="0"/>
        <w:spacing w:after="0" w:line="240" w:lineRule="auto"/>
        <w:rPr>
          <w:rFonts w:ascii="CenturyGothic" w:hAnsi="CenturyGothic" w:cs="CenturyGothic"/>
          <w:lang w:val="en-IN" w:bidi="te-IN"/>
        </w:rPr>
      </w:pPr>
      <w:r>
        <w:rPr>
          <w:rFonts w:ascii="CenturyGothic" w:hAnsi="CenturyGothic" w:cs="CenturyGothic"/>
          <w:lang w:val="en-IN" w:bidi="te-IN"/>
        </w:rPr>
        <w:t>A document file containing</w:t>
      </w:r>
    </w:p>
    <w:p w14:paraId="1CFD090B" w14:textId="3250BB63" w:rsidR="009A558F" w:rsidRDefault="009A558F" w:rsidP="009A558F">
      <w:pPr>
        <w:pStyle w:val="ListParagraph"/>
        <w:autoSpaceDE w:val="0"/>
        <w:autoSpaceDN w:val="0"/>
        <w:adjustRightInd w:val="0"/>
        <w:spacing w:after="0" w:line="240" w:lineRule="auto"/>
        <w:rPr>
          <w:rFonts w:ascii="CenturyGothic" w:hAnsi="CenturyGothic" w:cs="CenturyGothic"/>
          <w:lang w:val="en-IN" w:bidi="te-IN"/>
        </w:rPr>
      </w:pPr>
    </w:p>
    <w:p w14:paraId="5E318BBC" w14:textId="4219EBA5" w:rsidR="009A558F" w:rsidRPr="009A558F" w:rsidRDefault="009A558F" w:rsidP="009A558F">
      <w:pPr>
        <w:pStyle w:val="ListParagraph"/>
        <w:numPr>
          <w:ilvl w:val="1"/>
          <w:numId w:val="2"/>
        </w:numPr>
        <w:autoSpaceDE w:val="0"/>
        <w:autoSpaceDN w:val="0"/>
        <w:adjustRightInd w:val="0"/>
        <w:spacing w:after="0" w:line="240" w:lineRule="auto"/>
        <w:rPr>
          <w:rFonts w:ascii="CenturyGothic-Bold" w:hAnsi="CenturyGothic-Bold" w:cs="CenturyGothic-Bold"/>
          <w:b/>
          <w:bCs/>
          <w:color w:val="A63010"/>
          <w:lang w:val="en-IN" w:bidi="te-IN"/>
        </w:rPr>
      </w:pPr>
      <w:r>
        <w:rPr>
          <w:rFonts w:ascii="CenturyGothic" w:hAnsi="CenturyGothic" w:cs="CenturyGothic"/>
          <w:lang w:val="en-IN" w:bidi="te-IN"/>
        </w:rPr>
        <w:t>A brief description of your understanding of data</w:t>
      </w:r>
    </w:p>
    <w:p w14:paraId="7771ED1F" w14:textId="3C04D4C5" w:rsidR="009A558F" w:rsidRPr="009A558F" w:rsidRDefault="009A558F" w:rsidP="009A558F">
      <w:pPr>
        <w:pStyle w:val="ListParagraph"/>
        <w:numPr>
          <w:ilvl w:val="1"/>
          <w:numId w:val="2"/>
        </w:numPr>
        <w:autoSpaceDE w:val="0"/>
        <w:autoSpaceDN w:val="0"/>
        <w:adjustRightInd w:val="0"/>
        <w:spacing w:after="0" w:line="240" w:lineRule="auto"/>
        <w:rPr>
          <w:rFonts w:ascii="CenturyGothic-Bold" w:hAnsi="CenturyGothic-Bold" w:cs="CenturyGothic-Bold"/>
          <w:b/>
          <w:bCs/>
          <w:color w:val="A63010"/>
          <w:lang w:val="en-IN" w:bidi="te-IN"/>
        </w:rPr>
      </w:pPr>
      <w:r>
        <w:rPr>
          <w:rFonts w:ascii="CenturyGothic" w:hAnsi="CenturyGothic" w:cs="CenturyGothic"/>
          <w:lang w:val="en-IN" w:bidi="te-IN"/>
        </w:rPr>
        <w:t>Any anomalies you identified in the provided dataset</w:t>
      </w:r>
      <w:r w:rsidR="00EF67AF">
        <w:rPr>
          <w:rFonts w:ascii="CenturyGothic" w:hAnsi="CenturyGothic" w:cs="CenturyGothic"/>
          <w:lang w:val="en-IN" w:bidi="te-IN"/>
        </w:rPr>
        <w:t xml:space="preserve"> and a brief description of how you identified them and why do you think they are anomalies</w:t>
      </w:r>
    </w:p>
    <w:p w14:paraId="58E20DD2" w14:textId="5D8CF069" w:rsidR="009A558F" w:rsidRPr="00EF67AF" w:rsidRDefault="009A558F" w:rsidP="00EF67AF">
      <w:pPr>
        <w:pStyle w:val="ListParagraph"/>
        <w:numPr>
          <w:ilvl w:val="1"/>
          <w:numId w:val="2"/>
        </w:numPr>
        <w:autoSpaceDE w:val="0"/>
        <w:autoSpaceDN w:val="0"/>
        <w:adjustRightInd w:val="0"/>
        <w:spacing w:after="0" w:line="240" w:lineRule="auto"/>
        <w:rPr>
          <w:rFonts w:ascii="CenturyGothic-Bold" w:hAnsi="CenturyGothic-Bold" w:cs="CenturyGothic-Bold"/>
          <w:b/>
          <w:bCs/>
          <w:color w:val="A63010"/>
          <w:lang w:val="en-IN" w:bidi="te-IN"/>
        </w:rPr>
      </w:pPr>
      <w:r>
        <w:rPr>
          <w:rFonts w:ascii="CenturyGothic" w:hAnsi="CenturyGothic" w:cs="CenturyGothic"/>
          <w:lang w:val="en-IN" w:bidi="te-IN"/>
        </w:rPr>
        <w:t xml:space="preserve">Queries you have written including the DDLs </w:t>
      </w:r>
    </w:p>
    <w:p w14:paraId="02EFC277" w14:textId="60ACF653" w:rsidR="00EF67AF" w:rsidRPr="00EF67AF" w:rsidRDefault="00EF67AF" w:rsidP="00EF67AF">
      <w:pPr>
        <w:pStyle w:val="ListParagraph"/>
        <w:numPr>
          <w:ilvl w:val="1"/>
          <w:numId w:val="2"/>
        </w:numPr>
        <w:autoSpaceDE w:val="0"/>
        <w:autoSpaceDN w:val="0"/>
        <w:adjustRightInd w:val="0"/>
        <w:spacing w:after="0" w:line="240" w:lineRule="auto"/>
        <w:rPr>
          <w:rFonts w:ascii="CenturyGothic-Bold" w:hAnsi="CenturyGothic-Bold" w:cs="CenturyGothic-Bold"/>
          <w:b/>
          <w:bCs/>
          <w:color w:val="A63010"/>
          <w:lang w:val="en-IN" w:bidi="te-IN"/>
        </w:rPr>
      </w:pPr>
      <w:r>
        <w:rPr>
          <w:rFonts w:ascii="CenturyGothic" w:hAnsi="CenturyGothic" w:cs="CenturyGothic"/>
          <w:lang w:val="en-IN" w:bidi="te-IN"/>
        </w:rPr>
        <w:t>Results to the queries above</w:t>
      </w:r>
    </w:p>
    <w:p w14:paraId="6672AFEF" w14:textId="7B11606B" w:rsidR="00EF67AF" w:rsidRDefault="00EF67AF" w:rsidP="00EF67AF">
      <w:pPr>
        <w:autoSpaceDE w:val="0"/>
        <w:autoSpaceDN w:val="0"/>
        <w:adjustRightInd w:val="0"/>
        <w:spacing w:after="0" w:line="240" w:lineRule="auto"/>
        <w:rPr>
          <w:rFonts w:ascii="CenturyGothic-Bold" w:hAnsi="CenturyGothic-Bold" w:cs="CenturyGothic-Bold"/>
          <w:b/>
          <w:bCs/>
          <w:color w:val="A63010"/>
          <w:lang w:val="en-IN" w:bidi="te-IN"/>
        </w:rPr>
      </w:pPr>
    </w:p>
    <w:p w14:paraId="64ACF117" w14:textId="59A9E1E3" w:rsidR="00EF67AF" w:rsidRDefault="00EF67AF" w:rsidP="00EF67AF">
      <w:pPr>
        <w:autoSpaceDE w:val="0"/>
        <w:autoSpaceDN w:val="0"/>
        <w:adjustRightInd w:val="0"/>
        <w:spacing w:after="0" w:line="240" w:lineRule="auto"/>
        <w:rPr>
          <w:rFonts w:ascii="CenturyGothic-Bold" w:hAnsi="CenturyGothic-Bold" w:cs="CenturyGothic-Bold"/>
          <w:b/>
          <w:bCs/>
          <w:color w:val="A63010"/>
          <w:lang w:val="en-IN" w:bidi="te-IN"/>
        </w:rPr>
      </w:pPr>
    </w:p>
    <w:p w14:paraId="654B95D5" w14:textId="3C9D2327" w:rsidR="00EF67AF" w:rsidRPr="00EF67AF" w:rsidRDefault="00EF67AF" w:rsidP="00EF67AF">
      <w:pPr>
        <w:autoSpaceDE w:val="0"/>
        <w:autoSpaceDN w:val="0"/>
        <w:adjustRightInd w:val="0"/>
        <w:spacing w:after="0" w:line="240" w:lineRule="auto"/>
        <w:rPr>
          <w:rFonts w:ascii="CenturyGothic-Bold" w:hAnsi="CenturyGothic-Bold" w:cs="CenturyGothic-Bold"/>
          <w:b/>
          <w:bCs/>
          <w:color w:val="A63010"/>
          <w:lang w:val="en-IN" w:bidi="te-IN"/>
        </w:rPr>
      </w:pPr>
      <w:r>
        <w:rPr>
          <w:rFonts w:ascii="CenturyGothic-Bold" w:hAnsi="CenturyGothic-Bold" w:cs="CenturyGothic-Bold"/>
          <w:b/>
          <w:bCs/>
          <w:color w:val="A63010"/>
          <w:lang w:val="en-IN" w:bidi="te-IN"/>
        </w:rPr>
        <w:t xml:space="preserve">Drop me a note at </w:t>
      </w:r>
      <w:hyperlink r:id="rId7" w:history="1">
        <w:r w:rsidRPr="004C0097">
          <w:rPr>
            <w:rStyle w:val="Hyperlink"/>
            <w:rFonts w:ascii="CenturyGothic-Bold" w:hAnsi="CenturyGothic-Bold" w:cs="CenturyGothic-Bold"/>
            <w:b/>
            <w:bCs/>
            <w:lang w:val="en-IN" w:bidi="te-IN"/>
          </w:rPr>
          <w:t>Naveen.arigapudi@kpipartners.com</w:t>
        </w:r>
      </w:hyperlink>
      <w:r>
        <w:rPr>
          <w:rFonts w:ascii="CenturyGothic-Bold" w:hAnsi="CenturyGothic-Bold" w:cs="CenturyGothic-Bold"/>
          <w:b/>
          <w:bCs/>
          <w:color w:val="A63010"/>
          <w:lang w:val="en-IN" w:bidi="te-IN"/>
        </w:rPr>
        <w:t xml:space="preserve"> if you have any questions </w:t>
      </w:r>
    </w:p>
    <w:p w14:paraId="45C0883A" w14:textId="77777777" w:rsidR="009A558F" w:rsidRPr="009A558F" w:rsidRDefault="009A558F" w:rsidP="009A558F">
      <w:pPr>
        <w:pStyle w:val="ListParagraph"/>
        <w:autoSpaceDE w:val="0"/>
        <w:autoSpaceDN w:val="0"/>
        <w:adjustRightInd w:val="0"/>
        <w:spacing w:after="0" w:line="240" w:lineRule="auto"/>
        <w:rPr>
          <w:rFonts w:ascii="CenturyGothic-Bold" w:hAnsi="CenturyGothic-Bold" w:cs="CenturyGothic-Bold"/>
          <w:b/>
          <w:bCs/>
          <w:color w:val="A63010"/>
          <w:lang w:val="en-IN" w:bidi="te-IN"/>
        </w:rPr>
      </w:pPr>
    </w:p>
    <w:p w14:paraId="44C60F3C" w14:textId="77777777" w:rsidR="009A558F" w:rsidRDefault="009A558F" w:rsidP="009A558F">
      <w:pPr>
        <w:autoSpaceDE w:val="0"/>
        <w:autoSpaceDN w:val="0"/>
        <w:adjustRightInd w:val="0"/>
        <w:spacing w:after="0" w:line="240" w:lineRule="auto"/>
      </w:pPr>
    </w:p>
    <w:sectPr w:rsidR="009A5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Gothic">
    <w:altName w:val="Calibri"/>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enturyGothic-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94223"/>
    <w:multiLevelType w:val="hybridMultilevel"/>
    <w:tmpl w:val="B15A4274"/>
    <w:lvl w:ilvl="0" w:tplc="D6EA70B0">
      <w:start w:val="1"/>
      <w:numFmt w:val="decimal"/>
      <w:lvlText w:val="%1."/>
      <w:lvlJc w:val="left"/>
      <w:pPr>
        <w:ind w:left="720" w:hanging="360"/>
      </w:pPr>
      <w:rPr>
        <w:rFonts w:ascii="CenturyGothic" w:hAnsi="CenturyGothic" w:cs="CenturyGothic" w:hint="default"/>
        <w:color w:val="00000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BB427E"/>
    <w:multiLevelType w:val="hybridMultilevel"/>
    <w:tmpl w:val="57F02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6938464">
    <w:abstractNumId w:val="1"/>
  </w:num>
  <w:num w:numId="2" w16cid:durableId="952321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F84"/>
    <w:rsid w:val="00122906"/>
    <w:rsid w:val="0013749D"/>
    <w:rsid w:val="00290B35"/>
    <w:rsid w:val="005B3F84"/>
    <w:rsid w:val="00793078"/>
    <w:rsid w:val="007D7A2D"/>
    <w:rsid w:val="007F0E43"/>
    <w:rsid w:val="009A558F"/>
    <w:rsid w:val="00AB1F6A"/>
    <w:rsid w:val="00B52262"/>
    <w:rsid w:val="00B616F1"/>
    <w:rsid w:val="00CE14FB"/>
    <w:rsid w:val="00EF67AF"/>
    <w:rsid w:val="00FB39D0"/>
    <w:rsid w:val="00FD4D05"/>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B934"/>
  <w15:chartTrackingRefBased/>
  <w15:docId w15:val="{2A247769-7F67-4077-B495-D508BC1F3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F84"/>
    <w:pPr>
      <w:ind w:left="720"/>
      <w:contextualSpacing/>
    </w:pPr>
  </w:style>
  <w:style w:type="character" w:styleId="Hyperlink">
    <w:name w:val="Hyperlink"/>
    <w:basedOn w:val="DefaultParagraphFont"/>
    <w:uiPriority w:val="99"/>
    <w:unhideWhenUsed/>
    <w:rsid w:val="005B3F84"/>
    <w:rPr>
      <w:color w:val="0563C1" w:themeColor="hyperlink"/>
      <w:u w:val="single"/>
    </w:rPr>
  </w:style>
  <w:style w:type="character" w:styleId="UnresolvedMention">
    <w:name w:val="Unresolved Mention"/>
    <w:basedOn w:val="DefaultParagraphFont"/>
    <w:uiPriority w:val="99"/>
    <w:semiHidden/>
    <w:unhideWhenUsed/>
    <w:rsid w:val="005B3F84"/>
    <w:rPr>
      <w:color w:val="605E5C"/>
      <w:shd w:val="clear" w:color="auto" w:fill="E1DFDD"/>
    </w:rPr>
  </w:style>
  <w:style w:type="character" w:styleId="FollowedHyperlink">
    <w:name w:val="FollowedHyperlink"/>
    <w:basedOn w:val="DefaultParagraphFont"/>
    <w:uiPriority w:val="99"/>
    <w:semiHidden/>
    <w:unhideWhenUsed/>
    <w:rsid w:val="00CE14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veen.arigapudi@kpipartner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nyc.gov/assets/tlc/downloads/pdf/data_dictionary_trip_records_green.pdf" TargetMode="External"/><Relationship Id="rId5" Type="http://schemas.openxmlformats.org/officeDocument/2006/relationships/hyperlink" Target="https://www1.nyc.gov/site/tlc/about/tlc-trip-record-data.p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3370</TotalTime>
  <Pages>2</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Arigapudi</dc:creator>
  <cp:keywords/>
  <dc:description/>
  <cp:lastModifiedBy>Naveen Arigapudi</cp:lastModifiedBy>
  <cp:revision>5</cp:revision>
  <dcterms:created xsi:type="dcterms:W3CDTF">2021-07-30T03:09:00Z</dcterms:created>
  <dcterms:modified xsi:type="dcterms:W3CDTF">2022-09-06T03:42:00Z</dcterms:modified>
</cp:coreProperties>
</file>