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FE00E" w14:textId="77777777" w:rsidR="00AF12EF" w:rsidRPr="00AF12EF" w:rsidRDefault="00AF12EF" w:rsidP="00AF12E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AF12EF">
        <w:rPr>
          <w:rFonts w:ascii="Arial" w:eastAsia="Times New Roman" w:hAnsi="Arial" w:cs="Arial"/>
          <w:b/>
          <w:bCs/>
          <w:sz w:val="30"/>
          <w:szCs w:val="30"/>
          <w:lang w:val="ru-RU"/>
        </w:rPr>
        <w:t>Архитектура системы: Декларативная федерация (</w:t>
      </w:r>
      <w:r w:rsidRPr="00AF12EF">
        <w:rPr>
          <w:rFonts w:ascii="Arial" w:eastAsia="Times New Roman" w:hAnsi="Arial" w:cs="Arial"/>
          <w:b/>
          <w:bCs/>
          <w:sz w:val="30"/>
          <w:szCs w:val="30"/>
        </w:rPr>
        <w:t>Declarative</w:t>
      </w:r>
      <w:r w:rsidRPr="00AF12EF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 </w:t>
      </w:r>
      <w:r w:rsidRPr="00AF12EF">
        <w:rPr>
          <w:rFonts w:ascii="Arial" w:eastAsia="Times New Roman" w:hAnsi="Arial" w:cs="Arial"/>
          <w:b/>
          <w:bCs/>
          <w:sz w:val="30"/>
          <w:szCs w:val="30"/>
        </w:rPr>
        <w:t>Federation</w:t>
      </w:r>
      <w:r w:rsidRPr="00AF12EF">
        <w:rPr>
          <w:rFonts w:ascii="Arial" w:eastAsia="Times New Roman" w:hAnsi="Arial" w:cs="Arial"/>
          <w:b/>
          <w:bCs/>
          <w:sz w:val="30"/>
          <w:szCs w:val="30"/>
          <w:lang w:val="ru-RU"/>
        </w:rPr>
        <w:t>)</w:t>
      </w:r>
    </w:p>
    <w:p w14:paraId="0BD34BA9" w14:textId="77777777" w:rsidR="00AF12EF" w:rsidRPr="00AF12EF" w:rsidRDefault="00AF12EF" w:rsidP="00AF12E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Код как конституция (Закон </w:t>
      </w:r>
      <w:proofErr w:type="spellStart"/>
      <w:r w:rsidRPr="00AF12EF">
        <w:rPr>
          <w:rFonts w:ascii="Arial" w:eastAsia="Times New Roman" w:hAnsi="Arial" w:cs="Arial"/>
          <w:b/>
          <w:bCs/>
          <w:sz w:val="24"/>
          <w:szCs w:val="24"/>
        </w:rPr>
        <w:t>AppHost</w:t>
      </w:r>
      <w:proofErr w:type="spellEnd"/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)</w:t>
      </w:r>
    </w:p>
    <w:p w14:paraId="440A4C50" w14:textId="77777777" w:rsidR="00AF12EF" w:rsidRPr="00AF12EF" w:rsidRDefault="00AF12EF" w:rsidP="00AF12EF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В современной среде 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.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NET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Aspire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архитектура системы перестает быть просто абстрактной схемой в </w:t>
      </w:r>
      <w:r w:rsidRPr="00AF12EF">
        <w:rPr>
          <w:rFonts w:ascii="Arial" w:eastAsia="Times New Roman" w:hAnsi="Arial" w:cs="Arial"/>
          <w:sz w:val="24"/>
          <w:szCs w:val="24"/>
        </w:rPr>
        <w:t>Visio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; она становится 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исполняемым физическим законом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. Проект </w:t>
      </w:r>
      <w:proofErr w:type="spellStart"/>
      <w:r w:rsidRPr="00AF12EF">
        <w:rPr>
          <w:rFonts w:ascii="Courier New" w:eastAsia="Times New Roman" w:hAnsi="Courier New" w:cs="Courier New"/>
          <w:sz w:val="21"/>
          <w:szCs w:val="21"/>
        </w:rPr>
        <w:t>AppHost</w:t>
      </w:r>
      <w:proofErr w:type="spellEnd"/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берет на себя роль 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управляющего слоя (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Control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Plane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)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, который жестко диктует правила взаимодействия в системе.</w:t>
      </w:r>
    </w:p>
    <w:p w14:paraId="5A1E828F" w14:textId="77777777" w:rsidR="00AF12EF" w:rsidRPr="00AF12EF" w:rsidRDefault="00AF12EF" w:rsidP="00AF12E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b/>
          <w:bCs/>
          <w:sz w:val="24"/>
          <w:szCs w:val="24"/>
        </w:rPr>
        <w:t>Zero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Trust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по умолчанию (Нулевое доверие):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Микросервисы изначально изолированы. Они физически неспособны обнаружить друг друга в сети или вызвать соседний </w:t>
      </w:r>
      <w:r w:rsidRPr="00AF12EF">
        <w:rPr>
          <w:rFonts w:ascii="Arial" w:eastAsia="Times New Roman" w:hAnsi="Arial" w:cs="Arial"/>
          <w:sz w:val="24"/>
          <w:szCs w:val="24"/>
        </w:rPr>
        <w:t>API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, пока им не будет выдано явное разрешение в коде через метод конфигурации </w:t>
      </w:r>
      <w:r w:rsidRPr="00AF12EF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proofErr w:type="spellStart"/>
      <w:r w:rsidRPr="00AF12EF">
        <w:rPr>
          <w:rFonts w:ascii="Courier New" w:eastAsia="Times New Roman" w:hAnsi="Courier New" w:cs="Courier New"/>
          <w:sz w:val="21"/>
          <w:szCs w:val="21"/>
        </w:rPr>
        <w:t>WithReference</w:t>
      </w:r>
      <w:proofErr w:type="spellEnd"/>
      <w:r w:rsidRPr="00AF12EF">
        <w:rPr>
          <w:rFonts w:ascii="Courier New" w:eastAsia="Times New Roman" w:hAnsi="Courier New" w:cs="Courier New"/>
          <w:sz w:val="21"/>
          <w:szCs w:val="21"/>
          <w:lang w:val="ru-RU"/>
        </w:rPr>
        <w:t>()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14:paraId="5F839E8F" w14:textId="77777777" w:rsidR="00AF12EF" w:rsidRPr="00AF12EF" w:rsidRDefault="00AF12EF" w:rsidP="00AF12E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Буфер гравитации (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The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Gravity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Buffer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):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Вся сложность сетевых взаимодействий замыкается на центральном Маршрутизаторе/Шлюзе (например, реализованном на базе библиотеки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Wolverine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). Он принудительно внедряет топологию 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«Звезда» (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Hub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-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and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-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Spoke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)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, где шлюз — это центр, а сервисы — лучи. Это предотвращает превращение системы в 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«Спагетти-архитектуру» (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Spaghetti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Mesh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)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, где каждый сервис связан с каждым, порождая неуправляемую паутину из \(</w:t>
      </w:r>
      <w:r w:rsidRPr="00AF12EF">
        <w:rPr>
          <w:rFonts w:ascii="Arial" w:eastAsia="Times New Roman" w:hAnsi="Arial" w:cs="Arial"/>
          <w:sz w:val="24"/>
          <w:szCs w:val="24"/>
        </w:rPr>
        <w:t>N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\</w:t>
      </w:r>
      <w:r w:rsidRPr="00AF12EF">
        <w:rPr>
          <w:rFonts w:ascii="Arial" w:eastAsia="Times New Roman" w:hAnsi="Arial" w:cs="Arial"/>
          <w:sz w:val="24"/>
          <w:szCs w:val="24"/>
        </w:rPr>
        <w:t>times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sz w:val="24"/>
          <w:szCs w:val="24"/>
        </w:rPr>
        <w:t>N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\) соединений.</w:t>
      </w:r>
    </w:p>
    <w:p w14:paraId="5766C264" w14:textId="77777777" w:rsidR="00AF12EF" w:rsidRPr="00AF12EF" w:rsidRDefault="00AF12EF" w:rsidP="00AF12E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2EF">
        <w:rPr>
          <w:rFonts w:ascii="Times New Roman" w:eastAsia="Times New Roman" w:hAnsi="Times New Roman" w:cs="Times New Roman"/>
          <w:sz w:val="24"/>
          <w:szCs w:val="24"/>
        </w:rPr>
        <w:pict w14:anchorId="3888FF55">
          <v:rect id="_x0000_i1025" style="width:0;height:1.5pt" o:hralign="center" o:hrstd="t" o:hr="t" fillcolor="#a0a0a0" stroked="f"/>
        </w:pict>
      </w:r>
    </w:p>
    <w:p w14:paraId="1C3C6C7E" w14:textId="77777777" w:rsidR="00AF12EF" w:rsidRPr="00AF12EF" w:rsidRDefault="00AF12EF" w:rsidP="00AF12E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AF12EF">
        <w:rPr>
          <w:rFonts w:ascii="Arial" w:eastAsia="Times New Roman" w:hAnsi="Arial" w:cs="Arial"/>
          <w:b/>
          <w:bCs/>
          <w:sz w:val="30"/>
          <w:szCs w:val="30"/>
        </w:rPr>
        <w:t>Синхронная</w:t>
      </w:r>
      <w:proofErr w:type="spellEnd"/>
      <w:r w:rsidRPr="00AF12EF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AF12EF">
        <w:rPr>
          <w:rFonts w:ascii="Arial" w:eastAsia="Times New Roman" w:hAnsi="Arial" w:cs="Arial"/>
          <w:b/>
          <w:bCs/>
          <w:sz w:val="30"/>
          <w:szCs w:val="30"/>
        </w:rPr>
        <w:t>агрегация</w:t>
      </w:r>
      <w:proofErr w:type="spellEnd"/>
      <w:r w:rsidRPr="00AF12EF">
        <w:rPr>
          <w:rFonts w:ascii="Arial" w:eastAsia="Times New Roman" w:hAnsi="Arial" w:cs="Arial"/>
          <w:b/>
          <w:bCs/>
          <w:sz w:val="30"/>
          <w:szCs w:val="30"/>
        </w:rPr>
        <w:t xml:space="preserve"> и </w:t>
      </w:r>
      <w:proofErr w:type="spellStart"/>
      <w:r w:rsidRPr="00AF12EF">
        <w:rPr>
          <w:rFonts w:ascii="Arial" w:eastAsia="Times New Roman" w:hAnsi="Arial" w:cs="Arial"/>
          <w:b/>
          <w:bCs/>
          <w:sz w:val="30"/>
          <w:szCs w:val="30"/>
        </w:rPr>
        <w:t>асинхронные</w:t>
      </w:r>
      <w:proofErr w:type="spellEnd"/>
      <w:r w:rsidRPr="00AF12EF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AF12EF">
        <w:rPr>
          <w:rFonts w:ascii="Arial" w:eastAsia="Times New Roman" w:hAnsi="Arial" w:cs="Arial"/>
          <w:b/>
          <w:bCs/>
          <w:sz w:val="30"/>
          <w:szCs w:val="30"/>
        </w:rPr>
        <w:t>мутации</w:t>
      </w:r>
      <w:proofErr w:type="spellEnd"/>
      <w:r w:rsidRPr="00AF12EF">
        <w:rPr>
          <w:rFonts w:ascii="Arial" w:eastAsia="Times New Roman" w:hAnsi="Arial" w:cs="Arial"/>
          <w:b/>
          <w:bCs/>
          <w:sz w:val="30"/>
          <w:szCs w:val="30"/>
        </w:rPr>
        <w:t xml:space="preserve"> (Sync Aggregation &amp; Async Mutation)</w:t>
      </w:r>
    </w:p>
    <w:p w14:paraId="551AE268" w14:textId="77777777" w:rsidR="00AF12EF" w:rsidRPr="00AF12EF" w:rsidRDefault="00AF12EF" w:rsidP="00AF12EF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Центральный маршрутизатор выполняет роль 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гибридного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BFF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(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Backend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-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for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-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Frontend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)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, разделяя потоки данных по принципу </w:t>
      </w:r>
      <w:r w:rsidRPr="00AF12EF">
        <w:rPr>
          <w:rFonts w:ascii="Arial" w:eastAsia="Times New Roman" w:hAnsi="Arial" w:cs="Arial"/>
          <w:sz w:val="24"/>
          <w:szCs w:val="24"/>
        </w:rPr>
        <w:t>CQRS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(разделение чтения и записи):</w:t>
      </w:r>
    </w:p>
    <w:p w14:paraId="036C984F" w14:textId="77777777" w:rsidR="00AF12EF" w:rsidRPr="00AF12EF" w:rsidRDefault="00AF12EF" w:rsidP="00AF12E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Чтение / Запросы (Отображение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UI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-дашбордов):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Для получения данных используется паттерн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API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Composition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(Композиция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API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)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. Маршрутизатор выполняет веерную рассылку (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fan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-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out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) запросов к внутренним микросервисам через быстрый бинарный протокол </w:t>
      </w:r>
      <w:proofErr w:type="spellStart"/>
      <w:r w:rsidRPr="00AF12EF">
        <w:rPr>
          <w:rFonts w:ascii="Arial" w:eastAsia="Times New Roman" w:hAnsi="Arial" w:cs="Arial"/>
          <w:b/>
          <w:bCs/>
          <w:sz w:val="24"/>
          <w:szCs w:val="24"/>
        </w:rPr>
        <w:t>gRPC</w:t>
      </w:r>
      <w:proofErr w:type="spellEnd"/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. Данные собираются воедино без лишних затрат ресурсов на сериализацию и десериализацию </w:t>
      </w:r>
      <w:r w:rsidRPr="00AF12EF">
        <w:rPr>
          <w:rFonts w:ascii="Arial" w:eastAsia="Times New Roman" w:hAnsi="Arial" w:cs="Arial"/>
          <w:sz w:val="24"/>
          <w:szCs w:val="24"/>
        </w:rPr>
        <w:t xml:space="preserve">(в </w:t>
      </w:r>
      <w:proofErr w:type="spellStart"/>
      <w:r w:rsidRPr="00AF12EF">
        <w:rPr>
          <w:rFonts w:ascii="Arial" w:eastAsia="Times New Roman" w:hAnsi="Arial" w:cs="Arial"/>
          <w:sz w:val="24"/>
          <w:szCs w:val="24"/>
        </w:rPr>
        <w:t>отличие</w:t>
      </w:r>
      <w:proofErr w:type="spellEnd"/>
      <w:r w:rsidRPr="00AF12E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F12EF">
        <w:rPr>
          <w:rFonts w:ascii="Arial" w:eastAsia="Times New Roman" w:hAnsi="Arial" w:cs="Arial"/>
          <w:sz w:val="24"/>
          <w:szCs w:val="24"/>
        </w:rPr>
        <w:t>от</w:t>
      </w:r>
      <w:proofErr w:type="spellEnd"/>
      <w:r w:rsidRPr="00AF12E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F12EF">
        <w:rPr>
          <w:rFonts w:ascii="Arial" w:eastAsia="Times New Roman" w:hAnsi="Arial" w:cs="Arial"/>
          <w:sz w:val="24"/>
          <w:szCs w:val="24"/>
        </w:rPr>
        <w:t>классического</w:t>
      </w:r>
      <w:proofErr w:type="spellEnd"/>
      <w:r w:rsidRPr="00AF12E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F12EF">
        <w:rPr>
          <w:rFonts w:ascii="Arial" w:eastAsia="Times New Roman" w:hAnsi="Arial" w:cs="Arial"/>
          <w:sz w:val="24"/>
          <w:szCs w:val="24"/>
        </w:rPr>
        <w:t>текстового</w:t>
      </w:r>
      <w:proofErr w:type="spellEnd"/>
      <w:r w:rsidRPr="00AF12EF">
        <w:rPr>
          <w:rFonts w:ascii="Arial" w:eastAsia="Times New Roman" w:hAnsi="Arial" w:cs="Arial"/>
          <w:sz w:val="24"/>
          <w:szCs w:val="24"/>
        </w:rPr>
        <w:t xml:space="preserve"> JSON).</w:t>
      </w:r>
    </w:p>
    <w:p w14:paraId="781BD115" w14:textId="77777777" w:rsidR="00AF12EF" w:rsidRPr="00AF12EF" w:rsidRDefault="00AF12EF" w:rsidP="00AF12E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Запись / Команды (Размещение ордеров):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Обработка транзакций построена на базе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Wolverine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и паттерна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Transactional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Outbox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(Внешний ящик отправки)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. Пользовательский интерфейс (</w:t>
      </w:r>
      <w:r w:rsidRPr="00AF12EF">
        <w:rPr>
          <w:rFonts w:ascii="Arial" w:eastAsia="Times New Roman" w:hAnsi="Arial" w:cs="Arial"/>
          <w:sz w:val="24"/>
          <w:szCs w:val="24"/>
        </w:rPr>
        <w:t>UI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) мгновенно получает ответ </w:t>
      </w:r>
      <w:r w:rsidRPr="00AF12EF">
        <w:rPr>
          <w:rFonts w:ascii="Courier New" w:eastAsia="Times New Roman" w:hAnsi="Courier New" w:cs="Courier New"/>
          <w:sz w:val="21"/>
          <w:szCs w:val="21"/>
          <w:lang w:val="ru-RU"/>
        </w:rPr>
        <w:t xml:space="preserve">202 </w:t>
      </w:r>
      <w:r w:rsidRPr="00AF12EF">
        <w:rPr>
          <w:rFonts w:ascii="Courier New" w:eastAsia="Times New Roman" w:hAnsi="Courier New" w:cs="Courier New"/>
          <w:sz w:val="21"/>
          <w:szCs w:val="21"/>
        </w:rPr>
        <w:t>Accepted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(«Принято в обработку»), что обеспечивает молниеносный отклик. В это время маршрутизатор берет на себя гарантированную асинхронную доставку команды во внутренние сервисы (выступая как 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Федерация сервисов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), даже если в этот момент они временно отключены или перегружены.</w:t>
      </w:r>
    </w:p>
    <w:p w14:paraId="5E311048" w14:textId="77777777" w:rsidR="00AF12EF" w:rsidRPr="00AF12EF" w:rsidRDefault="00AF12EF" w:rsidP="00AF12E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2EF">
        <w:rPr>
          <w:rFonts w:ascii="Times New Roman" w:eastAsia="Times New Roman" w:hAnsi="Times New Roman" w:cs="Times New Roman"/>
          <w:sz w:val="24"/>
          <w:szCs w:val="24"/>
        </w:rPr>
        <w:pict w14:anchorId="7AB83E6F">
          <v:rect id="_x0000_i1026" style="width:0;height:1.5pt" o:hralign="center" o:hrstd="t" o:hr="t" fillcolor="#a0a0a0" stroked="f"/>
        </w:pict>
      </w:r>
    </w:p>
    <w:p w14:paraId="1B4A8B86" w14:textId="77777777" w:rsidR="00AF12EF" w:rsidRPr="00AF12EF" w:rsidRDefault="00AF12EF" w:rsidP="00AF12E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AF12EF">
        <w:rPr>
          <w:rFonts w:ascii="Arial" w:eastAsia="Times New Roman" w:hAnsi="Arial" w:cs="Arial"/>
          <w:b/>
          <w:bCs/>
          <w:sz w:val="30"/>
          <w:szCs w:val="30"/>
        </w:rPr>
        <w:t>Структуры</w:t>
      </w:r>
      <w:proofErr w:type="spellEnd"/>
      <w:r w:rsidRPr="00AF12EF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AF12EF">
        <w:rPr>
          <w:rFonts w:ascii="Arial" w:eastAsia="Times New Roman" w:hAnsi="Arial" w:cs="Arial"/>
          <w:b/>
          <w:bCs/>
          <w:sz w:val="30"/>
          <w:szCs w:val="30"/>
        </w:rPr>
        <w:t>данных</w:t>
      </w:r>
      <w:proofErr w:type="spellEnd"/>
      <w:r w:rsidRPr="00AF12EF">
        <w:rPr>
          <w:rFonts w:ascii="Arial" w:eastAsia="Times New Roman" w:hAnsi="Arial" w:cs="Arial"/>
          <w:b/>
          <w:bCs/>
          <w:sz w:val="30"/>
          <w:szCs w:val="30"/>
        </w:rPr>
        <w:t xml:space="preserve"> (Data Structures)</w:t>
      </w:r>
    </w:p>
    <w:p w14:paraId="15D766B4" w14:textId="77777777" w:rsidR="00AF12EF" w:rsidRPr="00AF12EF" w:rsidRDefault="00AF12EF" w:rsidP="00AF12EF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AF12EF">
        <w:rPr>
          <w:rFonts w:ascii="Arial" w:eastAsia="Times New Roman" w:hAnsi="Arial" w:cs="Arial"/>
          <w:b/>
          <w:bCs/>
          <w:sz w:val="24"/>
          <w:szCs w:val="24"/>
        </w:rPr>
        <w:t>Уровни</w:t>
      </w:r>
      <w:proofErr w:type="spellEnd"/>
      <w:r w:rsidRPr="00AF12E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F12EF">
        <w:rPr>
          <w:rFonts w:ascii="Arial" w:eastAsia="Times New Roman" w:hAnsi="Arial" w:cs="Arial"/>
          <w:b/>
          <w:bCs/>
          <w:sz w:val="24"/>
          <w:szCs w:val="24"/>
        </w:rPr>
        <w:t>цен</w:t>
      </w:r>
      <w:proofErr w:type="spellEnd"/>
      <w:r w:rsidRPr="00AF12EF">
        <w:rPr>
          <w:rFonts w:ascii="Arial" w:eastAsia="Times New Roman" w:hAnsi="Arial" w:cs="Arial"/>
          <w:b/>
          <w:bCs/>
          <w:sz w:val="24"/>
          <w:szCs w:val="24"/>
        </w:rPr>
        <w:t xml:space="preserve"> (Price Levels) — </w:t>
      </w:r>
      <w:proofErr w:type="spellStart"/>
      <w:r w:rsidRPr="00AF12EF">
        <w:rPr>
          <w:rFonts w:ascii="Arial" w:eastAsia="Times New Roman" w:hAnsi="Arial" w:cs="Arial"/>
          <w:b/>
          <w:bCs/>
          <w:sz w:val="24"/>
          <w:szCs w:val="24"/>
        </w:rPr>
        <w:t>Красно-черное</w:t>
      </w:r>
      <w:proofErr w:type="spellEnd"/>
      <w:r w:rsidRPr="00AF12E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AF12EF">
        <w:rPr>
          <w:rFonts w:ascii="Arial" w:eastAsia="Times New Roman" w:hAnsi="Arial" w:cs="Arial"/>
          <w:b/>
          <w:bCs/>
          <w:sz w:val="24"/>
          <w:szCs w:val="24"/>
        </w:rPr>
        <w:t>дерево</w:t>
      </w:r>
      <w:proofErr w:type="spellEnd"/>
      <w:r w:rsidRPr="00AF12EF">
        <w:rPr>
          <w:rFonts w:ascii="Arial" w:eastAsia="Times New Roman" w:hAnsi="Arial" w:cs="Arial"/>
          <w:b/>
          <w:bCs/>
          <w:sz w:val="24"/>
          <w:szCs w:val="24"/>
        </w:rPr>
        <w:t xml:space="preserve"> (Red-Black Tree)</w:t>
      </w:r>
    </w:p>
    <w:p w14:paraId="038BC4C3" w14:textId="77777777" w:rsidR="00AF12EF" w:rsidRPr="00AF12EF" w:rsidRDefault="00AF12EF" w:rsidP="00AF12EF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sz w:val="24"/>
          <w:szCs w:val="24"/>
          <w:lang w:val="ru-RU"/>
        </w:rPr>
        <w:lastRenderedPageBreak/>
        <w:t>Биржевой стакан (</w:t>
      </w:r>
      <w:r w:rsidRPr="00AF12EF">
        <w:rPr>
          <w:rFonts w:ascii="Arial" w:eastAsia="Times New Roman" w:hAnsi="Arial" w:cs="Arial"/>
          <w:sz w:val="24"/>
          <w:szCs w:val="24"/>
        </w:rPr>
        <w:t>Order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sz w:val="24"/>
          <w:szCs w:val="24"/>
        </w:rPr>
        <w:t>book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) требует экстремально быстрых операций: добавления ордеров, их удаления и постоянного доступа к «верхушке стакана» — лучшим ценам покупки и продажи (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best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bid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/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ask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).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br/>
        <w:t xml:space="preserve">Для этого уровни цен организуются в виде 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самобалансирующегося бинарного дерева поиска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(чаще всего красно-черного), где ключом является Цена, а значением — Очередь ордеров (</w:t>
      </w:r>
      <w:r w:rsidRPr="00AF12EF">
        <w:rPr>
          <w:rFonts w:ascii="Courier New" w:eastAsia="Times New Roman" w:hAnsi="Courier New" w:cs="Courier New"/>
          <w:sz w:val="21"/>
          <w:szCs w:val="21"/>
        </w:rPr>
        <w:t>Price</w:t>
      </w:r>
      <w:r w:rsidRPr="00AF12EF">
        <w:rPr>
          <w:rFonts w:ascii="Courier New" w:eastAsia="Times New Roman" w:hAnsi="Courier New" w:cs="Courier New"/>
          <w:sz w:val="21"/>
          <w:szCs w:val="21"/>
          <w:lang w:val="ru-RU"/>
        </w:rPr>
        <w:t xml:space="preserve"> -&gt; </w:t>
      </w:r>
      <w:r w:rsidRPr="00AF12EF">
        <w:rPr>
          <w:rFonts w:ascii="Courier New" w:eastAsia="Times New Roman" w:hAnsi="Courier New" w:cs="Courier New"/>
          <w:sz w:val="21"/>
          <w:szCs w:val="21"/>
        </w:rPr>
        <w:t>Queue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).</w:t>
      </w:r>
    </w:p>
    <w:p w14:paraId="24081740" w14:textId="77777777" w:rsidR="00AF12EF" w:rsidRPr="00AF12EF" w:rsidRDefault="00AF12EF" w:rsidP="00AF12E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Это дает гарантированную скорость выполнения операций 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\(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O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(\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log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N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)\)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при поиске или создании новых ценовых уровней.</w:t>
      </w:r>
    </w:p>
    <w:p w14:paraId="6570C4BE" w14:textId="77777777" w:rsidR="00AF12EF" w:rsidRPr="00AF12EF" w:rsidRDefault="00AF12EF" w:rsidP="00AF12E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Доступ к самой лучшей цене (минимальной/максимальной в дереве) занимает фиксированное время 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\(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O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(1)\)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14:paraId="3238ACB4" w14:textId="77777777" w:rsidR="00AF12EF" w:rsidRPr="00AF12EF" w:rsidRDefault="00AF12EF" w:rsidP="00AF12E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Очереди ордеров (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Order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Queues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) — Двусвязный список (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Doubly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Linked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List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)</w:t>
      </w:r>
    </w:p>
    <w:p w14:paraId="43463CA6" w14:textId="77777777" w:rsidR="00AF12EF" w:rsidRPr="00AF12EF" w:rsidRDefault="00AF12EF" w:rsidP="00AF12EF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Внутри каждого конкретного уровня цены все ордера выстраиваются в 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двусвязный список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. В связке с хэш-таблицей (которая хранит прямые ссылки на узлы списка по </w:t>
      </w:r>
      <w:r w:rsidRPr="00AF12EF">
        <w:rPr>
          <w:rFonts w:ascii="Arial" w:eastAsia="Times New Roman" w:hAnsi="Arial" w:cs="Arial"/>
          <w:sz w:val="24"/>
          <w:szCs w:val="24"/>
        </w:rPr>
        <w:t>ID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ордера) это дает феноменальную скорость:</w:t>
      </w:r>
    </w:p>
    <w:p w14:paraId="78917C2D" w14:textId="77777777" w:rsidR="00AF12EF" w:rsidRPr="00AF12EF" w:rsidRDefault="00AF12EF" w:rsidP="00AF12E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Вставка нового ордера в конец очереди занимает 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\(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O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(1)\)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14:paraId="0055BC51" w14:textId="77777777" w:rsidR="00AF12EF" w:rsidRPr="00AF12EF" w:rsidRDefault="00AF12EF" w:rsidP="00AF12E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Удаление ордера из любой части очереди (при отмене пользователем или полном исполнении) занимает 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\(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O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(1)\)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, так как двусвязный список позволяет мгновенно «перебросить» указатели соседних элементов без перебора всей структуры.</w:t>
      </w:r>
    </w:p>
    <w:p w14:paraId="74262D8A" w14:textId="77777777" w:rsidR="00AF12EF" w:rsidRPr="00AF12EF" w:rsidRDefault="00AF12EF" w:rsidP="00AF12E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2EF">
        <w:rPr>
          <w:rFonts w:ascii="Times New Roman" w:eastAsia="Times New Roman" w:hAnsi="Times New Roman" w:cs="Times New Roman"/>
          <w:sz w:val="24"/>
          <w:szCs w:val="24"/>
        </w:rPr>
        <w:pict w14:anchorId="0940315F">
          <v:rect id="_x0000_i1027" style="width:0;height:1.5pt" o:hralign="center" o:hrstd="t" o:hr="t" fillcolor="#a0a0a0" stroked="f"/>
        </w:pict>
      </w:r>
    </w:p>
    <w:p w14:paraId="77ADF739" w14:textId="77777777" w:rsidR="00AF12EF" w:rsidRPr="00AF12EF" w:rsidRDefault="00AF12EF" w:rsidP="00AF12E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AF12EF">
        <w:rPr>
          <w:rFonts w:ascii="Arial" w:eastAsia="Times New Roman" w:hAnsi="Arial" w:cs="Arial"/>
          <w:b/>
          <w:bCs/>
          <w:sz w:val="30"/>
          <w:szCs w:val="30"/>
        </w:rPr>
        <w:t>Алгоритмы</w:t>
      </w:r>
      <w:proofErr w:type="spellEnd"/>
      <w:r w:rsidRPr="00AF12EF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AF12EF">
        <w:rPr>
          <w:rFonts w:ascii="Arial" w:eastAsia="Times New Roman" w:hAnsi="Arial" w:cs="Arial"/>
          <w:b/>
          <w:bCs/>
          <w:sz w:val="30"/>
          <w:szCs w:val="30"/>
        </w:rPr>
        <w:t>мэтчинга</w:t>
      </w:r>
      <w:proofErr w:type="spellEnd"/>
      <w:r w:rsidRPr="00AF12EF">
        <w:rPr>
          <w:rFonts w:ascii="Arial" w:eastAsia="Times New Roman" w:hAnsi="Arial" w:cs="Arial"/>
          <w:b/>
          <w:bCs/>
          <w:sz w:val="30"/>
          <w:szCs w:val="30"/>
        </w:rPr>
        <w:t xml:space="preserve"> / </w:t>
      </w:r>
      <w:proofErr w:type="spellStart"/>
      <w:r w:rsidRPr="00AF12EF">
        <w:rPr>
          <w:rFonts w:ascii="Arial" w:eastAsia="Times New Roman" w:hAnsi="Arial" w:cs="Arial"/>
          <w:b/>
          <w:bCs/>
          <w:sz w:val="30"/>
          <w:szCs w:val="30"/>
        </w:rPr>
        <w:t>сведения</w:t>
      </w:r>
      <w:proofErr w:type="spellEnd"/>
      <w:r w:rsidRPr="00AF12EF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AF12EF">
        <w:rPr>
          <w:rFonts w:ascii="Arial" w:eastAsia="Times New Roman" w:hAnsi="Arial" w:cs="Arial"/>
          <w:b/>
          <w:bCs/>
          <w:sz w:val="30"/>
          <w:szCs w:val="30"/>
        </w:rPr>
        <w:t>ордеров</w:t>
      </w:r>
      <w:proofErr w:type="spellEnd"/>
      <w:r w:rsidRPr="00AF12EF">
        <w:rPr>
          <w:rFonts w:ascii="Arial" w:eastAsia="Times New Roman" w:hAnsi="Arial" w:cs="Arial"/>
          <w:b/>
          <w:bCs/>
          <w:sz w:val="30"/>
          <w:szCs w:val="30"/>
        </w:rPr>
        <w:t xml:space="preserve"> (Matching Algorithms)</w:t>
      </w:r>
    </w:p>
    <w:p w14:paraId="67F24A1A" w14:textId="77777777" w:rsidR="00AF12EF" w:rsidRPr="00AF12EF" w:rsidRDefault="00AF12EF" w:rsidP="00AF12EF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b/>
          <w:bCs/>
          <w:sz w:val="24"/>
          <w:szCs w:val="24"/>
        </w:rPr>
        <w:t>FIFO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(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First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In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,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First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Out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— Приоритет цены и времени)</w:t>
      </w:r>
    </w:p>
    <w:p w14:paraId="5511C626" w14:textId="77777777" w:rsidR="00AF12EF" w:rsidRPr="00AF12EF" w:rsidRDefault="00AF12EF" w:rsidP="00AF12EF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Это классический стандарт для спотовых (предметных) бирж. Если несколько ордеров находятся на одном ценовом уровне, они будут исполнены строго в том хронологическом порядке, в котором они поступили в систему. Такой подход поощряет 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маркетмейкеров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, которые предоставляют ликвидность на ранних этапах.</w:t>
      </w:r>
    </w:p>
    <w:p w14:paraId="25EB7F91" w14:textId="77777777" w:rsidR="00AF12EF" w:rsidRPr="00AF12EF" w:rsidRDefault="00AF12EF" w:rsidP="00AF12E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Контекст: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На уровне цены $50 стоят два лимитных ордера: </w:t>
      </w:r>
      <w:r w:rsidRPr="00AF12EF">
        <w:rPr>
          <w:rFonts w:ascii="Courier New" w:eastAsia="Times New Roman" w:hAnsi="Courier New" w:cs="Courier New"/>
          <w:sz w:val="21"/>
          <w:szCs w:val="21"/>
          <w:lang w:val="ru-RU"/>
        </w:rPr>
        <w:t>[Ордер А: объем 10]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\(\</w:t>
      </w:r>
      <w:proofErr w:type="spellStart"/>
      <w:r w:rsidRPr="00AF12EF">
        <w:rPr>
          <w:rFonts w:ascii="Arial" w:eastAsia="Times New Roman" w:hAnsi="Arial" w:cs="Arial"/>
          <w:sz w:val="24"/>
          <w:szCs w:val="24"/>
        </w:rPr>
        <w:t>rightarrow</w:t>
      </w:r>
      <w:proofErr w:type="spellEnd"/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\) </w:t>
      </w:r>
      <w:r w:rsidRPr="00AF12EF">
        <w:rPr>
          <w:rFonts w:ascii="Courier New" w:eastAsia="Times New Roman" w:hAnsi="Courier New" w:cs="Courier New"/>
          <w:sz w:val="21"/>
          <w:szCs w:val="21"/>
          <w:lang w:val="ru-RU"/>
        </w:rPr>
        <w:t xml:space="preserve">[Ордер </w:t>
      </w:r>
      <w:r w:rsidRPr="00AF12EF">
        <w:rPr>
          <w:rFonts w:ascii="Courier New" w:eastAsia="Times New Roman" w:hAnsi="Courier New" w:cs="Courier New"/>
          <w:sz w:val="21"/>
          <w:szCs w:val="21"/>
        </w:rPr>
        <w:t>B</w:t>
      </w:r>
      <w:r w:rsidRPr="00AF12EF">
        <w:rPr>
          <w:rFonts w:ascii="Courier New" w:eastAsia="Times New Roman" w:hAnsi="Courier New" w:cs="Courier New"/>
          <w:sz w:val="21"/>
          <w:szCs w:val="21"/>
          <w:lang w:val="ru-RU"/>
        </w:rPr>
        <w:t>: объем 5]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14:paraId="56899665" w14:textId="77777777" w:rsidR="00AF12EF" w:rsidRPr="00AF12EF" w:rsidRDefault="00AF12EF" w:rsidP="00AF12E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Входящий запрос: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Рыночный ордер на покупку объема </w:t>
      </w:r>
      <w:r w:rsidRPr="00AF12EF">
        <w:rPr>
          <w:rFonts w:ascii="Courier New" w:eastAsia="Times New Roman" w:hAnsi="Courier New" w:cs="Courier New"/>
          <w:sz w:val="21"/>
          <w:szCs w:val="21"/>
          <w:lang w:val="ru-RU"/>
        </w:rPr>
        <w:t>12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по цене $50.</w:t>
      </w:r>
    </w:p>
    <w:p w14:paraId="775B8DC9" w14:textId="77777777" w:rsidR="00AF12EF" w:rsidRPr="00AF12EF" w:rsidRDefault="00AF12EF" w:rsidP="00AF12E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Результат сведения: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Ордер А исполняется полностью (забирает </w:t>
      </w:r>
      <w:r w:rsidRPr="00AF12EF">
        <w:rPr>
          <w:rFonts w:ascii="Courier New" w:eastAsia="Times New Roman" w:hAnsi="Courier New" w:cs="Courier New"/>
          <w:sz w:val="21"/>
          <w:szCs w:val="21"/>
          <w:lang w:val="ru-RU"/>
        </w:rPr>
        <w:t>10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), ордер </w:t>
      </w:r>
      <w:r w:rsidRPr="00AF12EF">
        <w:rPr>
          <w:rFonts w:ascii="Arial" w:eastAsia="Times New Roman" w:hAnsi="Arial" w:cs="Arial"/>
          <w:sz w:val="24"/>
          <w:szCs w:val="24"/>
        </w:rPr>
        <w:t>B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исполняется частично (забирает оставшиеся </w:t>
      </w:r>
      <w:r w:rsidRPr="00AF12EF">
        <w:rPr>
          <w:rFonts w:ascii="Courier New" w:eastAsia="Times New Roman" w:hAnsi="Courier New" w:cs="Courier New"/>
          <w:sz w:val="21"/>
          <w:szCs w:val="21"/>
          <w:lang w:val="ru-RU"/>
        </w:rPr>
        <w:t>2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), в очереди ордера </w:t>
      </w:r>
      <w:r w:rsidRPr="00AF12EF">
        <w:rPr>
          <w:rFonts w:ascii="Arial" w:eastAsia="Times New Roman" w:hAnsi="Arial" w:cs="Arial"/>
          <w:sz w:val="24"/>
          <w:szCs w:val="24"/>
        </w:rPr>
        <w:t>B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остается объем </w:t>
      </w:r>
      <w:r w:rsidRPr="00AF12EF">
        <w:rPr>
          <w:rFonts w:ascii="Courier New" w:eastAsia="Times New Roman" w:hAnsi="Courier New" w:cs="Courier New"/>
          <w:sz w:val="21"/>
          <w:szCs w:val="21"/>
          <w:lang w:val="ru-RU"/>
        </w:rPr>
        <w:t>3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14:paraId="0E5B43D8" w14:textId="77777777" w:rsidR="00AF12EF" w:rsidRPr="00AF12EF" w:rsidRDefault="00AF12EF" w:rsidP="00AF12E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b/>
          <w:bCs/>
          <w:sz w:val="24"/>
          <w:szCs w:val="24"/>
        </w:rPr>
        <w:t>Pro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-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Rata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(Пропорциональное распределение)</w:t>
      </w:r>
    </w:p>
    <w:p w14:paraId="5E4677A1" w14:textId="77777777" w:rsidR="00AF12EF" w:rsidRPr="00AF12EF" w:rsidRDefault="00AF12EF" w:rsidP="00AF12EF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Данный алгоритм широко применяется на рынках деривативов (фьючерсов и опционов). Он полностью 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игнорирует время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поступления заявки. Входящий объем распределяется между всеми ордерами на уровне пропорционально их размеру. Это стимулирует крупных игроков выставлять 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глубокую ликвидность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(ордера больших объемов).</w:t>
      </w:r>
    </w:p>
    <w:p w14:paraId="5068443D" w14:textId="77777777" w:rsidR="00AF12EF" w:rsidRPr="00AF12EF" w:rsidRDefault="00AF12EF" w:rsidP="00AF12EF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Контекст: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На уровне цены $50 стоят два ордера разного объема: </w:t>
      </w:r>
      <w:r w:rsidRPr="00AF12EF">
        <w:rPr>
          <w:rFonts w:ascii="Courier New" w:eastAsia="Times New Roman" w:hAnsi="Courier New" w:cs="Courier New"/>
          <w:sz w:val="21"/>
          <w:szCs w:val="21"/>
          <w:lang w:val="ru-RU"/>
        </w:rPr>
        <w:t>[Ордер А: объем 100]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(составляет 80% от общего объема уровня) и </w:t>
      </w:r>
      <w:r w:rsidRPr="00AF12EF">
        <w:rPr>
          <w:rFonts w:ascii="Courier New" w:eastAsia="Times New Roman" w:hAnsi="Courier New" w:cs="Courier New"/>
          <w:sz w:val="21"/>
          <w:szCs w:val="21"/>
          <w:lang w:val="ru-RU"/>
        </w:rPr>
        <w:t xml:space="preserve">[Ордер </w:t>
      </w:r>
      <w:r w:rsidRPr="00AF12EF">
        <w:rPr>
          <w:rFonts w:ascii="Courier New" w:eastAsia="Times New Roman" w:hAnsi="Courier New" w:cs="Courier New"/>
          <w:sz w:val="21"/>
          <w:szCs w:val="21"/>
        </w:rPr>
        <w:t>B</w:t>
      </w:r>
      <w:r w:rsidRPr="00AF12EF">
        <w:rPr>
          <w:rFonts w:ascii="Courier New" w:eastAsia="Times New Roman" w:hAnsi="Courier New" w:cs="Courier New"/>
          <w:sz w:val="21"/>
          <w:szCs w:val="21"/>
          <w:lang w:val="ru-RU"/>
        </w:rPr>
        <w:t>: объем 25]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(составляет 20%).</w:t>
      </w:r>
    </w:p>
    <w:p w14:paraId="4B0EAF74" w14:textId="77777777" w:rsidR="00AF12EF" w:rsidRPr="00AF12EF" w:rsidRDefault="00AF12EF" w:rsidP="00AF12EF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Входящий запрос: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Рыночный ордер на покупку объема </w:t>
      </w:r>
      <w:r w:rsidRPr="00AF12EF">
        <w:rPr>
          <w:rFonts w:ascii="Courier New" w:eastAsia="Times New Roman" w:hAnsi="Courier New" w:cs="Courier New"/>
          <w:sz w:val="21"/>
          <w:szCs w:val="21"/>
          <w:lang w:val="ru-RU"/>
        </w:rPr>
        <w:t>10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по цене $50.</w:t>
      </w:r>
    </w:p>
    <w:p w14:paraId="0D6DC013" w14:textId="77777777" w:rsidR="00AF12EF" w:rsidRPr="00AF12EF" w:rsidRDefault="00AF12EF" w:rsidP="00AF12EF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Результат сведения: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Время выставления не важно. Объемы распределяются согласно долям: Ордер А исполняется на </w:t>
      </w:r>
      <w:r w:rsidRPr="00AF12EF">
        <w:rPr>
          <w:rFonts w:ascii="Courier New" w:eastAsia="Times New Roman" w:hAnsi="Courier New" w:cs="Courier New"/>
          <w:sz w:val="21"/>
          <w:szCs w:val="21"/>
          <w:lang w:val="ru-RU"/>
        </w:rPr>
        <w:t>8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(80% от 10), а Ордер </w:t>
      </w:r>
      <w:r w:rsidRPr="00AF12EF">
        <w:rPr>
          <w:rFonts w:ascii="Arial" w:eastAsia="Times New Roman" w:hAnsi="Arial" w:cs="Arial"/>
          <w:sz w:val="24"/>
          <w:szCs w:val="24"/>
        </w:rPr>
        <w:t>B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исполняется на </w:t>
      </w:r>
      <w:r w:rsidRPr="00AF12EF">
        <w:rPr>
          <w:rFonts w:ascii="Courier New" w:eastAsia="Times New Roman" w:hAnsi="Courier New" w:cs="Courier New"/>
          <w:sz w:val="21"/>
          <w:szCs w:val="21"/>
          <w:lang w:val="ru-RU"/>
        </w:rPr>
        <w:t>2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(20% от 10).</w:t>
      </w:r>
    </w:p>
    <w:p w14:paraId="466E3E97" w14:textId="77777777" w:rsidR="00AF12EF" w:rsidRPr="00AF12EF" w:rsidRDefault="00AF12EF" w:rsidP="00AF12E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2E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EB2C587">
          <v:rect id="_x0000_i1028" style="width:0;height:1.5pt" o:hralign="center" o:hrstd="t" o:hr="t" fillcolor="#a0a0a0" stroked="f"/>
        </w:pict>
      </w:r>
    </w:p>
    <w:p w14:paraId="0E640EB6" w14:textId="77777777" w:rsidR="00AF12EF" w:rsidRPr="00AF12EF" w:rsidRDefault="00AF12EF" w:rsidP="00AF12E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AF12EF">
        <w:rPr>
          <w:rFonts w:ascii="Arial" w:eastAsia="Times New Roman" w:hAnsi="Arial" w:cs="Arial"/>
          <w:b/>
          <w:bCs/>
          <w:sz w:val="30"/>
          <w:szCs w:val="30"/>
          <w:lang w:val="ru-RU"/>
        </w:rPr>
        <w:t>Очереди сообщений и конкурентность (</w:t>
      </w:r>
      <w:r w:rsidRPr="00AF12EF">
        <w:rPr>
          <w:rFonts w:ascii="Arial" w:eastAsia="Times New Roman" w:hAnsi="Arial" w:cs="Arial"/>
          <w:b/>
          <w:bCs/>
          <w:sz w:val="30"/>
          <w:szCs w:val="30"/>
        </w:rPr>
        <w:t>Message</w:t>
      </w:r>
      <w:r w:rsidRPr="00AF12EF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 </w:t>
      </w:r>
      <w:r w:rsidRPr="00AF12EF">
        <w:rPr>
          <w:rFonts w:ascii="Arial" w:eastAsia="Times New Roman" w:hAnsi="Arial" w:cs="Arial"/>
          <w:b/>
          <w:bCs/>
          <w:sz w:val="30"/>
          <w:szCs w:val="30"/>
        </w:rPr>
        <w:t>Queues</w:t>
      </w:r>
      <w:r w:rsidRPr="00AF12EF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 &amp; </w:t>
      </w:r>
      <w:r w:rsidRPr="00AF12EF">
        <w:rPr>
          <w:rFonts w:ascii="Arial" w:eastAsia="Times New Roman" w:hAnsi="Arial" w:cs="Arial"/>
          <w:b/>
          <w:bCs/>
          <w:sz w:val="30"/>
          <w:szCs w:val="30"/>
        </w:rPr>
        <w:t>Concurrency</w:t>
      </w:r>
      <w:r w:rsidRPr="00AF12EF">
        <w:rPr>
          <w:rFonts w:ascii="Arial" w:eastAsia="Times New Roman" w:hAnsi="Arial" w:cs="Arial"/>
          <w:b/>
          <w:bCs/>
          <w:sz w:val="30"/>
          <w:szCs w:val="30"/>
          <w:lang w:val="ru-RU"/>
        </w:rPr>
        <w:t>)</w:t>
      </w:r>
    </w:p>
    <w:p w14:paraId="2F950627" w14:textId="77777777" w:rsidR="00AF12EF" w:rsidRPr="00AF12EF" w:rsidRDefault="00AF12EF" w:rsidP="00AF12EF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sz w:val="24"/>
          <w:szCs w:val="24"/>
          <w:lang w:val="ru-RU"/>
        </w:rPr>
        <w:t>Высокопроизводительное ядро мэтчинга (</w:t>
      </w:r>
      <w:r w:rsidRPr="00AF12EF">
        <w:rPr>
          <w:rFonts w:ascii="Arial" w:eastAsia="Times New Roman" w:hAnsi="Arial" w:cs="Arial"/>
          <w:sz w:val="24"/>
          <w:szCs w:val="24"/>
        </w:rPr>
        <w:t>matching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sz w:val="24"/>
          <w:szCs w:val="24"/>
        </w:rPr>
        <w:t>engine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) в продакшене работает строго в 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один поток (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Single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Thread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)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. Это позволяет полностью избавиться от накладных расходов на межпоточные блокировки (</w:t>
      </w:r>
      <w:r w:rsidRPr="00AF12EF">
        <w:rPr>
          <w:rFonts w:ascii="Arial" w:eastAsia="Times New Roman" w:hAnsi="Arial" w:cs="Arial"/>
          <w:sz w:val="24"/>
          <w:szCs w:val="24"/>
        </w:rPr>
        <w:t>locks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, </w:t>
      </w:r>
      <w:r w:rsidRPr="00AF12EF">
        <w:rPr>
          <w:rFonts w:ascii="Arial" w:eastAsia="Times New Roman" w:hAnsi="Arial" w:cs="Arial"/>
          <w:sz w:val="24"/>
          <w:szCs w:val="24"/>
        </w:rPr>
        <w:t>mutexes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) и исключает возникновение состояний гонки (</w:t>
      </w:r>
      <w:r w:rsidRPr="00AF12EF">
        <w:rPr>
          <w:rFonts w:ascii="Arial" w:eastAsia="Times New Roman" w:hAnsi="Arial" w:cs="Arial"/>
          <w:sz w:val="24"/>
          <w:szCs w:val="24"/>
        </w:rPr>
        <w:t>race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sz w:val="24"/>
          <w:szCs w:val="24"/>
        </w:rPr>
        <w:t>conditions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). При этом данный поток жестко привязывается к выделенному изолированному ядру процессора операционной системы (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CPU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affinity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), чтобы исключить задержки на переключение контекста.</w:t>
      </w:r>
    </w:p>
    <w:p w14:paraId="0319DC31" w14:textId="77777777" w:rsidR="00AF12EF" w:rsidRPr="00AF12EF" w:rsidRDefault="00AF12EF" w:rsidP="00AF12EF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Входной поток (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Ingress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):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sz w:val="24"/>
          <w:szCs w:val="24"/>
        </w:rPr>
        <w:t>API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-шлюзы не отправляют ордера напрямую в движок. Они сбрасывают их в ультра-низколатентный последовательный конвейер — секвенсор (например,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LMAX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Disruptor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или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Aeron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). Задача секвенсора — присвоить каждому входящему пакету строгий, детерминированный порядковый номер перед тем, как отдать его на обработку однопоточному движку.</w:t>
      </w:r>
    </w:p>
    <w:p w14:paraId="1220E4FF" w14:textId="77777777" w:rsidR="00AF12EF" w:rsidRPr="00AF12EF" w:rsidRDefault="00AF12EF" w:rsidP="00AF12EF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Выходной поток (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Egress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>):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Как только движок совершил сведение (мэтчинг), он не тратит время на запись в базу или отправку клиентам. События сделок и обновления стаканов асинхронно выбрасываются в сеть через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UDP</w:t>
      </w:r>
      <w:r w:rsidRPr="00AF12EF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Multicast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(или брокер </w:t>
      </w:r>
      <w:r w:rsidRPr="00AF12EF">
        <w:rPr>
          <w:rFonts w:ascii="Arial" w:eastAsia="Times New Roman" w:hAnsi="Arial" w:cs="Arial"/>
          <w:b/>
          <w:bCs/>
          <w:sz w:val="24"/>
          <w:szCs w:val="24"/>
        </w:rPr>
        <w:t>Kafka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). Эту информацию подхватывают дистрибьюторы рыночных данных (</w:t>
      </w:r>
      <w:r w:rsidRPr="00AF12EF">
        <w:rPr>
          <w:rFonts w:ascii="Arial" w:eastAsia="Times New Roman" w:hAnsi="Arial" w:cs="Arial"/>
          <w:sz w:val="24"/>
          <w:szCs w:val="24"/>
        </w:rPr>
        <w:t>Market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AF12EF">
        <w:rPr>
          <w:rFonts w:ascii="Arial" w:eastAsia="Times New Roman" w:hAnsi="Arial" w:cs="Arial"/>
          <w:sz w:val="24"/>
          <w:szCs w:val="24"/>
        </w:rPr>
        <w:t>Data</w:t>
      </w:r>
      <w:r w:rsidRPr="00AF12EF">
        <w:rPr>
          <w:rFonts w:ascii="Arial" w:eastAsia="Times New Roman" w:hAnsi="Arial" w:cs="Arial"/>
          <w:sz w:val="24"/>
          <w:szCs w:val="24"/>
          <w:lang w:val="ru-RU"/>
        </w:rPr>
        <w:t>) и клиринговые сервисы (расчетные палаты), а критически важное ядро мэтчинга мгновенно освобождается для обработки следующего ордера.</w:t>
      </w:r>
    </w:p>
    <w:p w14:paraId="12FDD007" w14:textId="77777777" w:rsidR="00AF12EF" w:rsidRPr="00AF12EF" w:rsidRDefault="00AF12EF" w:rsidP="00AF12E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2EF">
        <w:rPr>
          <w:rFonts w:ascii="Times New Roman" w:eastAsia="Times New Roman" w:hAnsi="Times New Roman" w:cs="Times New Roman"/>
          <w:sz w:val="24"/>
          <w:szCs w:val="24"/>
        </w:rPr>
        <w:pict w14:anchorId="2B50B8D7">
          <v:rect id="_x0000_i1029" style="width:0;height:1.5pt" o:hralign="center" o:hrstd="t" o:hr="t" fillcolor="#a0a0a0" stroked="f"/>
        </w:pict>
      </w:r>
    </w:p>
    <w:p w14:paraId="4FA68001" w14:textId="77777777" w:rsidR="004F2EA9" w:rsidRDefault="004F2EA9"/>
    <w:sectPr w:rsidR="004F2EA9" w:rsidSect="00AF12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D46"/>
    <w:multiLevelType w:val="multilevel"/>
    <w:tmpl w:val="9AFE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734CA"/>
    <w:multiLevelType w:val="multilevel"/>
    <w:tmpl w:val="ACB6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E4CD3"/>
    <w:multiLevelType w:val="multilevel"/>
    <w:tmpl w:val="1CBC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25997"/>
    <w:multiLevelType w:val="multilevel"/>
    <w:tmpl w:val="8BC2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E16E3"/>
    <w:multiLevelType w:val="multilevel"/>
    <w:tmpl w:val="7B52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1003E"/>
    <w:multiLevelType w:val="multilevel"/>
    <w:tmpl w:val="1120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72CCF"/>
    <w:multiLevelType w:val="multilevel"/>
    <w:tmpl w:val="901E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2EF"/>
    <w:rsid w:val="004F2EA9"/>
    <w:rsid w:val="00AF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C460F"/>
  <w15:chartTrackingRefBased/>
  <w15:docId w15:val="{838576D5-5C63-4DBF-86B5-BA37789B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F12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12EF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AF1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AF1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6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44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73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06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271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05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175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314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82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92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67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35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004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60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13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79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34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933</Words>
  <Characters>5323</Characters>
  <Application>Microsoft Office Word</Application>
  <DocSecurity>0</DocSecurity>
  <Lines>44</Lines>
  <Paragraphs>12</Paragraphs>
  <ScaleCrop>false</ScaleCrop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2026-09-16T03:53:00Z</dcterms:created>
  <dcterms:modified xsi:type="dcterms:W3CDTF">2026-09-16T03:56:00Z</dcterms:modified>
</cp:coreProperties>
</file>