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927" w:rsidRDefault="00600927" w:rsidP="00600927">
      <w:pPr>
        <w:pStyle w:val="Title"/>
      </w:pPr>
      <w:r>
        <w:t>WcfNQueueSMEx2 Visual Studio Solution Structure</w:t>
      </w:r>
    </w:p>
    <w:p w:rsidR="00600927" w:rsidRDefault="00600927" w:rsidP="00600927">
      <w:pPr>
        <w:pStyle w:val="Subtitle"/>
      </w:pPr>
      <w:r>
        <w:t>George Stevens</w:t>
      </w:r>
    </w:p>
    <w:tbl>
      <w:tblPr>
        <w:tblStyle w:val="TableGrid"/>
        <w:tblW w:w="0" w:type="auto"/>
        <w:tblLook w:val="04A0" w:firstRow="1" w:lastRow="0" w:firstColumn="1" w:lastColumn="0" w:noHBand="0" w:noVBand="1"/>
      </w:tblPr>
      <w:tblGrid>
        <w:gridCol w:w="3672"/>
        <w:gridCol w:w="3672"/>
        <w:gridCol w:w="3672"/>
      </w:tblGrid>
      <w:tr w:rsidR="00600927" w:rsidTr="00667F3C">
        <w:tc>
          <w:tcPr>
            <w:tcW w:w="3672" w:type="dxa"/>
          </w:tcPr>
          <w:p w:rsidR="00600927" w:rsidRPr="00E71C54" w:rsidRDefault="00600927" w:rsidP="00667F3C">
            <w:pPr>
              <w:pStyle w:val="NoSpacing"/>
              <w:jc w:val="center"/>
              <w:rPr>
                <w:b/>
              </w:rPr>
            </w:pPr>
            <w:r w:rsidRPr="00E71C54">
              <w:rPr>
                <w:b/>
              </w:rPr>
              <w:t>version</w:t>
            </w:r>
          </w:p>
        </w:tc>
        <w:tc>
          <w:tcPr>
            <w:tcW w:w="3672" w:type="dxa"/>
          </w:tcPr>
          <w:p w:rsidR="00600927" w:rsidRPr="00E71C54" w:rsidRDefault="00600927" w:rsidP="00667F3C">
            <w:pPr>
              <w:pStyle w:val="NoSpacing"/>
              <w:jc w:val="center"/>
              <w:rPr>
                <w:b/>
              </w:rPr>
            </w:pPr>
            <w:r w:rsidRPr="00E71C54">
              <w:rPr>
                <w:b/>
              </w:rPr>
              <w:t>date</w:t>
            </w:r>
          </w:p>
        </w:tc>
        <w:tc>
          <w:tcPr>
            <w:tcW w:w="3672" w:type="dxa"/>
          </w:tcPr>
          <w:p w:rsidR="00600927" w:rsidRPr="00E71C54" w:rsidRDefault="00600927" w:rsidP="00667F3C">
            <w:pPr>
              <w:pStyle w:val="NoSpacing"/>
              <w:jc w:val="center"/>
              <w:rPr>
                <w:b/>
              </w:rPr>
            </w:pPr>
            <w:r w:rsidRPr="00E71C54">
              <w:rPr>
                <w:b/>
              </w:rPr>
              <w:t>author</w:t>
            </w:r>
          </w:p>
        </w:tc>
      </w:tr>
      <w:tr w:rsidR="00600927" w:rsidTr="00667F3C">
        <w:tc>
          <w:tcPr>
            <w:tcW w:w="3672" w:type="dxa"/>
          </w:tcPr>
          <w:p w:rsidR="00600927" w:rsidRDefault="00600927" w:rsidP="00667F3C">
            <w:pPr>
              <w:pStyle w:val="NoSpacing"/>
              <w:jc w:val="center"/>
            </w:pPr>
            <w:r>
              <w:t>0.1</w:t>
            </w:r>
          </w:p>
        </w:tc>
        <w:tc>
          <w:tcPr>
            <w:tcW w:w="3672" w:type="dxa"/>
          </w:tcPr>
          <w:p w:rsidR="00600927" w:rsidRDefault="00600927" w:rsidP="00600927">
            <w:pPr>
              <w:pStyle w:val="NoSpacing"/>
              <w:jc w:val="center"/>
            </w:pPr>
            <w:r>
              <w:t>5/18/2015</w:t>
            </w:r>
          </w:p>
        </w:tc>
        <w:tc>
          <w:tcPr>
            <w:tcW w:w="3672" w:type="dxa"/>
          </w:tcPr>
          <w:p w:rsidR="00600927" w:rsidRDefault="00600927" w:rsidP="00667F3C">
            <w:pPr>
              <w:pStyle w:val="NoSpacing"/>
              <w:jc w:val="center"/>
            </w:pPr>
            <w:r>
              <w:t>George Stevens</w:t>
            </w:r>
          </w:p>
        </w:tc>
      </w:tr>
      <w:tr w:rsidR="00600927" w:rsidTr="00667F3C">
        <w:tc>
          <w:tcPr>
            <w:tcW w:w="3672" w:type="dxa"/>
          </w:tcPr>
          <w:p w:rsidR="00600927" w:rsidRDefault="00766B59" w:rsidP="00667F3C">
            <w:pPr>
              <w:pStyle w:val="NoSpacing"/>
              <w:jc w:val="center"/>
            </w:pPr>
            <w:r>
              <w:t>0.2</w:t>
            </w:r>
          </w:p>
        </w:tc>
        <w:tc>
          <w:tcPr>
            <w:tcW w:w="3672" w:type="dxa"/>
          </w:tcPr>
          <w:p w:rsidR="00600927" w:rsidRDefault="00766B59" w:rsidP="00667F3C">
            <w:pPr>
              <w:pStyle w:val="NoSpacing"/>
              <w:jc w:val="center"/>
            </w:pPr>
            <w:r>
              <w:t>5/19/15</w:t>
            </w:r>
          </w:p>
        </w:tc>
        <w:tc>
          <w:tcPr>
            <w:tcW w:w="3672" w:type="dxa"/>
          </w:tcPr>
          <w:p w:rsidR="00600927" w:rsidRDefault="00766B59" w:rsidP="00667F3C">
            <w:pPr>
              <w:pStyle w:val="NoSpacing"/>
              <w:jc w:val="center"/>
            </w:pPr>
            <w:r>
              <w:t>George Stevens</w:t>
            </w:r>
          </w:p>
        </w:tc>
      </w:tr>
      <w:tr w:rsidR="00600927" w:rsidTr="00667F3C">
        <w:tc>
          <w:tcPr>
            <w:tcW w:w="3672" w:type="dxa"/>
          </w:tcPr>
          <w:p w:rsidR="00600927" w:rsidRDefault="00600927" w:rsidP="00667F3C">
            <w:pPr>
              <w:pStyle w:val="NoSpacing"/>
              <w:jc w:val="center"/>
            </w:pPr>
          </w:p>
        </w:tc>
        <w:tc>
          <w:tcPr>
            <w:tcW w:w="3672" w:type="dxa"/>
          </w:tcPr>
          <w:p w:rsidR="00600927" w:rsidRDefault="00600927" w:rsidP="00667F3C">
            <w:pPr>
              <w:pStyle w:val="NoSpacing"/>
              <w:jc w:val="center"/>
            </w:pPr>
          </w:p>
        </w:tc>
        <w:tc>
          <w:tcPr>
            <w:tcW w:w="3672" w:type="dxa"/>
          </w:tcPr>
          <w:p w:rsidR="00600927" w:rsidRDefault="00600927" w:rsidP="00667F3C">
            <w:pPr>
              <w:pStyle w:val="NoSpacing"/>
              <w:jc w:val="center"/>
            </w:pPr>
          </w:p>
        </w:tc>
      </w:tr>
      <w:tr w:rsidR="00600927" w:rsidTr="00667F3C">
        <w:tc>
          <w:tcPr>
            <w:tcW w:w="3672" w:type="dxa"/>
          </w:tcPr>
          <w:p w:rsidR="00600927" w:rsidRDefault="00600927" w:rsidP="00667F3C">
            <w:pPr>
              <w:pStyle w:val="NoSpacing"/>
              <w:jc w:val="center"/>
            </w:pPr>
          </w:p>
        </w:tc>
        <w:tc>
          <w:tcPr>
            <w:tcW w:w="3672" w:type="dxa"/>
          </w:tcPr>
          <w:p w:rsidR="00600927" w:rsidRDefault="00600927" w:rsidP="00667F3C">
            <w:pPr>
              <w:pStyle w:val="NoSpacing"/>
              <w:jc w:val="center"/>
            </w:pPr>
          </w:p>
        </w:tc>
        <w:tc>
          <w:tcPr>
            <w:tcW w:w="3672" w:type="dxa"/>
          </w:tcPr>
          <w:p w:rsidR="00600927" w:rsidRDefault="00600927" w:rsidP="00667F3C">
            <w:pPr>
              <w:pStyle w:val="NoSpacing"/>
              <w:jc w:val="center"/>
            </w:pPr>
          </w:p>
        </w:tc>
      </w:tr>
    </w:tbl>
    <w:p w:rsidR="00600927" w:rsidRPr="002E5C42" w:rsidRDefault="00600927" w:rsidP="00600927">
      <w:pPr>
        <w:pStyle w:val="Heading1"/>
      </w:pPr>
      <w:r w:rsidRPr="002E5C42">
        <w:t>Introduction</w:t>
      </w:r>
    </w:p>
    <w:p w:rsidR="00BF5940" w:rsidRDefault="00BF5940" w:rsidP="0010039B">
      <w:pPr>
        <w:pStyle w:val="NoSpacing"/>
      </w:pPr>
      <w:r>
        <w:t>The solution structure of folders, projects, and namespaces presented herein is based on that described by Monty Montgomery in the IDesign Forum thread “Namespace convention and namespace best practices”.  Monty is a Master Architect at IDesign.  This structure fulfills the following goals</w:t>
      </w:r>
      <w:r w:rsidR="00066EDD">
        <w:t xml:space="preserve"> that serve to enable Service Oriented Apps</w:t>
      </w:r>
      <w:r>
        <w:t>:</w:t>
      </w:r>
    </w:p>
    <w:p w:rsidR="00BF5940" w:rsidRDefault="00BF5940" w:rsidP="0010039B">
      <w:pPr>
        <w:pStyle w:val="NoSpacing"/>
      </w:pPr>
    </w:p>
    <w:p w:rsidR="00D75D5C" w:rsidRDefault="00D75D5C" w:rsidP="00BF5940">
      <w:pPr>
        <w:pStyle w:val="NoSpacing"/>
        <w:numPr>
          <w:ilvl w:val="0"/>
          <w:numId w:val="33"/>
        </w:numPr>
      </w:pPr>
      <w:r>
        <w:t xml:space="preserve">Use the IDesign Method practice of having one service per assembly, i.e. one Manager or Engine or </w:t>
      </w:r>
      <w:proofErr w:type="spellStart"/>
      <w:r>
        <w:t>ResourceAccessor</w:t>
      </w:r>
      <w:proofErr w:type="spellEnd"/>
      <w:r>
        <w:t xml:space="preserve"> per assembly.  This facilitates the composition of larger services from smaller services, and reuse.</w:t>
      </w:r>
    </w:p>
    <w:p w:rsidR="00BF5940" w:rsidRDefault="00BF5940" w:rsidP="00BF5940">
      <w:pPr>
        <w:pStyle w:val="NoSpacing"/>
        <w:numPr>
          <w:ilvl w:val="0"/>
          <w:numId w:val="33"/>
        </w:numPr>
      </w:pPr>
      <w:r>
        <w:t>Promote reuse by presenting a broad view of the service oriented solution in source control and the Solution Explorer.  This minimizes the depth of solution folder hierarchies to allow developers to easily explore existing components.</w:t>
      </w:r>
    </w:p>
    <w:p w:rsidR="00BF5940" w:rsidRDefault="00D75D5C" w:rsidP="00BF5940">
      <w:pPr>
        <w:pStyle w:val="NoSpacing"/>
        <w:numPr>
          <w:ilvl w:val="0"/>
          <w:numId w:val="33"/>
        </w:numPr>
      </w:pPr>
      <w:r>
        <w:t>Partition assemblies so as to produce the smallest possible client side foot print.</w:t>
      </w:r>
    </w:p>
    <w:p w:rsidR="00A30AB2" w:rsidRDefault="00A30AB2" w:rsidP="00BF5940">
      <w:pPr>
        <w:pStyle w:val="NoSpacing"/>
        <w:numPr>
          <w:ilvl w:val="0"/>
          <w:numId w:val="33"/>
        </w:numPr>
      </w:pPr>
      <w:r>
        <w:t xml:space="preserve">Allow easy finding of components when looking at an </w:t>
      </w:r>
      <w:proofErr w:type="spellStart"/>
      <w:r>
        <w:t>IDesign</w:t>
      </w:r>
      <w:proofErr w:type="spellEnd"/>
      <w:r>
        <w:t xml:space="preserve"> architecture diagram.</w:t>
      </w:r>
    </w:p>
    <w:p w:rsidR="00D75D5C" w:rsidRDefault="00D75D5C" w:rsidP="00D75D5C">
      <w:pPr>
        <w:pStyle w:val="NoSpacing"/>
      </w:pPr>
    </w:p>
    <w:p w:rsidR="00D75D5C" w:rsidRDefault="00D75D5C" w:rsidP="00D75D5C">
      <w:pPr>
        <w:pStyle w:val="NoSpacing"/>
      </w:pPr>
      <w:r>
        <w:t>The above goals are realized in the following structure of the WcfNQueueSMEx2 Visual Studio Solution.</w:t>
      </w:r>
    </w:p>
    <w:p w:rsidR="00066EDD" w:rsidRDefault="00066EDD" w:rsidP="00D75D5C">
      <w:pPr>
        <w:pStyle w:val="NoSpacing"/>
      </w:pPr>
    </w:p>
    <w:p w:rsidR="00066EDD" w:rsidRDefault="00066EDD" w:rsidP="00D75D5C">
      <w:pPr>
        <w:pStyle w:val="NoSpacing"/>
      </w:pPr>
      <w:r>
        <w:t xml:space="preserve">Please note that Service Oriented Apps are typically composed of a number of services, each of which may be hosted….  Well, where ever!  In the data center, in the cloud, on several different virtual machines, with at times multiple instances of the same service alive at once and running in different hosts!  And, </w:t>
      </w:r>
      <w:proofErr w:type="spellStart"/>
      <w:r>
        <w:t>microservices</w:t>
      </w:r>
      <w:proofErr w:type="spellEnd"/>
      <w:r>
        <w:t xml:space="preserve"> result in even more services and hosting options.  This requirement results in the one assembly per service goal, in addition to the other above goals that make it easier for developers to deal with this requirement.  </w:t>
      </w:r>
    </w:p>
    <w:p w:rsidR="006D4D4A" w:rsidRDefault="006D4D4A" w:rsidP="00D75D5C">
      <w:pPr>
        <w:pStyle w:val="NoSpacing"/>
      </w:pPr>
    </w:p>
    <w:p w:rsidR="006D4D4A" w:rsidRDefault="006D4D4A" w:rsidP="00D75D5C">
      <w:pPr>
        <w:pStyle w:val="NoSpacing"/>
      </w:pPr>
      <w:r>
        <w:t>Here is Monty’s basic Namespace convention, with Product being optional:</w:t>
      </w:r>
    </w:p>
    <w:p w:rsidR="00AC4D07" w:rsidRDefault="00AC4D07" w:rsidP="00D75D5C">
      <w:pPr>
        <w:pStyle w:val="NoSpacing"/>
      </w:pPr>
    </w:p>
    <w:p w:rsidR="006D4D4A" w:rsidRDefault="006D4D4A" w:rsidP="00AC4D07">
      <w:pPr>
        <w:pStyle w:val="NoSpacing"/>
        <w:ind w:firstLine="720"/>
      </w:pPr>
      <w:r>
        <w:t>&lt;Company&gt;.&lt;Concept&gt;</w:t>
      </w:r>
      <w:proofErr w:type="gramStart"/>
      <w:r>
        <w:t>.[</w:t>
      </w:r>
      <w:proofErr w:type="gramEnd"/>
      <w:r>
        <w:t>&lt;Product&gt;].&lt;Subsystem&gt;</w:t>
      </w:r>
    </w:p>
    <w:p w:rsidR="006D4D4A" w:rsidRPr="00983185" w:rsidRDefault="006D4D4A" w:rsidP="00983185">
      <w:pPr>
        <w:pStyle w:val="NoSpacing"/>
      </w:pPr>
    </w:p>
    <w:p w:rsidR="006D4D4A" w:rsidRPr="00983185" w:rsidRDefault="006D4D4A" w:rsidP="00983185">
      <w:pPr>
        <w:pStyle w:val="NoSpacing"/>
      </w:pPr>
      <w:r w:rsidRPr="00983185">
        <w:t xml:space="preserve">For example in the WcfNQueueSMEx2 project, </w:t>
      </w:r>
      <w:proofErr w:type="spellStart"/>
      <w:r w:rsidRPr="00983185">
        <w:t>GS.Manager.DataFeed</w:t>
      </w:r>
      <w:proofErr w:type="spellEnd"/>
      <w:r w:rsidRPr="00983185">
        <w:t xml:space="preserve"> is where the </w:t>
      </w:r>
      <w:proofErr w:type="spellStart"/>
      <w:r w:rsidRPr="00983185">
        <w:t>DataFeedManager</w:t>
      </w:r>
      <w:proofErr w:type="spellEnd"/>
      <w:r w:rsidRPr="00983185">
        <w:t xml:space="preserve"> project resides.</w:t>
      </w:r>
    </w:p>
    <w:p w:rsidR="006D4D4A" w:rsidRPr="00983185" w:rsidRDefault="006D4D4A" w:rsidP="00983185">
      <w:pPr>
        <w:pStyle w:val="NoSpacing"/>
      </w:pPr>
    </w:p>
    <w:p w:rsidR="006D4D4A" w:rsidRPr="00983185" w:rsidRDefault="006D4D4A" w:rsidP="00983185">
      <w:pPr>
        <w:pStyle w:val="NoSpacing"/>
        <w:numPr>
          <w:ilvl w:val="0"/>
          <w:numId w:val="35"/>
        </w:numPr>
      </w:pPr>
      <w:r w:rsidRPr="00983185">
        <w:t>Company is GS (abbreviation for my name for lack of anything better</w:t>
      </w:r>
      <w:r w:rsidR="00983185" w:rsidRPr="00983185">
        <w:t xml:space="preserve"> in this example</w:t>
      </w:r>
      <w:r w:rsidRPr="00983185">
        <w:t>)</w:t>
      </w:r>
      <w:r w:rsidR="00983185" w:rsidRPr="00983185">
        <w:t>.</w:t>
      </w:r>
    </w:p>
    <w:p w:rsidR="006D4D4A" w:rsidRPr="00983185" w:rsidRDefault="006D4D4A" w:rsidP="00983185">
      <w:pPr>
        <w:pStyle w:val="NoSpacing"/>
        <w:numPr>
          <w:ilvl w:val="0"/>
          <w:numId w:val="35"/>
        </w:numPr>
      </w:pPr>
      <w:r w:rsidRPr="00983185">
        <w:t>Concept is Manager</w:t>
      </w:r>
      <w:r w:rsidR="00983185" w:rsidRPr="00983185">
        <w:t>.</w:t>
      </w:r>
    </w:p>
    <w:p w:rsidR="006D4D4A" w:rsidRPr="00983185" w:rsidRDefault="006D4D4A" w:rsidP="00983185">
      <w:pPr>
        <w:pStyle w:val="NoSpacing"/>
        <w:numPr>
          <w:ilvl w:val="0"/>
          <w:numId w:val="35"/>
        </w:numPr>
      </w:pPr>
      <w:r w:rsidRPr="00983185">
        <w:t xml:space="preserve">Product is omitted since there is only one </w:t>
      </w:r>
      <w:proofErr w:type="gramStart"/>
      <w:r w:rsidRPr="00983185">
        <w:t>product,</w:t>
      </w:r>
      <w:proofErr w:type="gramEnd"/>
      <w:r w:rsidRPr="00983185">
        <w:t xml:space="preserve"> however it could be something like Mobile if there were a mobile version</w:t>
      </w:r>
      <w:r w:rsidR="00983185" w:rsidRPr="00983185">
        <w:t>.</w:t>
      </w:r>
    </w:p>
    <w:p w:rsidR="006D4D4A" w:rsidRPr="00983185" w:rsidRDefault="006D4D4A" w:rsidP="00983185">
      <w:pPr>
        <w:pStyle w:val="NoSpacing"/>
        <w:numPr>
          <w:ilvl w:val="0"/>
          <w:numId w:val="35"/>
        </w:numPr>
      </w:pPr>
      <w:r w:rsidRPr="00983185">
        <w:t xml:space="preserve">Subsystem is </w:t>
      </w:r>
      <w:proofErr w:type="spellStart"/>
      <w:r w:rsidRPr="00983185">
        <w:t>DataFeed</w:t>
      </w:r>
      <w:proofErr w:type="spellEnd"/>
      <w:r w:rsidR="00983185" w:rsidRPr="00983185">
        <w:t>.</w:t>
      </w:r>
    </w:p>
    <w:p w:rsidR="00983185" w:rsidRDefault="00983185" w:rsidP="00983185">
      <w:pPr>
        <w:pStyle w:val="NoSpacing"/>
      </w:pPr>
    </w:p>
    <w:p w:rsidR="000D4306" w:rsidRDefault="000D4306">
      <w:r>
        <w:br w:type="page"/>
      </w:r>
    </w:p>
    <w:p w:rsidR="00983185" w:rsidRDefault="00983185" w:rsidP="00983185">
      <w:pPr>
        <w:pStyle w:val="NoSpacing"/>
      </w:pPr>
      <w:r>
        <w:lastRenderedPageBreak/>
        <w:t xml:space="preserve">Here is the solution structure as of 5-18-15, </w:t>
      </w:r>
      <w:r w:rsidR="00AC4D07">
        <w:t>1100</w:t>
      </w:r>
      <w:r>
        <w:t xml:space="preserve"> am.</w:t>
      </w:r>
      <w:r w:rsidR="00AC4D07">
        <w:t xml:space="preserve">  It shows the scheme described subsequently.</w:t>
      </w:r>
      <w:r w:rsidR="00D56615">
        <w:t xml:space="preserve">  5-19 OUT OF DATE.</w:t>
      </w:r>
      <w:bookmarkStart w:id="0" w:name="_GoBack"/>
      <w:bookmarkEnd w:id="0"/>
    </w:p>
    <w:p w:rsidR="00983185" w:rsidRDefault="00AC4D07" w:rsidP="00983185">
      <w:pPr>
        <w:pStyle w:val="NoSpacing"/>
      </w:pPr>
      <w:r>
        <w:rPr>
          <w:noProof/>
        </w:rPr>
        <w:drawing>
          <wp:inline distT="0" distB="0" distL="0" distR="0" wp14:anchorId="2BFBE220" wp14:editId="2A3F99F1">
            <wp:extent cx="2987040" cy="60883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87040" cy="6088380"/>
                    </a:xfrm>
                    <a:prstGeom prst="rect">
                      <a:avLst/>
                    </a:prstGeom>
                  </pic:spPr>
                </pic:pic>
              </a:graphicData>
            </a:graphic>
          </wp:inline>
        </w:drawing>
      </w:r>
    </w:p>
    <w:p w:rsidR="00D75D5C" w:rsidRDefault="00D75D5C" w:rsidP="00983185">
      <w:pPr>
        <w:pStyle w:val="NoSpacing"/>
      </w:pPr>
      <w:r>
        <w:br w:type="page"/>
      </w:r>
    </w:p>
    <w:p w:rsidR="0010039B" w:rsidRPr="0010039B" w:rsidRDefault="00AC4D07" w:rsidP="0010039B">
      <w:pPr>
        <w:spacing w:after="0" w:line="240" w:lineRule="auto"/>
        <w:textAlignment w:val="center"/>
        <w:rPr>
          <w:rFonts w:ascii="Calibri" w:eastAsia="Times New Roman" w:hAnsi="Calibri" w:cs="Times New Roman"/>
        </w:rPr>
      </w:pPr>
      <w:r>
        <w:rPr>
          <w:rFonts w:ascii="Calibri" w:eastAsia="Times New Roman" w:hAnsi="Calibri" w:cs="Times New Roman"/>
        </w:rPr>
        <w:lastRenderedPageBreak/>
        <w:t>Note that &lt;</w:t>
      </w:r>
      <w:r w:rsidR="0010039B" w:rsidRPr="0010039B">
        <w:rPr>
          <w:rFonts w:ascii="Calibri" w:eastAsia="Times New Roman" w:hAnsi="Calibri" w:cs="Times New Roman"/>
        </w:rPr>
        <w:t>Company</w:t>
      </w:r>
      <w:r>
        <w:rPr>
          <w:rFonts w:ascii="Calibri" w:eastAsia="Times New Roman" w:hAnsi="Calibri" w:cs="Times New Roman"/>
        </w:rPr>
        <w:t>&gt;</w:t>
      </w:r>
      <w:r w:rsidR="0010039B" w:rsidRPr="0010039B">
        <w:rPr>
          <w:rFonts w:ascii="Calibri" w:eastAsia="Times New Roman" w:hAnsi="Calibri" w:cs="Times New Roman"/>
        </w:rPr>
        <w:t xml:space="preserve"> is GS, George Stevens.</w:t>
      </w:r>
    </w:p>
    <w:p w:rsidR="0010039B" w:rsidRDefault="0010039B" w:rsidP="0010039B">
      <w:pPr>
        <w:spacing w:after="0" w:line="240" w:lineRule="auto"/>
        <w:textAlignment w:val="center"/>
        <w:rPr>
          <w:rFonts w:ascii="Calibri" w:eastAsia="Times New Roman" w:hAnsi="Calibri" w:cs="Times New Roman"/>
        </w:rPr>
      </w:pPr>
    </w:p>
    <w:p w:rsidR="0010039B" w:rsidRDefault="0010039B" w:rsidP="0010039B">
      <w:pPr>
        <w:spacing w:after="0" w:line="240" w:lineRule="auto"/>
        <w:textAlignment w:val="center"/>
        <w:rPr>
          <w:rFonts w:ascii="Calibri" w:eastAsia="Times New Roman" w:hAnsi="Calibri" w:cs="Times New Roman"/>
        </w:rPr>
      </w:pPr>
      <w:proofErr w:type="gramStart"/>
      <w:r w:rsidRPr="00AC4D07">
        <w:rPr>
          <w:rFonts w:ascii="Calibri" w:eastAsia="Times New Roman" w:hAnsi="Calibri" w:cs="Times New Roman"/>
          <w:b/>
        </w:rPr>
        <w:t>Contract</w:t>
      </w:r>
      <w:r>
        <w:rPr>
          <w:rFonts w:ascii="Calibri" w:eastAsia="Times New Roman" w:hAnsi="Calibri" w:cs="Times New Roman"/>
        </w:rPr>
        <w:t xml:space="preserve"> folder</w:t>
      </w:r>
      <w:r w:rsidR="000D4306">
        <w:rPr>
          <w:rFonts w:ascii="Calibri" w:eastAsia="Times New Roman" w:hAnsi="Calibri" w:cs="Times New Roman"/>
        </w:rPr>
        <w:t xml:space="preserve"> – Contains data and service contracts shared </w:t>
      </w:r>
      <w:r w:rsidR="002F5506">
        <w:rPr>
          <w:rFonts w:ascii="Calibri" w:eastAsia="Times New Roman" w:hAnsi="Calibri" w:cs="Times New Roman"/>
        </w:rPr>
        <w:t>by</w:t>
      </w:r>
      <w:r w:rsidR="000D4306">
        <w:rPr>
          <w:rFonts w:ascii="Calibri" w:eastAsia="Times New Roman" w:hAnsi="Calibri" w:cs="Times New Roman"/>
        </w:rPr>
        <w:t xml:space="preserve"> the</w:t>
      </w:r>
      <w:r w:rsidR="002F5506">
        <w:rPr>
          <w:rFonts w:ascii="Calibri" w:eastAsia="Times New Roman" w:hAnsi="Calibri" w:cs="Times New Roman"/>
        </w:rPr>
        <w:t xml:space="preserve"> client and</w:t>
      </w:r>
      <w:r w:rsidR="000D4306">
        <w:rPr>
          <w:rFonts w:ascii="Calibri" w:eastAsia="Times New Roman" w:hAnsi="Calibri" w:cs="Times New Roman"/>
        </w:rPr>
        <w:t xml:space="preserve"> server</w:t>
      </w:r>
      <w:r w:rsidR="002F5506">
        <w:rPr>
          <w:rFonts w:ascii="Calibri" w:eastAsia="Times New Roman" w:hAnsi="Calibri" w:cs="Times New Roman"/>
        </w:rPr>
        <w:t>.</w:t>
      </w:r>
      <w:proofErr w:type="gramEnd"/>
      <w:r w:rsidR="002F5506">
        <w:rPr>
          <w:rFonts w:ascii="Calibri" w:eastAsia="Times New Roman" w:hAnsi="Calibri" w:cs="Times New Roman"/>
        </w:rPr>
        <w:t xml:space="preserve">  And it also contains</w:t>
      </w:r>
      <w:r w:rsidR="000D4306">
        <w:rPr>
          <w:rFonts w:ascii="Calibri" w:eastAsia="Times New Roman" w:hAnsi="Calibri" w:cs="Times New Roman"/>
        </w:rPr>
        <w:t xml:space="preserve"> those that are used only on the server side (those for Engines and RAs).  Thus, for any one subsystem, there will be 2 projects – </w:t>
      </w:r>
      <w:proofErr w:type="spellStart"/>
      <w:r w:rsidR="000D4306">
        <w:rPr>
          <w:rFonts w:ascii="Calibri" w:eastAsia="Times New Roman" w:hAnsi="Calibri" w:cs="Times New Roman"/>
        </w:rPr>
        <w:t>GS.Contract</w:t>
      </w:r>
      <w:proofErr w:type="spellEnd"/>
      <w:proofErr w:type="gramStart"/>
      <w:r w:rsidR="000D4306">
        <w:rPr>
          <w:rFonts w:ascii="Calibri" w:eastAsia="Times New Roman" w:hAnsi="Calibri" w:cs="Times New Roman"/>
        </w:rPr>
        <w:t>.&lt;</w:t>
      </w:r>
      <w:proofErr w:type="gramEnd"/>
      <w:r w:rsidR="000D4306">
        <w:rPr>
          <w:rFonts w:ascii="Calibri" w:eastAsia="Times New Roman" w:hAnsi="Calibri" w:cs="Times New Roman"/>
        </w:rPr>
        <w:t>Subs</w:t>
      </w:r>
      <w:r w:rsidR="002F5506">
        <w:rPr>
          <w:rFonts w:ascii="Calibri" w:eastAsia="Times New Roman" w:hAnsi="Calibri" w:cs="Times New Roman"/>
        </w:rPr>
        <w:t>y</w:t>
      </w:r>
      <w:r w:rsidR="000D4306">
        <w:rPr>
          <w:rFonts w:ascii="Calibri" w:eastAsia="Times New Roman" w:hAnsi="Calibri" w:cs="Times New Roman"/>
        </w:rPr>
        <w:t>stem&gt;</w:t>
      </w:r>
      <w:r w:rsidR="002F5506">
        <w:rPr>
          <w:rFonts w:ascii="Calibri" w:eastAsia="Times New Roman" w:hAnsi="Calibri" w:cs="Times New Roman"/>
        </w:rPr>
        <w:t xml:space="preserve"> and </w:t>
      </w:r>
      <w:proofErr w:type="spellStart"/>
      <w:r w:rsidR="002F5506">
        <w:rPr>
          <w:rFonts w:ascii="Calibri" w:eastAsia="Times New Roman" w:hAnsi="Calibri" w:cs="Times New Roman"/>
        </w:rPr>
        <w:t>GS.Contract</w:t>
      </w:r>
      <w:proofErr w:type="spellEnd"/>
      <w:r w:rsidR="002F5506">
        <w:rPr>
          <w:rFonts w:ascii="Calibri" w:eastAsia="Times New Roman" w:hAnsi="Calibri" w:cs="Times New Roman"/>
        </w:rPr>
        <w:t>.&lt;Subsystem&gt;.Server</w:t>
      </w:r>
      <w:r w:rsidR="00FC7D48">
        <w:rPr>
          <w:rFonts w:ascii="Calibri" w:eastAsia="Times New Roman" w:hAnsi="Calibri" w:cs="Times New Roman"/>
        </w:rPr>
        <w:t xml:space="preserve">. </w:t>
      </w:r>
      <w:r w:rsidR="00416BDF">
        <w:rPr>
          <w:rFonts w:ascii="Calibri" w:eastAsia="Times New Roman" w:hAnsi="Calibri" w:cs="Times New Roman"/>
        </w:rPr>
        <w:t>If you do not want something shared between client and server (like Engine and RA service and data contracts) move them to an Engine or RA project rather than put them here.  The general rule – Things are always shared until consciously placed where they cannot be shared.</w:t>
      </w:r>
    </w:p>
    <w:p w:rsidR="0010039B" w:rsidRDefault="0010039B" w:rsidP="0010039B">
      <w:pPr>
        <w:spacing w:after="0" w:line="240" w:lineRule="auto"/>
        <w:ind w:left="540"/>
        <w:textAlignment w:val="center"/>
        <w:rPr>
          <w:rFonts w:ascii="Calibri" w:eastAsia="Times New Roman" w:hAnsi="Calibri" w:cs="Times New Roman"/>
        </w:rPr>
      </w:pPr>
      <w:proofErr w:type="spellStart"/>
      <w:r w:rsidRPr="0010039B">
        <w:rPr>
          <w:rFonts w:ascii="Calibri" w:eastAsia="Times New Roman" w:hAnsi="Calibri" w:cs="Times New Roman"/>
        </w:rPr>
        <w:t>GS.Contract.DataFeed</w:t>
      </w:r>
      <w:proofErr w:type="spellEnd"/>
      <w:r>
        <w:rPr>
          <w:rFonts w:ascii="Calibri" w:eastAsia="Times New Roman" w:hAnsi="Calibri" w:cs="Times New Roman"/>
        </w:rPr>
        <w:t xml:space="preserve"> project</w:t>
      </w:r>
    </w:p>
    <w:p w:rsidR="002F5506" w:rsidRPr="0010039B" w:rsidRDefault="002F5506" w:rsidP="0010039B">
      <w:pPr>
        <w:spacing w:after="0" w:line="240" w:lineRule="auto"/>
        <w:ind w:left="540"/>
        <w:textAlignment w:val="center"/>
        <w:rPr>
          <w:rFonts w:ascii="Calibri" w:eastAsia="Times New Roman" w:hAnsi="Calibri" w:cs="Times New Roman"/>
        </w:rPr>
      </w:pPr>
      <w:proofErr w:type="spellStart"/>
      <w:r>
        <w:rPr>
          <w:rFonts w:ascii="Calibri" w:eastAsia="Times New Roman" w:hAnsi="Calibri" w:cs="Times New Roman"/>
        </w:rPr>
        <w:t>GS.Contract.DataFeed.Server</w:t>
      </w:r>
      <w:proofErr w:type="spellEnd"/>
      <w:r>
        <w:rPr>
          <w:rFonts w:ascii="Calibri" w:eastAsia="Times New Roman" w:hAnsi="Calibri" w:cs="Times New Roman"/>
        </w:rPr>
        <w:t xml:space="preserve"> project</w:t>
      </w:r>
    </w:p>
    <w:p w:rsidR="0010039B" w:rsidRDefault="0010039B" w:rsidP="0010039B">
      <w:pPr>
        <w:spacing w:after="0" w:line="240" w:lineRule="auto"/>
        <w:ind w:left="540"/>
        <w:textAlignment w:val="center"/>
        <w:rPr>
          <w:rFonts w:ascii="Calibri" w:eastAsia="Times New Roman" w:hAnsi="Calibri" w:cs="Times New Roman"/>
        </w:rPr>
      </w:pPr>
    </w:p>
    <w:p w:rsidR="0010039B" w:rsidRPr="0010039B" w:rsidRDefault="0010039B" w:rsidP="0010039B">
      <w:pPr>
        <w:spacing w:after="0" w:line="240" w:lineRule="auto"/>
        <w:ind w:left="540"/>
        <w:textAlignment w:val="center"/>
        <w:rPr>
          <w:rFonts w:ascii="Calibri" w:eastAsia="Times New Roman" w:hAnsi="Calibri" w:cs="Times New Roman"/>
        </w:rPr>
      </w:pPr>
      <w:proofErr w:type="spellStart"/>
      <w:r w:rsidRPr="0010039B">
        <w:rPr>
          <w:rFonts w:ascii="Calibri" w:eastAsia="Times New Roman" w:hAnsi="Calibri" w:cs="Times New Roman"/>
        </w:rPr>
        <w:t>GS.Contract.Admin</w:t>
      </w:r>
      <w:proofErr w:type="spellEnd"/>
      <w:r>
        <w:rPr>
          <w:rFonts w:ascii="Calibri" w:eastAsia="Times New Roman" w:hAnsi="Calibri" w:cs="Times New Roman"/>
        </w:rPr>
        <w:t xml:space="preserve"> project</w:t>
      </w:r>
    </w:p>
    <w:p w:rsidR="0010039B" w:rsidRDefault="002F5506" w:rsidP="002F5506">
      <w:pPr>
        <w:spacing w:after="0" w:line="240" w:lineRule="auto"/>
        <w:ind w:firstLine="540"/>
        <w:textAlignment w:val="center"/>
        <w:rPr>
          <w:rFonts w:ascii="Calibri" w:eastAsia="Times New Roman" w:hAnsi="Calibri" w:cs="Times New Roman"/>
        </w:rPr>
      </w:pPr>
      <w:proofErr w:type="spellStart"/>
      <w:r>
        <w:rPr>
          <w:rFonts w:ascii="Calibri" w:eastAsia="Times New Roman" w:hAnsi="Calibri" w:cs="Times New Roman"/>
        </w:rPr>
        <w:t>GS.Contract.Admin.Server</w:t>
      </w:r>
      <w:proofErr w:type="spellEnd"/>
      <w:r>
        <w:rPr>
          <w:rFonts w:ascii="Calibri" w:eastAsia="Times New Roman" w:hAnsi="Calibri" w:cs="Times New Roman"/>
        </w:rPr>
        <w:t xml:space="preserve"> project</w:t>
      </w:r>
    </w:p>
    <w:p w:rsidR="00CE590E" w:rsidRPr="0010039B" w:rsidRDefault="00CE590E" w:rsidP="0010039B">
      <w:pPr>
        <w:spacing w:after="0" w:line="240" w:lineRule="auto"/>
        <w:ind w:left="1080"/>
        <w:textAlignment w:val="center"/>
        <w:rPr>
          <w:rFonts w:ascii="Calibri" w:eastAsia="Times New Roman" w:hAnsi="Calibri" w:cs="Times New Roman"/>
        </w:rPr>
      </w:pPr>
    </w:p>
    <w:p w:rsidR="0010039B" w:rsidRDefault="0010039B" w:rsidP="0010039B">
      <w:pPr>
        <w:spacing w:after="0" w:line="240" w:lineRule="auto"/>
        <w:textAlignment w:val="center"/>
        <w:rPr>
          <w:rFonts w:ascii="Calibri" w:eastAsia="Times New Roman" w:hAnsi="Calibri" w:cs="Times New Roman"/>
        </w:rPr>
      </w:pPr>
      <w:proofErr w:type="spellStart"/>
      <w:r w:rsidRPr="00AC4D07">
        <w:rPr>
          <w:rFonts w:ascii="Calibri" w:eastAsia="Times New Roman" w:hAnsi="Calibri" w:cs="Times New Roman"/>
          <w:b/>
        </w:rPr>
        <w:t>DataAccess</w:t>
      </w:r>
      <w:proofErr w:type="spellEnd"/>
      <w:r>
        <w:rPr>
          <w:rFonts w:ascii="Calibri" w:eastAsia="Times New Roman" w:hAnsi="Calibri" w:cs="Times New Roman"/>
        </w:rPr>
        <w:t xml:space="preserve"> folder</w:t>
      </w:r>
      <w:r w:rsidR="00AC4D07">
        <w:rPr>
          <w:rFonts w:ascii="Calibri" w:eastAsia="Times New Roman" w:hAnsi="Calibri" w:cs="Times New Roman"/>
        </w:rPr>
        <w:t xml:space="preserve"> – Contains projects for all the different subsystem’s </w:t>
      </w:r>
      <w:proofErr w:type="spellStart"/>
      <w:r w:rsidR="00AC4D07">
        <w:rPr>
          <w:rFonts w:ascii="Calibri" w:eastAsia="Times New Roman" w:hAnsi="Calibri" w:cs="Times New Roman"/>
        </w:rPr>
        <w:t>ResourceAccessors</w:t>
      </w:r>
      <w:proofErr w:type="spellEnd"/>
      <w:r w:rsidR="00AC4D07">
        <w:rPr>
          <w:rFonts w:ascii="Calibri" w:eastAsia="Times New Roman" w:hAnsi="Calibri" w:cs="Times New Roman"/>
        </w:rPr>
        <w:t>.</w:t>
      </w:r>
      <w:r w:rsidR="00A30AB2">
        <w:rPr>
          <w:rFonts w:ascii="Calibri" w:eastAsia="Times New Roman" w:hAnsi="Calibri" w:cs="Times New Roman"/>
        </w:rPr>
        <w:t xml:space="preserve">  Each project will contain the RA/DA interfaces and the code that implements them, plus the </w:t>
      </w:r>
      <w:proofErr w:type="spellStart"/>
      <w:r w:rsidR="00A30AB2">
        <w:rPr>
          <w:rFonts w:ascii="Calibri" w:eastAsia="Times New Roman" w:hAnsi="Calibri" w:cs="Times New Roman"/>
        </w:rPr>
        <w:t>DataContracts</w:t>
      </w:r>
      <w:proofErr w:type="spellEnd"/>
      <w:r w:rsidR="00A30AB2">
        <w:rPr>
          <w:rFonts w:ascii="Calibri" w:eastAsia="Times New Roman" w:hAnsi="Calibri" w:cs="Times New Roman"/>
        </w:rPr>
        <w:t>, the code defining the entities used, plus other classes used by the RA/DA.  Note that some of these supporting entities and classes can possibly be put into an Infrastructure folder so long as they have absolutely NO BUSINESS LOGIC in them.</w:t>
      </w:r>
    </w:p>
    <w:p w:rsidR="0010039B" w:rsidRPr="0010039B" w:rsidRDefault="0010039B" w:rsidP="0010039B">
      <w:pPr>
        <w:spacing w:after="0" w:line="240" w:lineRule="auto"/>
        <w:ind w:left="540"/>
        <w:textAlignment w:val="center"/>
        <w:rPr>
          <w:rFonts w:ascii="Calibri" w:eastAsia="Times New Roman" w:hAnsi="Calibri" w:cs="Times New Roman"/>
        </w:rPr>
      </w:pPr>
      <w:proofErr w:type="spellStart"/>
      <w:r w:rsidRPr="0010039B">
        <w:rPr>
          <w:rFonts w:ascii="Calibri" w:eastAsia="Times New Roman" w:hAnsi="Calibri" w:cs="Times New Roman"/>
        </w:rPr>
        <w:t>GS.DataAccess.DataFeed</w:t>
      </w:r>
      <w:proofErr w:type="spellEnd"/>
      <w:r>
        <w:rPr>
          <w:rFonts w:ascii="Calibri" w:eastAsia="Times New Roman" w:hAnsi="Calibri" w:cs="Times New Roman"/>
        </w:rPr>
        <w:t xml:space="preserve"> project</w:t>
      </w:r>
    </w:p>
    <w:p w:rsidR="0010039B" w:rsidRPr="0010039B" w:rsidRDefault="0010039B" w:rsidP="0010039B">
      <w:pPr>
        <w:spacing w:after="0" w:line="240" w:lineRule="auto"/>
        <w:ind w:left="1080"/>
        <w:textAlignment w:val="center"/>
        <w:rPr>
          <w:rFonts w:ascii="Calibri" w:eastAsia="Times New Roman" w:hAnsi="Calibri" w:cs="Times New Roman"/>
        </w:rPr>
      </w:pPr>
      <w:proofErr w:type="spellStart"/>
      <w:r w:rsidRPr="0010039B">
        <w:rPr>
          <w:rFonts w:ascii="Calibri" w:eastAsia="Times New Roman" w:hAnsi="Calibri" w:cs="Times New Roman"/>
        </w:rPr>
        <w:t>Ingested</w:t>
      </w:r>
      <w:r w:rsidR="00600927">
        <w:rPr>
          <w:rFonts w:ascii="Calibri" w:eastAsia="Times New Roman" w:hAnsi="Calibri" w:cs="Times New Roman"/>
        </w:rPr>
        <w:t>Data</w:t>
      </w:r>
      <w:r w:rsidRPr="0010039B">
        <w:rPr>
          <w:rFonts w:ascii="Calibri" w:eastAsia="Times New Roman" w:hAnsi="Calibri" w:cs="Times New Roman"/>
        </w:rPr>
        <w:t>DA</w:t>
      </w:r>
      <w:r w:rsidR="00600927">
        <w:rPr>
          <w:rFonts w:ascii="Calibri" w:eastAsia="Times New Roman" w:hAnsi="Calibri" w:cs="Times New Roman"/>
        </w:rPr>
        <w:t>.cs</w:t>
      </w:r>
      <w:proofErr w:type="spellEnd"/>
    </w:p>
    <w:p w:rsidR="0010039B" w:rsidRDefault="0010039B" w:rsidP="0010039B">
      <w:pPr>
        <w:spacing w:after="0" w:line="240" w:lineRule="auto"/>
        <w:ind w:left="540"/>
        <w:textAlignment w:val="center"/>
        <w:rPr>
          <w:rFonts w:ascii="Calibri" w:eastAsia="Times New Roman" w:hAnsi="Calibri" w:cs="Times New Roman"/>
        </w:rPr>
      </w:pPr>
    </w:p>
    <w:p w:rsidR="0010039B" w:rsidRPr="0010039B" w:rsidRDefault="0010039B" w:rsidP="0010039B">
      <w:pPr>
        <w:spacing w:after="0" w:line="240" w:lineRule="auto"/>
        <w:ind w:left="540"/>
        <w:textAlignment w:val="center"/>
        <w:rPr>
          <w:rFonts w:ascii="Calibri" w:eastAsia="Times New Roman" w:hAnsi="Calibri" w:cs="Times New Roman"/>
        </w:rPr>
      </w:pPr>
      <w:proofErr w:type="spellStart"/>
      <w:r w:rsidRPr="0010039B">
        <w:rPr>
          <w:rFonts w:ascii="Calibri" w:eastAsia="Times New Roman" w:hAnsi="Calibri" w:cs="Times New Roman"/>
        </w:rPr>
        <w:t>GS.DataAccess.Admin</w:t>
      </w:r>
      <w:proofErr w:type="spellEnd"/>
      <w:r>
        <w:rPr>
          <w:rFonts w:ascii="Calibri" w:eastAsia="Times New Roman" w:hAnsi="Calibri" w:cs="Times New Roman"/>
        </w:rPr>
        <w:t xml:space="preserve"> project</w:t>
      </w:r>
    </w:p>
    <w:p w:rsidR="0010039B" w:rsidRPr="0010039B" w:rsidRDefault="0010039B" w:rsidP="0010039B">
      <w:pPr>
        <w:spacing w:after="0" w:line="240" w:lineRule="auto"/>
        <w:ind w:left="1080"/>
        <w:textAlignment w:val="center"/>
        <w:rPr>
          <w:rFonts w:ascii="Calibri" w:eastAsia="Times New Roman" w:hAnsi="Calibri" w:cs="Times New Roman"/>
        </w:rPr>
      </w:pPr>
      <w:proofErr w:type="spellStart"/>
      <w:r w:rsidRPr="0010039B">
        <w:rPr>
          <w:rFonts w:ascii="Calibri" w:eastAsia="Times New Roman" w:hAnsi="Calibri" w:cs="Times New Roman"/>
        </w:rPr>
        <w:t>AdminD</w:t>
      </w:r>
      <w:r w:rsidR="00600927">
        <w:rPr>
          <w:rFonts w:ascii="Calibri" w:eastAsia="Times New Roman" w:hAnsi="Calibri" w:cs="Times New Roman"/>
        </w:rPr>
        <w:t>A.cs</w:t>
      </w:r>
      <w:proofErr w:type="spellEnd"/>
    </w:p>
    <w:p w:rsidR="0010039B" w:rsidRDefault="0010039B" w:rsidP="0010039B">
      <w:pPr>
        <w:spacing w:after="0" w:line="240" w:lineRule="auto"/>
        <w:textAlignment w:val="center"/>
        <w:rPr>
          <w:rFonts w:ascii="Calibri" w:eastAsia="Times New Roman" w:hAnsi="Calibri" w:cs="Times New Roman"/>
        </w:rPr>
      </w:pPr>
    </w:p>
    <w:p w:rsidR="0010039B" w:rsidRDefault="0010039B" w:rsidP="0010039B">
      <w:pPr>
        <w:spacing w:after="0" w:line="240" w:lineRule="auto"/>
        <w:textAlignment w:val="center"/>
        <w:rPr>
          <w:rFonts w:ascii="Calibri" w:eastAsia="Times New Roman" w:hAnsi="Calibri" w:cs="Times New Roman"/>
        </w:rPr>
      </w:pPr>
      <w:r w:rsidRPr="00AC4D07">
        <w:rPr>
          <w:rFonts w:ascii="Calibri" w:eastAsia="Times New Roman" w:hAnsi="Calibri" w:cs="Times New Roman"/>
          <w:b/>
        </w:rPr>
        <w:t>Engine</w:t>
      </w:r>
      <w:r>
        <w:rPr>
          <w:rFonts w:ascii="Calibri" w:eastAsia="Times New Roman" w:hAnsi="Calibri" w:cs="Times New Roman"/>
        </w:rPr>
        <w:t xml:space="preserve"> folder</w:t>
      </w:r>
      <w:r w:rsidR="00600927">
        <w:rPr>
          <w:rFonts w:ascii="Calibri" w:eastAsia="Times New Roman" w:hAnsi="Calibri" w:cs="Times New Roman"/>
        </w:rPr>
        <w:t xml:space="preserve"> </w:t>
      </w:r>
      <w:r w:rsidR="00AC4D07">
        <w:rPr>
          <w:rFonts w:ascii="Calibri" w:eastAsia="Times New Roman" w:hAnsi="Calibri" w:cs="Times New Roman"/>
        </w:rPr>
        <w:t xml:space="preserve">– Contains projects for all the different subsystem’s </w:t>
      </w:r>
      <w:r w:rsidR="00600927">
        <w:rPr>
          <w:rFonts w:ascii="Calibri" w:eastAsia="Times New Roman" w:hAnsi="Calibri" w:cs="Times New Roman"/>
        </w:rPr>
        <w:t>Engines</w:t>
      </w:r>
      <w:r w:rsidR="00AC4D07">
        <w:rPr>
          <w:rFonts w:ascii="Calibri" w:eastAsia="Times New Roman" w:hAnsi="Calibri" w:cs="Times New Roman"/>
        </w:rPr>
        <w:t>.</w:t>
      </w:r>
      <w:r w:rsidR="00A30AB2" w:rsidRPr="00A30AB2">
        <w:rPr>
          <w:rFonts w:ascii="Calibri" w:eastAsia="Times New Roman" w:hAnsi="Calibri" w:cs="Times New Roman"/>
        </w:rPr>
        <w:t xml:space="preserve"> </w:t>
      </w:r>
      <w:r w:rsidR="00A30AB2">
        <w:rPr>
          <w:rFonts w:ascii="Calibri" w:eastAsia="Times New Roman" w:hAnsi="Calibri" w:cs="Times New Roman"/>
        </w:rPr>
        <w:t xml:space="preserve">Each project will contain the Engine interfaces and the code that implements them, plus the </w:t>
      </w:r>
      <w:proofErr w:type="spellStart"/>
      <w:r w:rsidR="00A30AB2">
        <w:rPr>
          <w:rFonts w:ascii="Calibri" w:eastAsia="Times New Roman" w:hAnsi="Calibri" w:cs="Times New Roman"/>
        </w:rPr>
        <w:t>DataContracts</w:t>
      </w:r>
      <w:proofErr w:type="spellEnd"/>
      <w:r w:rsidR="00A30AB2">
        <w:rPr>
          <w:rFonts w:ascii="Calibri" w:eastAsia="Times New Roman" w:hAnsi="Calibri" w:cs="Times New Roman"/>
        </w:rPr>
        <w:t>, code defining the entities used, plus other classes used by the Engine.  Note that some of these supporting entities and classes can possibly be put into an Infrastructure folder so long as they have absolutely NO BUSINESS LOGIC in them.</w:t>
      </w:r>
    </w:p>
    <w:p w:rsidR="0010039B" w:rsidRPr="0010039B" w:rsidRDefault="0010039B" w:rsidP="0010039B">
      <w:pPr>
        <w:spacing w:after="0" w:line="240" w:lineRule="auto"/>
        <w:ind w:left="540"/>
        <w:textAlignment w:val="center"/>
        <w:rPr>
          <w:rFonts w:ascii="Calibri" w:eastAsia="Times New Roman" w:hAnsi="Calibri" w:cs="Times New Roman"/>
        </w:rPr>
      </w:pPr>
      <w:proofErr w:type="spellStart"/>
      <w:r w:rsidRPr="0010039B">
        <w:rPr>
          <w:rFonts w:ascii="Calibri" w:eastAsia="Times New Roman" w:hAnsi="Calibri" w:cs="Times New Roman"/>
        </w:rPr>
        <w:t>GS.Engine.DataFeed</w:t>
      </w:r>
      <w:proofErr w:type="spellEnd"/>
      <w:r>
        <w:rPr>
          <w:rFonts w:ascii="Calibri" w:eastAsia="Times New Roman" w:hAnsi="Calibri" w:cs="Times New Roman"/>
        </w:rPr>
        <w:t xml:space="preserve"> project</w:t>
      </w:r>
    </w:p>
    <w:p w:rsidR="0010039B" w:rsidRPr="0010039B" w:rsidRDefault="0010039B" w:rsidP="0010039B">
      <w:pPr>
        <w:spacing w:after="0" w:line="240" w:lineRule="auto"/>
        <w:ind w:left="1080"/>
        <w:textAlignment w:val="center"/>
        <w:rPr>
          <w:rFonts w:ascii="Calibri" w:eastAsia="Times New Roman" w:hAnsi="Calibri" w:cs="Times New Roman"/>
        </w:rPr>
      </w:pPr>
      <w:proofErr w:type="spellStart"/>
      <w:r w:rsidRPr="0010039B">
        <w:rPr>
          <w:rFonts w:ascii="Calibri" w:eastAsia="Times New Roman" w:hAnsi="Calibri" w:cs="Times New Roman"/>
        </w:rPr>
        <w:t>Feed</w:t>
      </w:r>
      <w:r w:rsidR="00600927">
        <w:rPr>
          <w:rFonts w:ascii="Calibri" w:eastAsia="Times New Roman" w:hAnsi="Calibri" w:cs="Times New Roman"/>
        </w:rPr>
        <w:t>Validity</w:t>
      </w:r>
      <w:r w:rsidRPr="0010039B">
        <w:rPr>
          <w:rFonts w:ascii="Calibri" w:eastAsia="Times New Roman" w:hAnsi="Calibri" w:cs="Times New Roman"/>
        </w:rPr>
        <w:t>Engine</w:t>
      </w:r>
      <w:r w:rsidR="00600927">
        <w:rPr>
          <w:rFonts w:ascii="Calibri" w:eastAsia="Times New Roman" w:hAnsi="Calibri" w:cs="Times New Roman"/>
        </w:rPr>
        <w:t>.cs</w:t>
      </w:r>
      <w:proofErr w:type="spellEnd"/>
    </w:p>
    <w:p w:rsidR="0010039B" w:rsidRDefault="0010039B" w:rsidP="0010039B">
      <w:pPr>
        <w:spacing w:after="0" w:line="240" w:lineRule="auto"/>
        <w:ind w:left="540"/>
        <w:textAlignment w:val="center"/>
        <w:rPr>
          <w:rFonts w:ascii="Calibri" w:eastAsia="Times New Roman" w:hAnsi="Calibri" w:cs="Times New Roman"/>
        </w:rPr>
      </w:pPr>
    </w:p>
    <w:p w:rsidR="0010039B" w:rsidRPr="0010039B" w:rsidRDefault="0010039B" w:rsidP="0010039B">
      <w:pPr>
        <w:spacing w:after="0" w:line="240" w:lineRule="auto"/>
        <w:ind w:left="540"/>
        <w:textAlignment w:val="center"/>
        <w:rPr>
          <w:rFonts w:ascii="Calibri" w:eastAsia="Times New Roman" w:hAnsi="Calibri" w:cs="Times New Roman"/>
        </w:rPr>
      </w:pPr>
      <w:proofErr w:type="spellStart"/>
      <w:r w:rsidRPr="0010039B">
        <w:rPr>
          <w:rFonts w:ascii="Calibri" w:eastAsia="Times New Roman" w:hAnsi="Calibri" w:cs="Times New Roman"/>
        </w:rPr>
        <w:t>GS.Engine.Admin</w:t>
      </w:r>
      <w:proofErr w:type="spellEnd"/>
      <w:r>
        <w:rPr>
          <w:rFonts w:ascii="Calibri" w:eastAsia="Times New Roman" w:hAnsi="Calibri" w:cs="Times New Roman"/>
        </w:rPr>
        <w:t xml:space="preserve"> project</w:t>
      </w:r>
    </w:p>
    <w:p w:rsidR="0010039B" w:rsidRPr="0010039B" w:rsidRDefault="0010039B" w:rsidP="0010039B">
      <w:pPr>
        <w:spacing w:after="0" w:line="240" w:lineRule="auto"/>
        <w:ind w:left="1080"/>
        <w:textAlignment w:val="center"/>
        <w:rPr>
          <w:rFonts w:ascii="Calibri" w:eastAsia="Times New Roman" w:hAnsi="Calibri" w:cs="Times New Roman"/>
        </w:rPr>
      </w:pPr>
      <w:proofErr w:type="spellStart"/>
      <w:r w:rsidRPr="0010039B">
        <w:rPr>
          <w:rFonts w:ascii="Calibri" w:eastAsia="Times New Roman" w:hAnsi="Calibri" w:cs="Times New Roman"/>
        </w:rPr>
        <w:t>FeedStatisticsEngine</w:t>
      </w:r>
      <w:r w:rsidR="00600927">
        <w:rPr>
          <w:rFonts w:ascii="Calibri" w:eastAsia="Times New Roman" w:hAnsi="Calibri" w:cs="Times New Roman"/>
        </w:rPr>
        <w:t>.cs</w:t>
      </w:r>
      <w:proofErr w:type="spellEnd"/>
    </w:p>
    <w:p w:rsidR="0010039B" w:rsidRDefault="0010039B" w:rsidP="0010039B">
      <w:pPr>
        <w:spacing w:after="0" w:line="240" w:lineRule="auto"/>
        <w:textAlignment w:val="center"/>
        <w:rPr>
          <w:rFonts w:ascii="Calibri" w:eastAsia="Times New Roman" w:hAnsi="Calibri" w:cs="Times New Roman"/>
        </w:rPr>
      </w:pPr>
    </w:p>
    <w:p w:rsidR="0010039B" w:rsidRDefault="0010039B" w:rsidP="0010039B">
      <w:pPr>
        <w:spacing w:after="0" w:line="240" w:lineRule="auto"/>
        <w:textAlignment w:val="center"/>
        <w:rPr>
          <w:rFonts w:ascii="Calibri" w:eastAsia="Times New Roman" w:hAnsi="Calibri" w:cs="Times New Roman"/>
        </w:rPr>
      </w:pPr>
      <w:r w:rsidRPr="00AC4D07">
        <w:rPr>
          <w:rFonts w:ascii="Calibri" w:eastAsia="Times New Roman" w:hAnsi="Calibri" w:cs="Times New Roman"/>
          <w:b/>
        </w:rPr>
        <w:t>Manager</w:t>
      </w:r>
      <w:r>
        <w:rPr>
          <w:rFonts w:ascii="Calibri" w:eastAsia="Times New Roman" w:hAnsi="Calibri" w:cs="Times New Roman"/>
        </w:rPr>
        <w:t xml:space="preserve"> folder</w:t>
      </w:r>
      <w:r w:rsidR="00600927">
        <w:rPr>
          <w:rFonts w:ascii="Calibri" w:eastAsia="Times New Roman" w:hAnsi="Calibri" w:cs="Times New Roman"/>
        </w:rPr>
        <w:t xml:space="preserve"> – Contains projects for all the different subsystem’s Managers.</w:t>
      </w:r>
      <w:r w:rsidR="00A30AB2" w:rsidRPr="00A30AB2">
        <w:rPr>
          <w:rFonts w:ascii="Calibri" w:eastAsia="Times New Roman" w:hAnsi="Calibri" w:cs="Times New Roman"/>
        </w:rPr>
        <w:t xml:space="preserve"> </w:t>
      </w:r>
      <w:r w:rsidR="00A30AB2">
        <w:rPr>
          <w:rFonts w:ascii="Calibri" w:eastAsia="Times New Roman" w:hAnsi="Calibri" w:cs="Times New Roman"/>
        </w:rPr>
        <w:t xml:space="preserve">The Manager’s service and data contracts should be in the Contracts folder.  They are shared between client and server. Each project will contain the other classes used by the Manager except for those classes, </w:t>
      </w:r>
      <w:proofErr w:type="spellStart"/>
      <w:r w:rsidR="00A30AB2">
        <w:rPr>
          <w:rFonts w:ascii="Calibri" w:eastAsia="Times New Roman" w:hAnsi="Calibri" w:cs="Times New Roman"/>
        </w:rPr>
        <w:t>DataContracts</w:t>
      </w:r>
      <w:proofErr w:type="spellEnd"/>
      <w:r w:rsidR="00A30AB2">
        <w:rPr>
          <w:rFonts w:ascii="Calibri" w:eastAsia="Times New Roman" w:hAnsi="Calibri" w:cs="Times New Roman"/>
        </w:rPr>
        <w:t>, and interfaces defined by the RA/DAs and Engines used by the Manager.</w:t>
      </w:r>
    </w:p>
    <w:p w:rsidR="0010039B" w:rsidRPr="0010039B" w:rsidRDefault="0010039B" w:rsidP="0010039B">
      <w:pPr>
        <w:spacing w:after="0" w:line="240" w:lineRule="auto"/>
        <w:ind w:left="540"/>
        <w:textAlignment w:val="center"/>
        <w:rPr>
          <w:rFonts w:ascii="Calibri" w:eastAsia="Times New Roman" w:hAnsi="Calibri" w:cs="Times New Roman"/>
        </w:rPr>
      </w:pPr>
      <w:proofErr w:type="spellStart"/>
      <w:r w:rsidRPr="0010039B">
        <w:rPr>
          <w:rFonts w:ascii="Calibri" w:eastAsia="Times New Roman" w:hAnsi="Calibri" w:cs="Times New Roman"/>
        </w:rPr>
        <w:t>GS.Manager.DataFeed</w:t>
      </w:r>
      <w:proofErr w:type="spellEnd"/>
      <w:r>
        <w:rPr>
          <w:rFonts w:ascii="Calibri" w:eastAsia="Times New Roman" w:hAnsi="Calibri" w:cs="Times New Roman"/>
        </w:rPr>
        <w:t xml:space="preserve"> project</w:t>
      </w:r>
    </w:p>
    <w:p w:rsidR="0010039B" w:rsidRPr="0010039B" w:rsidRDefault="0010039B" w:rsidP="0010039B">
      <w:pPr>
        <w:spacing w:after="0" w:line="240" w:lineRule="auto"/>
        <w:ind w:left="1080"/>
        <w:textAlignment w:val="center"/>
        <w:rPr>
          <w:rFonts w:ascii="Calibri" w:eastAsia="Times New Roman" w:hAnsi="Calibri" w:cs="Times New Roman"/>
        </w:rPr>
      </w:pPr>
      <w:proofErr w:type="spellStart"/>
      <w:r w:rsidRPr="0010039B">
        <w:rPr>
          <w:rFonts w:ascii="Calibri" w:eastAsia="Times New Roman" w:hAnsi="Calibri" w:cs="Times New Roman"/>
        </w:rPr>
        <w:t>DataFeedsManager</w:t>
      </w:r>
      <w:r w:rsidR="00600927">
        <w:rPr>
          <w:rFonts w:ascii="Calibri" w:eastAsia="Times New Roman" w:hAnsi="Calibri" w:cs="Times New Roman"/>
        </w:rPr>
        <w:t>.cs</w:t>
      </w:r>
      <w:proofErr w:type="spellEnd"/>
    </w:p>
    <w:p w:rsidR="0010039B" w:rsidRDefault="0010039B" w:rsidP="0010039B">
      <w:pPr>
        <w:spacing w:after="0" w:line="240" w:lineRule="auto"/>
        <w:ind w:left="540"/>
        <w:textAlignment w:val="center"/>
        <w:rPr>
          <w:rFonts w:ascii="Calibri" w:eastAsia="Times New Roman" w:hAnsi="Calibri" w:cs="Times New Roman"/>
        </w:rPr>
      </w:pPr>
    </w:p>
    <w:p w:rsidR="0010039B" w:rsidRPr="0010039B" w:rsidRDefault="0010039B" w:rsidP="0010039B">
      <w:pPr>
        <w:spacing w:after="0" w:line="240" w:lineRule="auto"/>
        <w:ind w:left="540"/>
        <w:textAlignment w:val="center"/>
        <w:rPr>
          <w:rFonts w:ascii="Calibri" w:eastAsia="Times New Roman" w:hAnsi="Calibri" w:cs="Times New Roman"/>
        </w:rPr>
      </w:pPr>
      <w:proofErr w:type="spellStart"/>
      <w:r w:rsidRPr="0010039B">
        <w:rPr>
          <w:rFonts w:ascii="Calibri" w:eastAsia="Times New Roman" w:hAnsi="Calibri" w:cs="Times New Roman"/>
        </w:rPr>
        <w:t>GS.Manager.Admin</w:t>
      </w:r>
      <w:proofErr w:type="spellEnd"/>
      <w:r>
        <w:rPr>
          <w:rFonts w:ascii="Calibri" w:eastAsia="Times New Roman" w:hAnsi="Calibri" w:cs="Times New Roman"/>
        </w:rPr>
        <w:t xml:space="preserve"> project</w:t>
      </w:r>
    </w:p>
    <w:p w:rsidR="0010039B" w:rsidRPr="0010039B" w:rsidRDefault="0010039B" w:rsidP="0010039B">
      <w:pPr>
        <w:spacing w:after="0" w:line="240" w:lineRule="auto"/>
        <w:ind w:left="1080"/>
        <w:textAlignment w:val="center"/>
        <w:rPr>
          <w:rFonts w:ascii="Calibri" w:eastAsia="Times New Roman" w:hAnsi="Calibri" w:cs="Times New Roman"/>
        </w:rPr>
      </w:pPr>
      <w:proofErr w:type="spellStart"/>
      <w:r w:rsidRPr="0010039B">
        <w:rPr>
          <w:rFonts w:ascii="Calibri" w:eastAsia="Times New Roman" w:hAnsi="Calibri" w:cs="Times New Roman"/>
        </w:rPr>
        <w:t>AdminManager</w:t>
      </w:r>
      <w:r w:rsidR="00600927">
        <w:rPr>
          <w:rFonts w:ascii="Calibri" w:eastAsia="Times New Roman" w:hAnsi="Calibri" w:cs="Times New Roman"/>
        </w:rPr>
        <w:t>.cs</w:t>
      </w:r>
      <w:proofErr w:type="spellEnd"/>
    </w:p>
    <w:p w:rsidR="0010039B" w:rsidRDefault="0010039B" w:rsidP="0010039B">
      <w:pPr>
        <w:spacing w:after="0" w:line="240" w:lineRule="auto"/>
        <w:textAlignment w:val="center"/>
        <w:rPr>
          <w:rFonts w:ascii="Calibri" w:eastAsia="Times New Roman" w:hAnsi="Calibri" w:cs="Times New Roman"/>
        </w:rPr>
      </w:pPr>
    </w:p>
    <w:p w:rsidR="0010039B" w:rsidRDefault="0010039B" w:rsidP="0010039B">
      <w:pPr>
        <w:spacing w:after="0" w:line="240" w:lineRule="auto"/>
        <w:textAlignment w:val="center"/>
        <w:rPr>
          <w:rFonts w:ascii="Calibri" w:eastAsia="Times New Roman" w:hAnsi="Calibri" w:cs="Times New Roman"/>
        </w:rPr>
      </w:pPr>
      <w:r w:rsidRPr="00AC4D07">
        <w:rPr>
          <w:rFonts w:ascii="Calibri" w:eastAsia="Times New Roman" w:hAnsi="Calibri" w:cs="Times New Roman"/>
          <w:b/>
        </w:rPr>
        <w:t>Proxy</w:t>
      </w:r>
      <w:r>
        <w:rPr>
          <w:rFonts w:ascii="Calibri" w:eastAsia="Times New Roman" w:hAnsi="Calibri" w:cs="Times New Roman"/>
        </w:rPr>
        <w:t xml:space="preserve"> folder</w:t>
      </w:r>
      <w:r w:rsidR="00600927" w:rsidRPr="00600927">
        <w:rPr>
          <w:rFonts w:ascii="Calibri" w:eastAsia="Times New Roman" w:hAnsi="Calibri" w:cs="Times New Roman"/>
        </w:rPr>
        <w:t xml:space="preserve"> </w:t>
      </w:r>
      <w:r w:rsidR="00600927">
        <w:rPr>
          <w:rFonts w:ascii="Calibri" w:eastAsia="Times New Roman" w:hAnsi="Calibri" w:cs="Times New Roman"/>
        </w:rPr>
        <w:t>-- Contains projects for all the different subsystem’s Proxys.</w:t>
      </w:r>
    </w:p>
    <w:p w:rsidR="0010039B" w:rsidRDefault="0010039B" w:rsidP="0010039B">
      <w:pPr>
        <w:spacing w:after="0" w:line="240" w:lineRule="auto"/>
        <w:ind w:left="720"/>
        <w:textAlignment w:val="center"/>
        <w:rPr>
          <w:rFonts w:ascii="Calibri" w:eastAsia="Times New Roman" w:hAnsi="Calibri" w:cs="Times New Roman"/>
        </w:rPr>
      </w:pPr>
      <w:proofErr w:type="spellStart"/>
      <w:r w:rsidRPr="0010039B">
        <w:rPr>
          <w:rFonts w:ascii="Calibri" w:eastAsia="Times New Roman" w:hAnsi="Calibri" w:cs="Times New Roman"/>
        </w:rPr>
        <w:t>GS.Proxy.DataFeed</w:t>
      </w:r>
      <w:proofErr w:type="spellEnd"/>
      <w:r>
        <w:rPr>
          <w:rFonts w:ascii="Calibri" w:eastAsia="Times New Roman" w:hAnsi="Calibri" w:cs="Times New Roman"/>
        </w:rPr>
        <w:t xml:space="preserve"> project</w:t>
      </w:r>
      <w:r>
        <w:rPr>
          <w:rFonts w:ascii="Calibri" w:eastAsia="Times New Roman" w:hAnsi="Calibri" w:cs="Times New Roman"/>
        </w:rPr>
        <w:tab/>
      </w:r>
    </w:p>
    <w:p w:rsidR="0010039B" w:rsidRDefault="0010039B" w:rsidP="0010039B">
      <w:pPr>
        <w:spacing w:after="0" w:line="240" w:lineRule="auto"/>
        <w:ind w:left="720"/>
        <w:textAlignment w:val="center"/>
        <w:rPr>
          <w:rFonts w:ascii="Calibri" w:eastAsia="Times New Roman" w:hAnsi="Calibri" w:cs="Times New Roman"/>
        </w:rPr>
      </w:pPr>
      <w:proofErr w:type="spellStart"/>
      <w:r w:rsidRPr="0010039B">
        <w:rPr>
          <w:rFonts w:ascii="Calibri" w:eastAsia="Times New Roman" w:hAnsi="Calibri" w:cs="Times New Roman"/>
        </w:rPr>
        <w:t>GS.Proxy.Admin</w:t>
      </w:r>
      <w:proofErr w:type="spellEnd"/>
      <w:r>
        <w:rPr>
          <w:rFonts w:ascii="Calibri" w:eastAsia="Times New Roman" w:hAnsi="Calibri" w:cs="Times New Roman"/>
        </w:rPr>
        <w:t xml:space="preserve"> project</w:t>
      </w:r>
    </w:p>
    <w:p w:rsidR="00CE590E" w:rsidRDefault="00CE590E" w:rsidP="0010039B">
      <w:pPr>
        <w:spacing w:after="0" w:line="240" w:lineRule="auto"/>
        <w:ind w:left="720"/>
        <w:textAlignment w:val="center"/>
        <w:rPr>
          <w:rFonts w:ascii="Calibri" w:eastAsia="Times New Roman" w:hAnsi="Calibri" w:cs="Times New Roman"/>
        </w:rPr>
      </w:pPr>
    </w:p>
    <w:p w:rsidR="0010039B" w:rsidRDefault="0010039B">
      <w:pPr>
        <w:rPr>
          <w:rFonts w:ascii="Calibri" w:eastAsia="Times New Roman" w:hAnsi="Calibri" w:cs="Times New Roman"/>
        </w:rPr>
      </w:pPr>
      <w:r>
        <w:rPr>
          <w:rFonts w:ascii="Calibri" w:eastAsia="Times New Roman" w:hAnsi="Calibri" w:cs="Times New Roman"/>
        </w:rPr>
        <w:br w:type="page"/>
      </w:r>
    </w:p>
    <w:p w:rsidR="00D75D5C" w:rsidRDefault="00D75D5C" w:rsidP="0010039B">
      <w:pPr>
        <w:spacing w:after="0" w:line="240" w:lineRule="auto"/>
        <w:textAlignment w:val="center"/>
        <w:rPr>
          <w:rFonts w:ascii="Calibri" w:eastAsia="Times New Roman" w:hAnsi="Calibri" w:cs="Times New Roman"/>
        </w:rPr>
      </w:pPr>
      <w:r w:rsidRPr="00600927">
        <w:rPr>
          <w:rFonts w:ascii="Calibri" w:eastAsia="Times New Roman" w:hAnsi="Calibri" w:cs="Times New Roman"/>
          <w:b/>
        </w:rPr>
        <w:lastRenderedPageBreak/>
        <w:t>Infrastructure</w:t>
      </w:r>
      <w:r>
        <w:rPr>
          <w:rFonts w:ascii="Calibri" w:eastAsia="Times New Roman" w:hAnsi="Calibri" w:cs="Times New Roman"/>
        </w:rPr>
        <w:t xml:space="preserve"> folder</w:t>
      </w:r>
      <w:r w:rsidR="00600927">
        <w:rPr>
          <w:rFonts w:ascii="Calibri" w:eastAsia="Times New Roman" w:hAnsi="Calibri" w:cs="Times New Roman"/>
        </w:rPr>
        <w:t xml:space="preserve"> – Contains projects various Infrastructure areas that do not warrant being broken out into separate folders.</w:t>
      </w:r>
    </w:p>
    <w:p w:rsidR="00D75D5C" w:rsidRDefault="00D75D5C" w:rsidP="0010039B">
      <w:pPr>
        <w:spacing w:after="0" w:line="240" w:lineRule="auto"/>
        <w:textAlignment w:val="center"/>
        <w:rPr>
          <w:rFonts w:ascii="Calibri" w:eastAsia="Times New Roman" w:hAnsi="Calibri" w:cs="Times New Roman"/>
        </w:rPr>
      </w:pPr>
      <w:r>
        <w:rPr>
          <w:rFonts w:ascii="Calibri" w:eastAsia="Times New Roman" w:hAnsi="Calibri" w:cs="Times New Roman"/>
        </w:rPr>
        <w:tab/>
      </w:r>
      <w:proofErr w:type="spellStart"/>
      <w:r w:rsidR="00600927">
        <w:rPr>
          <w:rFonts w:ascii="Calibri" w:eastAsia="Times New Roman" w:hAnsi="Calibri" w:cs="Times New Roman"/>
        </w:rPr>
        <w:t>I</w:t>
      </w:r>
      <w:r>
        <w:rPr>
          <w:rFonts w:ascii="Calibri" w:eastAsia="Times New Roman" w:hAnsi="Calibri" w:cs="Times New Roman"/>
        </w:rPr>
        <w:t>fx.UI</w:t>
      </w:r>
      <w:proofErr w:type="spellEnd"/>
      <w:r>
        <w:rPr>
          <w:rFonts w:ascii="Calibri" w:eastAsia="Times New Roman" w:hAnsi="Calibri" w:cs="Times New Roman"/>
        </w:rPr>
        <w:t xml:space="preserve"> project</w:t>
      </w:r>
      <w:r w:rsidR="00D14337">
        <w:rPr>
          <w:rFonts w:ascii="Calibri" w:eastAsia="Times New Roman" w:hAnsi="Calibri" w:cs="Times New Roman"/>
        </w:rPr>
        <w:t xml:space="preserve"> – leave here</w:t>
      </w:r>
    </w:p>
    <w:p w:rsidR="00D75D5C" w:rsidRDefault="00D75D5C" w:rsidP="0010039B">
      <w:pPr>
        <w:spacing w:after="0" w:line="240" w:lineRule="auto"/>
        <w:textAlignment w:val="center"/>
        <w:rPr>
          <w:rFonts w:ascii="Calibri" w:eastAsia="Times New Roman" w:hAnsi="Calibri" w:cs="Times New Roman"/>
        </w:rPr>
      </w:pPr>
      <w:r>
        <w:rPr>
          <w:rFonts w:ascii="Calibri" w:eastAsia="Times New Roman" w:hAnsi="Calibri" w:cs="Times New Roman"/>
        </w:rPr>
        <w:tab/>
      </w:r>
    </w:p>
    <w:p w:rsidR="0010039B" w:rsidRDefault="0010039B" w:rsidP="0010039B">
      <w:pPr>
        <w:spacing w:after="0" w:line="240" w:lineRule="auto"/>
        <w:textAlignment w:val="center"/>
        <w:rPr>
          <w:rFonts w:ascii="Calibri" w:eastAsia="Times New Roman" w:hAnsi="Calibri" w:cs="Times New Roman"/>
        </w:rPr>
      </w:pPr>
      <w:proofErr w:type="spellStart"/>
      <w:r w:rsidRPr="0010039B">
        <w:rPr>
          <w:rFonts w:ascii="Calibri" w:eastAsia="Times New Roman" w:hAnsi="Calibri" w:cs="Times New Roman"/>
          <w:b/>
        </w:rPr>
        <w:t>Infrastructure.Common</w:t>
      </w:r>
      <w:proofErr w:type="spellEnd"/>
      <w:r w:rsidR="00D14337">
        <w:rPr>
          <w:rFonts w:ascii="Calibri" w:eastAsia="Times New Roman" w:hAnsi="Calibri" w:cs="Times New Roman"/>
        </w:rPr>
        <w:t xml:space="preserve"> folder – Things deployed to both sides of the wire</w:t>
      </w:r>
    </w:p>
    <w:p w:rsidR="00D14337" w:rsidRDefault="00D14337" w:rsidP="00600927">
      <w:pPr>
        <w:spacing w:after="0" w:line="240" w:lineRule="auto"/>
        <w:ind w:left="720"/>
        <w:textAlignment w:val="center"/>
        <w:rPr>
          <w:rFonts w:ascii="Calibri" w:eastAsia="Times New Roman" w:hAnsi="Calibri" w:cs="Times New Roman"/>
        </w:rPr>
      </w:pPr>
      <w:proofErr w:type="gramStart"/>
      <w:r>
        <w:rPr>
          <w:rFonts w:ascii="Calibri" w:eastAsia="Times New Roman" w:hAnsi="Calibri" w:cs="Times New Roman"/>
        </w:rPr>
        <w:t xml:space="preserve">ServiceModelEx project, due to the </w:t>
      </w:r>
      <w:proofErr w:type="spellStart"/>
      <w:r>
        <w:rPr>
          <w:rFonts w:ascii="Calibri" w:eastAsia="Times New Roman" w:hAnsi="Calibri" w:cs="Times New Roman"/>
        </w:rPr>
        <w:t>GenericResolver</w:t>
      </w:r>
      <w:proofErr w:type="spellEnd"/>
      <w:r>
        <w:rPr>
          <w:rFonts w:ascii="Calibri" w:eastAsia="Times New Roman" w:hAnsi="Calibri" w:cs="Times New Roman"/>
        </w:rPr>
        <w:t>, etc.</w:t>
      </w:r>
      <w:proofErr w:type="gramEnd"/>
      <w:r w:rsidR="00600927">
        <w:rPr>
          <w:rFonts w:ascii="Calibri" w:eastAsia="Times New Roman" w:hAnsi="Calibri" w:cs="Times New Roman"/>
        </w:rPr>
        <w:t xml:space="preserve">  Plus, this project needs to be in a place where it can easily be removed and added due to copyright restrictions.</w:t>
      </w:r>
    </w:p>
    <w:p w:rsidR="00600927" w:rsidRPr="0010039B" w:rsidRDefault="00600927" w:rsidP="00600927">
      <w:pPr>
        <w:spacing w:after="0" w:line="240" w:lineRule="auto"/>
        <w:ind w:firstLine="720"/>
        <w:textAlignment w:val="center"/>
        <w:rPr>
          <w:rFonts w:ascii="Calibri" w:eastAsia="Times New Roman" w:hAnsi="Calibri" w:cs="Times New Roman"/>
        </w:rPr>
      </w:pPr>
      <w:proofErr w:type="spellStart"/>
      <w:r>
        <w:rPr>
          <w:rFonts w:ascii="Calibri" w:eastAsia="Times New Roman" w:hAnsi="Calibri" w:cs="Times New Roman"/>
        </w:rPr>
        <w:t>Ifx.Common</w:t>
      </w:r>
      <w:proofErr w:type="spellEnd"/>
      <w:r>
        <w:rPr>
          <w:rFonts w:ascii="Calibri" w:eastAsia="Times New Roman" w:hAnsi="Calibri" w:cs="Times New Roman"/>
        </w:rPr>
        <w:t xml:space="preserve"> project</w:t>
      </w:r>
    </w:p>
    <w:p w:rsidR="0010039B" w:rsidRDefault="0010039B" w:rsidP="0010039B">
      <w:pPr>
        <w:spacing w:after="0" w:line="240" w:lineRule="auto"/>
        <w:textAlignment w:val="center"/>
        <w:rPr>
          <w:rFonts w:ascii="Calibri" w:eastAsia="Times New Roman" w:hAnsi="Calibri" w:cs="Times New Roman"/>
        </w:rPr>
      </w:pPr>
    </w:p>
    <w:p w:rsidR="0010039B" w:rsidRPr="0010039B" w:rsidRDefault="0010039B" w:rsidP="0010039B">
      <w:pPr>
        <w:spacing w:after="0" w:line="240" w:lineRule="auto"/>
        <w:textAlignment w:val="center"/>
        <w:rPr>
          <w:rFonts w:ascii="Calibri" w:eastAsia="Times New Roman" w:hAnsi="Calibri" w:cs="Times New Roman"/>
        </w:rPr>
      </w:pPr>
      <w:proofErr w:type="spellStart"/>
      <w:r w:rsidRPr="0010039B">
        <w:rPr>
          <w:rFonts w:ascii="Calibri" w:eastAsia="Times New Roman" w:hAnsi="Calibri" w:cs="Times New Roman"/>
          <w:b/>
        </w:rPr>
        <w:t>Infrastructure.Core</w:t>
      </w:r>
      <w:proofErr w:type="spellEnd"/>
      <w:r w:rsidR="00D14337">
        <w:rPr>
          <w:rFonts w:ascii="Calibri" w:eastAsia="Times New Roman" w:hAnsi="Calibri" w:cs="Times New Roman"/>
        </w:rPr>
        <w:t xml:space="preserve"> folder</w:t>
      </w:r>
      <w:r w:rsidR="00600927">
        <w:rPr>
          <w:rFonts w:ascii="Calibri" w:eastAsia="Times New Roman" w:hAnsi="Calibri" w:cs="Times New Roman"/>
        </w:rPr>
        <w:t xml:space="preserve"> or project</w:t>
      </w:r>
      <w:r w:rsidR="00D14337">
        <w:rPr>
          <w:rFonts w:ascii="Calibri" w:eastAsia="Times New Roman" w:hAnsi="Calibri" w:cs="Times New Roman"/>
        </w:rPr>
        <w:t xml:space="preserve"> – Server side non-service </w:t>
      </w:r>
      <w:proofErr w:type="spellStart"/>
      <w:r w:rsidR="00D14337">
        <w:rPr>
          <w:rFonts w:ascii="Calibri" w:eastAsia="Times New Roman" w:hAnsi="Calibri" w:cs="Times New Roman"/>
        </w:rPr>
        <w:t>Ifx</w:t>
      </w:r>
      <w:proofErr w:type="spellEnd"/>
      <w:r w:rsidR="00D14337">
        <w:rPr>
          <w:rFonts w:ascii="Calibri" w:eastAsia="Times New Roman" w:hAnsi="Calibri" w:cs="Times New Roman"/>
        </w:rPr>
        <w:t xml:space="preserve"> things like caches, </w:t>
      </w:r>
      <w:proofErr w:type="spellStart"/>
      <w:r w:rsidR="00D14337">
        <w:rPr>
          <w:rFonts w:ascii="Calibri" w:eastAsia="Times New Roman" w:hAnsi="Calibri" w:cs="Times New Roman"/>
        </w:rPr>
        <w:t>config</w:t>
      </w:r>
      <w:proofErr w:type="spellEnd"/>
      <w:r w:rsidR="00D14337">
        <w:rPr>
          <w:rFonts w:ascii="Calibri" w:eastAsia="Times New Roman" w:hAnsi="Calibri" w:cs="Times New Roman"/>
        </w:rPr>
        <w:t xml:space="preserve"> helpers, mappers, security items and non-SO helpers.</w:t>
      </w:r>
    </w:p>
    <w:p w:rsidR="0010039B" w:rsidRDefault="0010039B" w:rsidP="0010039B">
      <w:pPr>
        <w:spacing w:after="0" w:line="240" w:lineRule="auto"/>
        <w:textAlignment w:val="center"/>
        <w:rPr>
          <w:rFonts w:ascii="Calibri" w:eastAsia="Times New Roman" w:hAnsi="Calibri" w:cs="Times New Roman"/>
        </w:rPr>
      </w:pPr>
    </w:p>
    <w:p w:rsidR="0010039B" w:rsidRPr="0010039B" w:rsidRDefault="0010039B" w:rsidP="0010039B">
      <w:pPr>
        <w:spacing w:after="0" w:line="240" w:lineRule="auto"/>
        <w:textAlignment w:val="center"/>
        <w:rPr>
          <w:rFonts w:ascii="Calibri" w:eastAsia="Times New Roman" w:hAnsi="Calibri" w:cs="Times New Roman"/>
        </w:rPr>
      </w:pPr>
      <w:proofErr w:type="spellStart"/>
      <w:r w:rsidRPr="0010039B">
        <w:rPr>
          <w:rFonts w:ascii="Calibri" w:eastAsia="Times New Roman" w:hAnsi="Calibri" w:cs="Times New Roman"/>
        </w:rPr>
        <w:t>Infrastructure.Contract</w:t>
      </w:r>
      <w:proofErr w:type="spellEnd"/>
      <w:r w:rsidR="00600927">
        <w:rPr>
          <w:rFonts w:ascii="Calibri" w:eastAsia="Times New Roman" w:hAnsi="Calibri" w:cs="Times New Roman"/>
        </w:rPr>
        <w:t xml:space="preserve"> folder or project</w:t>
      </w:r>
    </w:p>
    <w:p w:rsidR="0010039B" w:rsidRDefault="0010039B" w:rsidP="0010039B">
      <w:pPr>
        <w:spacing w:after="0" w:line="240" w:lineRule="auto"/>
        <w:textAlignment w:val="center"/>
        <w:rPr>
          <w:rFonts w:ascii="Calibri" w:eastAsia="Times New Roman" w:hAnsi="Calibri" w:cs="Times New Roman"/>
        </w:rPr>
      </w:pPr>
    </w:p>
    <w:p w:rsidR="0010039B" w:rsidRPr="0010039B" w:rsidRDefault="0010039B" w:rsidP="0010039B">
      <w:pPr>
        <w:spacing w:after="0" w:line="240" w:lineRule="auto"/>
        <w:textAlignment w:val="center"/>
        <w:rPr>
          <w:rFonts w:ascii="Calibri" w:eastAsia="Times New Roman" w:hAnsi="Calibri" w:cs="Times New Roman"/>
        </w:rPr>
      </w:pPr>
      <w:proofErr w:type="spellStart"/>
      <w:r w:rsidRPr="0010039B">
        <w:rPr>
          <w:rFonts w:ascii="Calibri" w:eastAsia="Times New Roman" w:hAnsi="Calibri" w:cs="Times New Roman"/>
        </w:rPr>
        <w:t>Infrastructure.Proxy</w:t>
      </w:r>
      <w:proofErr w:type="spellEnd"/>
      <w:r w:rsidR="00600927">
        <w:rPr>
          <w:rFonts w:ascii="Calibri" w:eastAsia="Times New Roman" w:hAnsi="Calibri" w:cs="Times New Roman"/>
        </w:rPr>
        <w:t xml:space="preserve"> folder or project</w:t>
      </w:r>
    </w:p>
    <w:p w:rsidR="0010039B" w:rsidRDefault="0010039B" w:rsidP="0010039B">
      <w:pPr>
        <w:spacing w:after="0" w:line="240" w:lineRule="auto"/>
        <w:textAlignment w:val="center"/>
        <w:rPr>
          <w:rFonts w:ascii="Calibri" w:eastAsia="Times New Roman" w:hAnsi="Calibri" w:cs="Times New Roman"/>
        </w:rPr>
      </w:pPr>
    </w:p>
    <w:p w:rsidR="0010039B" w:rsidRPr="0010039B" w:rsidRDefault="0010039B" w:rsidP="0010039B">
      <w:pPr>
        <w:spacing w:after="0" w:line="240" w:lineRule="auto"/>
        <w:textAlignment w:val="center"/>
        <w:rPr>
          <w:rFonts w:ascii="Calibri" w:eastAsia="Times New Roman" w:hAnsi="Calibri" w:cs="Times New Roman"/>
        </w:rPr>
      </w:pPr>
      <w:proofErr w:type="spellStart"/>
      <w:r w:rsidRPr="0010039B">
        <w:rPr>
          <w:rFonts w:ascii="Calibri" w:eastAsia="Times New Roman" w:hAnsi="Calibri" w:cs="Times New Roman"/>
        </w:rPr>
        <w:t>Infrastructure.Server</w:t>
      </w:r>
      <w:proofErr w:type="spellEnd"/>
      <w:r w:rsidR="00600927">
        <w:rPr>
          <w:rFonts w:ascii="Calibri" w:eastAsia="Times New Roman" w:hAnsi="Calibri" w:cs="Times New Roman"/>
        </w:rPr>
        <w:t xml:space="preserve"> folder or project</w:t>
      </w:r>
    </w:p>
    <w:p w:rsidR="0010039B" w:rsidRDefault="0010039B" w:rsidP="0010039B">
      <w:pPr>
        <w:spacing w:after="0" w:line="240" w:lineRule="auto"/>
        <w:textAlignment w:val="center"/>
        <w:rPr>
          <w:rFonts w:ascii="Calibri" w:eastAsia="Times New Roman" w:hAnsi="Calibri" w:cs="Times New Roman"/>
        </w:rPr>
      </w:pPr>
    </w:p>
    <w:p w:rsidR="0010039B" w:rsidRPr="0010039B" w:rsidRDefault="0010039B" w:rsidP="0010039B">
      <w:pPr>
        <w:spacing w:after="0" w:line="240" w:lineRule="auto"/>
        <w:textAlignment w:val="center"/>
        <w:rPr>
          <w:rFonts w:ascii="Calibri" w:eastAsia="Times New Roman" w:hAnsi="Calibri" w:cs="Times New Roman"/>
        </w:rPr>
      </w:pPr>
      <w:proofErr w:type="spellStart"/>
      <w:r w:rsidRPr="0010039B">
        <w:rPr>
          <w:rFonts w:ascii="Calibri" w:eastAsia="Times New Roman" w:hAnsi="Calibri" w:cs="Times New Roman"/>
          <w:b/>
        </w:rPr>
        <w:t>Infrastructure.Test</w:t>
      </w:r>
      <w:proofErr w:type="spellEnd"/>
      <w:r w:rsidR="00600927">
        <w:rPr>
          <w:rFonts w:ascii="Calibri" w:eastAsia="Times New Roman" w:hAnsi="Calibri" w:cs="Times New Roman"/>
        </w:rPr>
        <w:t xml:space="preserve"> folder</w:t>
      </w:r>
    </w:p>
    <w:p w:rsidR="0010039B" w:rsidRDefault="0010039B" w:rsidP="0010039B">
      <w:pPr>
        <w:spacing w:after="0" w:line="240" w:lineRule="auto"/>
        <w:textAlignment w:val="center"/>
        <w:rPr>
          <w:rFonts w:ascii="Calibri" w:eastAsia="Times New Roman" w:hAnsi="Calibri" w:cs="Times New Roman"/>
        </w:rPr>
      </w:pPr>
    </w:p>
    <w:p w:rsidR="0010039B" w:rsidRDefault="0010039B" w:rsidP="0010039B">
      <w:pPr>
        <w:spacing w:after="0" w:line="240" w:lineRule="auto"/>
        <w:textAlignment w:val="center"/>
        <w:rPr>
          <w:rFonts w:ascii="Calibri" w:eastAsia="Times New Roman" w:hAnsi="Calibri" w:cs="Times New Roman"/>
        </w:rPr>
      </w:pPr>
      <w:proofErr w:type="spellStart"/>
      <w:r w:rsidRPr="0010039B">
        <w:rPr>
          <w:rFonts w:ascii="Calibri" w:eastAsia="Times New Roman" w:hAnsi="Calibri" w:cs="Times New Roman"/>
          <w:b/>
        </w:rPr>
        <w:t>Infrastructure.Host</w:t>
      </w:r>
      <w:proofErr w:type="spellEnd"/>
      <w:r w:rsidR="00D75D5C">
        <w:rPr>
          <w:rFonts w:ascii="Calibri" w:eastAsia="Times New Roman" w:hAnsi="Calibri" w:cs="Times New Roman"/>
        </w:rPr>
        <w:t xml:space="preserve"> folder</w:t>
      </w:r>
    </w:p>
    <w:p w:rsidR="00D75D5C" w:rsidRDefault="00D75D5C" w:rsidP="0010039B">
      <w:pPr>
        <w:spacing w:after="0" w:line="240" w:lineRule="auto"/>
        <w:textAlignment w:val="center"/>
        <w:rPr>
          <w:rFonts w:ascii="Calibri" w:eastAsia="Times New Roman" w:hAnsi="Calibri" w:cs="Times New Roman"/>
        </w:rPr>
      </w:pPr>
      <w:r>
        <w:rPr>
          <w:rFonts w:ascii="Calibri" w:eastAsia="Times New Roman" w:hAnsi="Calibri" w:cs="Times New Roman"/>
        </w:rPr>
        <w:tab/>
      </w:r>
      <w:proofErr w:type="spellStart"/>
      <w:r>
        <w:rPr>
          <w:rFonts w:ascii="Calibri" w:eastAsia="Times New Roman" w:hAnsi="Calibri" w:cs="Times New Roman"/>
        </w:rPr>
        <w:t>Ifx.Host.Cloud.DataFeedSvc</w:t>
      </w:r>
      <w:proofErr w:type="spellEnd"/>
      <w:r>
        <w:rPr>
          <w:rFonts w:ascii="Calibri" w:eastAsia="Times New Roman" w:hAnsi="Calibri" w:cs="Times New Roman"/>
        </w:rPr>
        <w:t xml:space="preserve"> project</w:t>
      </w:r>
    </w:p>
    <w:p w:rsidR="00D75D5C" w:rsidRDefault="00D75D5C" w:rsidP="0010039B">
      <w:pPr>
        <w:spacing w:after="0" w:line="240" w:lineRule="auto"/>
        <w:textAlignment w:val="center"/>
        <w:rPr>
          <w:rFonts w:ascii="Calibri" w:eastAsia="Times New Roman" w:hAnsi="Calibri" w:cs="Times New Roman"/>
        </w:rPr>
      </w:pPr>
      <w:r>
        <w:rPr>
          <w:rFonts w:ascii="Calibri" w:eastAsia="Times New Roman" w:hAnsi="Calibri" w:cs="Times New Roman"/>
        </w:rPr>
        <w:tab/>
      </w:r>
      <w:proofErr w:type="spellStart"/>
      <w:r>
        <w:rPr>
          <w:rFonts w:ascii="Calibri" w:eastAsia="Times New Roman" w:hAnsi="Calibri" w:cs="Times New Roman"/>
        </w:rPr>
        <w:t>Ifx.Host.Cloud.DataFeedWorker</w:t>
      </w:r>
      <w:proofErr w:type="spellEnd"/>
      <w:r>
        <w:rPr>
          <w:rFonts w:ascii="Calibri" w:eastAsia="Times New Roman" w:hAnsi="Calibri" w:cs="Times New Roman"/>
        </w:rPr>
        <w:t xml:space="preserve"> project</w:t>
      </w:r>
    </w:p>
    <w:p w:rsidR="00D75D5C" w:rsidRPr="0010039B" w:rsidRDefault="00D75D5C" w:rsidP="0010039B">
      <w:pPr>
        <w:spacing w:after="0" w:line="240" w:lineRule="auto"/>
        <w:textAlignment w:val="center"/>
        <w:rPr>
          <w:rFonts w:ascii="Calibri" w:eastAsia="Times New Roman" w:hAnsi="Calibri" w:cs="Times New Roman"/>
        </w:rPr>
      </w:pPr>
      <w:r>
        <w:rPr>
          <w:rFonts w:ascii="Calibri" w:eastAsia="Times New Roman" w:hAnsi="Calibri" w:cs="Times New Roman"/>
        </w:rPr>
        <w:tab/>
      </w:r>
      <w:proofErr w:type="spellStart"/>
      <w:r>
        <w:rPr>
          <w:rFonts w:ascii="Calibri" w:eastAsia="Times New Roman" w:hAnsi="Calibri" w:cs="Times New Roman"/>
        </w:rPr>
        <w:t>Ifx.Host.DataFeedServiceHost</w:t>
      </w:r>
      <w:proofErr w:type="spellEnd"/>
      <w:r>
        <w:rPr>
          <w:rFonts w:ascii="Calibri" w:eastAsia="Times New Roman" w:hAnsi="Calibri" w:cs="Times New Roman"/>
        </w:rPr>
        <w:t xml:space="preserve"> project</w:t>
      </w:r>
    </w:p>
    <w:p w:rsidR="0010039B" w:rsidRDefault="0010039B" w:rsidP="0010039B">
      <w:pPr>
        <w:spacing w:after="0" w:line="240" w:lineRule="auto"/>
        <w:textAlignment w:val="center"/>
        <w:rPr>
          <w:rFonts w:ascii="Calibri" w:eastAsia="Times New Roman" w:hAnsi="Calibri" w:cs="Times New Roman"/>
        </w:rPr>
      </w:pPr>
    </w:p>
    <w:p w:rsidR="0010039B" w:rsidRPr="0010039B" w:rsidRDefault="0010039B" w:rsidP="0010039B">
      <w:pPr>
        <w:spacing w:after="0" w:line="240" w:lineRule="auto"/>
        <w:textAlignment w:val="center"/>
        <w:rPr>
          <w:rFonts w:ascii="Calibri" w:eastAsia="Times New Roman" w:hAnsi="Calibri" w:cs="Times New Roman"/>
        </w:rPr>
      </w:pPr>
      <w:proofErr w:type="spellStart"/>
      <w:r w:rsidRPr="0010039B">
        <w:rPr>
          <w:rFonts w:ascii="Calibri" w:eastAsia="Times New Roman" w:hAnsi="Calibri" w:cs="Times New Roman"/>
        </w:rPr>
        <w:t>Infrastructure.Clients</w:t>
      </w:r>
      <w:proofErr w:type="spellEnd"/>
      <w:r w:rsidR="00600927">
        <w:rPr>
          <w:rFonts w:ascii="Calibri" w:eastAsia="Times New Roman" w:hAnsi="Calibri" w:cs="Times New Roman"/>
        </w:rPr>
        <w:t xml:space="preserve"> folder or project</w:t>
      </w:r>
    </w:p>
    <w:p w:rsidR="0010039B" w:rsidRDefault="0010039B" w:rsidP="0010039B">
      <w:pPr>
        <w:spacing w:after="0" w:line="240" w:lineRule="auto"/>
        <w:textAlignment w:val="center"/>
        <w:rPr>
          <w:rFonts w:ascii="Calibri" w:eastAsia="Times New Roman" w:hAnsi="Calibri" w:cs="Times New Roman"/>
        </w:rPr>
      </w:pPr>
    </w:p>
    <w:p w:rsidR="00600927" w:rsidRDefault="00600927" w:rsidP="0010039B">
      <w:pPr>
        <w:spacing w:after="0" w:line="240" w:lineRule="auto"/>
        <w:textAlignment w:val="center"/>
        <w:rPr>
          <w:rFonts w:ascii="Calibri" w:eastAsia="Times New Roman" w:hAnsi="Calibri" w:cs="Times New Roman"/>
        </w:rPr>
      </w:pPr>
      <w:r w:rsidRPr="00600927">
        <w:rPr>
          <w:rFonts w:ascii="Calibri" w:eastAsia="Times New Roman" w:hAnsi="Calibri" w:cs="Times New Roman"/>
          <w:b/>
        </w:rPr>
        <w:t>Utilities</w:t>
      </w:r>
      <w:r>
        <w:rPr>
          <w:rFonts w:ascii="Calibri" w:eastAsia="Times New Roman" w:hAnsi="Calibri" w:cs="Times New Roman"/>
        </w:rPr>
        <w:t xml:space="preserve"> folder</w:t>
      </w:r>
    </w:p>
    <w:p w:rsidR="0010039B" w:rsidRPr="0010039B" w:rsidRDefault="0010039B" w:rsidP="00600927">
      <w:pPr>
        <w:spacing w:after="0" w:line="240" w:lineRule="auto"/>
        <w:ind w:firstLine="720"/>
        <w:textAlignment w:val="center"/>
        <w:rPr>
          <w:rFonts w:ascii="Calibri" w:eastAsia="Times New Roman" w:hAnsi="Calibri" w:cs="Times New Roman"/>
        </w:rPr>
      </w:pPr>
      <w:proofErr w:type="spellStart"/>
      <w:r w:rsidRPr="0010039B">
        <w:rPr>
          <w:rFonts w:ascii="Calibri" w:eastAsia="Times New Roman" w:hAnsi="Calibri" w:cs="Times New Roman"/>
        </w:rPr>
        <w:t>Utilities.Notification</w:t>
      </w:r>
      <w:proofErr w:type="spellEnd"/>
    </w:p>
    <w:p w:rsidR="0010039B" w:rsidRDefault="0010039B" w:rsidP="0010039B">
      <w:pPr>
        <w:spacing w:after="0" w:line="240" w:lineRule="auto"/>
        <w:textAlignment w:val="center"/>
        <w:rPr>
          <w:rFonts w:ascii="Calibri" w:eastAsia="Times New Roman" w:hAnsi="Calibri" w:cs="Times New Roman"/>
        </w:rPr>
      </w:pPr>
    </w:p>
    <w:p w:rsidR="0010039B" w:rsidRDefault="0010039B" w:rsidP="00600927">
      <w:pPr>
        <w:spacing w:after="0" w:line="240" w:lineRule="auto"/>
        <w:ind w:firstLine="720"/>
        <w:textAlignment w:val="center"/>
        <w:rPr>
          <w:rFonts w:ascii="Calibri" w:eastAsia="Times New Roman" w:hAnsi="Calibri" w:cs="Times New Roman"/>
        </w:rPr>
      </w:pPr>
      <w:proofErr w:type="spellStart"/>
      <w:r w:rsidRPr="0010039B">
        <w:rPr>
          <w:rFonts w:ascii="Calibri" w:eastAsia="Times New Roman" w:hAnsi="Calibri" w:cs="Times New Roman"/>
        </w:rPr>
        <w:t>Utilities.Timer</w:t>
      </w:r>
      <w:proofErr w:type="spellEnd"/>
    </w:p>
    <w:p w:rsidR="00600927" w:rsidRPr="0010039B" w:rsidRDefault="00600927" w:rsidP="00600927">
      <w:pPr>
        <w:spacing w:after="0" w:line="240" w:lineRule="auto"/>
        <w:ind w:firstLine="720"/>
        <w:textAlignment w:val="center"/>
        <w:rPr>
          <w:rFonts w:ascii="Calibri" w:eastAsia="Times New Roman" w:hAnsi="Calibri" w:cs="Times New Roman"/>
        </w:rPr>
      </w:pPr>
    </w:p>
    <w:p w:rsidR="0010039B" w:rsidRDefault="00600927" w:rsidP="0010039B">
      <w:pPr>
        <w:spacing w:after="0" w:line="240" w:lineRule="auto"/>
        <w:textAlignment w:val="center"/>
        <w:rPr>
          <w:rFonts w:ascii="Calibri" w:eastAsia="Times New Roman" w:hAnsi="Calibri" w:cs="Times New Roman"/>
        </w:rPr>
      </w:pPr>
      <w:r w:rsidRPr="00600927">
        <w:rPr>
          <w:rFonts w:ascii="Calibri" w:eastAsia="Times New Roman" w:hAnsi="Calibri" w:cs="Times New Roman"/>
          <w:b/>
        </w:rPr>
        <w:t>UI</w:t>
      </w:r>
      <w:r>
        <w:rPr>
          <w:rFonts w:ascii="Calibri" w:eastAsia="Times New Roman" w:hAnsi="Calibri" w:cs="Times New Roman"/>
        </w:rPr>
        <w:t xml:space="preserve"> folder</w:t>
      </w:r>
    </w:p>
    <w:p w:rsidR="0010039B" w:rsidRPr="0010039B" w:rsidRDefault="0010039B" w:rsidP="00600927">
      <w:pPr>
        <w:spacing w:after="0" w:line="240" w:lineRule="auto"/>
        <w:ind w:firstLine="720"/>
        <w:textAlignment w:val="center"/>
        <w:rPr>
          <w:rFonts w:ascii="Calibri" w:eastAsia="Times New Roman" w:hAnsi="Calibri" w:cs="Times New Roman"/>
        </w:rPr>
      </w:pPr>
      <w:proofErr w:type="spellStart"/>
      <w:r w:rsidRPr="0010039B">
        <w:rPr>
          <w:rFonts w:ascii="Calibri" w:eastAsia="Times New Roman" w:hAnsi="Calibri" w:cs="Times New Roman"/>
        </w:rPr>
        <w:t>UI.DataSourceSimulatorClient</w:t>
      </w:r>
      <w:proofErr w:type="spellEnd"/>
    </w:p>
    <w:p w:rsidR="0010039B" w:rsidRDefault="0010039B" w:rsidP="0010039B">
      <w:pPr>
        <w:spacing w:after="0" w:line="240" w:lineRule="auto"/>
        <w:textAlignment w:val="center"/>
        <w:rPr>
          <w:rFonts w:ascii="Calibri" w:eastAsia="Times New Roman" w:hAnsi="Calibri" w:cs="Times New Roman"/>
        </w:rPr>
      </w:pPr>
    </w:p>
    <w:p w:rsidR="0010039B" w:rsidRDefault="0010039B" w:rsidP="00600927">
      <w:pPr>
        <w:spacing w:after="0" w:line="240" w:lineRule="auto"/>
        <w:ind w:firstLine="720"/>
        <w:textAlignment w:val="center"/>
        <w:rPr>
          <w:rFonts w:ascii="Calibri" w:eastAsia="Times New Roman" w:hAnsi="Calibri" w:cs="Times New Roman"/>
        </w:rPr>
      </w:pPr>
      <w:proofErr w:type="spellStart"/>
      <w:r w:rsidRPr="0010039B">
        <w:rPr>
          <w:rFonts w:ascii="Calibri" w:eastAsia="Times New Roman" w:hAnsi="Calibri" w:cs="Times New Roman"/>
        </w:rPr>
        <w:t>UI.SysOperationUIClient</w:t>
      </w:r>
      <w:proofErr w:type="spellEnd"/>
    </w:p>
    <w:p w:rsidR="00600927" w:rsidRPr="0010039B" w:rsidRDefault="00600927" w:rsidP="00600927">
      <w:pPr>
        <w:spacing w:after="0" w:line="240" w:lineRule="auto"/>
        <w:ind w:firstLine="720"/>
        <w:textAlignment w:val="center"/>
        <w:rPr>
          <w:rFonts w:ascii="Calibri" w:eastAsia="Times New Roman" w:hAnsi="Calibri" w:cs="Times New Roman"/>
        </w:rPr>
      </w:pPr>
    </w:p>
    <w:p w:rsidR="0010039B" w:rsidRDefault="00600927" w:rsidP="0010039B">
      <w:pPr>
        <w:spacing w:after="0" w:line="240" w:lineRule="auto"/>
        <w:textAlignment w:val="center"/>
        <w:rPr>
          <w:rFonts w:ascii="Calibri" w:eastAsia="Times New Roman" w:hAnsi="Calibri" w:cs="Times New Roman"/>
        </w:rPr>
      </w:pPr>
      <w:r w:rsidRPr="00600927">
        <w:rPr>
          <w:rFonts w:ascii="Calibri" w:eastAsia="Times New Roman" w:hAnsi="Calibri" w:cs="Times New Roman"/>
          <w:b/>
        </w:rPr>
        <w:t>Explore</w:t>
      </w:r>
      <w:r>
        <w:rPr>
          <w:rFonts w:ascii="Calibri" w:eastAsia="Times New Roman" w:hAnsi="Calibri" w:cs="Times New Roman"/>
        </w:rPr>
        <w:t xml:space="preserve"> folder – Contains exploratory coding projects.</w:t>
      </w:r>
    </w:p>
    <w:p w:rsidR="0010039B" w:rsidRPr="0010039B" w:rsidRDefault="0010039B" w:rsidP="00600927">
      <w:pPr>
        <w:spacing w:after="0" w:line="240" w:lineRule="auto"/>
        <w:ind w:firstLine="720"/>
        <w:textAlignment w:val="center"/>
        <w:rPr>
          <w:rFonts w:ascii="Calibri" w:eastAsia="Times New Roman" w:hAnsi="Calibri" w:cs="Times New Roman"/>
        </w:rPr>
      </w:pPr>
      <w:proofErr w:type="spellStart"/>
      <w:r w:rsidRPr="0010039B">
        <w:rPr>
          <w:rFonts w:ascii="Calibri" w:eastAsia="Times New Roman" w:hAnsi="Calibri" w:cs="Times New Roman"/>
        </w:rPr>
        <w:t>Explore.</w:t>
      </w:r>
      <w:r w:rsidR="00600927">
        <w:rPr>
          <w:rFonts w:ascii="Calibri" w:eastAsia="Times New Roman" w:hAnsi="Calibri" w:cs="Times New Roman"/>
        </w:rPr>
        <w:t>AzTableStorage</w:t>
      </w:r>
      <w:proofErr w:type="spellEnd"/>
      <w:r w:rsidR="00600927">
        <w:rPr>
          <w:rFonts w:ascii="Calibri" w:eastAsia="Times New Roman" w:hAnsi="Calibri" w:cs="Times New Roman"/>
        </w:rPr>
        <w:t xml:space="preserve"> project</w:t>
      </w:r>
    </w:p>
    <w:p w:rsidR="00600927" w:rsidRDefault="00600927">
      <w:r>
        <w:br w:type="page"/>
      </w:r>
    </w:p>
    <w:p w:rsidR="0010039B" w:rsidRDefault="00600927" w:rsidP="0010039B">
      <w:pPr>
        <w:pStyle w:val="NoSpacing"/>
      </w:pPr>
      <w:r>
        <w:lastRenderedPageBreak/>
        <w:t>Revision History</w:t>
      </w:r>
    </w:p>
    <w:p w:rsidR="00600927" w:rsidRDefault="00600927" w:rsidP="0010039B">
      <w:pPr>
        <w:pStyle w:val="NoSpacing"/>
      </w:pPr>
    </w:p>
    <w:p w:rsidR="00600927" w:rsidRDefault="00600927" w:rsidP="0010039B">
      <w:pPr>
        <w:pStyle w:val="NoSpacing"/>
      </w:pPr>
      <w:proofErr w:type="gramStart"/>
      <w:r>
        <w:t>V 0.1, 5-18-15, George Stevens.</w:t>
      </w:r>
      <w:proofErr w:type="gramEnd"/>
      <w:r>
        <w:t xml:space="preserve">  Initial document using Monty’s posts in the above mentioned thread.</w:t>
      </w:r>
    </w:p>
    <w:p w:rsidR="00766B59" w:rsidRDefault="00766B59" w:rsidP="0010039B">
      <w:pPr>
        <w:pStyle w:val="NoSpacing"/>
      </w:pPr>
      <w:proofErr w:type="gramStart"/>
      <w:r>
        <w:t>V 0.2, 5-19-15, George Stevens.</w:t>
      </w:r>
      <w:proofErr w:type="gramEnd"/>
      <w:r>
        <w:t xml:space="preserve">  Refined concepts and namespace/solution structure based on feedback and deeper understanding of the basic organizing principles involved.</w:t>
      </w:r>
    </w:p>
    <w:sectPr w:rsidR="00766B59" w:rsidSect="001003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6D65"/>
    <w:multiLevelType w:val="multilevel"/>
    <w:tmpl w:val="22A2ED96"/>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nsid w:val="01EE2D01"/>
    <w:multiLevelType w:val="multilevel"/>
    <w:tmpl w:val="693CC51A"/>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start w:val="1"/>
      <w:numFmt w:val="lowerLetter"/>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nsid w:val="032E3B25"/>
    <w:multiLevelType w:val="multilevel"/>
    <w:tmpl w:val="7DC0D48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nsid w:val="1A765FDA"/>
    <w:multiLevelType w:val="multilevel"/>
    <w:tmpl w:val="DEE8F3D6"/>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nsid w:val="1B304594"/>
    <w:multiLevelType w:val="multilevel"/>
    <w:tmpl w:val="2592D10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nsid w:val="1DA86AEC"/>
    <w:multiLevelType w:val="multilevel"/>
    <w:tmpl w:val="55E47A7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nsid w:val="1E5E3BBE"/>
    <w:multiLevelType w:val="multilevel"/>
    <w:tmpl w:val="59D479D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nsid w:val="267349F3"/>
    <w:multiLevelType w:val="multilevel"/>
    <w:tmpl w:val="769260A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nsid w:val="28307E51"/>
    <w:multiLevelType w:val="hybridMultilevel"/>
    <w:tmpl w:val="83BE9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221266"/>
    <w:multiLevelType w:val="hybridMultilevel"/>
    <w:tmpl w:val="EEBC3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BB51BE"/>
    <w:multiLevelType w:val="multilevel"/>
    <w:tmpl w:val="68F03C50"/>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nsid w:val="31105DC0"/>
    <w:multiLevelType w:val="multilevel"/>
    <w:tmpl w:val="BD36390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nsid w:val="383C25FC"/>
    <w:multiLevelType w:val="multilevel"/>
    <w:tmpl w:val="E79CFFEE"/>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nsid w:val="41F63549"/>
    <w:multiLevelType w:val="multilevel"/>
    <w:tmpl w:val="C7E8C34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nsid w:val="429D4E9F"/>
    <w:multiLevelType w:val="multilevel"/>
    <w:tmpl w:val="EC10DA1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
    <w:nsid w:val="49FE673C"/>
    <w:multiLevelType w:val="hybridMultilevel"/>
    <w:tmpl w:val="8A2C6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4C1205"/>
    <w:multiLevelType w:val="multilevel"/>
    <w:tmpl w:val="1542EC2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nsid w:val="529C6553"/>
    <w:multiLevelType w:val="multilevel"/>
    <w:tmpl w:val="DD5CAB7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
    <w:nsid w:val="585B6770"/>
    <w:multiLevelType w:val="multilevel"/>
    <w:tmpl w:val="0DB4F95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nsid w:val="5921007C"/>
    <w:multiLevelType w:val="multilevel"/>
    <w:tmpl w:val="865AC820"/>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nsid w:val="651F2AC3"/>
    <w:multiLevelType w:val="multilevel"/>
    <w:tmpl w:val="4BA69CF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
    <w:nsid w:val="6911098B"/>
    <w:multiLevelType w:val="multilevel"/>
    <w:tmpl w:val="90F22B48"/>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2">
    <w:nsid w:val="79725A06"/>
    <w:multiLevelType w:val="multilevel"/>
    <w:tmpl w:val="AA74A280"/>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3"/>
    <w:lvlOverride w:ilvl="0">
      <w:startOverride w:val="1"/>
    </w:lvlOverride>
  </w:num>
  <w:num w:numId="2">
    <w:abstractNumId w:val="3"/>
    <w:lvlOverride w:ilvl="0"/>
    <w:lvlOverride w:ilvl="1">
      <w:startOverride w:val="1"/>
    </w:lvlOverride>
  </w:num>
  <w:num w:numId="3">
    <w:abstractNumId w:val="3"/>
    <w:lvlOverride w:ilvl="0"/>
    <w:lvlOverride w:ilvl="1">
      <w:startOverride w:val="2"/>
    </w:lvlOverride>
  </w:num>
  <w:num w:numId="4">
    <w:abstractNumId w:val="1"/>
    <w:lvlOverride w:ilvl="0">
      <w:startOverride w:val="3"/>
    </w:lvlOverride>
  </w:num>
  <w:num w:numId="5">
    <w:abstractNumId w:val="1"/>
    <w:lvlOverride w:ilvl="0"/>
    <w:lvlOverride w:ilvl="1">
      <w:startOverride w:val="1"/>
    </w:lvlOverride>
  </w:num>
  <w:num w:numId="6">
    <w:abstractNumId w:val="1"/>
    <w:lvlOverride w:ilvl="0"/>
    <w:lvlOverride w:ilvl="1">
      <w:startOverride w:val="2"/>
    </w:lvlOverride>
  </w:num>
  <w:num w:numId="7">
    <w:abstractNumId w:val="1"/>
    <w:lvlOverride w:ilvl="0"/>
    <w:lvlOverride w:ilvl="1"/>
    <w:lvlOverride w:ilvl="2">
      <w:startOverride w:val="1"/>
    </w:lvlOverride>
  </w:num>
  <w:num w:numId="8">
    <w:abstractNumId w:val="1"/>
    <w:lvlOverride w:ilvl="0"/>
    <w:lvlOverride w:ilvl="1"/>
    <w:lvlOverride w:ilvl="2">
      <w:startOverride w:val="2"/>
    </w:lvlOverride>
  </w:num>
  <w:num w:numId="9">
    <w:abstractNumId w:val="22"/>
    <w:lvlOverride w:ilvl="0">
      <w:startOverride w:val="4"/>
    </w:lvlOverride>
  </w:num>
  <w:num w:numId="10">
    <w:abstractNumId w:val="22"/>
    <w:lvlOverride w:ilvl="0"/>
    <w:lvlOverride w:ilvl="1">
      <w:startOverride w:val="1"/>
    </w:lvlOverride>
  </w:num>
  <w:num w:numId="11">
    <w:abstractNumId w:val="12"/>
    <w:lvlOverride w:ilvl="0">
      <w:startOverride w:val="5"/>
    </w:lvlOverride>
  </w:num>
  <w:num w:numId="12">
    <w:abstractNumId w:val="12"/>
    <w:lvlOverride w:ilvl="0"/>
    <w:lvlOverride w:ilvl="1">
      <w:startOverride w:val="1"/>
    </w:lvlOverride>
  </w:num>
  <w:num w:numId="13">
    <w:abstractNumId w:val="21"/>
    <w:lvlOverride w:ilvl="0">
      <w:startOverride w:val="6"/>
    </w:lvlOverride>
  </w:num>
  <w:num w:numId="14">
    <w:abstractNumId w:val="21"/>
    <w:lvlOverride w:ilvl="0"/>
    <w:lvlOverride w:ilvl="1">
      <w:startOverride w:val="1"/>
    </w:lvlOverride>
  </w:num>
  <w:num w:numId="15">
    <w:abstractNumId w:val="19"/>
    <w:lvlOverride w:ilvl="0">
      <w:startOverride w:val="7"/>
    </w:lvlOverride>
  </w:num>
  <w:num w:numId="16">
    <w:abstractNumId w:val="19"/>
    <w:lvlOverride w:ilvl="0"/>
    <w:lvlOverride w:ilvl="1">
      <w:startOverride w:val="1"/>
    </w:lvlOverride>
  </w:num>
  <w:num w:numId="17">
    <w:abstractNumId w:val="0"/>
    <w:lvlOverride w:ilvl="0">
      <w:startOverride w:val="8"/>
    </w:lvlOverride>
  </w:num>
  <w:num w:numId="18">
    <w:abstractNumId w:val="0"/>
    <w:lvlOverride w:ilvl="0"/>
    <w:lvlOverride w:ilvl="1">
      <w:startOverride w:val="1"/>
    </w:lvlOverride>
  </w:num>
  <w:num w:numId="19">
    <w:abstractNumId w:val="10"/>
    <w:lvlOverride w:ilvl="0">
      <w:startOverride w:val="9"/>
    </w:lvlOverride>
  </w:num>
  <w:num w:numId="20">
    <w:abstractNumId w:val="10"/>
    <w:lvlOverride w:ilvl="0"/>
    <w:lvlOverride w:ilvl="1">
      <w:startOverride w:val="1"/>
    </w:lvlOverride>
  </w:num>
  <w:num w:numId="21">
    <w:abstractNumId w:val="4"/>
    <w:lvlOverride w:ilvl="0">
      <w:startOverride w:val="10"/>
    </w:lvlOverride>
  </w:num>
  <w:num w:numId="22">
    <w:abstractNumId w:val="18"/>
    <w:lvlOverride w:ilvl="0">
      <w:startOverride w:val="11"/>
    </w:lvlOverride>
  </w:num>
  <w:num w:numId="23">
    <w:abstractNumId w:val="6"/>
    <w:lvlOverride w:ilvl="0">
      <w:startOverride w:val="12"/>
    </w:lvlOverride>
  </w:num>
  <w:num w:numId="24">
    <w:abstractNumId w:val="16"/>
    <w:lvlOverride w:ilvl="0">
      <w:startOverride w:val="13"/>
    </w:lvlOverride>
  </w:num>
  <w:num w:numId="25">
    <w:abstractNumId w:val="14"/>
    <w:lvlOverride w:ilvl="0">
      <w:startOverride w:val="14"/>
    </w:lvlOverride>
  </w:num>
  <w:num w:numId="26">
    <w:abstractNumId w:val="11"/>
    <w:lvlOverride w:ilvl="0">
      <w:startOverride w:val="15"/>
    </w:lvlOverride>
  </w:num>
  <w:num w:numId="27">
    <w:abstractNumId w:val="13"/>
    <w:lvlOverride w:ilvl="0">
      <w:startOverride w:val="17"/>
    </w:lvlOverride>
  </w:num>
  <w:num w:numId="28">
    <w:abstractNumId w:val="17"/>
    <w:lvlOverride w:ilvl="0">
      <w:startOverride w:val="18"/>
    </w:lvlOverride>
  </w:num>
  <w:num w:numId="29">
    <w:abstractNumId w:val="7"/>
    <w:lvlOverride w:ilvl="0">
      <w:startOverride w:val="20"/>
    </w:lvlOverride>
  </w:num>
  <w:num w:numId="30">
    <w:abstractNumId w:val="2"/>
    <w:lvlOverride w:ilvl="0">
      <w:startOverride w:val="21"/>
    </w:lvlOverride>
  </w:num>
  <w:num w:numId="31">
    <w:abstractNumId w:val="5"/>
    <w:lvlOverride w:ilvl="0">
      <w:startOverride w:val="23"/>
    </w:lvlOverride>
  </w:num>
  <w:num w:numId="32">
    <w:abstractNumId w:val="20"/>
    <w:lvlOverride w:ilvl="0">
      <w:startOverride w:val="24"/>
    </w:lvlOverride>
  </w:num>
  <w:num w:numId="33">
    <w:abstractNumId w:val="9"/>
  </w:num>
  <w:num w:numId="34">
    <w:abstractNumId w:val="8"/>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39B"/>
    <w:rsid w:val="00066EDD"/>
    <w:rsid w:val="000D4306"/>
    <w:rsid w:val="0010039B"/>
    <w:rsid w:val="002D38C1"/>
    <w:rsid w:val="002F5506"/>
    <w:rsid w:val="0032580C"/>
    <w:rsid w:val="00416BDF"/>
    <w:rsid w:val="00445F7C"/>
    <w:rsid w:val="00482FE5"/>
    <w:rsid w:val="005B7292"/>
    <w:rsid w:val="00600927"/>
    <w:rsid w:val="006D4D4A"/>
    <w:rsid w:val="00766B59"/>
    <w:rsid w:val="00983185"/>
    <w:rsid w:val="00A30AB2"/>
    <w:rsid w:val="00AC4D07"/>
    <w:rsid w:val="00BF5940"/>
    <w:rsid w:val="00CE590E"/>
    <w:rsid w:val="00D14337"/>
    <w:rsid w:val="00D403E9"/>
    <w:rsid w:val="00D56615"/>
    <w:rsid w:val="00D75D5C"/>
    <w:rsid w:val="00FC7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92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039B"/>
    <w:pPr>
      <w:spacing w:after="0" w:line="240" w:lineRule="auto"/>
    </w:pPr>
  </w:style>
  <w:style w:type="paragraph" w:styleId="BalloonText">
    <w:name w:val="Balloon Text"/>
    <w:basedOn w:val="Normal"/>
    <w:link w:val="BalloonTextChar"/>
    <w:uiPriority w:val="99"/>
    <w:semiHidden/>
    <w:unhideWhenUsed/>
    <w:rsid w:val="00983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185"/>
    <w:rPr>
      <w:rFonts w:ascii="Tahoma" w:hAnsi="Tahoma" w:cs="Tahoma"/>
      <w:sz w:val="16"/>
      <w:szCs w:val="16"/>
    </w:rPr>
  </w:style>
  <w:style w:type="character" w:customStyle="1" w:styleId="Heading1Char">
    <w:name w:val="Heading 1 Char"/>
    <w:basedOn w:val="DefaultParagraphFont"/>
    <w:link w:val="Heading1"/>
    <w:uiPriority w:val="9"/>
    <w:rsid w:val="0060092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6009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927"/>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600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60092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00927"/>
    <w:rPr>
      <w:rFonts w:eastAsiaTheme="minorEastAsia"/>
      <w:color w:val="5A5A5A" w:themeColor="text1" w:themeTint="A5"/>
      <w:spacing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92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039B"/>
    <w:pPr>
      <w:spacing w:after="0" w:line="240" w:lineRule="auto"/>
    </w:pPr>
  </w:style>
  <w:style w:type="paragraph" w:styleId="BalloonText">
    <w:name w:val="Balloon Text"/>
    <w:basedOn w:val="Normal"/>
    <w:link w:val="BalloonTextChar"/>
    <w:uiPriority w:val="99"/>
    <w:semiHidden/>
    <w:unhideWhenUsed/>
    <w:rsid w:val="00983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185"/>
    <w:rPr>
      <w:rFonts w:ascii="Tahoma" w:hAnsi="Tahoma" w:cs="Tahoma"/>
      <w:sz w:val="16"/>
      <w:szCs w:val="16"/>
    </w:rPr>
  </w:style>
  <w:style w:type="character" w:customStyle="1" w:styleId="Heading1Char">
    <w:name w:val="Heading 1 Char"/>
    <w:basedOn w:val="DefaultParagraphFont"/>
    <w:link w:val="Heading1"/>
    <w:uiPriority w:val="9"/>
    <w:rsid w:val="0060092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6009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927"/>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600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60092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0092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824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dc:creator>
  <cp:lastModifiedBy>George</cp:lastModifiedBy>
  <cp:revision>6</cp:revision>
  <cp:lastPrinted>2015-05-18T13:25:00Z</cp:lastPrinted>
  <dcterms:created xsi:type="dcterms:W3CDTF">2015-05-19T13:48:00Z</dcterms:created>
  <dcterms:modified xsi:type="dcterms:W3CDTF">2015-05-19T14:16:00Z</dcterms:modified>
</cp:coreProperties>
</file>