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60" w:rsidRPr="00C81360" w:rsidRDefault="00C81360" w:rsidP="00C81360">
      <w:pPr>
        <w:suppressAutoHyphens/>
        <w:autoSpaceDN w:val="0"/>
        <w:spacing w:after="0" w:line="480" w:lineRule="auto"/>
        <w:jc w:val="center"/>
        <w:rPr>
          <w:rFonts w:ascii="Times New Roman" w:eastAsia="SimSun" w:hAnsi="Times New Roman" w:cs="Times New Roman"/>
          <w:b/>
          <w:sz w:val="28"/>
          <w:u w:val="single"/>
          <w:lang w:eastAsia="zh-CN"/>
        </w:rPr>
      </w:pPr>
      <w:r w:rsidRPr="00C81360">
        <w:rPr>
          <w:rFonts w:ascii="Times New Roman" w:eastAsia="SimSun" w:hAnsi="Times New Roman" w:cs="Times New Roman"/>
          <w:b/>
          <w:sz w:val="28"/>
          <w:u w:val="single"/>
          <w:lang w:eastAsia="zh-CN"/>
        </w:rPr>
        <w:t>Supp</w:t>
      </w:r>
      <w:r w:rsidR="00102EE7">
        <w:rPr>
          <w:rFonts w:ascii="Times New Roman" w:eastAsia="SimSun" w:hAnsi="Times New Roman" w:cs="Times New Roman"/>
          <w:b/>
          <w:sz w:val="28"/>
          <w:u w:val="single"/>
          <w:lang w:eastAsia="zh-CN"/>
        </w:rPr>
        <w:t>orting</w:t>
      </w:r>
      <w:r w:rsidRPr="00C81360">
        <w:rPr>
          <w:rFonts w:ascii="Times New Roman" w:eastAsia="SimSun" w:hAnsi="Times New Roman" w:cs="Times New Roman"/>
          <w:b/>
          <w:sz w:val="28"/>
          <w:u w:val="single"/>
          <w:lang w:eastAsia="zh-CN"/>
        </w:rPr>
        <w:t xml:space="preserve"> Information:</w:t>
      </w:r>
    </w:p>
    <w:p w:rsidR="00C81360" w:rsidRPr="00C81360" w:rsidRDefault="00C81360" w:rsidP="00102EE7">
      <w:pPr>
        <w:suppressAutoHyphens/>
        <w:autoSpaceDN w:val="0"/>
        <w:spacing w:after="0" w:line="480" w:lineRule="auto"/>
        <w:rPr>
          <w:rFonts w:ascii="Times New Roman" w:eastAsia="SimSun" w:hAnsi="Times New Roman" w:cs="Times New Roman"/>
          <w:b/>
          <w:sz w:val="28"/>
          <w:lang w:eastAsia="zh-CN"/>
        </w:rPr>
      </w:pPr>
      <w:r>
        <w:rPr>
          <w:rFonts w:ascii="Times New Roman" w:eastAsia="SimSun" w:hAnsi="Times New Roman" w:cs="Times New Roman"/>
          <w:b/>
          <w:sz w:val="28"/>
          <w:lang w:eastAsia="zh-CN"/>
        </w:rPr>
        <w:t>Photoresponsivity enhancement in monolayer</w:t>
      </w:r>
      <w:r w:rsidRPr="00C81360">
        <w:rPr>
          <w:rFonts w:ascii="Times New Roman" w:eastAsia="SimSun" w:hAnsi="Times New Roman" w:cs="Times New Roman"/>
          <w:b/>
          <w:sz w:val="28"/>
          <w:lang w:eastAsia="zh-CN"/>
        </w:rPr>
        <w:t xml:space="preserve"> MoS</w:t>
      </w:r>
      <w:r w:rsidRPr="00C81360">
        <w:rPr>
          <w:rFonts w:ascii="Times New Roman" w:eastAsia="SimSun" w:hAnsi="Times New Roman" w:cs="Times New Roman"/>
          <w:b/>
          <w:sz w:val="28"/>
          <w:vertAlign w:val="subscript"/>
          <w:lang w:eastAsia="zh-CN"/>
        </w:rPr>
        <w:t>2</w:t>
      </w:r>
      <w:r w:rsidRPr="00C81360">
        <w:rPr>
          <w:rFonts w:ascii="Times New Roman" w:eastAsia="SimSun" w:hAnsi="Times New Roman" w:cs="Times New Roman"/>
          <w:b/>
          <w:sz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lang w:eastAsia="zh-CN"/>
        </w:rPr>
        <w:t>phototransistors by rapid O</w:t>
      </w:r>
      <w:r>
        <w:rPr>
          <w:rFonts w:ascii="Times New Roman" w:eastAsia="SimSun" w:hAnsi="Times New Roman" w:cs="Times New Roman"/>
          <w:b/>
          <w:sz w:val="28"/>
          <w:vertAlign w:val="subscript"/>
          <w:lang w:eastAsia="zh-CN"/>
        </w:rPr>
        <w:t>2</w:t>
      </w:r>
      <w:r>
        <w:rPr>
          <w:rFonts w:ascii="Times New Roman" w:eastAsia="SimSun" w:hAnsi="Times New Roman" w:cs="Times New Roman"/>
          <w:b/>
          <w:sz w:val="28"/>
          <w:lang w:eastAsia="zh-CN"/>
        </w:rPr>
        <w:t>:Ar plasma treatment</w:t>
      </w:r>
    </w:p>
    <w:p w:rsidR="00C81360" w:rsidRDefault="00C81360" w:rsidP="00102EE7">
      <w:pPr>
        <w:suppressAutoHyphens/>
        <w:autoSpaceDN w:val="0"/>
        <w:spacing w:after="0" w:line="480" w:lineRule="auto"/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</w:pPr>
      <w:r w:rsidRPr="00C8136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Jakub Jadwiszczak</w:t>
      </w:r>
      <w:r w:rsidRPr="00C81360">
        <w:rPr>
          <w:rFonts w:ascii="Times New Roman" w:eastAsia="SimSun" w:hAnsi="Times New Roman" w:cs="Times New Roman"/>
          <w:sz w:val="24"/>
          <w:szCs w:val="24"/>
          <w:vertAlign w:val="superscript"/>
          <w:lang w:val="en-US" w:eastAsia="zh-CN"/>
        </w:rPr>
        <w:t>1,2,3</w:t>
      </w:r>
      <w:r w:rsidRPr="00C81360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Gen Li</w:t>
      </w:r>
      <w:r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1,</w:t>
      </w:r>
      <w:r w:rsidRPr="00C81360"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2,3</w:t>
      </w:r>
      <w:r w:rsidRPr="00C81360">
        <w:rPr>
          <w:rFonts w:ascii="Times New Roman" w:eastAsia="SimSun" w:hAnsi="Times New Roman" w:cs="Times New Roman"/>
          <w:sz w:val="24"/>
          <w:szCs w:val="24"/>
          <w:lang w:eastAsia="zh-CN"/>
        </w:rPr>
        <w:t>,</w:t>
      </w:r>
      <w:r w:rsidRPr="00C81360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</w:t>
      </w:r>
      <w:r w:rsidRPr="00C8136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Darragh Keane</w:t>
      </w:r>
      <w:r>
        <w:rPr>
          <w:rFonts w:ascii="Times New Roman" w:eastAsia="SimSun" w:hAnsi="Times New Roman" w:cs="Times New Roman"/>
          <w:sz w:val="24"/>
          <w:szCs w:val="24"/>
          <w:vertAlign w:val="superscript"/>
          <w:lang w:val="en-US" w:eastAsia="zh-CN"/>
        </w:rPr>
        <w:t>2,3,4</w:t>
      </w:r>
      <w:r w:rsidRPr="00C81360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Conor P. Cullen</w:t>
      </w:r>
      <w:r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2,3,4</w:t>
      </w:r>
      <w:r w:rsidRPr="00C8136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Jing Jing Wang</w:t>
      </w:r>
      <w:r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2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</w:t>
      </w:r>
      <w:r w:rsidRPr="00C8136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Yangbo Zhou</w:t>
      </w:r>
      <w:r>
        <w:rPr>
          <w:rFonts w:ascii="Times New Roman" w:eastAsia="SimSun" w:hAnsi="Times New Roman" w:cs="Times New Roman"/>
          <w:sz w:val="24"/>
          <w:szCs w:val="24"/>
          <w:vertAlign w:val="superscript"/>
          <w:lang w:val="en-US" w:eastAsia="zh-CN"/>
        </w:rPr>
        <w:t>1,2,3,5</w:t>
      </w:r>
      <w:r w:rsidRPr="00C8136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Daniel S Fox</w:t>
      </w:r>
      <w:r w:rsidRPr="00C81360">
        <w:rPr>
          <w:rFonts w:ascii="Times New Roman" w:eastAsia="SimSun" w:hAnsi="Times New Roman" w:cs="Times New Roman"/>
          <w:sz w:val="24"/>
          <w:szCs w:val="24"/>
          <w:vertAlign w:val="superscript"/>
          <w:lang w:val="en-US" w:eastAsia="zh-CN"/>
        </w:rPr>
        <w:t>1,2,3</w:t>
      </w:r>
      <w:r w:rsidRPr="00C81360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</w:t>
      </w:r>
      <w:r w:rsidRPr="00C81360">
        <w:rPr>
          <w:rFonts w:ascii="Times New Roman" w:eastAsia="SimSun" w:hAnsi="Times New Roman" w:cs="Times New Roman"/>
          <w:sz w:val="24"/>
          <w:szCs w:val="24"/>
          <w:lang w:eastAsia="zh-CN"/>
        </w:rPr>
        <w:t>John J. Boland</w:t>
      </w:r>
      <w:r w:rsidRPr="00C81360"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2,3,</w:t>
      </w:r>
      <w:r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4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, Georg S. Duesberg</w:t>
      </w:r>
      <w:r>
        <w:rPr>
          <w:rFonts w:ascii="Times New Roman" w:eastAsia="SimSun" w:hAnsi="Times New Roman" w:cs="Times New Roman"/>
          <w:sz w:val="24"/>
          <w:szCs w:val="24"/>
          <w:vertAlign w:val="superscript"/>
          <w:lang w:eastAsia="zh-CN"/>
        </w:rPr>
        <w:t>2,3,4</w:t>
      </w:r>
    </w:p>
    <w:p w:rsidR="00C81360" w:rsidRPr="00C81360" w:rsidRDefault="00C81360" w:rsidP="00102EE7">
      <w:pPr>
        <w:suppressAutoHyphens/>
        <w:autoSpaceDN w:val="0"/>
        <w:spacing w:after="0" w:line="48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136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&amp; </w:t>
      </w:r>
      <w:r w:rsidRPr="00C8136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Hongzhou Zhang</w:t>
      </w:r>
      <w:r w:rsidRPr="00C81360">
        <w:rPr>
          <w:rFonts w:ascii="Times New Roman" w:eastAsia="SimSun" w:hAnsi="Times New Roman" w:cs="Times New Roman"/>
          <w:sz w:val="24"/>
          <w:szCs w:val="24"/>
          <w:vertAlign w:val="superscript"/>
          <w:lang w:val="en-US" w:eastAsia="zh-CN"/>
        </w:rPr>
        <w:t>1,2,3, *</w:t>
      </w:r>
    </w:p>
    <w:p w:rsidR="00C81360" w:rsidRPr="00C81360" w:rsidRDefault="00C81360" w:rsidP="00102EE7">
      <w:pPr>
        <w:suppressAutoHyphens/>
        <w:autoSpaceDN w:val="0"/>
        <w:spacing w:after="0" w:line="480" w:lineRule="auto"/>
        <w:rPr>
          <w:rFonts w:ascii="Times New Roman" w:eastAsia="SimSun" w:hAnsi="Times New Roman" w:cs="Times New Roman"/>
          <w:i/>
          <w:sz w:val="24"/>
          <w:szCs w:val="20"/>
          <w:lang w:val="en-GB"/>
        </w:rPr>
      </w:pPr>
      <w:r w:rsidRPr="00C81360">
        <w:rPr>
          <w:rFonts w:ascii="Times New Roman" w:eastAsia="SimSun" w:hAnsi="Times New Roman" w:cs="Times New Roman"/>
          <w:i/>
          <w:sz w:val="24"/>
          <w:szCs w:val="24"/>
          <w:vertAlign w:val="superscript"/>
          <w:lang w:val="en-GB" w:eastAsia="zh-CN"/>
        </w:rPr>
        <w:t>1</w:t>
      </w:r>
      <w:r w:rsidRPr="00C81360">
        <w:rPr>
          <w:rFonts w:ascii="Times New Roman" w:eastAsia="SimSun" w:hAnsi="Times New Roman" w:cs="Times New Roman"/>
          <w:i/>
          <w:sz w:val="24"/>
          <w:szCs w:val="24"/>
          <w:lang w:val="en-GB"/>
        </w:rPr>
        <w:t xml:space="preserve">School of Physics and CRANN, Trinity College Dublin, </w:t>
      </w:r>
      <w:r w:rsidRPr="00C81360">
        <w:rPr>
          <w:rFonts w:ascii="Times New Roman" w:eastAsia="SimSun" w:hAnsi="Times New Roman" w:cs="Times New Roman"/>
          <w:i/>
          <w:sz w:val="24"/>
          <w:szCs w:val="24"/>
          <w:lang w:val="en-GB" w:eastAsia="zh-CN"/>
        </w:rPr>
        <w:t xml:space="preserve">Dublin 2, </w:t>
      </w:r>
      <w:r w:rsidRPr="00C81360">
        <w:rPr>
          <w:rFonts w:ascii="Times New Roman" w:eastAsia="SimSun" w:hAnsi="Times New Roman" w:cs="Times New Roman"/>
          <w:i/>
          <w:sz w:val="24"/>
          <w:szCs w:val="24"/>
          <w:lang w:val="en-GB"/>
        </w:rPr>
        <w:t>Ireland</w:t>
      </w:r>
    </w:p>
    <w:p w:rsidR="00C81360" w:rsidRPr="00C81360" w:rsidRDefault="00C81360" w:rsidP="00102EE7">
      <w:pPr>
        <w:suppressAutoHyphens/>
        <w:autoSpaceDN w:val="0"/>
        <w:spacing w:line="254" w:lineRule="auto"/>
        <w:rPr>
          <w:rFonts w:ascii="Times New Roman" w:eastAsia="SimSun" w:hAnsi="Times New Roman" w:cs="Times New Roman"/>
          <w:i/>
          <w:sz w:val="40"/>
          <w:szCs w:val="24"/>
          <w:vertAlign w:val="superscript"/>
          <w:lang w:eastAsia="zh-CN"/>
        </w:rPr>
      </w:pPr>
      <w:r w:rsidRPr="00C81360">
        <w:rPr>
          <w:rFonts w:ascii="Times New Roman" w:eastAsia="SimSun" w:hAnsi="Times New Roman" w:cs="Times New Roman"/>
          <w:i/>
          <w:color w:val="000000"/>
          <w:sz w:val="24"/>
          <w:vertAlign w:val="superscript"/>
          <w:lang w:val="en-GB" w:eastAsia="zh-CN"/>
        </w:rPr>
        <w:t>2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lang w:eastAsia="zh-CN"/>
        </w:rPr>
        <w:t xml:space="preserve">Centre for Research on Adaptive 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u w:val="single"/>
          <w:lang w:eastAsia="zh-CN"/>
        </w:rPr>
        <w:t>Nanostructures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lang w:eastAsia="zh-CN"/>
        </w:rPr>
        <w:t xml:space="preserve"> and 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u w:val="single"/>
          <w:lang w:eastAsia="zh-CN"/>
        </w:rPr>
        <w:t>Nanodevices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lang w:eastAsia="zh-CN"/>
        </w:rPr>
        <w:t xml:space="preserve"> (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u w:val="single"/>
          <w:lang w:eastAsia="zh-CN"/>
        </w:rPr>
        <w:t>CRANN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lang w:eastAsia="zh-CN"/>
        </w:rPr>
        <w:t>), Trinity College Dublin, Dublin 2, Ireland</w:t>
      </w:r>
    </w:p>
    <w:p w:rsidR="00C81360" w:rsidRPr="00C81360" w:rsidRDefault="00C81360" w:rsidP="00102EE7">
      <w:pPr>
        <w:suppressAutoHyphens/>
        <w:autoSpaceDN w:val="0"/>
        <w:spacing w:line="254" w:lineRule="auto"/>
        <w:rPr>
          <w:rFonts w:ascii="Times New Roman" w:eastAsia="SimSun" w:hAnsi="Times New Roman" w:cs="Times New Roman"/>
          <w:i/>
          <w:color w:val="000000"/>
          <w:sz w:val="24"/>
          <w:lang w:eastAsia="zh-CN"/>
        </w:rPr>
      </w:pPr>
      <w:r w:rsidRPr="00C81360">
        <w:rPr>
          <w:rFonts w:ascii="Times New Roman" w:eastAsia="SimSun" w:hAnsi="Times New Roman" w:cs="Times New Roman"/>
          <w:i/>
          <w:color w:val="000000"/>
          <w:sz w:val="24"/>
          <w:vertAlign w:val="superscript"/>
          <w:lang w:eastAsia="zh-CN"/>
        </w:rPr>
        <w:t>3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lang w:eastAsia="zh-CN"/>
        </w:rPr>
        <w:t xml:space="preserve">Advanced Materials and 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u w:val="single"/>
          <w:lang w:eastAsia="zh-CN"/>
        </w:rPr>
        <w:t>BioEngineering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lang w:eastAsia="zh-CN"/>
        </w:rPr>
        <w:t xml:space="preserve"> Research Centre (AMBER), Trinity College Dublin, Dublin 2, Ireland</w:t>
      </w:r>
    </w:p>
    <w:p w:rsidR="00C81360" w:rsidRDefault="00C81360" w:rsidP="00102EE7">
      <w:pPr>
        <w:suppressAutoHyphens/>
        <w:autoSpaceDN w:val="0"/>
        <w:spacing w:line="254" w:lineRule="auto"/>
        <w:rPr>
          <w:rFonts w:ascii="Times New Roman" w:eastAsia="SimSun" w:hAnsi="Times New Roman" w:cs="Times New Roman"/>
          <w:i/>
          <w:sz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vertAlign w:val="superscript"/>
          <w:lang w:eastAsia="zh-CN"/>
        </w:rPr>
        <w:t>4</w:t>
      </w:r>
      <w:r w:rsidRPr="00C81360">
        <w:rPr>
          <w:rFonts w:ascii="Times New Roman" w:eastAsia="SimSun" w:hAnsi="Times New Roman" w:cs="Times New Roman"/>
          <w:i/>
          <w:sz w:val="24"/>
          <w:lang w:eastAsia="zh-CN"/>
        </w:rPr>
        <w:t>School of Chemistry, Trinity College Dublin, Dublin 2, Ireland</w:t>
      </w:r>
    </w:p>
    <w:p w:rsidR="00C81360" w:rsidRPr="00C81360" w:rsidRDefault="00C81360" w:rsidP="00102EE7">
      <w:pPr>
        <w:suppressAutoHyphens/>
        <w:autoSpaceDN w:val="0"/>
        <w:spacing w:line="254" w:lineRule="auto"/>
        <w:rPr>
          <w:rFonts w:ascii="Times New Roman" w:eastAsia="SimSun" w:hAnsi="Times New Roman" w:cs="Times New Roman"/>
          <w:i/>
          <w:sz w:val="44"/>
          <w:szCs w:val="24"/>
          <w:vertAlign w:val="superscript"/>
          <w:lang w:eastAsia="zh-CN"/>
        </w:rPr>
      </w:pPr>
      <w:r>
        <w:rPr>
          <w:rFonts w:ascii="Times New Roman" w:eastAsia="SimSun" w:hAnsi="Times New Roman" w:cs="Times New Roman"/>
          <w:i/>
          <w:color w:val="000000"/>
          <w:sz w:val="24"/>
          <w:vertAlign w:val="superscript"/>
          <w:lang w:eastAsia="zh-CN"/>
        </w:rPr>
        <w:t>5</w:t>
      </w:r>
      <w:r w:rsidRPr="00C81360">
        <w:rPr>
          <w:rFonts w:ascii="Times New Roman" w:eastAsia="SimSun" w:hAnsi="Times New Roman" w:cs="Times New Roman"/>
          <w:i/>
          <w:color w:val="000000"/>
          <w:sz w:val="24"/>
          <w:lang w:eastAsia="zh-CN"/>
        </w:rPr>
        <w:t>School of Material Science and Engineering, Nanchang University, Youxun W Rd, Xinjian Qu, Nanchang Shi, Jiangxi Sheng, China</w:t>
      </w:r>
    </w:p>
    <w:p w:rsidR="00C81360" w:rsidRDefault="000C5AD4" w:rsidP="00102EE7">
      <w:pPr>
        <w:suppressAutoHyphens/>
        <w:autoSpaceDN w:val="0"/>
        <w:spacing w:line="254" w:lineRule="auto"/>
        <w:rPr>
          <w:rFonts w:ascii="Times New Roman" w:eastAsia="SimSun" w:hAnsi="Times New Roman" w:cs="Times New Roman"/>
          <w:lang w:eastAsia="zh-CN"/>
        </w:rPr>
      </w:pPr>
      <w:hyperlink r:id="rId4" w:history="1">
        <w:r w:rsidRPr="002103E0">
          <w:rPr>
            <w:rStyle w:val="Hyperlink"/>
            <w:rFonts w:ascii="Times New Roman" w:eastAsia="SimSun" w:hAnsi="Times New Roman" w:cs="Times New Roman"/>
            <w:lang w:eastAsia="zh-CN"/>
          </w:rPr>
          <w:t>*hozhang@tcd.ie</w:t>
        </w:r>
      </w:hyperlink>
    </w:p>
    <w:p w:rsidR="000C5AD4" w:rsidRDefault="000C5AD4" w:rsidP="00102EE7">
      <w:pPr>
        <w:suppressAutoHyphens/>
        <w:autoSpaceDN w:val="0"/>
        <w:spacing w:line="254" w:lineRule="auto"/>
        <w:rPr>
          <w:rFonts w:ascii="Times New Roman" w:eastAsia="SimSun" w:hAnsi="Times New Roman" w:cs="Times New Roman"/>
          <w:lang w:eastAsia="zh-CN"/>
        </w:rPr>
      </w:pPr>
    </w:p>
    <w:p w:rsidR="000C5AD4" w:rsidRDefault="000C5AD4" w:rsidP="00102EE7">
      <w:pPr>
        <w:suppressAutoHyphens/>
        <w:autoSpaceDN w:val="0"/>
        <w:spacing w:line="254" w:lineRule="auto"/>
        <w:rPr>
          <w:rFonts w:ascii="Times New Roman" w:eastAsia="SimSun" w:hAnsi="Times New Roman" w:cs="Times New Roman"/>
          <w:lang w:eastAsia="zh-CN"/>
        </w:rPr>
      </w:pPr>
    </w:p>
    <w:p w:rsidR="000C5AD4" w:rsidRPr="00C81360" w:rsidRDefault="000C5AD4" w:rsidP="00102EE7">
      <w:pPr>
        <w:suppressAutoHyphens/>
        <w:autoSpaceDN w:val="0"/>
        <w:spacing w:line="254" w:lineRule="auto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t>Mobility was evaluated using…</w:t>
      </w:r>
    </w:p>
    <w:p w:rsidR="0076449F" w:rsidRDefault="00D8291E" w:rsidP="000C5AD4">
      <w:r>
        <w:rPr>
          <w:noProof/>
          <w:lang w:eastAsia="en-IE"/>
        </w:rPr>
        <w:lastRenderedPageBreak/>
        <w:drawing>
          <wp:inline distT="0" distB="0" distL="0" distR="0">
            <wp:extent cx="2796540" cy="2142031"/>
            <wp:effectExtent l="0" t="0" r="3810" b="0"/>
            <wp:docPr id="1" name="Picture 1" descr="C:\Users\Jakub\AppData\Local\Microsoft\Windows\INetCache\Content.Word\488nmiv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AppData\Local\Microsoft\Windows\INetCache\Content.Word\488nmivbefo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79" cy="214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659380" cy="2040508"/>
            <wp:effectExtent l="0" t="0" r="7620" b="0"/>
            <wp:docPr id="2" name="Picture 2" descr="C:\Users\Jakub\AppData\Local\Microsoft\Windows\INetCache\Content.Word\488nmiv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ub\AppData\Local\Microsoft\Windows\INetCache\Content.Word\488nmivaf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48" cy="204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AD4">
        <w:rPr>
          <w:noProof/>
          <w:lang w:eastAsia="en-IE"/>
        </w:rPr>
        <w:drawing>
          <wp:inline distT="0" distB="0" distL="0" distR="0">
            <wp:extent cx="2720340" cy="2080047"/>
            <wp:effectExtent l="0" t="0" r="3810" b="0"/>
            <wp:docPr id="3" name="Picture 3" descr="C:\Users\Jakub\AppData\Local\Microsoft\Windows\INetCache\Content.Word\488nmgate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ub\AppData\Local\Microsoft\Windows\INetCache\Content.Word\488nmgatebefo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47" cy="20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AD4">
        <w:rPr>
          <w:noProof/>
          <w:lang w:eastAsia="en-IE"/>
        </w:rPr>
        <w:drawing>
          <wp:inline distT="0" distB="0" distL="0" distR="0">
            <wp:extent cx="2804160" cy="2233633"/>
            <wp:effectExtent l="0" t="0" r="0" b="0"/>
            <wp:docPr id="4" name="Picture 4" descr="C:\Users\Jakub\AppData\Local\Microsoft\Windows\INetCache\Content.Word\488nmgate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ub\AppData\Local\Microsoft\Windows\INetCache\Content.Word\488nmgateaf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16" cy="223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4" w:rsidRPr="000C5AD4" w:rsidRDefault="000C5AD4" w:rsidP="000C5AD4">
      <w:pPr>
        <w:rPr>
          <w:b/>
          <w:sz w:val="28"/>
        </w:rPr>
      </w:pPr>
      <w:r w:rsidRPr="000C5AD4">
        <w:rPr>
          <w:b/>
          <w:sz w:val="28"/>
        </w:rPr>
        <w:t>Figure S1:</w:t>
      </w:r>
    </w:p>
    <w:p w:rsidR="000C5AD4" w:rsidRDefault="000C5AD4" w:rsidP="000C5AD4"/>
    <w:p w:rsidR="000C5AD4" w:rsidRDefault="000C5AD4" w:rsidP="000C5AD4"/>
    <w:p w:rsidR="000C5AD4" w:rsidRDefault="000C5AD4" w:rsidP="000C5AD4"/>
    <w:p w:rsidR="000C5AD4" w:rsidRDefault="000C5AD4" w:rsidP="000C5AD4">
      <w:r>
        <w:rPr>
          <w:noProof/>
          <w:lang w:eastAsia="en-IE"/>
        </w:rPr>
        <w:drawing>
          <wp:inline distT="0" distB="0" distL="0" distR="0">
            <wp:extent cx="2690595" cy="2114550"/>
            <wp:effectExtent l="0" t="0" r="0" b="0"/>
            <wp:docPr id="6" name="Picture 6" descr="C:\Users\Jakub\AppData\Local\Microsoft\Windows\INetCache\Content.Word\488nmcurrent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ub\AppData\Local\Microsoft\Windows\INetCache\Content.Word\488nmcurrentcomparis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37" cy="21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689860" cy="2146165"/>
            <wp:effectExtent l="0" t="0" r="0" b="6985"/>
            <wp:docPr id="7" name="Picture 7" descr="C:\Users\Jakub\AppData\Local\Microsoft\Windows\INetCache\Content.Word\632current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kub\AppData\Local\Microsoft\Windows\INetCache\Content.Word\632currentcomparis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72" cy="214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4" w:rsidRPr="000C5AD4" w:rsidRDefault="000C5AD4" w:rsidP="000C5AD4">
      <w:pPr>
        <w:rPr>
          <w:b/>
          <w:sz w:val="28"/>
        </w:rPr>
      </w:pPr>
      <w:r w:rsidRPr="000C5AD4">
        <w:rPr>
          <w:b/>
          <w:sz w:val="28"/>
        </w:rPr>
        <w:t>Figure S</w:t>
      </w:r>
      <w:r>
        <w:rPr>
          <w:b/>
          <w:sz w:val="28"/>
        </w:rPr>
        <w:t>2</w:t>
      </w:r>
      <w:r w:rsidRPr="000C5AD4">
        <w:rPr>
          <w:b/>
          <w:sz w:val="28"/>
        </w:rPr>
        <w:t>:</w:t>
      </w:r>
    </w:p>
    <w:p w:rsidR="000C5AD4" w:rsidRDefault="000C5AD4" w:rsidP="000C5AD4"/>
    <w:p w:rsidR="000C5AD4" w:rsidRDefault="000C5AD4" w:rsidP="000C5AD4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2905318" cy="2305685"/>
            <wp:effectExtent l="0" t="0" r="9525" b="0"/>
            <wp:docPr id="8" name="Picture 8" descr="C:\Users\Jakub\AppData\Local\Microsoft\Windows\INetCache\Content.Word\488nmmobilitycomap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kub\AppData\Local\Microsoft\Windows\INetCache\Content.Word\488nmmobilitycomapris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1" cy="230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766060" cy="2291563"/>
            <wp:effectExtent l="0" t="0" r="0" b="0"/>
            <wp:docPr id="9" name="Picture 9" descr="C:\Users\Jakub\AppData\Local\Microsoft\Windows\INetCache\Content.Word\632nmmobility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kub\AppData\Local\Microsoft\Windows\INetCache\Content.Word\632nmmobilitycomparis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28" cy="229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4" w:rsidRPr="000C5AD4" w:rsidRDefault="000C5AD4" w:rsidP="000C5AD4">
      <w:pPr>
        <w:rPr>
          <w:b/>
          <w:sz w:val="28"/>
        </w:rPr>
      </w:pPr>
      <w:r>
        <w:rPr>
          <w:b/>
          <w:sz w:val="28"/>
        </w:rPr>
        <w:t>Figure S3</w:t>
      </w:r>
      <w:r w:rsidRPr="000C5AD4">
        <w:rPr>
          <w:b/>
          <w:sz w:val="28"/>
        </w:rPr>
        <w:t>:</w:t>
      </w:r>
    </w:p>
    <w:p w:rsidR="000C5AD4" w:rsidRDefault="000C5AD4" w:rsidP="000C5AD4">
      <w:pPr>
        <w:jc w:val="center"/>
      </w:pPr>
    </w:p>
    <w:p w:rsidR="000C5AD4" w:rsidRDefault="000C5AD4" w:rsidP="000C5AD4">
      <w:pPr>
        <w:jc w:val="center"/>
      </w:pPr>
    </w:p>
    <w:p w:rsidR="000C5AD4" w:rsidRDefault="000C5AD4" w:rsidP="000C5AD4">
      <w:pPr>
        <w:jc w:val="center"/>
      </w:pPr>
    </w:p>
    <w:p w:rsidR="000C5AD4" w:rsidRDefault="000C5AD4" w:rsidP="000C5AD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745740" cy="2132330"/>
            <wp:effectExtent l="0" t="0" r="0" b="1270"/>
            <wp:docPr id="10" name="Picture 10" descr="C:\Users\Jakub\AppData\Local\Microsoft\Windows\INetCache\Content.Word\488nmtime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kub\AppData\Local\Microsoft\Windows\INetCache\Content.Word\488nmtimebefo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70" cy="21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2970863" cy="2247900"/>
            <wp:effectExtent l="0" t="0" r="1270" b="0"/>
            <wp:docPr id="11" name="Picture 11" descr="C:\Users\Jakub\AppData\Local\Microsoft\Windows\INetCache\Content.Word\632nmtime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kub\AppData\Local\Microsoft\Windows\INetCache\Content.Word\632nmtimebefo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56" cy="224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4" w:rsidRPr="000C5AD4" w:rsidRDefault="000C5AD4" w:rsidP="000C5AD4">
      <w:pPr>
        <w:rPr>
          <w:b/>
          <w:sz w:val="28"/>
        </w:rPr>
      </w:pPr>
      <w:r>
        <w:rPr>
          <w:b/>
          <w:sz w:val="28"/>
        </w:rPr>
        <w:t>Figure S4</w:t>
      </w:r>
      <w:r w:rsidRPr="000C5AD4">
        <w:rPr>
          <w:b/>
          <w:sz w:val="28"/>
        </w:rPr>
        <w:t>:</w:t>
      </w:r>
    </w:p>
    <w:p w:rsidR="000C5AD4" w:rsidRDefault="000C5AD4" w:rsidP="000C5AD4">
      <w:pPr>
        <w:jc w:val="center"/>
      </w:pPr>
      <w:r>
        <w:rPr>
          <w:noProof/>
          <w:lang w:eastAsia="en-IE"/>
        </w:rPr>
        <w:drawing>
          <wp:inline distT="0" distB="0" distL="0" distR="0" wp14:anchorId="55808EA1" wp14:editId="3FEC9460">
            <wp:extent cx="5730240" cy="2247900"/>
            <wp:effectExtent l="0" t="0" r="3810" b="0"/>
            <wp:docPr id="12" name="Picture 12" descr="C:\Users\Jakub\AppData\Local\Microsoft\Windows\INetCache\Content.Word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kub\AppData\Local\Microsoft\Windows\INetCache\Content.Word\ti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4" w:rsidRPr="000C5AD4" w:rsidRDefault="000C5AD4" w:rsidP="000C5AD4">
      <w:pPr>
        <w:rPr>
          <w:b/>
          <w:sz w:val="28"/>
        </w:rPr>
      </w:pPr>
      <w:r w:rsidRPr="000C5AD4">
        <w:rPr>
          <w:b/>
          <w:sz w:val="28"/>
        </w:rPr>
        <w:lastRenderedPageBreak/>
        <w:t>Figure S</w:t>
      </w:r>
      <w:r>
        <w:rPr>
          <w:b/>
          <w:sz w:val="28"/>
        </w:rPr>
        <w:t>5</w:t>
      </w:r>
      <w:r w:rsidRPr="000C5AD4">
        <w:rPr>
          <w:b/>
          <w:sz w:val="28"/>
        </w:rPr>
        <w:t>:</w:t>
      </w:r>
    </w:p>
    <w:p w:rsidR="000C5AD4" w:rsidRDefault="000C5AD4" w:rsidP="000C5AD4">
      <w:pPr>
        <w:jc w:val="center"/>
      </w:pPr>
    </w:p>
    <w:p w:rsidR="000C5AD4" w:rsidRDefault="000C5AD4" w:rsidP="000C5AD4">
      <w:pPr>
        <w:jc w:val="center"/>
      </w:pPr>
    </w:p>
    <w:p w:rsidR="000C5AD4" w:rsidRDefault="000C5AD4" w:rsidP="000C5AD4">
      <w:pPr>
        <w:jc w:val="center"/>
      </w:pPr>
    </w:p>
    <w:p w:rsidR="000C5AD4" w:rsidRDefault="000C5AD4" w:rsidP="000C5AD4">
      <w:pPr>
        <w:jc w:val="center"/>
      </w:pPr>
    </w:p>
    <w:p w:rsidR="000C5AD4" w:rsidRDefault="000C5AD4" w:rsidP="000C5AD4">
      <w:pPr>
        <w:jc w:val="center"/>
      </w:pPr>
      <w:r>
        <w:rPr>
          <w:noProof/>
          <w:lang w:eastAsia="en-IE"/>
        </w:rPr>
        <w:drawing>
          <wp:inline distT="0" distB="0" distL="0" distR="0" wp14:anchorId="45593AD5" wp14:editId="0B32D20E">
            <wp:extent cx="5730240" cy="3573780"/>
            <wp:effectExtent l="0" t="0" r="3810" b="7620"/>
            <wp:docPr id="13" name="Picture 13" descr="C:\Users\Jakub\AppData\Local\Microsoft\Windows\INetCache\Content.Word\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kub\AppData\Local\Microsoft\Windows\INetCache\Content.Word\ban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4" w:rsidRPr="000C5AD4" w:rsidRDefault="000C5AD4" w:rsidP="000C5AD4">
      <w:pPr>
        <w:rPr>
          <w:b/>
          <w:sz w:val="28"/>
        </w:rPr>
      </w:pPr>
      <w:r>
        <w:rPr>
          <w:b/>
          <w:sz w:val="28"/>
        </w:rPr>
        <w:t>Figure S6</w:t>
      </w:r>
      <w:bookmarkStart w:id="0" w:name="_GoBack"/>
      <w:bookmarkEnd w:id="0"/>
      <w:r w:rsidRPr="000C5AD4">
        <w:rPr>
          <w:b/>
          <w:sz w:val="28"/>
        </w:rPr>
        <w:t>:</w:t>
      </w:r>
    </w:p>
    <w:p w:rsidR="000C5AD4" w:rsidRDefault="000C5AD4" w:rsidP="000C5AD4">
      <w:pPr>
        <w:jc w:val="center"/>
      </w:pPr>
    </w:p>
    <w:sectPr w:rsidR="000C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8E"/>
    <w:rsid w:val="000C5AD4"/>
    <w:rsid w:val="00102EE7"/>
    <w:rsid w:val="0026058E"/>
    <w:rsid w:val="0026501B"/>
    <w:rsid w:val="006D245A"/>
    <w:rsid w:val="00C3056C"/>
    <w:rsid w:val="00C80DAF"/>
    <w:rsid w:val="00C81360"/>
    <w:rsid w:val="00D170C8"/>
    <w:rsid w:val="00D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0CF55"/>
  <w15:chartTrackingRefBased/>
  <w15:docId w15:val="{ED3F55BA-D5F2-451B-A98B-1D93742E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A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C5A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8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*hozhang@tcd.i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Jadwiszczak</dc:creator>
  <cp:keywords/>
  <dc:description/>
  <cp:lastModifiedBy>Jakub Jadwiszczak</cp:lastModifiedBy>
  <cp:revision>4</cp:revision>
  <dcterms:created xsi:type="dcterms:W3CDTF">2017-08-04T17:40:00Z</dcterms:created>
  <dcterms:modified xsi:type="dcterms:W3CDTF">2017-08-04T18:32:00Z</dcterms:modified>
</cp:coreProperties>
</file>