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jxnz134872p" w:id="0"/>
      <w:bookmarkEnd w:id="0"/>
      <w:r w:rsidDel="00000000" w:rsidR="00000000" w:rsidRPr="00000000">
        <w:rPr>
          <w:rtl w:val="0"/>
        </w:rPr>
        <w:t xml:space="preserve">Results RepGrid and Identity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4wjvdb6rgz2" w:id="1"/>
      <w:bookmarkEnd w:id="1"/>
      <w:r w:rsidDel="00000000" w:rsidR="00000000" w:rsidRPr="00000000">
        <w:rPr>
          <w:rtl w:val="0"/>
        </w:rPr>
        <w:t xml:space="preserve">Prediction of stressful situations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4re70oxh46q" w:id="2"/>
      <w:bookmarkEnd w:id="2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H1: </w:t>
      </w:r>
      <w:r w:rsidDel="00000000" w:rsidR="00000000" w:rsidRPr="00000000">
        <w:rPr>
          <w:rtl w:val="0"/>
        </w:rPr>
        <w:t xml:space="preserve">We can predict the most stressful situations for every user by knowing their core identity constructs.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H2:</w:t>
      </w:r>
      <w:r w:rsidDel="00000000" w:rsidR="00000000" w:rsidRPr="00000000">
        <w:rPr>
          <w:rtl w:val="0"/>
        </w:rPr>
        <w:t xml:space="preserve"> We can predict the least stressful situations for every user by knowing their more outer identity constructs.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1xrb6yz4nof4" w:id="3"/>
      <w:bookmarkEnd w:id="3"/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3 situations with highest stress rating per user (or more if they had the same rating)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3 situations with the lowest stress rating per user (or more if they had the same rating)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how many of the core identity constructs are in the list of highest rated situations and vice versa for the outer constructs and lowest situations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Excluded users that had the same rating for the lowest in the top situations and and the highest in the low situations (N=13)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percentage of overlap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6wxoqoisa1t" w:id="4"/>
      <w:bookmarkEnd w:id="4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were able to confirm both hypotheses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core identity constructs we could predict 85,25% of the most stressful situations.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outer identity constructs we could predict 89,5% of the least stressful situations.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191524" cy="2290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7966" r="193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524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9938" cy="23013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1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301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89fvs3yo79g" w:id="5"/>
      <w:bookmarkEnd w:id="5"/>
      <w:r w:rsidDel="00000000" w:rsidR="00000000" w:rsidRPr="00000000">
        <w:rPr>
          <w:rtl w:val="0"/>
        </w:rPr>
        <w:t xml:space="preserve">Identity Consistency and PSS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mazkc362cn" w:id="6"/>
      <w:bookmarkEnd w:id="6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H3:</w:t>
      </w:r>
      <w:r w:rsidDel="00000000" w:rsidR="00000000" w:rsidRPr="00000000">
        <w:rPr>
          <w:rtl w:val="0"/>
        </w:rPr>
        <w:t xml:space="preserve"> We can use the Repertory Grid to calculate the identity consistency of people to predict ther perceived stress scores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v4be0qnfrsh" w:id="7"/>
      <w:bookmarkEnd w:id="7"/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the mean variance in the rating of all different circumstances except for “as I would like to be” as identity consistency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correlation between identity consistency and PSS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a linear regression for consistency and PSS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exwscbn60woc" w:id="8"/>
      <w:bookmarkEnd w:id="8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38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variance and PSS were found to be moderately positively correlated, r(132) = .38, p&lt;.001,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which means the higher the variance in identity (low consistency) the higher the PSS.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linear regression had an R2 score of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0.357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n5si8gfpkog" w:id="9"/>
      <w:bookmarkEnd w:id="9"/>
      <w:r w:rsidDel="00000000" w:rsidR="00000000" w:rsidRPr="00000000">
        <w:rPr>
          <w:rtl w:val="0"/>
        </w:rPr>
        <w:t xml:space="preserve">Identity Consistency and PSS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7aa28pecg6i" w:id="10"/>
      <w:bookmarkEnd w:id="10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H4:</w:t>
      </w:r>
      <w:r w:rsidDel="00000000" w:rsidR="00000000" w:rsidRPr="00000000">
        <w:rPr>
          <w:rtl w:val="0"/>
        </w:rPr>
        <w:t xml:space="preserve"> Users with higher identity consistency take shorter for the identity prioritisation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5nf4larueyb" w:id="11"/>
      <w:bookmarkEnd w:id="11"/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Identity consistency and time for identity part of the questionnaire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person correlation coefficient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lx73egs956c2" w:id="12"/>
      <w:bookmarkEnd w:id="12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Identity consistency and time spent on the questionnaire were found to have no correlation.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1fx0x80tpp1" w:id="13"/>
      <w:bookmarkEnd w:id="13"/>
      <w:r w:rsidDel="00000000" w:rsidR="00000000" w:rsidRPr="00000000">
        <w:rPr>
          <w:rtl w:val="0"/>
        </w:rPr>
        <w:t xml:space="preserve">Decision Tree Identity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b2ckf0agtejh" w:id="14"/>
      <w:bookmarkEnd w:id="14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H5: We can predict the PSS with demographics and results from the identity part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f8z1hd4r47pk" w:id="15"/>
      <w:bookmarkEnd w:id="15"/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age, number of kids, the importance of each identity construct and the rating of the stressful situations as features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low, medium and high PSS as target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decision tree classifier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roo98ujhqg5t" w:id="16"/>
      <w:bookmarkEnd w:id="16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with 90%/10% split resulted in an accuracy of 0.64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5088" cy="57194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782" l="9775" r="7852" t="1266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57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