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4"/>
      <w:r w:rsidRPr="00115209">
        <w:rPr>
          <w:rFonts w:ascii="Arial" w:hAnsi="Arial" w:cs="Arial"/>
          <w:b/>
        </w:rPr>
        <w:lastRenderedPageBreak/>
        <w:t>Introduction</w:t>
      </w:r>
      <w:commentRangeEnd w:id="4"/>
      <w:r w:rsidR="005B701B">
        <w:rPr>
          <w:rStyle w:val="CommentReference"/>
        </w:rPr>
        <w:commentReference w:id="4"/>
      </w:r>
      <w:r w:rsidR="002B6ADF">
        <w:rPr>
          <w:rFonts w:ascii="Arial" w:hAnsi="Arial" w:cs="Arial"/>
        </w:rPr>
        <w:t>:</w:t>
      </w:r>
    </w:p>
    <w:p w14:paraId="17498DEE" w14:textId="3FAD0416"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5"/>
      <w:r w:rsidR="00391D36">
        <w:rPr>
          <w:rFonts w:ascii="Arial" w:hAnsi="Arial" w:cs="Arial"/>
        </w:rPr>
        <w:t>CITE</w:t>
      </w:r>
      <w:commentRangeEnd w:id="5"/>
      <w:r w:rsidR="000169A5">
        <w:rPr>
          <w:rStyle w:val="CommentReference"/>
        </w:rPr>
        <w:commentReference w:id="5"/>
      </w:r>
      <w:r w:rsidR="00391D36">
        <w:rPr>
          <w:rFonts w:ascii="Arial" w:hAnsi="Arial" w:cs="Arial"/>
        </w:rPr>
        <w:t>)</w:t>
      </w:r>
      <w:r w:rsidR="0076008B">
        <w:rPr>
          <w:rFonts w:ascii="Arial" w:hAnsi="Arial" w:cs="Arial"/>
        </w:rPr>
        <w:t xml:space="preserve"> 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6E6E14">
        <w:rPr>
          <w:rFonts w:ascii="Arial" w:hAnsi="Arial" w:cs="Arial"/>
        </w:rPr>
        <w:t xml:space="preserve"> (</w:t>
      </w:r>
      <w:commentRangeStart w:id="6"/>
      <w:r w:rsidR="006E6E14">
        <w:rPr>
          <w:rFonts w:ascii="Arial" w:hAnsi="Arial" w:cs="Arial"/>
        </w:rPr>
        <w:t>CITE</w:t>
      </w:r>
      <w:commentRangeEnd w:id="6"/>
      <w:r w:rsidR="00C4766C">
        <w:rPr>
          <w:rStyle w:val="CommentReference"/>
        </w:rPr>
        <w:commentReference w:id="6"/>
      </w:r>
      <w:r w:rsidR="006E6E14">
        <w:rPr>
          <w:rFonts w:ascii="Arial" w:hAnsi="Arial" w:cs="Arial"/>
        </w:rPr>
        <w:t>)</w:t>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 xml:space="preserve">can encode individual identity information, group-level information, or both,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w:t>
      </w:r>
      <w:commentRangeStart w:id="7"/>
      <w:r w:rsidR="00462CB8">
        <w:rPr>
          <w:rFonts w:ascii="Arial" w:hAnsi="Arial" w:cs="Arial"/>
        </w:rPr>
        <w:t>in</w:t>
      </w:r>
      <w:commentRangeEnd w:id="7"/>
      <w:r w:rsidR="00462CB8">
        <w:rPr>
          <w:rStyle w:val="CommentReference"/>
        </w:rPr>
        <w:commentReference w:id="7"/>
      </w:r>
      <w:r w:rsidR="00462CB8">
        <w:rPr>
          <w:rFonts w:ascii="Arial" w:hAnsi="Arial" w:cs="Arial"/>
        </w:rPr>
        <w:t xml:space="preserve">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commentRangeStart w:id="8"/>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commentRangeEnd w:id="8"/>
      <w:r w:rsidR="00D90682">
        <w:rPr>
          <w:rStyle w:val="CommentReference"/>
        </w:rPr>
        <w:commentReference w:id="8"/>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866B102" w:rsidR="00A76D70" w:rsidRDefault="007C00D0" w:rsidP="00124140">
      <w:pPr>
        <w:spacing w:line="360" w:lineRule="auto"/>
        <w:rPr>
          <w:rFonts w:ascii="Arial" w:hAnsi="Arial" w:cs="Arial"/>
        </w:rPr>
      </w:pPr>
      <w:r>
        <w:rPr>
          <w:rFonts w:ascii="Arial" w:hAnsi="Arial" w:cs="Arial"/>
        </w:rPr>
        <w:tab/>
      </w:r>
      <w:r w:rsidR="00272375">
        <w:rPr>
          <w:rFonts w:ascii="Arial" w:hAnsi="Arial" w:cs="Arial"/>
        </w:rPr>
        <w:t>However, we are</w:t>
      </w:r>
      <w:r w:rsidR="000F7ACA">
        <w:rPr>
          <w:rFonts w:ascii="Arial" w:hAnsi="Arial" w:cs="Arial"/>
        </w:rPr>
        <w:t xml:space="preserve"> still missing a connection between</w:t>
      </w:r>
      <w:r w:rsidR="00E4158F">
        <w:rPr>
          <w:rFonts w:ascii="Arial" w:hAnsi="Arial" w:cs="Arial"/>
        </w:rPr>
        <w:t xml:space="preserve"> quantitative tools</w:t>
      </w:r>
      <w:r w:rsidR="00E41393">
        <w:rPr>
          <w:rFonts w:ascii="Arial" w:hAnsi="Arial" w:cs="Arial"/>
        </w:rPr>
        <w:t xml:space="preserve"> applied to bioacoustics datasets </w:t>
      </w:r>
      <w:r w:rsidR="001F5F78">
        <w:rPr>
          <w:rFonts w:ascii="Arial" w:hAnsi="Arial" w:cs="Arial"/>
        </w:rPr>
        <w:t>t</w:t>
      </w:r>
      <w:r w:rsidR="00E41393">
        <w:rPr>
          <w:rFonts w:ascii="Arial" w:hAnsi="Arial" w:cs="Arial"/>
        </w:rPr>
        <w:t>o</w:t>
      </w:r>
      <w:r w:rsidR="00E4158F">
        <w:rPr>
          <w:rFonts w:ascii="Arial" w:hAnsi="Arial" w:cs="Arial"/>
        </w:rPr>
        <w:t xml:space="preserve"> facilitate</w:t>
      </w:r>
      <w:r w:rsidR="001F5F78">
        <w:rPr>
          <w:rFonts w:ascii="Arial" w:hAnsi="Arial" w:cs="Arial"/>
        </w:rPr>
        <w:t xml:space="preserve"> inferences about </w:t>
      </w:r>
      <w:r w:rsidR="00E4158F">
        <w:rPr>
          <w:rFonts w:ascii="Arial" w:hAnsi="Arial" w:cs="Arial"/>
        </w:rPr>
        <w:t xml:space="preserve">vocal </w:t>
      </w:r>
      <w:r w:rsidR="001F5F78">
        <w:rPr>
          <w:rFonts w:ascii="Arial" w:hAnsi="Arial" w:cs="Arial"/>
        </w:rPr>
        <w:t>information encoding</w:t>
      </w:r>
      <w:r w:rsidR="00557BCE">
        <w:rPr>
          <w:rFonts w:ascii="Arial" w:hAnsi="Arial" w:cs="Arial"/>
        </w:rPr>
        <w:t>,</w:t>
      </w:r>
      <w:r w:rsidR="000E69DB">
        <w:rPr>
          <w:rFonts w:ascii="Arial" w:hAnsi="Arial" w:cs="Arial"/>
        </w:rPr>
        <w:t xml:space="preserve"> and </w:t>
      </w:r>
      <w:r w:rsidR="00961499">
        <w:rPr>
          <w:rFonts w:ascii="Arial" w:hAnsi="Arial" w:cs="Arial"/>
        </w:rPr>
        <w:t xml:space="preserve">conceptual frameworks on </w:t>
      </w:r>
      <w:r w:rsidR="00251753">
        <w:rPr>
          <w:rFonts w:ascii="Arial" w:hAnsi="Arial" w:cs="Arial"/>
        </w:rPr>
        <w:t xml:space="preserve">how the information encoded in </w:t>
      </w:r>
      <w:r w:rsidR="00BF5610">
        <w:rPr>
          <w:rFonts w:ascii="Arial" w:hAnsi="Arial" w:cs="Arial"/>
        </w:rPr>
        <w:t>signals</w:t>
      </w:r>
      <w:r w:rsidR="00251753">
        <w:rPr>
          <w:rFonts w:ascii="Arial" w:hAnsi="Arial" w:cs="Arial"/>
        </w:rPr>
        <w:t xml:space="preserve"> can facilitate social recognition</w:t>
      </w:r>
      <w:r w:rsidR="00834B5D">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{"citationID":"rkAuhuRI","properties":{"formattedCitation":"(Beecher, 1989)","plainCitation":"(Beecher, 1989)","noteIndex":0},"citationItems":[{"id":582,"uris":["http://zotero.org/groups/5786507/items/NRMZ8YYS"],"itemData":{"id":582,"type":"article-journal","abstract":"This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834B5D">
        <w:rPr>
          <w:rFonts w:ascii="Arial" w:hAnsi="Arial" w:cs="Arial"/>
        </w:rPr>
        <w:fldChar w:fldCharType="separate"/>
      </w:r>
      <w:r w:rsidR="00834B5D" w:rsidRPr="00834B5D">
        <w:rPr>
          <w:rFonts w:ascii="Arial" w:hAnsi="Arial" w:cs="Arial"/>
        </w:rPr>
        <w:t>(Beecher, 1989)</w:t>
      </w:r>
      <w:r w:rsidR="00834B5D">
        <w:rPr>
          <w:rFonts w:ascii="Arial" w:hAnsi="Arial" w:cs="Arial"/>
        </w:rPr>
        <w:fldChar w:fldCharType="end"/>
      </w:r>
      <w:r w:rsidR="009A121C">
        <w:rPr>
          <w:rFonts w:ascii="Arial" w:hAnsi="Arial" w:cs="Arial"/>
        </w:rPr>
        <w:t>.</w:t>
      </w:r>
      <w:r w:rsidR="00961499">
        <w:rPr>
          <w:rFonts w:ascii="Arial" w:hAnsi="Arial" w:cs="Arial"/>
        </w:rPr>
        <w:t xml:space="preserve"> </w:t>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commentRangeStart w:id="9"/>
      <w:commentRangeEnd w:id="9"/>
      <w:r w:rsidR="001F1E5A">
        <w:rPr>
          <w:rStyle w:val="CommentReference"/>
        </w:rPr>
        <w:commentReference w:id="9"/>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commentRangeStart w:id="10"/>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sidR="001247FA">
        <w:rPr>
          <w:rFonts w:ascii="Arial" w:hAnsi="Arial" w:cs="Arial"/>
        </w:rPr>
        <w:fldChar w:fldCharType="end"/>
      </w:r>
      <w:commentRangeEnd w:id="10"/>
      <w:r w:rsidR="00974D1D">
        <w:rPr>
          <w:rStyle w:val="CommentReference"/>
        </w:rPr>
        <w:commentReference w:id="10"/>
      </w:r>
      <w:r w:rsidR="001247FA">
        <w:rPr>
          <w:rFonts w:ascii="Arial" w:hAnsi="Arial" w:cs="Arial"/>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 xml:space="preserve">automatically </w:t>
      </w:r>
      <w:r w:rsidR="007F09EE">
        <w:rPr>
          <w:rFonts w:ascii="Arial" w:hAnsi="Arial" w:cs="Arial"/>
        </w:rPr>
        <w:lastRenderedPageBreak/>
        <w:t>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commentRangeStart w:id="11"/>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(Araya-Salas et al., 2019; Hile et al., 2000; Kershenbaum et al., 2012; MacDougall-Shackleton &amp; MacDougall-Shackleton, 2001; Smeele et al., 2023; Smith-Vidaurre et al., 2023; Wright, 1996)</w:t>
      </w:r>
      <w:r w:rsidR="00FD7FD4">
        <w:rPr>
          <w:rFonts w:ascii="Arial" w:hAnsi="Arial" w:cs="Arial"/>
        </w:rPr>
        <w:fldChar w:fldCharType="end"/>
      </w:r>
      <w:commentRangeEnd w:id="11"/>
      <w:r w:rsidR="00E801F3">
        <w:rPr>
          <w:rStyle w:val="CommentReference"/>
        </w:rPr>
        <w:commentReference w:id="11"/>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46867C07"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2"/>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2"/>
      <w:r w:rsidR="00AE34AC">
        <w:rPr>
          <w:rStyle w:val="CommentReference"/>
        </w:rPr>
        <w:commentReference w:id="12"/>
      </w:r>
      <w:r w:rsidR="00CE081C">
        <w:rPr>
          <w:rFonts w:ascii="Arial" w:hAnsi="Arial" w:cs="Arial"/>
        </w:rPr>
        <w:t xml:space="preserve">. However, </w:t>
      </w:r>
      <w:r w:rsidR="004A365F">
        <w:rPr>
          <w:rFonts w:ascii="Arial" w:hAnsi="Arial" w:cs="Arial"/>
        </w:rPr>
        <w:t xml:space="preserve">these methods </w:t>
      </w:r>
      <w:r w:rsidR="00EB014E">
        <w:rPr>
          <w:rFonts w:ascii="Arial" w:hAnsi="Arial" w:cs="Arial"/>
        </w:rPr>
        <w:t>can</w:t>
      </w:r>
      <w:r w:rsidR="004A365F">
        <w:rPr>
          <w:rFonts w:ascii="Arial" w:hAnsi="Arial" w:cs="Arial"/>
        </w:rPr>
        <w:t>not address</w:t>
      </w:r>
      <w:r w:rsidR="002413F8">
        <w:rPr>
          <w:rFonts w:ascii="Arial" w:hAnsi="Arial" w:cs="Arial"/>
        </w:rPr>
        <w:t xml:space="preserve"> </w:t>
      </w:r>
      <w:r w:rsidR="002C5DA4">
        <w:rPr>
          <w:rFonts w:ascii="Arial" w:hAnsi="Arial" w:cs="Arial"/>
        </w:rPr>
        <w:t xml:space="preserve">how the information quantified </w:t>
      </w:r>
      <w:r w:rsidR="003F1DDB">
        <w:rPr>
          <w:rFonts w:ascii="Arial" w:hAnsi="Arial" w:cs="Arial"/>
        </w:rPr>
        <w:t xml:space="preserve">is directly related to information </w:t>
      </w:r>
      <w:r w:rsidR="006977AF">
        <w:rPr>
          <w:rFonts w:ascii="Arial" w:hAnsi="Arial" w:cs="Arial"/>
        </w:rPr>
        <w:t xml:space="preserve">that animals may </w:t>
      </w:r>
      <w:r w:rsidR="003F1DDB">
        <w:rPr>
          <w:rFonts w:ascii="Arial" w:hAnsi="Arial" w:cs="Arial"/>
        </w:rPr>
        <w:t>use</w:t>
      </w:r>
      <w:r w:rsidR="006977AF">
        <w:rPr>
          <w:rFonts w:ascii="Arial" w:hAnsi="Arial" w:cs="Arial"/>
        </w:rPr>
        <w:t xml:space="preserve"> </w:t>
      </w:r>
      <w:r w:rsidR="003F1DDB">
        <w:rPr>
          <w:rFonts w:ascii="Arial" w:hAnsi="Arial" w:cs="Arial"/>
        </w:rPr>
        <w:t>for social recognition.</w:t>
      </w:r>
      <w:r w:rsidR="0093097F">
        <w:rPr>
          <w:rFonts w:ascii="Arial" w:hAnsi="Arial" w:cs="Arial"/>
        </w:rPr>
        <w:t xml:space="preserve"> Indeed, for species that are mobile, difficult to mark and track, and/or endangered, which encompasses many vocal learning taxa, </w:t>
      </w:r>
      <w:r w:rsidR="00A00601">
        <w:rPr>
          <w:rFonts w:ascii="Arial" w:hAnsi="Arial" w:cs="Arial"/>
        </w:rPr>
        <w:t>performing experiments to ask the animals which information the</w:t>
      </w:r>
      <w:r w:rsidR="00942D66">
        <w:rPr>
          <w:rFonts w:ascii="Arial" w:hAnsi="Arial" w:cs="Arial"/>
        </w:rPr>
        <w:t>y find important in signals can be prohibitively challenging</w:t>
      </w:r>
      <w:r w:rsidR="00FF28E5">
        <w:rPr>
          <w:rFonts w:ascii="Arial" w:hAnsi="Arial" w:cs="Arial"/>
        </w:rPr>
        <w:t xml:space="preserve">, which </w:t>
      </w:r>
      <w:r w:rsidR="00954484">
        <w:rPr>
          <w:rFonts w:ascii="Arial" w:hAnsi="Arial" w:cs="Arial"/>
        </w:rPr>
        <w:t>creat</w:t>
      </w:r>
      <w:r w:rsidR="00FF28E5">
        <w:rPr>
          <w:rFonts w:ascii="Arial" w:hAnsi="Arial" w:cs="Arial"/>
        </w:rPr>
        <w:t>es</w:t>
      </w:r>
      <w:r w:rsidR="00954484">
        <w:rPr>
          <w:rFonts w:ascii="Arial" w:hAnsi="Arial" w:cs="Arial"/>
        </w:rPr>
        <w:t xml:space="preserve"> a potential mismatch between the salient information that we can quantify</w:t>
      </w:r>
      <w:r w:rsidR="009B359C">
        <w:rPr>
          <w:rFonts w:ascii="Arial" w:hAnsi="Arial" w:cs="Arial"/>
        </w:rPr>
        <w:t xml:space="preserve"> with computational tools</w:t>
      </w:r>
      <w:r w:rsidR="00954484">
        <w:rPr>
          <w:rFonts w:ascii="Arial" w:hAnsi="Arial" w:cs="Arial"/>
        </w:rPr>
        <w:t xml:space="preserve"> and the information that is salient </w:t>
      </w:r>
      <w:r w:rsidR="003E12A4">
        <w:rPr>
          <w:rFonts w:ascii="Arial" w:hAnsi="Arial" w:cs="Arial"/>
        </w:rPr>
        <w:t xml:space="preserve">and important </w:t>
      </w:r>
      <w:r w:rsidR="00954484">
        <w:rPr>
          <w:rFonts w:ascii="Arial" w:hAnsi="Arial" w:cs="Arial"/>
        </w:rPr>
        <w:t xml:space="preserve">to receivers.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66F37FEE" w14:textId="4762E2AA" w:rsidR="00782927" w:rsidRDefault="009B3027" w:rsidP="00124140">
      <w:pPr>
        <w:spacing w:line="360" w:lineRule="auto"/>
        <w:rPr>
          <w:rFonts w:ascii="Arial" w:hAnsi="Arial" w:cs="Arial"/>
        </w:rPr>
      </w:pPr>
      <w:r>
        <w:rPr>
          <w:rFonts w:ascii="Arial" w:hAnsi="Arial" w:cs="Arial"/>
        </w:rPr>
        <w:tab/>
      </w:r>
      <w:r w:rsidR="00616BD5">
        <w:rPr>
          <w:rFonts w:ascii="Arial" w:hAnsi="Arial" w:cs="Arial"/>
        </w:rPr>
        <w:t>Here, we</w:t>
      </w:r>
      <w:r w:rsidR="00800971">
        <w:rPr>
          <w:rFonts w:ascii="Arial" w:hAnsi="Arial" w:cs="Arial"/>
        </w:rPr>
        <w:t xml:space="preserve"> use an information theoretic approach</w:t>
      </w:r>
      <w:r w:rsidR="00A05E72">
        <w:rPr>
          <w:rFonts w:ascii="Arial" w:hAnsi="Arial" w:cs="Arial"/>
        </w:rPr>
        <w:t xml:space="preserve"> to encode information </w:t>
      </w:r>
      <w:r w:rsidR="0019574E">
        <w:rPr>
          <w:rFonts w:ascii="Arial" w:hAnsi="Arial" w:cs="Arial"/>
        </w:rPr>
        <w:t xml:space="preserve">over two social levels in </w:t>
      </w:r>
      <w:r w:rsidR="005372CE">
        <w:rPr>
          <w:rFonts w:ascii="Arial" w:hAnsi="Arial" w:cs="Arial"/>
        </w:rPr>
        <w:t xml:space="preserve">frequency modulation patterns of </w:t>
      </w:r>
      <w:r w:rsidR="00A05E72">
        <w:rPr>
          <w:rFonts w:ascii="Arial" w:hAnsi="Arial" w:cs="Arial"/>
        </w:rPr>
        <w:t>synthetic</w:t>
      </w:r>
      <w:r w:rsidR="00403BAD">
        <w:rPr>
          <w:rFonts w:ascii="Arial" w:hAnsi="Arial" w:cs="Arial"/>
        </w:rPr>
        <w:t xml:space="preserve"> discrete</w:t>
      </w:r>
      <w:r w:rsidR="00A05E72">
        <w:rPr>
          <w:rFonts w:ascii="Arial" w:hAnsi="Arial" w:cs="Arial"/>
        </w:rPr>
        <w:t xml:space="preserve"> vocaliza</w:t>
      </w:r>
      <w:r w:rsidR="004E1ADC">
        <w:rPr>
          <w:rFonts w:ascii="Arial" w:hAnsi="Arial" w:cs="Arial"/>
        </w:rPr>
        <w:t xml:space="preserve">tions. </w:t>
      </w:r>
      <w:r w:rsidR="00AF6A88">
        <w:rPr>
          <w:rFonts w:ascii="Arial" w:hAnsi="Arial" w:cs="Arial"/>
        </w:rPr>
        <w:t xml:space="preserve">We then use computational methods that have traditionally been applied to bioacoustics </w:t>
      </w:r>
      <w:r w:rsidR="00AF6A88">
        <w:rPr>
          <w:rFonts w:ascii="Arial" w:hAnsi="Arial" w:cs="Arial"/>
        </w:rPr>
        <w:lastRenderedPageBreak/>
        <w:t xml:space="preserve">datasets to create an “information recovery pipeline” to address the fidelity of these approaches in </w:t>
      </w:r>
      <w:r w:rsidR="00AE05E8">
        <w:rPr>
          <w:rFonts w:ascii="Arial" w:hAnsi="Arial" w:cs="Arial"/>
        </w:rPr>
        <w:t xml:space="preserve">detecting </w:t>
      </w:r>
      <w:r w:rsidR="00AF6A88">
        <w:rPr>
          <w:rFonts w:ascii="Arial" w:hAnsi="Arial" w:cs="Arial"/>
        </w:rPr>
        <w:t xml:space="preserve">information that was originally encoded in </w:t>
      </w:r>
      <w:r w:rsidR="005009CD">
        <w:rPr>
          <w:rFonts w:ascii="Arial" w:hAnsi="Arial" w:cs="Arial"/>
        </w:rPr>
        <w:t xml:space="preserve">synthetic </w:t>
      </w:r>
      <w:r w:rsidR="00AF6A88">
        <w:rPr>
          <w:rFonts w:ascii="Arial" w:hAnsi="Arial" w:cs="Arial"/>
        </w:rPr>
        <w:t>signal</w:t>
      </w:r>
      <w:r w:rsidR="005009CD">
        <w:rPr>
          <w:rFonts w:ascii="Arial" w:hAnsi="Arial" w:cs="Arial"/>
        </w:rPr>
        <w:t>s</w:t>
      </w:r>
      <w:r w:rsidR="00AF6A88">
        <w:rPr>
          <w:rFonts w:ascii="Arial" w:hAnsi="Arial" w:cs="Arial"/>
        </w:rPr>
        <w:t xml:space="preserve">. </w:t>
      </w:r>
      <w:r w:rsidR="00896EDC">
        <w:rPr>
          <w:rFonts w:ascii="Arial" w:hAnsi="Arial" w:cs="Arial"/>
        </w:rPr>
        <w:t>G</w:t>
      </w:r>
      <w:r w:rsidR="00291EB1">
        <w:rPr>
          <w:rFonts w:ascii="Arial" w:hAnsi="Arial" w:cs="Arial"/>
        </w:rPr>
        <w:t xml:space="preserve">enerating synthetic vocalizations with identity information encoded in frequency modulation patterns </w:t>
      </w:r>
      <w:r w:rsidR="00BF409D">
        <w:rPr>
          <w:rFonts w:ascii="Arial" w:hAnsi="Arial" w:cs="Arial"/>
        </w:rPr>
        <w:t xml:space="preserve">is supported by conceptual frameworks on learned vocal production (Janik &amp; Slater 2000), as well as empirical evidence consistent with information encoding </w:t>
      </w:r>
      <w:r w:rsidR="00AE6747">
        <w:rPr>
          <w:rFonts w:ascii="Arial" w:hAnsi="Arial" w:cs="Arial"/>
        </w:rPr>
        <w:t>in</w:t>
      </w:r>
      <w:r w:rsidR="00881784">
        <w:rPr>
          <w:rFonts w:ascii="Arial" w:hAnsi="Arial" w:cs="Arial"/>
        </w:rPr>
        <w:t xml:space="preserve"> t</w:t>
      </w:r>
      <w:r w:rsidR="00950872">
        <w:rPr>
          <w:rFonts w:ascii="Arial" w:hAnsi="Arial" w:cs="Arial"/>
        </w:rPr>
        <w:t xml:space="preserve">hese patterns of frequency modulation that </w:t>
      </w:r>
      <w:r w:rsidR="00402C2D">
        <w:rPr>
          <w:rFonts w:ascii="Arial" w:hAnsi="Arial" w:cs="Arial"/>
        </w:rPr>
        <w:t>manifest as the</w:t>
      </w:r>
      <w:r w:rsidR="00950872">
        <w:rPr>
          <w:rFonts w:ascii="Arial" w:hAnsi="Arial" w:cs="Arial"/>
        </w:rPr>
        <w:t xml:space="preserve"> overall “shape”</w:t>
      </w:r>
      <w:r w:rsidR="00291EB1">
        <w:rPr>
          <w:rFonts w:ascii="Arial" w:hAnsi="Arial" w:cs="Arial"/>
        </w:rPr>
        <w:t xml:space="preserve"> </w:t>
      </w:r>
      <w:r w:rsidR="00E41693">
        <w:rPr>
          <w:rFonts w:ascii="Arial" w:hAnsi="Arial" w:cs="Arial"/>
        </w:rPr>
        <w:t>of vocalizations</w:t>
      </w:r>
      <w:r w:rsidR="00291EB1">
        <w:rPr>
          <w:rFonts w:ascii="Arial" w:hAnsi="Arial" w:cs="Arial"/>
        </w:rPr>
        <w:t xml:space="preserve"> </w:t>
      </w:r>
      <w:r w:rsidR="007D1F34">
        <w:rPr>
          <w:rFonts w:ascii="Arial" w:hAnsi="Arial" w:cs="Arial"/>
        </w:rPr>
        <w:t xml:space="preserve">that receivers may use for social recognition </w:t>
      </w:r>
      <w:commentRangeStart w:id="13"/>
      <w:r w:rsidR="00291EB1">
        <w:rPr>
          <w:rFonts w:ascii="Arial" w:hAnsi="Arial" w:cs="Arial"/>
        </w:rPr>
        <w:fldChar w:fldCharType="begin"/>
      </w:r>
      <w:r w:rsidR="008771A5">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291EB1">
        <w:rPr>
          <w:rFonts w:ascii="Arial" w:hAnsi="Arial" w:cs="Arial"/>
        </w:rPr>
        <w:fldChar w:fldCharType="separate"/>
      </w:r>
      <w:r w:rsidR="008771A5" w:rsidRPr="008771A5">
        <w:rPr>
          <w:rFonts w:ascii="Arial" w:hAnsi="Arial" w:cs="Arial"/>
        </w:rPr>
        <w:t>(Berg, Delgado, Okawa, et al., 2011; Janik et al., 2006; Janik &amp; Sayigh, 2013; Wright, 1996)</w:t>
      </w:r>
      <w:r w:rsidR="00291EB1">
        <w:rPr>
          <w:rFonts w:ascii="Arial" w:hAnsi="Arial" w:cs="Arial"/>
        </w:rPr>
        <w:fldChar w:fldCharType="end"/>
      </w:r>
      <w:commentRangeEnd w:id="13"/>
      <w:r w:rsidR="002774D9">
        <w:rPr>
          <w:rStyle w:val="CommentReference"/>
        </w:rPr>
        <w:commentReference w:id="13"/>
      </w:r>
      <w:r w:rsidR="00291EB1">
        <w:rPr>
          <w:rFonts w:ascii="Arial" w:hAnsi="Arial" w:cs="Arial"/>
        </w:rPr>
        <w:t>.</w:t>
      </w:r>
      <w:r w:rsidR="00360199">
        <w:rPr>
          <w:rFonts w:ascii="Arial" w:hAnsi="Arial" w:cs="Arial"/>
        </w:rPr>
        <w:t xml:space="preserve"> </w:t>
      </w:r>
      <w:r w:rsidR="005705D9">
        <w:rPr>
          <w:rFonts w:ascii="Arial" w:hAnsi="Arial" w:cs="Arial"/>
        </w:rPr>
        <w:t xml:space="preserve">Taken together, our dual-step </w:t>
      </w:r>
      <w:r w:rsidR="000C6EE1">
        <w:rPr>
          <w:rFonts w:ascii="Arial" w:hAnsi="Arial" w:cs="Arial"/>
        </w:rPr>
        <w:t xml:space="preserve">approach </w:t>
      </w:r>
      <w:r w:rsidR="00F244B2">
        <w:rPr>
          <w:rFonts w:ascii="Arial" w:hAnsi="Arial" w:cs="Arial"/>
        </w:rPr>
        <w:t xml:space="preserve">with synthetic signals and an information theory perspective </w:t>
      </w:r>
      <w:r w:rsidR="000C6EE1">
        <w:rPr>
          <w:rFonts w:ascii="Arial" w:hAnsi="Arial" w:cs="Arial"/>
        </w:rPr>
        <w:t>allows us to</w:t>
      </w:r>
      <w:r w:rsidR="00DF793A">
        <w:rPr>
          <w:rFonts w:ascii="Arial" w:hAnsi="Arial" w:cs="Arial"/>
        </w:rPr>
        <w:t xml:space="preserve"> </w:t>
      </w:r>
      <w:r w:rsidR="007A1CC0">
        <w:rPr>
          <w:rFonts w:ascii="Arial" w:hAnsi="Arial" w:cs="Arial"/>
        </w:rPr>
        <w:t xml:space="preserve">simplify and control the complex organic process </w:t>
      </w:r>
      <w:r w:rsidR="009E55EA">
        <w:rPr>
          <w:rFonts w:ascii="Arial" w:hAnsi="Arial" w:cs="Arial"/>
        </w:rPr>
        <w:t>of</w:t>
      </w:r>
      <w:r w:rsidR="007A1CC0">
        <w:rPr>
          <w:rFonts w:ascii="Arial" w:hAnsi="Arial" w:cs="Arial"/>
        </w:rPr>
        <w:t xml:space="preserve"> signaler</w:t>
      </w:r>
      <w:r w:rsidR="002A587B">
        <w:rPr>
          <w:rFonts w:ascii="Arial" w:hAnsi="Arial" w:cs="Arial"/>
        </w:rPr>
        <w:t xml:space="preserve"> encoding</w:t>
      </w:r>
      <w:r w:rsidR="00C14AE9">
        <w:rPr>
          <w:rFonts w:ascii="Arial" w:hAnsi="Arial" w:cs="Arial"/>
        </w:rPr>
        <w:t xml:space="preserve"> and receiver decoding</w:t>
      </w:r>
      <w:r w:rsidR="002A587B">
        <w:rPr>
          <w:rFonts w:ascii="Arial" w:hAnsi="Arial" w:cs="Arial"/>
        </w:rPr>
        <w:t xml:space="preserve"> </w:t>
      </w:r>
      <w:r w:rsidR="00491708">
        <w:rPr>
          <w:rFonts w:ascii="Arial" w:hAnsi="Arial" w:cs="Arial"/>
        </w:rPr>
        <w:t xml:space="preserve">of </w:t>
      </w:r>
      <w:r w:rsidR="00C14AE9">
        <w:rPr>
          <w:rFonts w:ascii="Arial" w:hAnsi="Arial" w:cs="Arial"/>
        </w:rPr>
        <w:t xml:space="preserve">hierarchical </w:t>
      </w:r>
      <w:r w:rsidR="00491708">
        <w:rPr>
          <w:rFonts w:ascii="Arial" w:hAnsi="Arial" w:cs="Arial"/>
        </w:rPr>
        <w:t>information</w:t>
      </w:r>
      <w:r w:rsidR="00C739B8">
        <w:rPr>
          <w:rFonts w:ascii="Arial" w:hAnsi="Arial" w:cs="Arial"/>
        </w:rPr>
        <w:t xml:space="preserve">. Our approach also </w:t>
      </w:r>
      <w:r w:rsidR="00C14AE9">
        <w:rPr>
          <w:rFonts w:ascii="Arial" w:hAnsi="Arial" w:cs="Arial"/>
        </w:rPr>
        <w:t>facilitates</w:t>
      </w:r>
      <w:r w:rsidR="00106720">
        <w:rPr>
          <w:rFonts w:ascii="Arial" w:hAnsi="Arial" w:cs="Arial"/>
        </w:rPr>
        <w:t xml:space="preserve"> </w:t>
      </w:r>
      <w:r w:rsidR="000A6A15">
        <w:rPr>
          <w:rFonts w:ascii="Arial" w:hAnsi="Arial" w:cs="Arial"/>
        </w:rPr>
        <w:t>validating</w:t>
      </w:r>
      <w:r w:rsidR="004A58AF">
        <w:rPr>
          <w:rFonts w:ascii="Arial" w:hAnsi="Arial" w:cs="Arial"/>
        </w:rPr>
        <w:t xml:space="preserve"> </w:t>
      </w:r>
      <w:r w:rsidR="002748EF">
        <w:rPr>
          <w:rFonts w:ascii="Arial" w:hAnsi="Arial" w:cs="Arial"/>
        </w:rPr>
        <w:t xml:space="preserve">the rigor of </w:t>
      </w:r>
      <w:r w:rsidR="00982523">
        <w:rPr>
          <w:rFonts w:ascii="Arial" w:hAnsi="Arial" w:cs="Arial"/>
        </w:rPr>
        <w:t xml:space="preserve">computational tools traditionally used </w:t>
      </w:r>
      <w:r w:rsidR="00D04F62">
        <w:rPr>
          <w:rFonts w:ascii="Arial" w:hAnsi="Arial" w:cs="Arial"/>
        </w:rPr>
        <w:t>for</w:t>
      </w:r>
      <w:r w:rsidR="00982523">
        <w:rPr>
          <w:rFonts w:ascii="Arial" w:hAnsi="Arial" w:cs="Arial"/>
        </w:rPr>
        <w:t xml:space="preserve"> functional inferences about </w:t>
      </w:r>
      <w:r w:rsidR="00E55F63">
        <w:rPr>
          <w:rFonts w:ascii="Arial" w:hAnsi="Arial" w:cs="Arial"/>
        </w:rPr>
        <w:t xml:space="preserve">vocal </w:t>
      </w:r>
      <w:r w:rsidR="00982523">
        <w:rPr>
          <w:rFonts w:ascii="Arial" w:hAnsi="Arial" w:cs="Arial"/>
        </w:rPr>
        <w:t>information encoding</w:t>
      </w:r>
      <w:r w:rsidR="004077C7">
        <w:rPr>
          <w:rFonts w:ascii="Arial" w:hAnsi="Arial" w:cs="Arial"/>
        </w:rPr>
        <w:t>.</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r w:rsidRPr="002F070A">
        <w:rPr>
          <w:rFonts w:ascii="Arial" w:hAnsi="Arial" w:cs="Arial"/>
          <w:b/>
          <w:bCs/>
        </w:rPr>
        <w:t>Methods</w:t>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6722C6E1" w14:textId="4B4DE100" w:rsidR="000006BE" w:rsidRDefault="00556DA4" w:rsidP="000006BE">
      <w:pPr>
        <w:spacing w:line="360" w:lineRule="auto"/>
        <w:rPr>
          <w:rFonts w:ascii="Arial" w:hAnsi="Arial" w:cs="Arial"/>
        </w:rPr>
      </w:pPr>
      <w:r>
        <w:rPr>
          <w:rFonts w:ascii="Arial" w:hAnsi="Arial" w:cs="Arial"/>
        </w:rPr>
        <w:tab/>
        <w:t xml:space="preserve">We encoded information in synthetic signals using Parsons code, which summarizes the information in a tune or signal while reducing over its global characteristics </w:t>
      </w:r>
      <w:r>
        <w:rPr>
          <w:rFonts w:ascii="Arial" w:hAnsi="Arial" w:cs="Arial"/>
        </w:rPr>
        <w:fldChar w:fldCharType="begin"/>
      </w:r>
      <w:r>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Pr="00556DA4">
        <w:rPr>
          <w:rFonts w:ascii="Arial" w:hAnsi="Arial" w:cs="Arial"/>
        </w:rPr>
        <w:t>(Parsons, 1975)</w:t>
      </w:r>
      <w:r>
        <w:rPr>
          <w:rFonts w:ascii="Arial" w:hAnsi="Arial" w:cs="Arial"/>
        </w:rPr>
        <w:fldChar w:fldCharType="end"/>
      </w:r>
      <w:r>
        <w:rPr>
          <w:rFonts w:ascii="Arial" w:hAnsi="Arial" w:cs="Arial"/>
        </w:rPr>
        <w:t>. We used 1-Parsons encoding, which reduces the frequences profile of a signal to a “</w:t>
      </w:r>
      <w:proofErr w:type="spellStart"/>
      <w:r>
        <w:rPr>
          <w:rFonts w:ascii="Arial" w:hAnsi="Arial" w:cs="Arial"/>
        </w:rPr>
        <w:t>trit</w:t>
      </w:r>
      <w:proofErr w:type="spellEnd"/>
      <w:r>
        <w:rPr>
          <w:rFonts w:ascii="Arial" w:hAnsi="Arial" w:cs="Arial"/>
        </w:rPr>
        <w:t>” of information by noting the direction of frequency change</w:t>
      </w:r>
      <w:r w:rsidR="00975AE2">
        <w:rPr>
          <w:rFonts w:ascii="Arial" w:hAnsi="Arial" w:cs="Arial"/>
        </w:rPr>
        <w:t xml:space="preserve"> (up, down, or constant)</w:t>
      </w:r>
      <w:r>
        <w:rPr>
          <w:rFonts w:ascii="Arial" w:hAnsi="Arial" w:cs="Arial"/>
        </w:rPr>
        <w:t xml:space="preserve"> in a series of subsamples </w:t>
      </w:r>
      <w:r w:rsidR="00975AE2">
        <w:rPr>
          <w:rFonts w:ascii="Arial" w:hAnsi="Arial" w:cs="Arial"/>
        </w:rPr>
        <w:t>from</w:t>
      </w:r>
      <w:r>
        <w:rPr>
          <w:rFonts w:ascii="Arial" w:hAnsi="Arial" w:cs="Arial"/>
        </w:rPr>
        <w:t xml:space="preserve"> the original signal, known as</w:t>
      </w:r>
      <w:r w:rsidR="00975AE2">
        <w:rPr>
          <w:rFonts w:ascii="Arial" w:hAnsi="Arial" w:cs="Arial"/>
        </w:rPr>
        <w:t xml:space="preserve"> Parsons segments</w:t>
      </w:r>
      <w:r>
        <w:rPr>
          <w:rFonts w:ascii="Arial" w:hAnsi="Arial" w:cs="Arial"/>
        </w:rPr>
        <w:t xml:space="preserve">. Parsons code is often used </w:t>
      </w:r>
      <w:r w:rsidR="002F5B92">
        <w:rPr>
          <w:rFonts w:ascii="Arial" w:hAnsi="Arial" w:cs="Arial"/>
        </w:rPr>
        <w:t xml:space="preserve">in the </w:t>
      </w:r>
      <w:r>
        <w:rPr>
          <w:rFonts w:ascii="Arial" w:hAnsi="Arial" w:cs="Arial"/>
        </w:rPr>
        <w:t>retrieval and study of music</w:t>
      </w:r>
      <w:r w:rsidR="00975AE2">
        <w:rPr>
          <w:rFonts w:ascii="Arial" w:hAnsi="Arial" w:cs="Arial"/>
        </w:rPr>
        <w:t xml:space="preserve"> </w:t>
      </w:r>
      <w:r w:rsidR="00975AE2">
        <w:rPr>
          <w:rFonts w:ascii="Arial" w:hAnsi="Arial" w:cs="Arial"/>
        </w:rPr>
        <w:fldChar w:fldCharType="begin"/>
      </w:r>
      <w:r w:rsidR="00975AE2">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975AE2">
        <w:rPr>
          <w:rFonts w:ascii="Arial" w:hAnsi="Arial" w:cs="Arial"/>
        </w:rPr>
        <w:fldChar w:fldCharType="separate"/>
      </w:r>
      <w:r w:rsidR="00975AE2" w:rsidRPr="00975AE2">
        <w:rPr>
          <w:rFonts w:ascii="Arial" w:hAnsi="Arial" w:cs="Arial"/>
        </w:rPr>
        <w:t>(Downie, 2003)</w:t>
      </w:r>
      <w:r w:rsidR="00975AE2">
        <w:rPr>
          <w:rFonts w:ascii="Arial" w:hAnsi="Arial" w:cs="Arial"/>
        </w:rPr>
        <w:fldChar w:fldCharType="end"/>
      </w:r>
      <w:r>
        <w:rPr>
          <w:rFonts w:ascii="Arial" w:hAnsi="Arial" w:cs="Arial"/>
        </w:rPr>
        <w:t xml:space="preserve">, however researchers have used a Parsons code metric to study </w:t>
      </w:r>
      <w:r w:rsidR="00975AE2">
        <w:rPr>
          <w:rFonts w:ascii="Arial" w:hAnsi="Arial" w:cs="Arial"/>
        </w:rPr>
        <w:t xml:space="preserve">information encoded in frequency-based </w:t>
      </w:r>
      <w:r>
        <w:rPr>
          <w:rFonts w:ascii="Arial" w:hAnsi="Arial" w:cs="Arial"/>
        </w:rPr>
        <w:t xml:space="preserve">animal signals with great </w:t>
      </w:r>
      <w:r w:rsidR="00975AE2">
        <w:rPr>
          <w:rFonts w:ascii="Arial" w:hAnsi="Arial" w:cs="Arial"/>
        </w:rPr>
        <w:t xml:space="preserve">success </w:t>
      </w:r>
      <w:r w:rsidR="00975AE2">
        <w:rPr>
          <w:rFonts w:ascii="Arial" w:hAnsi="Arial" w:cs="Arial"/>
        </w:rPr>
        <w:fldChar w:fldCharType="begin"/>
      </w:r>
      <w:r w:rsidR="00975AE2">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975AE2">
        <w:rPr>
          <w:rFonts w:ascii="Arial" w:hAnsi="Arial" w:cs="Arial"/>
        </w:rPr>
        <w:fldChar w:fldCharType="separate"/>
      </w:r>
      <w:r w:rsidR="00975AE2" w:rsidRPr="00975AE2">
        <w:rPr>
          <w:rFonts w:ascii="Arial" w:hAnsi="Arial" w:cs="Arial"/>
        </w:rPr>
        <w:t>(Kershenbaum et al., 2013)</w:t>
      </w:r>
      <w:r w:rsidR="00975AE2">
        <w:rPr>
          <w:rFonts w:ascii="Arial" w:hAnsi="Arial" w:cs="Arial"/>
        </w:rPr>
        <w:fldChar w:fldCharType="end"/>
      </w:r>
      <w:r w:rsidR="00975AE2">
        <w:rPr>
          <w:rFonts w:ascii="Arial" w:hAnsi="Arial" w:cs="Arial"/>
        </w:rPr>
        <w:t>.</w:t>
      </w:r>
    </w:p>
    <w:p w14:paraId="76A5A140" w14:textId="147988C2" w:rsidR="002F5B92" w:rsidRDefault="002F5B92" w:rsidP="000006BE">
      <w:pPr>
        <w:spacing w:line="360" w:lineRule="auto"/>
        <w:rPr>
          <w:rFonts w:ascii="Arial" w:hAnsi="Arial" w:cs="Arial"/>
        </w:rPr>
      </w:pPr>
      <w:r>
        <w:rPr>
          <w:rFonts w:ascii="Arial" w:hAnsi="Arial" w:cs="Arial"/>
        </w:rPr>
        <w:tab/>
        <w:t>First</w:t>
      </w:r>
      <w:r w:rsidR="00000093">
        <w:rPr>
          <w:rFonts w:ascii="Arial" w:hAnsi="Arial" w:cs="Arial"/>
        </w:rPr>
        <w:t>,</w:t>
      </w:r>
      <w:r>
        <w:rPr>
          <w:rFonts w:ascii="Arial" w:hAnsi="Arial" w:cs="Arial"/>
        </w:rPr>
        <w:t xml:space="preserve"> w</w:t>
      </w:r>
      <w:r w:rsidR="00000093">
        <w:rPr>
          <w:rFonts w:ascii="Arial" w:hAnsi="Arial" w:cs="Arial"/>
        </w:rPr>
        <w:t xml:space="preserve">e generated </w:t>
      </w:r>
      <w:commentRangeStart w:id="14"/>
      <w:commentRangeStart w:id="15"/>
      <w:r w:rsidR="00000093">
        <w:rPr>
          <w:rFonts w:ascii="Arial" w:hAnsi="Arial" w:cs="Arial"/>
        </w:rPr>
        <w:t xml:space="preserve">character strings </w:t>
      </w:r>
      <w:commentRangeEnd w:id="14"/>
      <w:r w:rsidR="00154422">
        <w:rPr>
          <w:rStyle w:val="CommentReference"/>
        </w:rPr>
        <w:commentReference w:id="14"/>
      </w:r>
      <w:commentRangeEnd w:id="15"/>
      <w:r w:rsidR="00154422">
        <w:rPr>
          <w:rStyle w:val="CommentReference"/>
        </w:rPr>
        <w:commentReference w:id="15"/>
      </w:r>
      <w:r w:rsidR="00000093">
        <w:rPr>
          <w:rFonts w:ascii="Arial" w:hAnsi="Arial" w:cs="Arial"/>
        </w:rPr>
        <w:t xml:space="preserve">to represent synthetic vocalizations. Character strings comprised 5 components: </w:t>
      </w:r>
      <w:commentRangeStart w:id="16"/>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commentRangeEnd w:id="16"/>
      <w:r w:rsidR="008B4605">
        <w:rPr>
          <w:rStyle w:val="CommentReference"/>
        </w:rPr>
        <w:commentReference w:id="16"/>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lastRenderedPageBreak/>
        <w:t>below. We</w:t>
      </w:r>
      <w:r w:rsidR="00000093">
        <w:rPr>
          <w:rFonts w:ascii="Arial" w:hAnsi="Arial" w:cs="Arial"/>
        </w:rPr>
        <w:t xml:space="preserve"> used three unique characters in the string: A, B, and C.</w:t>
      </w:r>
      <w:r w:rsidR="00221909">
        <w:rPr>
          <w:rFonts w:ascii="Arial" w:hAnsi="Arial" w:cs="Arial"/>
        </w:rPr>
        <w:t xml:space="preserve"> Once character strings were generated, we </w:t>
      </w:r>
      <w:r w:rsidR="009E385C">
        <w:rPr>
          <w:rFonts w:ascii="Arial" w:hAnsi="Arial" w:cs="Arial"/>
        </w:rPr>
        <w:t>added random variation</w:t>
      </w:r>
      <w:r w:rsidR="00221909">
        <w:rPr>
          <w:rFonts w:ascii="Arial" w:hAnsi="Arial" w:cs="Arial"/>
        </w:rPr>
        <w:t xml:space="preserve"> in each call to represent variation within an individual’s call repertoires.</w:t>
      </w:r>
      <w:r w:rsidR="00000093">
        <w:rPr>
          <w:rFonts w:ascii="Arial" w:hAnsi="Arial" w:cs="Arial"/>
        </w:rPr>
        <w:t xml:space="preserve"> </w:t>
      </w:r>
      <w:r w:rsidR="00221909">
        <w:rPr>
          <w:rFonts w:ascii="Arial" w:hAnsi="Arial" w:cs="Arial"/>
        </w:rPr>
        <w:t>Total string length remained constant across individuals (</w:t>
      </w:r>
      <w:commentRangeStart w:id="17"/>
      <w:r w:rsidR="00221909">
        <w:rPr>
          <w:rFonts w:ascii="Arial" w:hAnsi="Arial" w:cs="Arial"/>
        </w:rPr>
        <w:t>TKTK</w:t>
      </w:r>
      <w:commentRangeEnd w:id="17"/>
      <w:r w:rsidR="00221909">
        <w:rPr>
          <w:rStyle w:val="CommentReference"/>
        </w:rPr>
        <w:commentReference w:id="17"/>
      </w:r>
      <w:r w:rsidR="00221909">
        <w:rPr>
          <w:rFonts w:ascii="Arial" w:hAnsi="Arial" w:cs="Arial"/>
        </w:rPr>
        <w:t xml:space="preserve">). </w:t>
      </w:r>
    </w:p>
    <w:p w14:paraId="73CDEF8B" w14:textId="592BBDCF" w:rsidR="009E385C"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we converted characters strings into Parson’s cod</w:t>
      </w:r>
      <w:commentRangeStart w:id="18"/>
      <w:commentRangeStart w:id="19"/>
      <w:r w:rsidR="00090FFE">
        <w:rPr>
          <w:rFonts w:ascii="Arial" w:hAnsi="Arial" w:cs="Arial"/>
        </w:rPr>
        <w:t>e</w:t>
      </w:r>
      <w:commentRangeEnd w:id="18"/>
      <w:r w:rsidR="00154422">
        <w:rPr>
          <w:rStyle w:val="CommentReference"/>
        </w:rPr>
        <w:commentReference w:id="18"/>
      </w:r>
      <w:commentRangeEnd w:id="19"/>
      <w:r w:rsidR="00154422">
        <w:rPr>
          <w:rStyle w:val="CommentReference"/>
        </w:rPr>
        <w:commentReference w:id="19"/>
      </w:r>
      <w:r w:rsidR="00090FFE">
        <w:rPr>
          <w:rFonts w:ascii="Arial" w:hAnsi="Arial" w:cs="Arial"/>
        </w:rPr>
        <w:t>. Each unique character mapped onto a direction, such that A was converted into “up”, B into “down”, and C into “constant”.</w:t>
      </w:r>
      <w:r w:rsidR="009E385C">
        <w:rPr>
          <w:rFonts w:ascii="Arial" w:hAnsi="Arial" w:cs="Arial"/>
        </w:rPr>
        <w:t xml:space="preserve"> Once strings were in Paron’s code, we converted each section of the vocalization into </w:t>
      </w:r>
      <w:commentRangeStart w:id="20"/>
      <w:r w:rsidR="009E385C">
        <w:rPr>
          <w:rFonts w:ascii="Arial" w:hAnsi="Arial" w:cs="Arial"/>
        </w:rPr>
        <w:t>frequency anchors</w:t>
      </w:r>
      <w:commentRangeEnd w:id="20"/>
      <w:r w:rsidR="008B4605">
        <w:rPr>
          <w:rStyle w:val="CommentReference"/>
        </w:rPr>
        <w:commentReference w:id="20"/>
      </w:r>
      <w:r w:rsidR="009E385C">
        <w:rPr>
          <w:rFonts w:ascii="Arial" w:hAnsi="Arial" w:cs="Arial"/>
        </w:rPr>
        <w:t xml:space="preserve">, measured in Hz. Each string started at a randomly selected frequency between (TKTK range), then parson’s code determined if the next frequency anchor was greater than, less than, or the same as the frequency anchor before it. Finally, using the frequency anchors for each call to guide frequency modulation patterns, we </w:t>
      </w:r>
      <w:r w:rsidR="008D65B0">
        <w:rPr>
          <w:rFonts w:ascii="Arial" w:hAnsi="Arial" w:cs="Arial"/>
        </w:rPr>
        <w:t>generated</w:t>
      </w:r>
      <w:r w:rsidR="009E385C">
        <w:rPr>
          <w:rFonts w:ascii="Arial" w:hAnsi="Arial" w:cs="Arial"/>
        </w:rPr>
        <w:t xml:space="preserve"> synthetic audio signals using the </w:t>
      </w:r>
      <w:proofErr w:type="spellStart"/>
      <w:r w:rsidR="009E385C">
        <w:rPr>
          <w:rFonts w:ascii="Arial" w:hAnsi="Arial" w:cs="Arial"/>
        </w:rPr>
        <w:t>Soundgen</w:t>
      </w:r>
      <w:proofErr w:type="spellEnd"/>
      <w:r w:rsidR="009E385C">
        <w:rPr>
          <w:rFonts w:ascii="Arial" w:hAnsi="Arial" w:cs="Arial"/>
        </w:rPr>
        <w:t xml:space="preserve"> </w:t>
      </w:r>
      <w:r w:rsidR="008D65B0">
        <w:rPr>
          <w:rFonts w:ascii="Arial" w:hAnsi="Arial" w:cs="Arial"/>
        </w:rPr>
        <w:t xml:space="preserve">package in R (CITE). </w:t>
      </w:r>
      <w:r w:rsidR="00375F0A">
        <w:rPr>
          <w:rFonts w:ascii="Arial" w:hAnsi="Arial" w:cs="Arial"/>
        </w:rPr>
        <w:t xml:space="preserve">Synthetic audio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77B9F64A" w:rsidR="00613743" w:rsidRPr="00613743" w:rsidRDefault="00613743" w:rsidP="00613743">
      <w:pPr>
        <w:spacing w:line="360" w:lineRule="auto"/>
        <w:rPr>
          <w:rFonts w:ascii="Arial" w:hAnsi="Arial" w:cs="Arial"/>
          <w:i/>
          <w:iCs/>
        </w:rPr>
      </w:pPr>
      <w:commentRangeStart w:id="21"/>
      <w:commentRangeStart w:id="22"/>
      <w:r w:rsidRPr="00613743">
        <w:rPr>
          <w:rFonts w:ascii="Arial" w:hAnsi="Arial" w:cs="Arial"/>
          <w:i/>
          <w:iCs/>
        </w:rPr>
        <w:t>The Information Recovery Pipeline</w:t>
      </w:r>
      <w:commentRangeEnd w:id="21"/>
      <w:commentRangeEnd w:id="22"/>
      <w:r w:rsidR="00154422">
        <w:rPr>
          <w:rFonts w:ascii="Arial" w:hAnsi="Arial" w:cs="Arial"/>
          <w:i/>
          <w:iCs/>
        </w:rPr>
        <w:t xml:space="preserve"> </w:t>
      </w:r>
      <w:commentRangeStart w:id="23"/>
      <w:r w:rsidR="00154422">
        <w:rPr>
          <w:rFonts w:ascii="Arial" w:hAnsi="Arial" w:cs="Arial"/>
          <w:i/>
          <w:iCs/>
        </w:rPr>
        <w:t>Using Example Dataset</w:t>
      </w:r>
      <w:r>
        <w:rPr>
          <w:rStyle w:val="CommentReference"/>
        </w:rPr>
        <w:commentReference w:id="21"/>
      </w:r>
      <w:commentRangeEnd w:id="23"/>
      <w:r w:rsidR="00154422">
        <w:rPr>
          <w:rStyle w:val="CommentReference"/>
        </w:rPr>
        <w:commentReference w:id="22"/>
      </w:r>
      <w:r w:rsidR="00154422">
        <w:rPr>
          <w:rStyle w:val="CommentReference"/>
        </w:rPr>
        <w:commentReference w:id="23"/>
      </w:r>
    </w:p>
    <w:p w14:paraId="5020A079" w14:textId="77777777"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24"/>
      <w:r>
        <w:rPr>
          <w:rFonts w:ascii="Arial" w:hAnsi="Arial" w:cs="Arial"/>
        </w:rPr>
        <w:t xml:space="preserve">signals </w:t>
      </w:r>
      <w:commentRangeEnd w:id="24"/>
      <w:r>
        <w:rPr>
          <w:rStyle w:val="CommentReference"/>
        </w:rPr>
        <w:commentReference w:id="24"/>
      </w:r>
      <w:r>
        <w:rPr>
          <w:rFonts w:ascii="Arial" w:hAnsi="Arial" w:cs="Arial"/>
        </w:rPr>
        <w:t>with more group membership information than individual information (</w:t>
      </w:r>
      <w:commentRangeStart w:id="25"/>
      <w:r>
        <w:rPr>
          <w:rFonts w:ascii="Arial" w:hAnsi="Arial" w:cs="Arial"/>
        </w:rPr>
        <w:t>Group Member Dataset</w:t>
      </w:r>
      <w:commentRangeEnd w:id="25"/>
      <w:r>
        <w:rPr>
          <w:rStyle w:val="CommentReference"/>
        </w:rPr>
        <w:commentReference w:id="25"/>
      </w:r>
      <w:r>
        <w:rPr>
          <w:rFonts w:ascii="Arial" w:hAnsi="Arial" w:cs="Arial"/>
        </w:rPr>
        <w:t>), and one that created character strings with more individual information than group membership information (</w:t>
      </w:r>
      <w:commentRangeStart w:id="26"/>
      <w:r>
        <w:rPr>
          <w:rFonts w:ascii="Arial" w:hAnsi="Arial" w:cs="Arial"/>
        </w:rPr>
        <w:t>Individual Dataset</w:t>
      </w:r>
      <w:commentRangeEnd w:id="26"/>
      <w:r>
        <w:rPr>
          <w:rStyle w:val="CommentReference"/>
        </w:rPr>
        <w:commentReference w:id="26"/>
      </w:r>
      <w:r>
        <w:rPr>
          <w:rFonts w:ascii="Arial" w:hAnsi="Arial" w:cs="Arial"/>
        </w:rPr>
        <w:t xml:space="preserve">). In the Group Member Dataset, individual information was set to a character length of 4 characters, and group information was set to </w:t>
      </w:r>
      <w:commentRangeStart w:id="27"/>
      <w:r>
        <w:rPr>
          <w:rFonts w:ascii="Arial" w:hAnsi="Arial" w:cs="Arial"/>
        </w:rPr>
        <w:t>a character length of 8 character</w:t>
      </w:r>
      <w:commentRangeEnd w:id="27"/>
      <w:r>
        <w:rPr>
          <w:rStyle w:val="CommentReference"/>
        </w:rPr>
        <w:commentReference w:id="27"/>
      </w:r>
      <w:r>
        <w:rPr>
          <w:rFonts w:ascii="Arial" w:hAnsi="Arial" w:cs="Arial"/>
        </w:rPr>
        <w:t>.</w:t>
      </w:r>
      <w:r w:rsidR="00265A8E">
        <w:rPr>
          <w:rFonts w:ascii="Arial" w:hAnsi="Arial" w:cs="Arial"/>
        </w:rPr>
        <w:t xml:space="preserve"> In the Individual Dataset, individual information was set to a </w:t>
      </w:r>
      <w:commentRangeStart w:id="28"/>
      <w:r w:rsidR="00265A8E">
        <w:rPr>
          <w:rFonts w:ascii="Arial" w:hAnsi="Arial" w:cs="Arial"/>
        </w:rPr>
        <w:t>character length of 8 characters</w:t>
      </w:r>
      <w:commentRangeEnd w:id="28"/>
      <w:r w:rsidR="00265A8E">
        <w:rPr>
          <w:rStyle w:val="CommentReference"/>
        </w:rPr>
        <w:commentReference w:id="28"/>
      </w:r>
      <w:r w:rsidR="00265A8E">
        <w:rPr>
          <w:rFonts w:ascii="Arial" w:hAnsi="Arial" w:cs="Arial"/>
        </w:rPr>
        <w:t xml:space="preserve">, and group information was set to a character length of 4 characters. For both datasets, there were 5 groups with 10 individuals per group. </w:t>
      </w:r>
      <w:proofErr w:type="gramStart"/>
      <w:r w:rsidR="00265A8E">
        <w:rPr>
          <w:rFonts w:ascii="Arial" w:hAnsi="Arial" w:cs="Arial"/>
        </w:rPr>
        <w:t>Each individual</w:t>
      </w:r>
      <w:proofErr w:type="gramEnd"/>
      <w:r w:rsidR="00265A8E">
        <w:rPr>
          <w:rFonts w:ascii="Arial" w:hAnsi="Arial" w:cs="Arial"/>
        </w:rPr>
        <w:t xml:space="preserve"> “</w:t>
      </w:r>
      <w:commentRangeStart w:id="29"/>
      <w:r w:rsidR="00265A8E">
        <w:rPr>
          <w:rFonts w:ascii="Arial" w:hAnsi="Arial" w:cs="Arial"/>
        </w:rPr>
        <w:t>produced</w:t>
      </w:r>
      <w:commentRangeEnd w:id="29"/>
      <w:r w:rsidR="008B4605">
        <w:rPr>
          <w:rStyle w:val="CommentReference"/>
        </w:rPr>
        <w:commentReference w:id="29"/>
      </w:r>
      <w:r w:rsidR="00265A8E">
        <w:rPr>
          <w:rFonts w:ascii="Arial" w:hAnsi="Arial" w:cs="Arial"/>
        </w:rPr>
        <w:t>” 5 unique calls.</w:t>
      </w:r>
    </w:p>
    <w:p w14:paraId="141BBA8A" w14:textId="3388DFCA"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warbleR</w:t>
      </w:r>
      <w:proofErr w:type="spellEnd"/>
      <w:r>
        <w:rPr>
          <w:rFonts w:ascii="Arial" w:hAnsi="Arial" w:cs="Arial"/>
        </w:rPr>
        <w:t xml:space="preserve"> package to convert the .wav files to spectrograms. </w:t>
      </w:r>
      <w:r w:rsidR="002A37C1">
        <w:rPr>
          <w:rFonts w:ascii="Arial" w:hAnsi="Arial" w:cs="Arial"/>
        </w:rPr>
        <w:t xml:space="preserve">TKTK sentence about seeing these in figure 1. </w:t>
      </w:r>
      <w:r w:rsidR="007E4A48">
        <w:rPr>
          <w:rFonts w:ascii="Arial" w:hAnsi="Arial" w:cs="Arial"/>
        </w:rPr>
        <w:t xml:space="preserve">To validate that the group and individual information we specified in the character strings could be recovered from the generated frequency signals, </w:t>
      </w:r>
      <w:commentRangeStart w:id="30"/>
      <w:r w:rsidR="002A37C1">
        <w:rPr>
          <w:rFonts w:ascii="Arial" w:hAnsi="Arial" w:cs="Arial"/>
        </w:rPr>
        <w:t xml:space="preserve">we </w:t>
      </w:r>
      <w:r w:rsidR="002A37C1">
        <w:rPr>
          <w:rFonts w:ascii="Arial" w:hAnsi="Arial" w:cs="Arial"/>
        </w:rPr>
        <w:lastRenderedPageBreak/>
        <w:t xml:space="preserve">performed spectrographic cross-correlation using the </w:t>
      </w:r>
      <w:proofErr w:type="spellStart"/>
      <w:r w:rsidR="002A37C1">
        <w:rPr>
          <w:rFonts w:ascii="Arial" w:hAnsi="Arial" w:cs="Arial"/>
        </w:rPr>
        <w:t>warbleR</w:t>
      </w:r>
      <w:proofErr w:type="spellEnd"/>
      <w:r w:rsidR="002A37C1">
        <w:rPr>
          <w:rFonts w:ascii="Arial" w:hAnsi="Arial" w:cs="Arial"/>
        </w:rPr>
        <w:t xml:space="preserve"> package. </w:t>
      </w:r>
      <w:commentRangeEnd w:id="30"/>
      <w:r w:rsidR="002A37C1">
        <w:rPr>
          <w:rStyle w:val="CommentReference"/>
        </w:rPr>
        <w:commentReference w:id="30"/>
      </w:r>
      <w:r w:rsidR="002A37C1">
        <w:rPr>
          <w:rFonts w:ascii="Arial" w:hAnsi="Arial" w:cs="Arial"/>
        </w:rPr>
        <w:t xml:space="preserve">TKTK figure 1 (acoustic space plots). </w:t>
      </w:r>
    </w:p>
    <w:p w14:paraId="60959F65" w14:textId="77777777" w:rsidR="00613743" w:rsidRDefault="00613743" w:rsidP="00124140">
      <w:pPr>
        <w:spacing w:line="360" w:lineRule="auto"/>
        <w:rPr>
          <w:rFonts w:ascii="Arial" w:hAnsi="Arial" w:cs="Arial"/>
          <w:i/>
          <w:iCs/>
        </w:rPr>
      </w:pPr>
    </w:p>
    <w:p w14:paraId="39EF0E6F" w14:textId="22A8A28B" w:rsidR="00124140" w:rsidRDefault="000006BE" w:rsidP="00124140">
      <w:pPr>
        <w:spacing w:line="360" w:lineRule="auto"/>
        <w:rPr>
          <w:rFonts w:ascii="Arial" w:hAnsi="Arial" w:cs="Arial"/>
          <w:i/>
          <w:iCs/>
        </w:rPr>
      </w:pPr>
      <w:commentRangeStart w:id="31"/>
      <w:commentRangeStart w:id="32"/>
      <w:r>
        <w:rPr>
          <w:rFonts w:ascii="Arial" w:hAnsi="Arial" w:cs="Arial"/>
          <w:i/>
          <w:iCs/>
        </w:rPr>
        <w:t>A</w:t>
      </w:r>
      <w:r w:rsidR="00124140">
        <w:rPr>
          <w:rFonts w:ascii="Arial" w:hAnsi="Arial" w:cs="Arial"/>
          <w:i/>
          <w:iCs/>
        </w:rPr>
        <w:t xml:space="preserve"> case study in validating information encoding </w:t>
      </w:r>
      <w:r w:rsidR="002F5B92">
        <w:rPr>
          <w:rFonts w:ascii="Arial" w:hAnsi="Arial" w:cs="Arial"/>
          <w:i/>
          <w:iCs/>
        </w:rPr>
        <w:t>and decoding</w:t>
      </w:r>
      <w:commentRangeEnd w:id="31"/>
      <w:r w:rsidR="00613743">
        <w:rPr>
          <w:rStyle w:val="CommentReference"/>
        </w:rPr>
        <w:commentReference w:id="31"/>
      </w:r>
      <w:commentRangeEnd w:id="32"/>
      <w:r w:rsidR="00154422">
        <w:rPr>
          <w:rStyle w:val="CommentReference"/>
        </w:rPr>
        <w:commentReference w:id="32"/>
      </w:r>
    </w:p>
    <w:p w14:paraId="14D99BE5" w14:textId="00AAC3FD" w:rsidR="008C477C" w:rsidRDefault="007E4A48" w:rsidP="008C477C">
      <w:pPr>
        <w:pStyle w:val="NoSpacing"/>
        <w:spacing w:line="360" w:lineRule="auto"/>
        <w:rPr>
          <w:rFonts w:ascii="Arial" w:hAnsi="Arial" w:cs="Arial"/>
        </w:rPr>
      </w:pPr>
      <w:r>
        <w:tab/>
      </w:r>
      <w:commentRangeStart w:id="33"/>
      <w:commentRangeStart w:id="34"/>
      <w:commentRangeStart w:id="35"/>
      <w:r w:rsidRPr="008C477C">
        <w:rPr>
          <w:rFonts w:ascii="Arial" w:hAnsi="Arial" w:cs="Arial"/>
        </w:rPr>
        <w:t xml:space="preserve">We tested the efficacy of this method of information encoding and recovery </w:t>
      </w:r>
      <w:commentRangeEnd w:id="33"/>
      <w:r w:rsidR="00154422">
        <w:rPr>
          <w:rStyle w:val="CommentReference"/>
        </w:rPr>
        <w:commentReference w:id="33"/>
      </w:r>
      <w:commentRangeEnd w:id="34"/>
      <w:r w:rsidR="00A0645A">
        <w:rPr>
          <w:rStyle w:val="CommentReference"/>
        </w:rPr>
        <w:commentReference w:id="34"/>
      </w:r>
      <w:commentRangeEnd w:id="35"/>
      <w:r w:rsidR="00A0645A">
        <w:rPr>
          <w:rStyle w:val="CommentReference"/>
        </w:rPr>
        <w:commentReference w:id="35"/>
      </w:r>
      <w:r w:rsidR="008C477C" w:rsidRPr="008C477C">
        <w:rPr>
          <w:rFonts w:ascii="Arial" w:hAnsi="Arial" w:cs="Arial"/>
        </w:rPr>
        <w:t xml:space="preserve">by generate synthetic vocal identity signals over in three different social conditions: sparse (2 groups, 2 individuals per group), intermediate (10 groups, 10 individuals per group), and dense (20 groups, 20 individuals per group). In each social condition, we kept the number of calls per individual constant at 2. </w:t>
      </w:r>
    </w:p>
    <w:p w14:paraId="1549C678" w14:textId="26A79AF0" w:rsidR="008C477C" w:rsidRDefault="008C477C" w:rsidP="008C477C">
      <w:pPr>
        <w:pStyle w:val="NoSpacing"/>
        <w:spacing w:line="360" w:lineRule="auto"/>
        <w:rPr>
          <w:rFonts w:ascii="Arial" w:hAnsi="Arial" w:cs="Arial"/>
        </w:rPr>
      </w:pPr>
      <w:r>
        <w:rPr>
          <w:rFonts w:ascii="Arial" w:hAnsi="Arial" w:cs="Arial"/>
        </w:rPr>
        <w:tab/>
        <w:t>In each condition we created 5 different datasets that varied the proportion of group to individual information encoded in calls</w:t>
      </w:r>
      <w:r w:rsidR="00D624B1">
        <w:rPr>
          <w:rFonts w:ascii="Arial" w:hAnsi="Arial" w:cs="Arial"/>
        </w:rPr>
        <w:t xml:space="preserve">. We kept the total information string length across these datasets constant at 120 characters, only changing the proportion of information that was group or individual information. These datasets represented the following information ratios: </w:t>
      </w:r>
      <w:r>
        <w:rPr>
          <w:rFonts w:ascii="Arial" w:hAnsi="Arial" w:cs="Arial"/>
        </w:rPr>
        <w:t>0 – no group information, all individual information, .2, .5, .8,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10 iterations for each combination of information ratio and social condition. </w:t>
      </w:r>
    </w:p>
    <w:p w14:paraId="34B290E4" w14:textId="32FDA6F9" w:rsidR="00D624B1" w:rsidRPr="008C477C" w:rsidRDefault="00D624B1" w:rsidP="008C477C">
      <w:pPr>
        <w:pStyle w:val="NoSpacing"/>
        <w:spacing w:line="360" w:lineRule="auto"/>
        <w:rPr>
          <w:rFonts w:ascii="Arial" w:hAnsi="Arial" w:cs="Arial"/>
        </w:rPr>
      </w:pPr>
      <w:r>
        <w:rPr>
          <w:rFonts w:ascii="Arial" w:hAnsi="Arial" w:cs="Arial"/>
        </w:rPr>
        <w:tab/>
        <w:t xml:space="preserve">After generating the synthetic audio files, we used the </w:t>
      </w:r>
      <w:proofErr w:type="spellStart"/>
      <w:r>
        <w:rPr>
          <w:rFonts w:ascii="Arial" w:hAnsi="Arial" w:cs="Arial"/>
        </w:rPr>
        <w:t>warbleR</w:t>
      </w:r>
      <w:proofErr w:type="spellEnd"/>
      <w:r>
        <w:rPr>
          <w:rFonts w:ascii="Arial" w:hAnsi="Arial" w:cs="Arial"/>
        </w:rPr>
        <w:t xml:space="preserve"> package to perform SPCC. TKTKTK</w:t>
      </w:r>
    </w:p>
    <w:p w14:paraId="56B4C827" w14:textId="4D231ECA" w:rsidR="001713FE" w:rsidRDefault="003E5006" w:rsidP="00124140">
      <w:pPr>
        <w:pStyle w:val="ListParagraph"/>
        <w:numPr>
          <w:ilvl w:val="1"/>
          <w:numId w:val="3"/>
        </w:numPr>
        <w:spacing w:after="240" w:line="360" w:lineRule="auto"/>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124140">
      <w:pPr>
        <w:pStyle w:val="ListParagraph"/>
        <w:numPr>
          <w:ilvl w:val="2"/>
          <w:numId w:val="3"/>
        </w:numPr>
        <w:spacing w:after="240" w:line="360" w:lineRule="auto"/>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124140">
      <w:pPr>
        <w:pStyle w:val="ListParagraph"/>
        <w:numPr>
          <w:ilvl w:val="2"/>
          <w:numId w:val="3"/>
        </w:numPr>
        <w:spacing w:after="240" w:line="360" w:lineRule="auto"/>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124140">
      <w:pPr>
        <w:pStyle w:val="ListParagraph"/>
        <w:numPr>
          <w:ilvl w:val="3"/>
          <w:numId w:val="3"/>
        </w:numPr>
        <w:spacing w:after="240" w:line="360" w:lineRule="auto"/>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124140">
      <w:pPr>
        <w:pStyle w:val="ListParagraph"/>
        <w:numPr>
          <w:ilvl w:val="2"/>
          <w:numId w:val="3"/>
        </w:numPr>
        <w:spacing w:after="240" w:line="360" w:lineRule="auto"/>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124140">
      <w:pPr>
        <w:pStyle w:val="ListParagraph"/>
        <w:numPr>
          <w:ilvl w:val="2"/>
          <w:numId w:val="3"/>
        </w:numPr>
        <w:spacing w:after="240" w:line="360" w:lineRule="auto"/>
        <w:contextualSpacing w:val="0"/>
        <w:rPr>
          <w:rFonts w:ascii="Arial" w:hAnsi="Arial" w:cs="Arial"/>
        </w:rPr>
      </w:pPr>
      <w:r>
        <w:rPr>
          <w:rFonts w:ascii="Arial" w:hAnsi="Arial" w:cs="Arial"/>
        </w:rPr>
        <w:lastRenderedPageBreak/>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124140">
      <w:pPr>
        <w:pStyle w:val="ListParagraph"/>
        <w:numPr>
          <w:ilvl w:val="3"/>
          <w:numId w:val="3"/>
        </w:numPr>
        <w:spacing w:after="240" w:line="360" w:lineRule="auto"/>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1AF72262" w14:textId="77777777" w:rsidR="00A931F0" w:rsidRDefault="00A931F0" w:rsidP="00124140">
      <w:pPr>
        <w:spacing w:line="360" w:lineRule="auto"/>
        <w:rPr>
          <w:rFonts w:ascii="Arial" w:hAnsi="Arial" w:cs="Arial"/>
        </w:rPr>
      </w:pP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1792FB66" w14:textId="77777777" w:rsidR="002F5B92" w:rsidRDefault="002F5B92" w:rsidP="002F5B92">
      <w:pPr>
        <w:pStyle w:val="ListParagraph"/>
        <w:numPr>
          <w:ilvl w:val="0"/>
          <w:numId w:val="11"/>
        </w:numPr>
        <w:spacing w:line="360" w:lineRule="auto"/>
        <w:rPr>
          <w:rFonts w:ascii="Arial" w:hAnsi="Arial" w:cs="Arial"/>
        </w:rPr>
      </w:pPr>
      <w:commentRangeStart w:id="36"/>
      <w:r>
        <w:rPr>
          <w:rFonts w:ascii="Arial" w:hAnsi="Arial" w:cs="Arial"/>
        </w:rPr>
        <w:t>Figures</w:t>
      </w:r>
      <w:commentRangeEnd w:id="36"/>
      <w:r>
        <w:rPr>
          <w:rStyle w:val="CommentReference"/>
        </w:rPr>
        <w:commentReference w:id="36"/>
      </w:r>
      <w:r>
        <w:rPr>
          <w:rFonts w:ascii="Arial" w:hAnsi="Arial" w:cs="Arial"/>
        </w:rPr>
        <w:t>:</w:t>
      </w:r>
    </w:p>
    <w:p w14:paraId="7CC33B69" w14:textId="77777777" w:rsidR="002F5B92" w:rsidRDefault="002F5B92" w:rsidP="002F5B92">
      <w:pPr>
        <w:pStyle w:val="ListParagraph"/>
        <w:numPr>
          <w:ilvl w:val="1"/>
          <w:numId w:val="11"/>
        </w:numPr>
        <w:spacing w:line="360" w:lineRule="auto"/>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 occur?</w:t>
      </w:r>
    </w:p>
    <w:p w14:paraId="7F595260" w14:textId="77777777" w:rsidR="002733D3" w:rsidRDefault="002733D3"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37"/>
      <w:r>
        <w:rPr>
          <w:rFonts w:ascii="Arial" w:hAnsi="Arial" w:cs="Arial"/>
          <w:b/>
          <w:bCs/>
        </w:rPr>
        <w:t>Discussion</w:t>
      </w:r>
      <w:commentRangeEnd w:id="37"/>
      <w:r w:rsidR="00A0645A">
        <w:rPr>
          <w:rStyle w:val="CommentReference"/>
        </w:rPr>
        <w:commentReference w:id="37"/>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5DC8E2EF"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these variables, while still providing datasets that mimic biologic ones. Currently there are calls for vocal communication research to take </w:t>
      </w:r>
      <w:proofErr w:type="gramStart"/>
      <w:r w:rsidRPr="00124140">
        <w:rPr>
          <w:rFonts w:ascii="Arial" w:hAnsi="Arial" w:cs="Arial"/>
        </w:rPr>
        <w:t>advantage</w:t>
      </w:r>
      <w:proofErr w:type="gramEnd"/>
      <w:r w:rsidRPr="00124140">
        <w:rPr>
          <w:rFonts w:ascii="Arial" w:hAnsi="Arial" w:cs="Arial"/>
        </w:rPr>
        <w:t xml:space="preserve"> 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calculate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w:t>
      </w:r>
      <w:r w:rsidRPr="00124140">
        <w:rPr>
          <w:rFonts w:ascii="Arial" w:hAnsi="Arial" w:cs="Arial"/>
        </w:rPr>
        <w:lastRenderedPageBreak/>
        <w:t xml:space="preserve">encoded in a signal, how much information is encoded, and where the information is encoded in a signal.  </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2321F74A" w14:textId="77777777" w:rsidR="00975AE2" w:rsidRPr="00975AE2" w:rsidRDefault="002733D3" w:rsidP="00975AE2">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975AE2" w:rsidRPr="00975AE2">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975AE2" w:rsidRPr="00975AE2">
        <w:rPr>
          <w:rFonts w:ascii="Arial" w:hAnsi="Arial" w:cs="Arial"/>
          <w:i/>
          <w:iCs/>
        </w:rPr>
        <w:t>Proceedings of the Royal Society B: Biological Sciences</w:t>
      </w:r>
      <w:r w:rsidR="00975AE2" w:rsidRPr="00975AE2">
        <w:rPr>
          <w:rFonts w:ascii="Arial" w:hAnsi="Arial" w:cs="Arial"/>
        </w:rPr>
        <w:t xml:space="preserve">, </w:t>
      </w:r>
      <w:r w:rsidR="00975AE2" w:rsidRPr="00975AE2">
        <w:rPr>
          <w:rFonts w:ascii="Arial" w:hAnsi="Arial" w:cs="Arial"/>
          <w:i/>
          <w:iCs/>
        </w:rPr>
        <w:t>286</w:t>
      </w:r>
      <w:r w:rsidR="00975AE2" w:rsidRPr="00975AE2">
        <w:rPr>
          <w:rFonts w:ascii="Arial" w:hAnsi="Arial" w:cs="Arial"/>
        </w:rPr>
        <w:t>(1903), 20190666. https://doi.org/10.1098/rspb.2019.0666</w:t>
      </w:r>
    </w:p>
    <w:p w14:paraId="691888F4" w14:textId="77777777" w:rsidR="00975AE2" w:rsidRPr="00975AE2" w:rsidRDefault="00975AE2" w:rsidP="00975AE2">
      <w:pPr>
        <w:pStyle w:val="Bibliography"/>
        <w:rPr>
          <w:rFonts w:ascii="Arial" w:hAnsi="Arial" w:cs="Arial"/>
        </w:rPr>
      </w:pPr>
      <w:r w:rsidRPr="00975AE2">
        <w:rPr>
          <w:rFonts w:ascii="Arial" w:hAnsi="Arial" w:cs="Arial"/>
        </w:rPr>
        <w:t xml:space="preserve">Beecher, M. D. (1989). Signalling systems for individual recognition: An information theory approach.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38</w:t>
      </w:r>
      <w:r w:rsidRPr="00975AE2">
        <w:rPr>
          <w:rFonts w:ascii="Arial" w:hAnsi="Arial" w:cs="Arial"/>
        </w:rPr>
        <w:t>(2), 248–261. https://doi.org/10.1016/S0003-3472(89)80087-9</w:t>
      </w:r>
    </w:p>
    <w:p w14:paraId="6D4AE5E2" w14:textId="77777777" w:rsidR="00975AE2" w:rsidRPr="00975AE2" w:rsidRDefault="00975AE2" w:rsidP="00975AE2">
      <w:pPr>
        <w:pStyle w:val="Bibliography"/>
        <w:rPr>
          <w:rFonts w:ascii="Arial" w:hAnsi="Arial" w:cs="Arial"/>
        </w:rPr>
      </w:pPr>
      <w:r w:rsidRPr="00975AE2">
        <w:rPr>
          <w:rFonts w:ascii="Arial" w:hAnsi="Arial" w:cs="Arial"/>
        </w:rPr>
        <w:t xml:space="preserve">Berg, K. S., Delgado, S., Cortopassi, K. A., Beissinger, S. R., &amp; Bradbury, J. W. (2011). Vertical transmission of learned signatures in a wild parrot. </w:t>
      </w:r>
      <w:r w:rsidRPr="00975AE2">
        <w:rPr>
          <w:rFonts w:ascii="Arial" w:hAnsi="Arial" w:cs="Arial"/>
          <w:i/>
          <w:iCs/>
        </w:rPr>
        <w:t>Proceedings of the Royal Society B: Biological Sciences</w:t>
      </w:r>
      <w:r w:rsidRPr="00975AE2">
        <w:rPr>
          <w:rFonts w:ascii="Arial" w:hAnsi="Arial" w:cs="Arial"/>
        </w:rPr>
        <w:t xml:space="preserve">, </w:t>
      </w:r>
      <w:r w:rsidRPr="00975AE2">
        <w:rPr>
          <w:rFonts w:ascii="Arial" w:hAnsi="Arial" w:cs="Arial"/>
          <w:i/>
          <w:iCs/>
        </w:rPr>
        <w:t>279</w:t>
      </w:r>
      <w:r w:rsidRPr="00975AE2">
        <w:rPr>
          <w:rFonts w:ascii="Arial" w:hAnsi="Arial" w:cs="Arial"/>
        </w:rPr>
        <w:t>(1728), 585–591. https://doi.org/10.1098/rspb.2011.0932</w:t>
      </w:r>
    </w:p>
    <w:p w14:paraId="6D6208DC" w14:textId="77777777" w:rsidR="00975AE2" w:rsidRPr="00975AE2" w:rsidRDefault="00975AE2" w:rsidP="00975AE2">
      <w:pPr>
        <w:pStyle w:val="Bibliography"/>
        <w:rPr>
          <w:rFonts w:ascii="Arial" w:hAnsi="Arial" w:cs="Arial"/>
        </w:rPr>
      </w:pPr>
      <w:r w:rsidRPr="00975AE2">
        <w:rPr>
          <w:rFonts w:ascii="Arial" w:hAnsi="Arial" w:cs="Arial"/>
        </w:rPr>
        <w:t xml:space="preserve">Berg, K. S., Delgado, S., Okawa, R., Beissinger, S. R., &amp; Bradbury, J. W. (2011). Contact calls are used for individual mate recognition in free-ranging green-rumped parrotlets, </w:t>
      </w:r>
      <w:r w:rsidRPr="00975AE2">
        <w:rPr>
          <w:rFonts w:ascii="Arial" w:hAnsi="Arial" w:cs="Arial"/>
          <w:i/>
          <w:iCs/>
        </w:rPr>
        <w:t>Forpus passerinus</w:t>
      </w:r>
      <w:r w:rsidRPr="00975AE2">
        <w:rPr>
          <w:rFonts w:ascii="Arial" w:hAnsi="Arial" w:cs="Arial"/>
        </w:rPr>
        <w:t xml:space="preserve">.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81</w:t>
      </w:r>
      <w:r w:rsidRPr="00975AE2">
        <w:rPr>
          <w:rFonts w:ascii="Arial" w:hAnsi="Arial" w:cs="Arial"/>
        </w:rPr>
        <w:t>(1), 241–248. https://doi.org/10.1016/j.anbehav.2010.10.012</w:t>
      </w:r>
    </w:p>
    <w:p w14:paraId="64FAC034" w14:textId="77777777" w:rsidR="00975AE2" w:rsidRPr="00975AE2" w:rsidRDefault="00975AE2" w:rsidP="00975AE2">
      <w:pPr>
        <w:pStyle w:val="Bibliography"/>
        <w:rPr>
          <w:rFonts w:ascii="Arial" w:hAnsi="Arial" w:cs="Arial"/>
        </w:rPr>
      </w:pPr>
      <w:r w:rsidRPr="00975AE2">
        <w:rPr>
          <w:rFonts w:ascii="Arial" w:hAnsi="Arial" w:cs="Arial"/>
        </w:rPr>
        <w:t xml:space="preserve">Bradbury, J. W., &amp; Balsby, T. J. S. (2016). The functions of vocal learning in parrots | Behavioral Ecology and Sociobiology. </w:t>
      </w:r>
      <w:r w:rsidRPr="00975AE2">
        <w:rPr>
          <w:rFonts w:ascii="Arial" w:hAnsi="Arial" w:cs="Arial"/>
          <w:i/>
          <w:iCs/>
        </w:rPr>
        <w:t>Behavioral Ecology and Sociobiology</w:t>
      </w:r>
      <w:r w:rsidRPr="00975AE2">
        <w:rPr>
          <w:rFonts w:ascii="Arial" w:hAnsi="Arial" w:cs="Arial"/>
        </w:rPr>
        <w:t xml:space="preserve">, </w:t>
      </w:r>
      <w:r w:rsidRPr="00975AE2">
        <w:rPr>
          <w:rFonts w:ascii="Arial" w:hAnsi="Arial" w:cs="Arial"/>
          <w:i/>
          <w:iCs/>
        </w:rPr>
        <w:t>70</w:t>
      </w:r>
      <w:r w:rsidRPr="00975AE2">
        <w:rPr>
          <w:rFonts w:ascii="Arial" w:hAnsi="Arial" w:cs="Arial"/>
        </w:rPr>
        <w:t>, 293–312.</w:t>
      </w:r>
    </w:p>
    <w:p w14:paraId="02AC7478" w14:textId="77777777" w:rsidR="00975AE2" w:rsidRPr="00975AE2" w:rsidRDefault="00975AE2" w:rsidP="00975AE2">
      <w:pPr>
        <w:pStyle w:val="Bibliography"/>
        <w:rPr>
          <w:rFonts w:ascii="Arial" w:hAnsi="Arial" w:cs="Arial"/>
        </w:rPr>
      </w:pPr>
      <w:r w:rsidRPr="00975AE2">
        <w:rPr>
          <w:rFonts w:ascii="Arial" w:hAnsi="Arial" w:cs="Arial"/>
        </w:rPr>
        <w:t xml:space="preserve">Bradbury, J. W., &amp; Vehrencamp, S. L. (1998). </w:t>
      </w:r>
      <w:r w:rsidRPr="00975AE2">
        <w:rPr>
          <w:rFonts w:ascii="Arial" w:hAnsi="Arial" w:cs="Arial"/>
          <w:i/>
          <w:iCs/>
        </w:rPr>
        <w:t>Principles of animal communication</w:t>
      </w:r>
      <w:r w:rsidRPr="00975AE2">
        <w:rPr>
          <w:rFonts w:ascii="Arial" w:hAnsi="Arial" w:cs="Arial"/>
        </w:rPr>
        <w:t xml:space="preserve"> (1st ed.). Sinauer Associates, Inc.</w:t>
      </w:r>
    </w:p>
    <w:p w14:paraId="2CFCD073" w14:textId="77777777" w:rsidR="00975AE2" w:rsidRPr="00975AE2" w:rsidRDefault="00975AE2" w:rsidP="00975AE2">
      <w:pPr>
        <w:pStyle w:val="Bibliography"/>
        <w:rPr>
          <w:rFonts w:ascii="Arial" w:hAnsi="Arial" w:cs="Arial"/>
        </w:rPr>
      </w:pPr>
      <w:r w:rsidRPr="00975AE2">
        <w:rPr>
          <w:rFonts w:ascii="Arial" w:hAnsi="Arial" w:cs="Arial"/>
        </w:rPr>
        <w:t xml:space="preserve">Bruck, J. N., Walmsley, S. F., &amp; Janik, V. M. (2022). Cross-modal perception of identity by sound and taste in bottlenose dolphins. </w:t>
      </w:r>
      <w:r w:rsidRPr="00975AE2">
        <w:rPr>
          <w:rFonts w:ascii="Arial" w:hAnsi="Arial" w:cs="Arial"/>
          <w:i/>
          <w:iCs/>
        </w:rPr>
        <w:t>Science Advances</w:t>
      </w:r>
      <w:r w:rsidRPr="00975AE2">
        <w:rPr>
          <w:rFonts w:ascii="Arial" w:hAnsi="Arial" w:cs="Arial"/>
        </w:rPr>
        <w:t xml:space="preserve">, </w:t>
      </w:r>
      <w:r w:rsidRPr="00975AE2">
        <w:rPr>
          <w:rFonts w:ascii="Arial" w:hAnsi="Arial" w:cs="Arial"/>
          <w:i/>
          <w:iCs/>
        </w:rPr>
        <w:t>8</w:t>
      </w:r>
      <w:r w:rsidRPr="00975AE2">
        <w:rPr>
          <w:rFonts w:ascii="Arial" w:hAnsi="Arial" w:cs="Arial"/>
        </w:rPr>
        <w:t>(20), eabm7684. https://doi.org/10.1126/sciadv.abm7684</w:t>
      </w:r>
    </w:p>
    <w:p w14:paraId="79D58FBD" w14:textId="77777777" w:rsidR="00975AE2" w:rsidRPr="00975AE2" w:rsidRDefault="00975AE2" w:rsidP="00975AE2">
      <w:pPr>
        <w:pStyle w:val="Bibliography"/>
        <w:rPr>
          <w:rFonts w:ascii="Arial" w:hAnsi="Arial" w:cs="Arial"/>
        </w:rPr>
      </w:pPr>
      <w:r w:rsidRPr="00975AE2">
        <w:rPr>
          <w:rFonts w:ascii="Arial" w:hAnsi="Arial" w:cs="Arial"/>
        </w:rPr>
        <w:t xml:space="preserve">Buhrman-Deever, S. C., Rappaport, A. R., &amp; Bradbury, J. W. (2007). Geographic Variation in Contact Calls of Feral North American Populations of the Monk Parakeet. </w:t>
      </w:r>
      <w:r w:rsidRPr="00975AE2">
        <w:rPr>
          <w:rFonts w:ascii="Arial" w:hAnsi="Arial" w:cs="Arial"/>
          <w:i/>
          <w:iCs/>
        </w:rPr>
        <w:t>The Condor</w:t>
      </w:r>
      <w:r w:rsidRPr="00975AE2">
        <w:rPr>
          <w:rFonts w:ascii="Arial" w:hAnsi="Arial" w:cs="Arial"/>
        </w:rPr>
        <w:t xml:space="preserve">, </w:t>
      </w:r>
      <w:r w:rsidRPr="00975AE2">
        <w:rPr>
          <w:rFonts w:ascii="Arial" w:hAnsi="Arial" w:cs="Arial"/>
          <w:i/>
          <w:iCs/>
        </w:rPr>
        <w:t>109</w:t>
      </w:r>
      <w:r w:rsidRPr="00975AE2">
        <w:rPr>
          <w:rFonts w:ascii="Arial" w:hAnsi="Arial" w:cs="Arial"/>
        </w:rPr>
        <w:t>(2), 389–398. https://doi.org/10.1093/condor/109.2.389</w:t>
      </w:r>
    </w:p>
    <w:p w14:paraId="10F82CD7" w14:textId="77777777" w:rsidR="00975AE2" w:rsidRPr="00975AE2" w:rsidRDefault="00975AE2" w:rsidP="00975AE2">
      <w:pPr>
        <w:pStyle w:val="Bibliography"/>
        <w:rPr>
          <w:rFonts w:ascii="Arial" w:hAnsi="Arial" w:cs="Arial"/>
        </w:rPr>
      </w:pPr>
      <w:r w:rsidRPr="00975AE2">
        <w:rPr>
          <w:rFonts w:ascii="Arial" w:hAnsi="Arial" w:cs="Arial"/>
        </w:rPr>
        <w:t xml:space="preserve">Carouso-Peck, S., Goldstein, M. H., &amp; Fitch, W. T. (2021). The many functions of vocal learning. </w:t>
      </w:r>
      <w:r w:rsidRPr="00975AE2">
        <w:rPr>
          <w:rFonts w:ascii="Arial" w:hAnsi="Arial" w:cs="Arial"/>
          <w:i/>
          <w:iCs/>
        </w:rPr>
        <w:t>Philosophical Transactions of the Royal Society B: Biological Sciences</w:t>
      </w:r>
      <w:r w:rsidRPr="00975AE2">
        <w:rPr>
          <w:rFonts w:ascii="Arial" w:hAnsi="Arial" w:cs="Arial"/>
        </w:rPr>
        <w:t xml:space="preserve">, </w:t>
      </w:r>
      <w:r w:rsidRPr="00975AE2">
        <w:rPr>
          <w:rFonts w:ascii="Arial" w:hAnsi="Arial" w:cs="Arial"/>
          <w:i/>
          <w:iCs/>
        </w:rPr>
        <w:t>376</w:t>
      </w:r>
      <w:r w:rsidRPr="00975AE2">
        <w:rPr>
          <w:rFonts w:ascii="Arial" w:hAnsi="Arial" w:cs="Arial"/>
        </w:rPr>
        <w:t>(1836), 20200235. https://doi.org/10.1098/rstb.2020.0235</w:t>
      </w:r>
    </w:p>
    <w:p w14:paraId="1BDCEC3B" w14:textId="77777777" w:rsidR="00975AE2" w:rsidRPr="00975AE2" w:rsidRDefault="00975AE2" w:rsidP="00975AE2">
      <w:pPr>
        <w:pStyle w:val="Bibliography"/>
        <w:rPr>
          <w:rFonts w:ascii="Arial" w:hAnsi="Arial" w:cs="Arial"/>
        </w:rPr>
      </w:pPr>
      <w:r w:rsidRPr="00975AE2">
        <w:rPr>
          <w:rFonts w:ascii="Arial" w:hAnsi="Arial" w:cs="Arial"/>
        </w:rPr>
        <w:t xml:space="preserve">Coppinger, B. A., Davis, J. E., &amp; Freeberg, T. M. (2019). Flock-mate familiarity affects note composition of chickadee calls. </w:t>
      </w:r>
      <w:r w:rsidRPr="00975AE2">
        <w:rPr>
          <w:rFonts w:ascii="Arial" w:hAnsi="Arial" w:cs="Arial"/>
          <w:i/>
          <w:iCs/>
        </w:rPr>
        <w:t>Acta Ethologica</w:t>
      </w:r>
      <w:r w:rsidRPr="00975AE2">
        <w:rPr>
          <w:rFonts w:ascii="Arial" w:hAnsi="Arial" w:cs="Arial"/>
        </w:rPr>
        <w:t xml:space="preserve">, </w:t>
      </w:r>
      <w:r w:rsidRPr="00975AE2">
        <w:rPr>
          <w:rFonts w:ascii="Arial" w:hAnsi="Arial" w:cs="Arial"/>
          <w:i/>
          <w:iCs/>
        </w:rPr>
        <w:t>22</w:t>
      </w:r>
      <w:r w:rsidRPr="00975AE2">
        <w:rPr>
          <w:rFonts w:ascii="Arial" w:hAnsi="Arial" w:cs="Arial"/>
        </w:rPr>
        <w:t>(1), 73–77. https://doi.org/10.1007/s10211-019-00308-8</w:t>
      </w:r>
    </w:p>
    <w:p w14:paraId="055F48C9" w14:textId="77777777" w:rsidR="00975AE2" w:rsidRPr="00975AE2" w:rsidRDefault="00975AE2" w:rsidP="00975AE2">
      <w:pPr>
        <w:pStyle w:val="Bibliography"/>
        <w:rPr>
          <w:rFonts w:ascii="Arial" w:hAnsi="Arial" w:cs="Arial"/>
        </w:rPr>
      </w:pPr>
      <w:r w:rsidRPr="00975AE2">
        <w:rPr>
          <w:rFonts w:ascii="Arial" w:hAnsi="Arial" w:cs="Arial"/>
        </w:rPr>
        <w:t xml:space="preserve">Deecke, V. B., Barrett-Lennard, L. G., Spong, P., &amp; Ford, J. K. B. (2010). The structure of stereotyped calls reflects kinship and social affiliation in resident killer whales (Orcinus orca). </w:t>
      </w:r>
      <w:r w:rsidRPr="00975AE2">
        <w:rPr>
          <w:rFonts w:ascii="Arial" w:hAnsi="Arial" w:cs="Arial"/>
          <w:i/>
          <w:iCs/>
        </w:rPr>
        <w:t>Naturwissenschaften</w:t>
      </w:r>
      <w:r w:rsidRPr="00975AE2">
        <w:rPr>
          <w:rFonts w:ascii="Arial" w:hAnsi="Arial" w:cs="Arial"/>
        </w:rPr>
        <w:t xml:space="preserve">, </w:t>
      </w:r>
      <w:r w:rsidRPr="00975AE2">
        <w:rPr>
          <w:rFonts w:ascii="Arial" w:hAnsi="Arial" w:cs="Arial"/>
          <w:i/>
          <w:iCs/>
        </w:rPr>
        <w:t>97</w:t>
      </w:r>
      <w:r w:rsidRPr="00975AE2">
        <w:rPr>
          <w:rFonts w:ascii="Arial" w:hAnsi="Arial" w:cs="Arial"/>
        </w:rPr>
        <w:t>(5), 513–518. https://doi.org/10.1007/s00114-010-0657-z</w:t>
      </w:r>
    </w:p>
    <w:p w14:paraId="33780716" w14:textId="77777777" w:rsidR="00975AE2" w:rsidRPr="00975AE2" w:rsidRDefault="00975AE2" w:rsidP="00975AE2">
      <w:pPr>
        <w:pStyle w:val="Bibliography"/>
        <w:rPr>
          <w:rFonts w:ascii="Arial" w:hAnsi="Arial" w:cs="Arial"/>
        </w:rPr>
      </w:pPr>
      <w:r w:rsidRPr="00975AE2">
        <w:rPr>
          <w:rFonts w:ascii="Arial" w:hAnsi="Arial" w:cs="Arial"/>
        </w:rPr>
        <w:t xml:space="preserve">Deecke, V. B., Ford, J. K. B., &amp; Spong, P. (2000). Dialect change in resident killer whales: Implications for vocal learning and cultural transmission.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60</w:t>
      </w:r>
      <w:r w:rsidRPr="00975AE2">
        <w:rPr>
          <w:rFonts w:ascii="Arial" w:hAnsi="Arial" w:cs="Arial"/>
        </w:rPr>
        <w:t>(5), 629–638. https://doi.org/10.1006/anbe.2000.1454</w:t>
      </w:r>
    </w:p>
    <w:p w14:paraId="1EB49616" w14:textId="77777777" w:rsidR="00975AE2" w:rsidRPr="00975AE2" w:rsidRDefault="00975AE2" w:rsidP="00975AE2">
      <w:pPr>
        <w:pStyle w:val="Bibliography"/>
        <w:rPr>
          <w:rFonts w:ascii="Arial" w:hAnsi="Arial" w:cs="Arial"/>
        </w:rPr>
      </w:pPr>
      <w:r w:rsidRPr="00975AE2">
        <w:rPr>
          <w:rFonts w:ascii="Arial" w:hAnsi="Arial" w:cs="Arial"/>
        </w:rPr>
        <w:t xml:space="preserve">Downie, J. S. (2003). Music information retrieval. </w:t>
      </w:r>
      <w:r w:rsidRPr="00975AE2">
        <w:rPr>
          <w:rFonts w:ascii="Arial" w:hAnsi="Arial" w:cs="Arial"/>
          <w:i/>
          <w:iCs/>
        </w:rPr>
        <w:t>Annual Review of Information Science and Technology</w:t>
      </w:r>
      <w:r w:rsidRPr="00975AE2">
        <w:rPr>
          <w:rFonts w:ascii="Arial" w:hAnsi="Arial" w:cs="Arial"/>
        </w:rPr>
        <w:t xml:space="preserve">, </w:t>
      </w:r>
      <w:r w:rsidRPr="00975AE2">
        <w:rPr>
          <w:rFonts w:ascii="Arial" w:hAnsi="Arial" w:cs="Arial"/>
          <w:i/>
          <w:iCs/>
        </w:rPr>
        <w:t>37</w:t>
      </w:r>
      <w:r w:rsidRPr="00975AE2">
        <w:rPr>
          <w:rFonts w:ascii="Arial" w:hAnsi="Arial" w:cs="Arial"/>
        </w:rPr>
        <w:t>(1), 295–340.</w:t>
      </w:r>
    </w:p>
    <w:p w14:paraId="10EE7B39" w14:textId="77777777" w:rsidR="00975AE2" w:rsidRPr="00975AE2" w:rsidRDefault="00975AE2" w:rsidP="00975AE2">
      <w:pPr>
        <w:pStyle w:val="Bibliography"/>
        <w:rPr>
          <w:rFonts w:ascii="Arial" w:hAnsi="Arial" w:cs="Arial"/>
        </w:rPr>
      </w:pPr>
      <w:r w:rsidRPr="00975AE2">
        <w:rPr>
          <w:rFonts w:ascii="Arial" w:hAnsi="Arial" w:cs="Arial"/>
        </w:rPr>
        <w:t xml:space="preserve">Ford, J. K. B. (1991). Vocal traditions among resident killer whales (Orcinus orca) in coastal waters of British Columbia. </w:t>
      </w:r>
      <w:r w:rsidRPr="00975AE2">
        <w:rPr>
          <w:rFonts w:ascii="Arial" w:hAnsi="Arial" w:cs="Arial"/>
          <w:i/>
          <w:iCs/>
        </w:rPr>
        <w:t>Canadian Journal of Zoology</w:t>
      </w:r>
      <w:r w:rsidRPr="00975AE2">
        <w:rPr>
          <w:rFonts w:ascii="Arial" w:hAnsi="Arial" w:cs="Arial"/>
        </w:rPr>
        <w:t xml:space="preserve">, </w:t>
      </w:r>
      <w:r w:rsidRPr="00975AE2">
        <w:rPr>
          <w:rFonts w:ascii="Arial" w:hAnsi="Arial" w:cs="Arial"/>
          <w:i/>
          <w:iCs/>
        </w:rPr>
        <w:t>69</w:t>
      </w:r>
      <w:r w:rsidRPr="00975AE2">
        <w:rPr>
          <w:rFonts w:ascii="Arial" w:hAnsi="Arial" w:cs="Arial"/>
        </w:rPr>
        <w:t>(6), 1454–1483. https://doi.org/10.1139/z91-206</w:t>
      </w:r>
    </w:p>
    <w:p w14:paraId="27F9FA26" w14:textId="77777777" w:rsidR="00975AE2" w:rsidRPr="00975AE2" w:rsidRDefault="00975AE2" w:rsidP="00975AE2">
      <w:pPr>
        <w:pStyle w:val="Bibliography"/>
        <w:rPr>
          <w:rFonts w:ascii="Arial" w:hAnsi="Arial" w:cs="Arial"/>
        </w:rPr>
      </w:pPr>
      <w:r w:rsidRPr="00975AE2">
        <w:rPr>
          <w:rFonts w:ascii="Arial" w:hAnsi="Arial" w:cs="Arial"/>
        </w:rPr>
        <w:lastRenderedPageBreak/>
        <w:t xml:space="preserve">Freeberg, T. M. (2006). Social Complexity Can Drive Vocal Complexity: Group Size Influences Vocal Information in Carolina Chickadees. </w:t>
      </w:r>
      <w:r w:rsidRPr="00975AE2">
        <w:rPr>
          <w:rFonts w:ascii="Arial" w:hAnsi="Arial" w:cs="Arial"/>
          <w:i/>
          <w:iCs/>
        </w:rPr>
        <w:t>Psychological Science</w:t>
      </w:r>
      <w:r w:rsidRPr="00975AE2">
        <w:rPr>
          <w:rFonts w:ascii="Arial" w:hAnsi="Arial" w:cs="Arial"/>
        </w:rPr>
        <w:t xml:space="preserve">, </w:t>
      </w:r>
      <w:r w:rsidRPr="00975AE2">
        <w:rPr>
          <w:rFonts w:ascii="Arial" w:hAnsi="Arial" w:cs="Arial"/>
          <w:i/>
          <w:iCs/>
        </w:rPr>
        <w:t>17</w:t>
      </w:r>
      <w:r w:rsidRPr="00975AE2">
        <w:rPr>
          <w:rFonts w:ascii="Arial" w:hAnsi="Arial" w:cs="Arial"/>
        </w:rPr>
        <w:t>(7), 557–561. https://doi.org/10.1111/j.1467-9280.2006.01743.x</w:t>
      </w:r>
    </w:p>
    <w:p w14:paraId="3BFE3F60" w14:textId="77777777" w:rsidR="00975AE2" w:rsidRPr="00975AE2" w:rsidRDefault="00975AE2" w:rsidP="00975AE2">
      <w:pPr>
        <w:pStyle w:val="Bibliography"/>
        <w:rPr>
          <w:rFonts w:ascii="Arial" w:hAnsi="Arial" w:cs="Arial"/>
        </w:rPr>
      </w:pPr>
      <w:r w:rsidRPr="00975AE2">
        <w:rPr>
          <w:rFonts w:ascii="Arial" w:hAnsi="Arial" w:cs="Arial"/>
        </w:rPr>
        <w:t xml:space="preserve">Hile, A. G., Plummer, T. K., &amp; Striedter, G. F. (2000). Male vocal imitation produces call convergence during pair bonding in budgerigars, </w:t>
      </w:r>
      <w:r w:rsidRPr="00975AE2">
        <w:rPr>
          <w:rFonts w:ascii="Arial" w:hAnsi="Arial" w:cs="Arial"/>
          <w:i/>
          <w:iCs/>
        </w:rPr>
        <w:t>Melopsittacus undulatus</w:t>
      </w:r>
      <w:r w:rsidRPr="00975AE2">
        <w:rPr>
          <w:rFonts w:ascii="Arial" w:hAnsi="Arial" w:cs="Arial"/>
        </w:rPr>
        <w:t xml:space="preserve">.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59</w:t>
      </w:r>
      <w:r w:rsidRPr="00975AE2">
        <w:rPr>
          <w:rFonts w:ascii="Arial" w:hAnsi="Arial" w:cs="Arial"/>
        </w:rPr>
        <w:t>(6), 1209–1218. https://doi.org/10.1006/anbe.1999.1438</w:t>
      </w:r>
    </w:p>
    <w:p w14:paraId="23D208DD" w14:textId="77777777" w:rsidR="00975AE2" w:rsidRPr="00975AE2" w:rsidRDefault="00975AE2" w:rsidP="00975AE2">
      <w:pPr>
        <w:pStyle w:val="Bibliography"/>
        <w:rPr>
          <w:rFonts w:ascii="Arial" w:hAnsi="Arial" w:cs="Arial"/>
        </w:rPr>
      </w:pPr>
      <w:r w:rsidRPr="00975AE2">
        <w:rPr>
          <w:rFonts w:ascii="Arial" w:hAnsi="Arial" w:cs="Arial"/>
        </w:rPr>
        <w:t xml:space="preserve">Janik, V. M., &amp; Sayigh, L. S. (2013). Communication in bottlenose dolphins: 50 years of signature whistle research. </w:t>
      </w:r>
      <w:r w:rsidRPr="00975AE2">
        <w:rPr>
          <w:rFonts w:ascii="Arial" w:hAnsi="Arial" w:cs="Arial"/>
          <w:i/>
          <w:iCs/>
        </w:rPr>
        <w:t>Journal of Comparative Physiology A</w:t>
      </w:r>
      <w:r w:rsidRPr="00975AE2">
        <w:rPr>
          <w:rFonts w:ascii="Arial" w:hAnsi="Arial" w:cs="Arial"/>
        </w:rPr>
        <w:t xml:space="preserve">, </w:t>
      </w:r>
      <w:r w:rsidRPr="00975AE2">
        <w:rPr>
          <w:rFonts w:ascii="Arial" w:hAnsi="Arial" w:cs="Arial"/>
          <w:i/>
          <w:iCs/>
        </w:rPr>
        <w:t>199</w:t>
      </w:r>
      <w:r w:rsidRPr="00975AE2">
        <w:rPr>
          <w:rFonts w:ascii="Arial" w:hAnsi="Arial" w:cs="Arial"/>
        </w:rPr>
        <w:t>(6), 479–489. https://doi.org/10.1007/s00359-013-0817-7</w:t>
      </w:r>
    </w:p>
    <w:p w14:paraId="4BAAC899" w14:textId="77777777" w:rsidR="00975AE2" w:rsidRPr="00975AE2" w:rsidRDefault="00975AE2" w:rsidP="00975AE2">
      <w:pPr>
        <w:pStyle w:val="Bibliography"/>
        <w:rPr>
          <w:rFonts w:ascii="Arial" w:hAnsi="Arial" w:cs="Arial"/>
        </w:rPr>
      </w:pPr>
      <w:r w:rsidRPr="00975AE2">
        <w:rPr>
          <w:rFonts w:ascii="Arial" w:hAnsi="Arial" w:cs="Arial"/>
        </w:rPr>
        <w:t xml:space="preserve">Janik, V. M., Sayigh, L. S., &amp; Wells, R. S. (2006). Signature whistle shape conveys identity information to bottlenose dolphins. </w:t>
      </w:r>
      <w:r w:rsidRPr="00975AE2">
        <w:rPr>
          <w:rFonts w:ascii="Arial" w:hAnsi="Arial" w:cs="Arial"/>
          <w:i/>
          <w:iCs/>
        </w:rPr>
        <w:t>PNAS</w:t>
      </w:r>
      <w:r w:rsidRPr="00975AE2">
        <w:rPr>
          <w:rFonts w:ascii="Arial" w:hAnsi="Arial" w:cs="Arial"/>
        </w:rPr>
        <w:t xml:space="preserve">, </w:t>
      </w:r>
      <w:r w:rsidRPr="00975AE2">
        <w:rPr>
          <w:rFonts w:ascii="Arial" w:hAnsi="Arial" w:cs="Arial"/>
          <w:i/>
          <w:iCs/>
        </w:rPr>
        <w:t>103</w:t>
      </w:r>
      <w:r w:rsidRPr="00975AE2">
        <w:rPr>
          <w:rFonts w:ascii="Arial" w:hAnsi="Arial" w:cs="Arial"/>
        </w:rPr>
        <w:t>(21), 8293–8297.</w:t>
      </w:r>
    </w:p>
    <w:p w14:paraId="71DE65E7" w14:textId="77777777" w:rsidR="00975AE2" w:rsidRPr="00975AE2" w:rsidRDefault="00975AE2" w:rsidP="00975AE2">
      <w:pPr>
        <w:pStyle w:val="Bibliography"/>
        <w:rPr>
          <w:rFonts w:ascii="Arial" w:hAnsi="Arial" w:cs="Arial"/>
        </w:rPr>
      </w:pPr>
      <w:r w:rsidRPr="00975AE2">
        <w:rPr>
          <w:rFonts w:ascii="Arial" w:hAnsi="Arial" w:cs="Arial"/>
        </w:rPr>
        <w:t xml:space="preserve">Kershenbaum, A. (2014). Entropy rate as a measure of animal vocal complexity. </w:t>
      </w:r>
      <w:r w:rsidRPr="00975AE2">
        <w:rPr>
          <w:rFonts w:ascii="Arial" w:hAnsi="Arial" w:cs="Arial"/>
          <w:i/>
          <w:iCs/>
        </w:rPr>
        <w:t>Bioacoustics</w:t>
      </w:r>
      <w:r w:rsidRPr="00975AE2">
        <w:rPr>
          <w:rFonts w:ascii="Arial" w:hAnsi="Arial" w:cs="Arial"/>
        </w:rPr>
        <w:t xml:space="preserve">, </w:t>
      </w:r>
      <w:r w:rsidRPr="00975AE2">
        <w:rPr>
          <w:rFonts w:ascii="Arial" w:hAnsi="Arial" w:cs="Arial"/>
          <w:i/>
          <w:iCs/>
        </w:rPr>
        <w:t>23</w:t>
      </w:r>
      <w:r w:rsidRPr="00975AE2">
        <w:rPr>
          <w:rFonts w:ascii="Arial" w:hAnsi="Arial" w:cs="Arial"/>
        </w:rPr>
        <w:t>(3), 195–208. https://doi.org/10.1080/09524622.2013.850040</w:t>
      </w:r>
    </w:p>
    <w:p w14:paraId="7BF84454" w14:textId="77777777" w:rsidR="00975AE2" w:rsidRPr="00975AE2" w:rsidRDefault="00975AE2" w:rsidP="00975AE2">
      <w:pPr>
        <w:pStyle w:val="Bibliography"/>
        <w:rPr>
          <w:rFonts w:ascii="Arial" w:hAnsi="Arial" w:cs="Arial"/>
        </w:rPr>
      </w:pPr>
      <w:r w:rsidRPr="00975AE2">
        <w:rPr>
          <w:rFonts w:ascii="Arial" w:hAnsi="Arial" w:cs="Arial"/>
        </w:rPr>
        <w:t xml:space="preserve">Kershenbaum, A., &amp; Garland, E. C. (2015). Quantifying similarity in animal vocal sequences: Which metric performs best? </w:t>
      </w:r>
      <w:r w:rsidRPr="00975AE2">
        <w:rPr>
          <w:rFonts w:ascii="Arial" w:hAnsi="Arial" w:cs="Arial"/>
          <w:i/>
          <w:iCs/>
        </w:rPr>
        <w:t>Methods in Ecology and Evolution</w:t>
      </w:r>
      <w:r w:rsidRPr="00975AE2">
        <w:rPr>
          <w:rFonts w:ascii="Arial" w:hAnsi="Arial" w:cs="Arial"/>
        </w:rPr>
        <w:t xml:space="preserve">, </w:t>
      </w:r>
      <w:r w:rsidRPr="00975AE2">
        <w:rPr>
          <w:rFonts w:ascii="Arial" w:hAnsi="Arial" w:cs="Arial"/>
          <w:i/>
          <w:iCs/>
        </w:rPr>
        <w:t>6</w:t>
      </w:r>
      <w:r w:rsidRPr="00975AE2">
        <w:rPr>
          <w:rFonts w:ascii="Arial" w:hAnsi="Arial" w:cs="Arial"/>
        </w:rPr>
        <w:t>(12), 1452–1461. https://doi.org/10.1111/2041-210X.12433</w:t>
      </w:r>
    </w:p>
    <w:p w14:paraId="7E623CA1" w14:textId="77777777" w:rsidR="00975AE2" w:rsidRPr="00975AE2" w:rsidRDefault="00975AE2" w:rsidP="00975AE2">
      <w:pPr>
        <w:pStyle w:val="Bibliography"/>
        <w:rPr>
          <w:rFonts w:ascii="Arial" w:hAnsi="Arial" w:cs="Arial"/>
        </w:rPr>
      </w:pPr>
      <w:r w:rsidRPr="00975AE2">
        <w:rPr>
          <w:rFonts w:ascii="Arial" w:hAnsi="Arial" w:cs="Arial"/>
        </w:rPr>
        <w:t xml:space="preserve">Kershenbaum, A., Ilany, A., Blaustein, L., &amp; Geffen, E. (2012). Syntactic structure and geographical dialects in the songs of male rock hyraxes. </w:t>
      </w:r>
      <w:r w:rsidRPr="00975AE2">
        <w:rPr>
          <w:rFonts w:ascii="Arial" w:hAnsi="Arial" w:cs="Arial"/>
          <w:i/>
          <w:iCs/>
        </w:rPr>
        <w:t>Proceedings of the Royal Society B: Biological Sciences</w:t>
      </w:r>
      <w:r w:rsidRPr="00975AE2">
        <w:rPr>
          <w:rFonts w:ascii="Arial" w:hAnsi="Arial" w:cs="Arial"/>
        </w:rPr>
        <w:t xml:space="preserve">, </w:t>
      </w:r>
      <w:r w:rsidRPr="00975AE2">
        <w:rPr>
          <w:rFonts w:ascii="Arial" w:hAnsi="Arial" w:cs="Arial"/>
          <w:i/>
          <w:iCs/>
        </w:rPr>
        <w:t>279</w:t>
      </w:r>
      <w:r w:rsidRPr="00975AE2">
        <w:rPr>
          <w:rFonts w:ascii="Arial" w:hAnsi="Arial" w:cs="Arial"/>
        </w:rPr>
        <w:t>(1740), 2974. https://doi.org/10.1098/rspb.2012.0322</w:t>
      </w:r>
    </w:p>
    <w:p w14:paraId="19BCDEE8" w14:textId="77777777" w:rsidR="00975AE2" w:rsidRPr="00975AE2" w:rsidRDefault="00975AE2" w:rsidP="00975AE2">
      <w:pPr>
        <w:pStyle w:val="Bibliography"/>
        <w:rPr>
          <w:rFonts w:ascii="Arial" w:hAnsi="Arial" w:cs="Arial"/>
        </w:rPr>
      </w:pPr>
      <w:r w:rsidRPr="00975AE2">
        <w:rPr>
          <w:rFonts w:ascii="Arial" w:hAnsi="Arial" w:cs="Arial"/>
        </w:rPr>
        <w:t xml:space="preserve">Kershenbaum, A., Sayigh, L. S., &amp; Janik, V. M. (2013). The Encoding of Individual Identity in Dolphin Signature Whistles: How Much Information Is Needed? </w:t>
      </w:r>
      <w:r w:rsidRPr="00975AE2">
        <w:rPr>
          <w:rFonts w:ascii="Arial" w:hAnsi="Arial" w:cs="Arial"/>
          <w:i/>
          <w:iCs/>
        </w:rPr>
        <w:t>PLOS ONE</w:t>
      </w:r>
      <w:r w:rsidRPr="00975AE2">
        <w:rPr>
          <w:rFonts w:ascii="Arial" w:hAnsi="Arial" w:cs="Arial"/>
        </w:rPr>
        <w:t xml:space="preserve">, </w:t>
      </w:r>
      <w:r w:rsidRPr="00975AE2">
        <w:rPr>
          <w:rFonts w:ascii="Arial" w:hAnsi="Arial" w:cs="Arial"/>
          <w:i/>
          <w:iCs/>
        </w:rPr>
        <w:t>8</w:t>
      </w:r>
      <w:r w:rsidRPr="00975AE2">
        <w:rPr>
          <w:rFonts w:ascii="Arial" w:hAnsi="Arial" w:cs="Arial"/>
        </w:rPr>
        <w:t>(10), e77671. https://doi.org/10.1371/journal.pone.0077671</w:t>
      </w:r>
    </w:p>
    <w:p w14:paraId="7DC02BD7" w14:textId="77777777" w:rsidR="00975AE2" w:rsidRPr="00975AE2" w:rsidRDefault="00975AE2" w:rsidP="00975AE2">
      <w:pPr>
        <w:pStyle w:val="Bibliography"/>
        <w:rPr>
          <w:rFonts w:ascii="Arial" w:hAnsi="Arial" w:cs="Arial"/>
        </w:rPr>
      </w:pPr>
      <w:r w:rsidRPr="00975AE2">
        <w:rPr>
          <w:rFonts w:ascii="Arial" w:hAnsi="Arial" w:cs="Arial"/>
        </w:rPr>
        <w:t xml:space="preserve">MacDougall-Shackleton, E. A., &amp; MacDougall-Shackleton, S. A. (2001). Cultural and Genetic Evolution in Mountain White-Crowned Sparrows: Song Dialects Are Associated with Population Structure. </w:t>
      </w:r>
      <w:r w:rsidRPr="00975AE2">
        <w:rPr>
          <w:rFonts w:ascii="Arial" w:hAnsi="Arial" w:cs="Arial"/>
          <w:i/>
          <w:iCs/>
        </w:rPr>
        <w:t>Evolution</w:t>
      </w:r>
      <w:r w:rsidRPr="00975AE2">
        <w:rPr>
          <w:rFonts w:ascii="Arial" w:hAnsi="Arial" w:cs="Arial"/>
        </w:rPr>
        <w:t xml:space="preserve">, </w:t>
      </w:r>
      <w:r w:rsidRPr="00975AE2">
        <w:rPr>
          <w:rFonts w:ascii="Arial" w:hAnsi="Arial" w:cs="Arial"/>
          <w:i/>
          <w:iCs/>
        </w:rPr>
        <w:t>55</w:t>
      </w:r>
      <w:r w:rsidRPr="00975AE2">
        <w:rPr>
          <w:rFonts w:ascii="Arial" w:hAnsi="Arial" w:cs="Arial"/>
        </w:rPr>
        <w:t>(12), 2568–2575. https://doi.org/10.1111/j.0014-3820.2001.tb00769.x</w:t>
      </w:r>
    </w:p>
    <w:p w14:paraId="505ED4D6" w14:textId="77777777" w:rsidR="00975AE2" w:rsidRPr="00975AE2" w:rsidRDefault="00975AE2" w:rsidP="00975AE2">
      <w:pPr>
        <w:pStyle w:val="Bibliography"/>
        <w:rPr>
          <w:rFonts w:ascii="Arial" w:hAnsi="Arial" w:cs="Arial"/>
        </w:rPr>
      </w:pPr>
      <w:r w:rsidRPr="00975AE2">
        <w:rPr>
          <w:rFonts w:ascii="Arial" w:hAnsi="Arial" w:cs="Arial"/>
        </w:rPr>
        <w:t xml:space="preserve">McDonald, M. A., Mesnick, S. L., &amp; Hildebrand, J. A. (2006). Biogeographic characterization of blue whale song worldwide: Using song to identify populations. </w:t>
      </w:r>
      <w:r w:rsidRPr="00975AE2">
        <w:rPr>
          <w:rFonts w:ascii="Arial" w:hAnsi="Arial" w:cs="Arial"/>
          <w:i/>
          <w:iCs/>
        </w:rPr>
        <w:t>Journal of Cetacean Research and Management</w:t>
      </w:r>
      <w:r w:rsidRPr="00975AE2">
        <w:rPr>
          <w:rFonts w:ascii="Arial" w:hAnsi="Arial" w:cs="Arial"/>
        </w:rPr>
        <w:t xml:space="preserve">, </w:t>
      </w:r>
      <w:r w:rsidRPr="00975AE2">
        <w:rPr>
          <w:rFonts w:ascii="Arial" w:hAnsi="Arial" w:cs="Arial"/>
          <w:i/>
          <w:iCs/>
        </w:rPr>
        <w:t>8</w:t>
      </w:r>
      <w:r w:rsidRPr="00975AE2">
        <w:rPr>
          <w:rFonts w:ascii="Arial" w:hAnsi="Arial" w:cs="Arial"/>
        </w:rPr>
        <w:t>(1), 55–65.</w:t>
      </w:r>
    </w:p>
    <w:p w14:paraId="6117E7C9" w14:textId="77777777" w:rsidR="00975AE2" w:rsidRPr="00975AE2" w:rsidRDefault="00975AE2" w:rsidP="00975AE2">
      <w:pPr>
        <w:pStyle w:val="Bibliography"/>
        <w:rPr>
          <w:rFonts w:ascii="Arial" w:hAnsi="Arial" w:cs="Arial"/>
        </w:rPr>
      </w:pPr>
      <w:r w:rsidRPr="00975AE2">
        <w:rPr>
          <w:rFonts w:ascii="Arial" w:hAnsi="Arial" w:cs="Arial"/>
        </w:rPr>
        <w:t xml:space="preserve">Nottebohm, F. (1972). The Origins of Vocal Learning. </w:t>
      </w:r>
      <w:r w:rsidRPr="00975AE2">
        <w:rPr>
          <w:rFonts w:ascii="Arial" w:hAnsi="Arial" w:cs="Arial"/>
          <w:i/>
          <w:iCs/>
        </w:rPr>
        <w:t>The American Naturalist</w:t>
      </w:r>
      <w:r w:rsidRPr="00975AE2">
        <w:rPr>
          <w:rFonts w:ascii="Arial" w:hAnsi="Arial" w:cs="Arial"/>
        </w:rPr>
        <w:t xml:space="preserve">, </w:t>
      </w:r>
      <w:r w:rsidRPr="00975AE2">
        <w:rPr>
          <w:rFonts w:ascii="Arial" w:hAnsi="Arial" w:cs="Arial"/>
          <w:i/>
          <w:iCs/>
        </w:rPr>
        <w:t>106</w:t>
      </w:r>
      <w:r w:rsidRPr="00975AE2">
        <w:rPr>
          <w:rFonts w:ascii="Arial" w:hAnsi="Arial" w:cs="Arial"/>
        </w:rPr>
        <w:t>(947), 116–140. https://doi.org/10.1086/282756</w:t>
      </w:r>
    </w:p>
    <w:p w14:paraId="6D240640" w14:textId="77777777" w:rsidR="00975AE2" w:rsidRPr="00975AE2" w:rsidRDefault="00975AE2" w:rsidP="00975AE2">
      <w:pPr>
        <w:pStyle w:val="Bibliography"/>
        <w:rPr>
          <w:rFonts w:ascii="Arial" w:hAnsi="Arial" w:cs="Arial"/>
        </w:rPr>
      </w:pPr>
      <w:r w:rsidRPr="00975AE2">
        <w:rPr>
          <w:rFonts w:ascii="Arial" w:hAnsi="Arial" w:cs="Arial"/>
        </w:rPr>
        <w:t xml:space="preserve">Nousek, A. E., Slater, P. J. B., Wang, C., &amp; Miller, P. J. O. (2006). The influence of social affiliation on individual vocal signatures of northern resident killer whales (Orcinus orca). </w:t>
      </w:r>
      <w:r w:rsidRPr="00975AE2">
        <w:rPr>
          <w:rFonts w:ascii="Arial" w:hAnsi="Arial" w:cs="Arial"/>
          <w:i/>
          <w:iCs/>
        </w:rPr>
        <w:t>Biology Letters</w:t>
      </w:r>
      <w:r w:rsidRPr="00975AE2">
        <w:rPr>
          <w:rFonts w:ascii="Arial" w:hAnsi="Arial" w:cs="Arial"/>
        </w:rPr>
        <w:t xml:space="preserve">, </w:t>
      </w:r>
      <w:r w:rsidRPr="00975AE2">
        <w:rPr>
          <w:rFonts w:ascii="Arial" w:hAnsi="Arial" w:cs="Arial"/>
          <w:i/>
          <w:iCs/>
        </w:rPr>
        <w:t>2</w:t>
      </w:r>
      <w:r w:rsidRPr="00975AE2">
        <w:rPr>
          <w:rFonts w:ascii="Arial" w:hAnsi="Arial" w:cs="Arial"/>
        </w:rPr>
        <w:t>(4), 481–484. https://doi.org/10.1098/rsbl.2006.0517</w:t>
      </w:r>
    </w:p>
    <w:p w14:paraId="1A10A53C" w14:textId="77777777" w:rsidR="00975AE2" w:rsidRPr="00975AE2" w:rsidRDefault="00975AE2" w:rsidP="00975AE2">
      <w:pPr>
        <w:pStyle w:val="Bibliography"/>
        <w:rPr>
          <w:rFonts w:ascii="Arial" w:hAnsi="Arial" w:cs="Arial"/>
        </w:rPr>
      </w:pPr>
      <w:r w:rsidRPr="00975AE2">
        <w:rPr>
          <w:rFonts w:ascii="Arial" w:hAnsi="Arial" w:cs="Arial"/>
        </w:rPr>
        <w:t xml:space="preserve">Nowicki, S., &amp; Searcy, W. A. (2014). The evolution of vocal learning. </w:t>
      </w:r>
      <w:r w:rsidRPr="00975AE2">
        <w:rPr>
          <w:rFonts w:ascii="Arial" w:hAnsi="Arial" w:cs="Arial"/>
          <w:i/>
          <w:iCs/>
        </w:rPr>
        <w:t>Current Opinion in Neurobiology</w:t>
      </w:r>
      <w:r w:rsidRPr="00975AE2">
        <w:rPr>
          <w:rFonts w:ascii="Arial" w:hAnsi="Arial" w:cs="Arial"/>
        </w:rPr>
        <w:t xml:space="preserve">, </w:t>
      </w:r>
      <w:r w:rsidRPr="00975AE2">
        <w:rPr>
          <w:rFonts w:ascii="Arial" w:hAnsi="Arial" w:cs="Arial"/>
          <w:i/>
          <w:iCs/>
        </w:rPr>
        <w:t>28</w:t>
      </w:r>
      <w:r w:rsidRPr="00975AE2">
        <w:rPr>
          <w:rFonts w:ascii="Arial" w:hAnsi="Arial" w:cs="Arial"/>
        </w:rPr>
        <w:t>, 48–53. https://doi.org/10.1016/j.conb.2014.06.007</w:t>
      </w:r>
    </w:p>
    <w:p w14:paraId="0B9FBC80" w14:textId="77777777" w:rsidR="00975AE2" w:rsidRPr="00975AE2" w:rsidRDefault="00975AE2" w:rsidP="00975AE2">
      <w:pPr>
        <w:pStyle w:val="Bibliography"/>
        <w:rPr>
          <w:rFonts w:ascii="Arial" w:hAnsi="Arial" w:cs="Arial"/>
        </w:rPr>
      </w:pPr>
      <w:r w:rsidRPr="00975AE2">
        <w:rPr>
          <w:rFonts w:ascii="Arial" w:hAnsi="Arial" w:cs="Arial"/>
        </w:rPr>
        <w:t xml:space="preserve">Parsons, D. (with Internet Archive). (1975). </w:t>
      </w:r>
      <w:r w:rsidRPr="00975AE2">
        <w:rPr>
          <w:rFonts w:ascii="Arial" w:hAnsi="Arial" w:cs="Arial"/>
          <w:i/>
          <w:iCs/>
        </w:rPr>
        <w:t>The directory of tunes and musical themes</w:t>
      </w:r>
      <w:r w:rsidRPr="00975AE2">
        <w:rPr>
          <w:rFonts w:ascii="Arial" w:hAnsi="Arial" w:cs="Arial"/>
        </w:rPr>
        <w:t>. Cambridge, Eng. : S. Brown. http://archive.org/details/directoryoftunes0000pars</w:t>
      </w:r>
    </w:p>
    <w:p w14:paraId="0A0F3BD7" w14:textId="77777777" w:rsidR="00975AE2" w:rsidRPr="00975AE2" w:rsidRDefault="00975AE2" w:rsidP="00975AE2">
      <w:pPr>
        <w:pStyle w:val="Bibliography"/>
        <w:rPr>
          <w:rFonts w:ascii="Arial" w:hAnsi="Arial" w:cs="Arial"/>
        </w:rPr>
      </w:pPr>
      <w:r w:rsidRPr="00975AE2">
        <w:rPr>
          <w:rFonts w:ascii="Arial" w:hAnsi="Arial" w:cs="Arial"/>
        </w:rPr>
        <w:t xml:space="preserve">Selman, Z. A., &amp; Freeberg, T. M. (2024). Complexity in Chick-a-Dee Calls of Mountain Chickadees (Poecile gambeli): Call Variation Associated With Flock Size and Flight. </w:t>
      </w:r>
      <w:r w:rsidRPr="00975AE2">
        <w:rPr>
          <w:rFonts w:ascii="Arial" w:hAnsi="Arial" w:cs="Arial"/>
          <w:i/>
          <w:iCs/>
        </w:rPr>
        <w:t>Ethology</w:t>
      </w:r>
      <w:r w:rsidRPr="00975AE2">
        <w:rPr>
          <w:rFonts w:ascii="Arial" w:hAnsi="Arial" w:cs="Arial"/>
        </w:rPr>
        <w:t xml:space="preserve">, </w:t>
      </w:r>
      <w:r w:rsidRPr="00975AE2">
        <w:rPr>
          <w:rFonts w:ascii="Arial" w:hAnsi="Arial" w:cs="Arial"/>
          <w:i/>
          <w:iCs/>
        </w:rPr>
        <w:t>n/a</w:t>
      </w:r>
      <w:r w:rsidRPr="00975AE2">
        <w:rPr>
          <w:rFonts w:ascii="Arial" w:hAnsi="Arial" w:cs="Arial"/>
        </w:rPr>
        <w:t>(n/a), e13523. https://doi.org/10.1111/eth.13523</w:t>
      </w:r>
    </w:p>
    <w:p w14:paraId="05776992" w14:textId="77777777" w:rsidR="00975AE2" w:rsidRPr="00975AE2" w:rsidRDefault="00975AE2" w:rsidP="00975AE2">
      <w:pPr>
        <w:pStyle w:val="Bibliography"/>
        <w:rPr>
          <w:rFonts w:ascii="Arial" w:hAnsi="Arial" w:cs="Arial"/>
        </w:rPr>
      </w:pPr>
      <w:r w:rsidRPr="00975AE2">
        <w:rPr>
          <w:rFonts w:ascii="Arial" w:hAnsi="Arial" w:cs="Arial"/>
        </w:rPr>
        <w:t xml:space="preserve">Sewall, K. B., Young, A. M., &amp; Wright, T. F. (2016). Social calls provide novel insights into the evolution of vocal learning.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120</w:t>
      </w:r>
      <w:r w:rsidRPr="00975AE2">
        <w:rPr>
          <w:rFonts w:ascii="Arial" w:hAnsi="Arial" w:cs="Arial"/>
        </w:rPr>
        <w:t>, 163–172. https://doi.org/10.1016/j.anbehav.2016.07.031</w:t>
      </w:r>
    </w:p>
    <w:p w14:paraId="5119BDEF" w14:textId="77777777" w:rsidR="00975AE2" w:rsidRPr="00975AE2" w:rsidRDefault="00975AE2" w:rsidP="00975AE2">
      <w:pPr>
        <w:pStyle w:val="Bibliography"/>
        <w:rPr>
          <w:rFonts w:ascii="Arial" w:hAnsi="Arial" w:cs="Arial"/>
        </w:rPr>
      </w:pPr>
      <w:r w:rsidRPr="00975AE2">
        <w:rPr>
          <w:rFonts w:ascii="Arial" w:hAnsi="Arial" w:cs="Arial"/>
        </w:rPr>
        <w:lastRenderedPageBreak/>
        <w:t xml:space="preserve">Smeele, S. Q., Senar, J. C., Aplin, L. M., &amp; McElreath, M. B. (2023). Evidence for vocal signatures and voice-prints in a wild parrot. </w:t>
      </w:r>
      <w:r w:rsidRPr="00975AE2">
        <w:rPr>
          <w:rFonts w:ascii="Arial" w:hAnsi="Arial" w:cs="Arial"/>
          <w:i/>
          <w:iCs/>
        </w:rPr>
        <w:t>Royal Society Open Science</w:t>
      </w:r>
      <w:r w:rsidRPr="00975AE2">
        <w:rPr>
          <w:rFonts w:ascii="Arial" w:hAnsi="Arial" w:cs="Arial"/>
        </w:rPr>
        <w:t xml:space="preserve">, </w:t>
      </w:r>
      <w:r w:rsidRPr="00975AE2">
        <w:rPr>
          <w:rFonts w:ascii="Arial" w:hAnsi="Arial" w:cs="Arial"/>
          <w:i/>
          <w:iCs/>
        </w:rPr>
        <w:t>10</w:t>
      </w:r>
      <w:r w:rsidRPr="00975AE2">
        <w:rPr>
          <w:rFonts w:ascii="Arial" w:hAnsi="Arial" w:cs="Arial"/>
        </w:rPr>
        <w:t>(10), 230835. https://doi.org/10.1098/rsos.230835</w:t>
      </w:r>
    </w:p>
    <w:p w14:paraId="639866FE" w14:textId="77777777" w:rsidR="00975AE2" w:rsidRPr="00975AE2" w:rsidRDefault="00975AE2" w:rsidP="00975AE2">
      <w:pPr>
        <w:pStyle w:val="Bibliography"/>
        <w:rPr>
          <w:rFonts w:ascii="Arial" w:hAnsi="Arial" w:cs="Arial"/>
        </w:rPr>
      </w:pPr>
      <w:r w:rsidRPr="00975AE2">
        <w:rPr>
          <w:rFonts w:ascii="Arial" w:hAnsi="Arial" w:cs="Arial"/>
        </w:rPr>
        <w:t xml:space="preserve">Smith-Vidaurre, G., Araya-Salas, M., &amp; Wright, T. F. (2020). Individual signatures outweigh social group identity in contact calls of a communally nesting parrot. </w:t>
      </w:r>
      <w:r w:rsidRPr="00975AE2">
        <w:rPr>
          <w:rFonts w:ascii="Arial" w:hAnsi="Arial" w:cs="Arial"/>
          <w:i/>
          <w:iCs/>
        </w:rPr>
        <w:t>Behavioral Ecology</w:t>
      </w:r>
      <w:r w:rsidRPr="00975AE2">
        <w:rPr>
          <w:rFonts w:ascii="Arial" w:hAnsi="Arial" w:cs="Arial"/>
        </w:rPr>
        <w:t xml:space="preserve">, </w:t>
      </w:r>
      <w:r w:rsidRPr="00975AE2">
        <w:rPr>
          <w:rFonts w:ascii="Arial" w:hAnsi="Arial" w:cs="Arial"/>
          <w:i/>
          <w:iCs/>
        </w:rPr>
        <w:t>31</w:t>
      </w:r>
      <w:r w:rsidRPr="00975AE2">
        <w:rPr>
          <w:rFonts w:ascii="Arial" w:hAnsi="Arial" w:cs="Arial"/>
        </w:rPr>
        <w:t>(2), 448–458. https://doi.org/10.1093/beheco/arz202</w:t>
      </w:r>
    </w:p>
    <w:p w14:paraId="68B41110" w14:textId="77777777" w:rsidR="00975AE2" w:rsidRPr="00975AE2" w:rsidRDefault="00975AE2" w:rsidP="00975AE2">
      <w:pPr>
        <w:pStyle w:val="Bibliography"/>
        <w:rPr>
          <w:rFonts w:ascii="Arial" w:hAnsi="Arial" w:cs="Arial"/>
        </w:rPr>
      </w:pPr>
      <w:r w:rsidRPr="00975AE2">
        <w:rPr>
          <w:rFonts w:ascii="Arial" w:hAnsi="Arial" w:cs="Arial"/>
        </w:rPr>
        <w:t xml:space="preserve">Smith-Vidaurre, G., Pérez-Marrufo, V., Hobson, E. A., Salinas-Melgoza, A., &amp; Wright, T. F. (2023). Individual identity information persists in learned calls of introduced parrot populations. </w:t>
      </w:r>
      <w:r w:rsidRPr="00975AE2">
        <w:rPr>
          <w:rFonts w:ascii="Arial" w:hAnsi="Arial" w:cs="Arial"/>
          <w:i/>
          <w:iCs/>
        </w:rPr>
        <w:t>PLOS Computational Biology</w:t>
      </w:r>
      <w:r w:rsidRPr="00975AE2">
        <w:rPr>
          <w:rFonts w:ascii="Arial" w:hAnsi="Arial" w:cs="Arial"/>
        </w:rPr>
        <w:t xml:space="preserve">, </w:t>
      </w:r>
      <w:r w:rsidRPr="00975AE2">
        <w:rPr>
          <w:rFonts w:ascii="Arial" w:hAnsi="Arial" w:cs="Arial"/>
          <w:i/>
          <w:iCs/>
        </w:rPr>
        <w:t>19</w:t>
      </w:r>
      <w:r w:rsidRPr="00975AE2">
        <w:rPr>
          <w:rFonts w:ascii="Arial" w:hAnsi="Arial" w:cs="Arial"/>
        </w:rPr>
        <w:t>(7), e1011231. https://doi.org/10.1371/journal.pcbi.1011231</w:t>
      </w:r>
    </w:p>
    <w:p w14:paraId="5EFF7724" w14:textId="77777777" w:rsidR="00975AE2" w:rsidRPr="00975AE2" w:rsidRDefault="00975AE2" w:rsidP="00975AE2">
      <w:pPr>
        <w:pStyle w:val="Bibliography"/>
        <w:rPr>
          <w:rFonts w:ascii="Arial" w:hAnsi="Arial" w:cs="Arial"/>
        </w:rPr>
      </w:pPr>
      <w:r w:rsidRPr="00975AE2">
        <w:rPr>
          <w:rFonts w:ascii="Arial" w:hAnsi="Arial" w:cs="Arial"/>
        </w:rPr>
        <w:t xml:space="preserve">Smith-Vidaurre, G., Perez-Marrufo, V., &amp; Wright, T. F. (2021). Individual vocal signatures show reduced complexity following invasion.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179</w:t>
      </w:r>
      <w:r w:rsidRPr="00975AE2">
        <w:rPr>
          <w:rFonts w:ascii="Arial" w:hAnsi="Arial" w:cs="Arial"/>
        </w:rPr>
        <w:t>, 15–39. https://doi.org/10.1016/j.anbehav.2021.06.020</w:t>
      </w:r>
    </w:p>
    <w:p w14:paraId="098A823D" w14:textId="77777777" w:rsidR="00975AE2" w:rsidRPr="00975AE2" w:rsidRDefault="00975AE2" w:rsidP="00975AE2">
      <w:pPr>
        <w:pStyle w:val="Bibliography"/>
        <w:rPr>
          <w:rFonts w:ascii="Arial" w:hAnsi="Arial" w:cs="Arial"/>
        </w:rPr>
      </w:pPr>
      <w:r w:rsidRPr="00975AE2">
        <w:rPr>
          <w:rFonts w:ascii="Arial" w:hAnsi="Arial" w:cs="Arial"/>
        </w:rPr>
        <w:t xml:space="preserve">Strager, H. (1995). Pod-specific call repertoires and compound calls of killer whales, Orcinus orca Linnaeus, 1758, in the waters of northern Norway. </w:t>
      </w:r>
      <w:r w:rsidRPr="00975AE2">
        <w:rPr>
          <w:rFonts w:ascii="Arial" w:hAnsi="Arial" w:cs="Arial"/>
          <w:i/>
          <w:iCs/>
        </w:rPr>
        <w:t>Canadian Journal of Zoology</w:t>
      </w:r>
      <w:r w:rsidRPr="00975AE2">
        <w:rPr>
          <w:rFonts w:ascii="Arial" w:hAnsi="Arial" w:cs="Arial"/>
        </w:rPr>
        <w:t xml:space="preserve">, </w:t>
      </w:r>
      <w:r w:rsidRPr="00975AE2">
        <w:rPr>
          <w:rFonts w:ascii="Arial" w:hAnsi="Arial" w:cs="Arial"/>
          <w:i/>
          <w:iCs/>
        </w:rPr>
        <w:t>73</w:t>
      </w:r>
      <w:r w:rsidRPr="00975AE2">
        <w:rPr>
          <w:rFonts w:ascii="Arial" w:hAnsi="Arial" w:cs="Arial"/>
        </w:rPr>
        <w:t>(6), 1037–1047. https://doi.org/10.1139/z95-124</w:t>
      </w:r>
    </w:p>
    <w:p w14:paraId="21B30FB1" w14:textId="77777777" w:rsidR="00975AE2" w:rsidRPr="00975AE2" w:rsidRDefault="00975AE2" w:rsidP="00975AE2">
      <w:pPr>
        <w:pStyle w:val="Bibliography"/>
        <w:rPr>
          <w:rFonts w:ascii="Arial" w:hAnsi="Arial" w:cs="Arial"/>
        </w:rPr>
      </w:pPr>
      <w:r w:rsidRPr="00975AE2">
        <w:rPr>
          <w:rFonts w:ascii="Arial" w:hAnsi="Arial" w:cs="Arial"/>
        </w:rPr>
        <w:t xml:space="preserve">Wright, T. F. (1996). Regional dialects in the contact call of a parrot. </w:t>
      </w:r>
      <w:r w:rsidRPr="00975AE2">
        <w:rPr>
          <w:rFonts w:ascii="Arial" w:hAnsi="Arial" w:cs="Arial"/>
          <w:i/>
          <w:iCs/>
        </w:rPr>
        <w:t>Proceedings of the Royal Society of London. Series B: Biological Sciences</w:t>
      </w:r>
      <w:r w:rsidRPr="00975AE2">
        <w:rPr>
          <w:rFonts w:ascii="Arial" w:hAnsi="Arial" w:cs="Arial"/>
        </w:rPr>
        <w:t xml:space="preserve">, </w:t>
      </w:r>
      <w:r w:rsidRPr="00975AE2">
        <w:rPr>
          <w:rFonts w:ascii="Arial" w:hAnsi="Arial" w:cs="Arial"/>
          <w:i/>
          <w:iCs/>
        </w:rPr>
        <w:t>263</w:t>
      </w:r>
      <w:r w:rsidRPr="00975AE2">
        <w:rPr>
          <w:rFonts w:ascii="Arial" w:hAnsi="Arial" w:cs="Arial"/>
        </w:rPr>
        <w:t>(1372), 867–872. https://doi.org/10.1098/rspb.1996.0128</w:t>
      </w:r>
    </w:p>
    <w:p w14:paraId="6D6DAF3F" w14:textId="77777777" w:rsidR="00975AE2" w:rsidRPr="00975AE2" w:rsidRDefault="00975AE2" w:rsidP="00975AE2">
      <w:pPr>
        <w:pStyle w:val="Bibliography"/>
        <w:rPr>
          <w:rFonts w:ascii="Arial" w:hAnsi="Arial" w:cs="Arial"/>
        </w:rPr>
      </w:pPr>
      <w:r w:rsidRPr="00975AE2">
        <w:rPr>
          <w:rFonts w:ascii="Arial" w:hAnsi="Arial" w:cs="Arial"/>
        </w:rPr>
        <w:t xml:space="preserve">Wright, T. F., &amp; Dahlin, C. R. (2018). Vocal dialects in parrots: Patterns and processes of cultural evolution. </w:t>
      </w:r>
      <w:r w:rsidRPr="00975AE2">
        <w:rPr>
          <w:rFonts w:ascii="Arial" w:hAnsi="Arial" w:cs="Arial"/>
          <w:i/>
          <w:iCs/>
        </w:rPr>
        <w:t>Emu - Austral Ornithology</w:t>
      </w:r>
      <w:r w:rsidRPr="00975AE2">
        <w:rPr>
          <w:rFonts w:ascii="Arial" w:hAnsi="Arial" w:cs="Arial"/>
        </w:rPr>
        <w:t xml:space="preserve">, </w:t>
      </w:r>
      <w:r w:rsidRPr="00975AE2">
        <w:rPr>
          <w:rFonts w:ascii="Arial" w:hAnsi="Arial" w:cs="Arial"/>
          <w:i/>
          <w:iCs/>
        </w:rPr>
        <w:t>118</w:t>
      </w:r>
      <w:r w:rsidRPr="00975AE2">
        <w:rPr>
          <w:rFonts w:ascii="Arial" w:hAnsi="Arial" w:cs="Arial"/>
        </w:rPr>
        <w:t>(1), 50–66. https://doi.org/10.1080/01584197.2017.1379356</w:t>
      </w:r>
    </w:p>
    <w:p w14:paraId="23E8FBB3" w14:textId="77777777" w:rsidR="00975AE2" w:rsidRPr="00975AE2" w:rsidRDefault="00975AE2" w:rsidP="00975AE2">
      <w:pPr>
        <w:pStyle w:val="Bibliography"/>
        <w:rPr>
          <w:rFonts w:ascii="Arial" w:hAnsi="Arial" w:cs="Arial"/>
        </w:rPr>
      </w:pPr>
      <w:r w:rsidRPr="00975AE2">
        <w:rPr>
          <w:rFonts w:ascii="Arial" w:hAnsi="Arial" w:cs="Arial"/>
        </w:rPr>
        <w:t xml:space="preserve">Wright, T. F., &amp; Derryberry, E. P. (2021). Defining the multidimensional phenotype: New opportunities to integrate the behavioral ecology and behavioral neuroscience of vocal learning. </w:t>
      </w:r>
      <w:r w:rsidRPr="00975AE2">
        <w:rPr>
          <w:rFonts w:ascii="Arial" w:hAnsi="Arial" w:cs="Arial"/>
          <w:i/>
          <w:iCs/>
        </w:rPr>
        <w:t>Neuroscience &amp; Biobehavioral Reviews</w:t>
      </w:r>
      <w:r w:rsidRPr="00975AE2">
        <w:rPr>
          <w:rFonts w:ascii="Arial" w:hAnsi="Arial" w:cs="Arial"/>
        </w:rPr>
        <w:t xml:space="preserve">, </w:t>
      </w:r>
      <w:r w:rsidRPr="00975AE2">
        <w:rPr>
          <w:rFonts w:ascii="Arial" w:hAnsi="Arial" w:cs="Arial"/>
          <w:i/>
          <w:iCs/>
        </w:rPr>
        <w:t>125</w:t>
      </w:r>
      <w:r w:rsidRPr="00975AE2">
        <w:rPr>
          <w:rFonts w:ascii="Arial" w:hAnsi="Arial" w:cs="Arial"/>
        </w:rPr>
        <w:t>, 328–338. https://doi.org/10.1016/j.neubiorev.2021.02.022</w:t>
      </w:r>
    </w:p>
    <w:p w14:paraId="3C0CC696" w14:textId="77777777" w:rsidR="00975AE2" w:rsidRPr="00975AE2" w:rsidRDefault="00975AE2" w:rsidP="00975AE2">
      <w:pPr>
        <w:pStyle w:val="Bibliography"/>
        <w:rPr>
          <w:rFonts w:ascii="Arial" w:hAnsi="Arial" w:cs="Arial"/>
        </w:rPr>
      </w:pPr>
      <w:r w:rsidRPr="00975AE2">
        <w:rPr>
          <w:rFonts w:ascii="Arial" w:hAnsi="Arial" w:cs="Arial"/>
        </w:rPr>
        <w:t xml:space="preserve">Yurk, H., Barrett-Lennard, L., Ford, J. K. B., &amp; Matkin, C. O. (2002). Cultural transmission within maternal lineages: Vocal clans in resident killer whales in southern Alaska. </w:t>
      </w:r>
      <w:r w:rsidRPr="00975AE2">
        <w:rPr>
          <w:rFonts w:ascii="Arial" w:hAnsi="Arial" w:cs="Arial"/>
          <w:i/>
          <w:iCs/>
        </w:rPr>
        <w:t>Animal Behaviour</w:t>
      </w:r>
      <w:r w:rsidRPr="00975AE2">
        <w:rPr>
          <w:rFonts w:ascii="Arial" w:hAnsi="Arial" w:cs="Arial"/>
        </w:rPr>
        <w:t xml:space="preserve">, </w:t>
      </w:r>
      <w:r w:rsidRPr="00975AE2">
        <w:rPr>
          <w:rFonts w:ascii="Arial" w:hAnsi="Arial" w:cs="Arial"/>
          <w:i/>
          <w:iCs/>
        </w:rPr>
        <w:t>63</w:t>
      </w:r>
      <w:r w:rsidRPr="00975AE2">
        <w:rPr>
          <w:rFonts w:ascii="Arial" w:hAnsi="Arial" w:cs="Arial"/>
        </w:rPr>
        <w:t>(6), 1103–1119. https://doi.org/10.1006/anbe.2002.3012</w:t>
      </w:r>
    </w:p>
    <w:p w14:paraId="03DE6687" w14:textId="0583FD5B"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Default="002733D3" w:rsidP="00A931F0">
      <w:pPr>
        <w:rPr>
          <w:rFonts w:ascii="Arial" w:hAnsi="Arial" w:cs="Arial"/>
          <w:b/>
          <w:bCs/>
        </w:rPr>
      </w:pPr>
      <w:r w:rsidRPr="002733D3">
        <w:rPr>
          <w:rFonts w:ascii="Arial" w:hAnsi="Arial" w:cs="Arial"/>
          <w:b/>
          <w:bCs/>
        </w:rPr>
        <w:lastRenderedPageBreak/>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8"/>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38"/>
      <w:r>
        <w:rPr>
          <w:rStyle w:val="CommentReference"/>
        </w:rPr>
        <w:commentReference w:id="38"/>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9"/>
      <w:commentRangeStart w:id="40"/>
      <w:commentRangeStart w:id="41"/>
      <w:r>
        <w:rPr>
          <w:rFonts w:ascii="Arial" w:hAnsi="Arial" w:cs="Arial"/>
        </w:rPr>
        <w:t>signals</w:t>
      </w:r>
      <w:commentRangeEnd w:id="39"/>
      <w:r>
        <w:rPr>
          <w:rStyle w:val="CommentReference"/>
        </w:rPr>
        <w:commentReference w:id="39"/>
      </w:r>
      <w:commentRangeEnd w:id="40"/>
      <w:r>
        <w:rPr>
          <w:rStyle w:val="CommentReference"/>
        </w:rPr>
        <w:commentReference w:id="40"/>
      </w:r>
      <w:commentRangeEnd w:id="41"/>
      <w:r>
        <w:rPr>
          <w:rStyle w:val="CommentReference"/>
        </w:rPr>
        <w:commentReference w:id="41"/>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 xml:space="preserve">Analysis questions: How similar are an individual’s calls to </w:t>
      </w:r>
      <w:proofErr w:type="gramStart"/>
      <w:r>
        <w:rPr>
          <w:rFonts w:ascii="Arial" w:hAnsi="Arial" w:cs="Arial"/>
        </w:rPr>
        <w:t>its</w:t>
      </w:r>
      <w:proofErr w:type="gramEnd"/>
      <w:r>
        <w:rPr>
          <w:rFonts w:ascii="Arial" w:hAnsi="Arial" w:cs="Arial"/>
        </w:rPr>
        <w:t xml:space="preserve">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71E2F568" w14:textId="2683ECDC" w:rsidR="000A1D91" w:rsidRDefault="000A1D91" w:rsidP="000A1D91">
      <w:pPr>
        <w:pStyle w:val="CommentText"/>
      </w:pPr>
      <w:r>
        <w:rPr>
          <w:rStyle w:val="CommentReference"/>
        </w:rPr>
        <w:annotationRef/>
      </w:r>
      <w:r>
        <w:t>For MEE:</w:t>
      </w:r>
    </w:p>
    <w:p w14:paraId="2AED7FE8" w14:textId="77777777" w:rsidR="000A1D91" w:rsidRDefault="000A1D91" w:rsidP="000A1D91">
      <w:pPr>
        <w:pStyle w:val="CommentText"/>
      </w:pPr>
    </w:p>
    <w:p w14:paraId="5EA35FF4" w14:textId="77777777" w:rsidR="000A1D91" w:rsidRDefault="000A1D91" w:rsidP="000A1D91">
      <w:pPr>
        <w:pStyle w:val="CommentText"/>
      </w:pPr>
      <w:r>
        <w:t>Sound be numbered, not exceed 350 words</w:t>
      </w:r>
    </w:p>
  </w:comment>
  <w:comment w:id="4" w:author="Coppinger, Brittany" w:date="2024-12-12T14:19:00Z" w:initials="BC">
    <w:p w14:paraId="695F6EEA" w14:textId="58279E47"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Smith Vidaurre, Grace" w:date="2024-12-18T14:31:00Z" w:initials="GSV">
    <w:p w14:paraId="34D31CF0" w14:textId="77777777" w:rsidR="000169A5" w:rsidRDefault="000169A5" w:rsidP="000169A5">
      <w:r>
        <w:rPr>
          <w:rStyle w:val="CommentReference"/>
        </w:rPr>
        <w:annotationRef/>
      </w:r>
      <w:r>
        <w:rPr>
          <w:sz w:val="20"/>
          <w:szCs w:val="20"/>
        </w:rPr>
        <w:t>Sewall et al. 2016 as a review, but we can also cite parrot and dolphin signature call papers</w:t>
      </w:r>
    </w:p>
  </w:comment>
  <w:comment w:id="6" w:author="Coppinger, Brittany" w:date="2024-12-20T14:27:00Z" w:initials="BC">
    <w:p w14:paraId="0FB5E5FA" w14:textId="77777777" w:rsidR="00C4766C" w:rsidRDefault="00C4766C" w:rsidP="00C4766C">
      <w:pPr>
        <w:pStyle w:val="CommentText"/>
      </w:pPr>
      <w:r>
        <w:rPr>
          <w:rStyle w:val="CommentReference"/>
        </w:rPr>
        <w:annotationRef/>
      </w:r>
      <w:r>
        <w:t>Need more - Grace do you know nay off the top of your head?</w:t>
      </w:r>
    </w:p>
  </w:comment>
  <w:comment w:id="7" w:author="Smith Vidaurre, Grace" w:date="2024-12-18T14:30:00Z" w:initials="GSV">
    <w:p w14:paraId="0398D1D3" w14:textId="77777777" w:rsidR="00462CB8" w:rsidRDefault="00462CB8" w:rsidP="00462CB8">
      <w:r>
        <w:rPr>
          <w:rStyle w:val="CommentReference"/>
        </w:rPr>
        <w:annotationRef/>
      </w:r>
      <w:r>
        <w:rPr>
          <w:sz w:val="20"/>
          <w:szCs w:val="20"/>
        </w:rPr>
        <w:t>Nowicki &amp; Searcy 2014, Sewall et al. 2016, Wright &amp; Dahlin 2018, Wright &amp; Derryberry 2021</w:t>
      </w:r>
    </w:p>
  </w:comment>
  <w:comment w:id="8" w:author="Smith Vidaurre, Grace" w:date="2024-12-18T14:27:00Z" w:initials="GSV">
    <w:p w14:paraId="489B0A01" w14:textId="02C49F03" w:rsidR="00D90682" w:rsidRDefault="00D90682" w:rsidP="00D90682">
      <w:r>
        <w:rPr>
          <w:rStyle w:val="CommentReference"/>
        </w:rPr>
        <w:annotationRef/>
      </w:r>
      <w:r>
        <w:rPr>
          <w:sz w:val="20"/>
          <w:szCs w:val="20"/>
        </w:rPr>
        <w:t>Bradbury &amp; Balsby 2016. Possibly Nottebohm 1972</w:t>
      </w:r>
    </w:p>
  </w:comment>
  <w:comment w:id="9" w:author="Smith Vidaurre, Grace" w:date="2024-12-18T15:14:00Z" w:initials="GSV">
    <w:p w14:paraId="7776DC45" w14:textId="77777777" w:rsidR="001F1E5A" w:rsidRDefault="001F1E5A" w:rsidP="001F1E5A">
      <w:r>
        <w:rPr>
          <w:rStyle w:val="CommentReference"/>
        </w:rPr>
        <w:annotationRef/>
      </w:r>
      <w:r>
        <w:rPr>
          <w:sz w:val="20"/>
          <w:szCs w:val="20"/>
        </w:rPr>
        <w:t>Smith-Vidaurre et al. 2021</w:t>
      </w:r>
    </w:p>
  </w:comment>
  <w:comment w:id="10" w:author="Smith Vidaurre, Grace" w:date="2024-12-18T15:13:00Z" w:initials="GSV">
    <w:p w14:paraId="5B47795B" w14:textId="77777777" w:rsidR="00974D1D" w:rsidRDefault="00974D1D" w:rsidP="00974D1D">
      <w:r>
        <w:rPr>
          <w:rStyle w:val="CommentReference"/>
        </w:rPr>
        <w:annotationRef/>
      </w:r>
      <w:r>
        <w:rPr>
          <w:sz w:val="20"/>
          <w:szCs w:val="20"/>
        </w:rPr>
        <w:t>Wright 1996</w:t>
      </w:r>
    </w:p>
  </w:comment>
  <w:comment w:id="11" w:author="Smith Vidaurre, Grace" w:date="2024-12-18T15:19:00Z" w:initials="GSV">
    <w:p w14:paraId="474F60FD" w14:textId="77777777" w:rsidR="00BA071A" w:rsidRDefault="00E801F3" w:rsidP="00BA071A">
      <w:r>
        <w:rPr>
          <w:rStyle w:val="CommentReference"/>
        </w:rPr>
        <w:annotationRef/>
      </w:r>
      <w:r w:rsidR="00BA071A">
        <w:rPr>
          <w:sz w:val="20"/>
          <w:szCs w:val="20"/>
        </w:rPr>
        <w:t>Wright 1996 and Araya-Salas et al. 2019, Smeele et al. 2023</w:t>
      </w:r>
    </w:p>
  </w:comment>
  <w:comment w:id="12"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3" w:author="Smith Vidaurre, Grace" w:date="2024-12-18T15:46:00Z" w:initials="GSV">
    <w:p w14:paraId="022F9B1F" w14:textId="77777777" w:rsidR="002774D9" w:rsidRDefault="002774D9" w:rsidP="002774D9">
      <w:r>
        <w:rPr>
          <w:rStyle w:val="CommentReference"/>
        </w:rPr>
        <w:annotationRef/>
      </w:r>
      <w:r>
        <w:rPr>
          <w:sz w:val="20"/>
          <w:szCs w:val="20"/>
        </w:rPr>
        <w:t>Should be Wright 1996</w:t>
      </w:r>
    </w:p>
  </w:comment>
  <w:comment w:id="14" w:author="Coppinger, Brittany" w:date="2025-01-09T10:04:00Z" w:initials="BC">
    <w:p w14:paraId="4EFA6B67" w14:textId="77777777" w:rsidR="00154422" w:rsidRDefault="00154422" w:rsidP="00154422">
      <w:pPr>
        <w:pStyle w:val="CommentText"/>
      </w:pPr>
      <w:r>
        <w:rPr>
          <w:rStyle w:val="CommentReference"/>
        </w:rPr>
        <w:annotationRef/>
      </w:r>
      <w:r>
        <w:t>Start here</w:t>
      </w:r>
    </w:p>
    <w:p w14:paraId="77F731C5" w14:textId="77777777" w:rsidR="00154422" w:rsidRDefault="00154422" w:rsidP="00154422">
      <w:pPr>
        <w:pStyle w:val="CommentText"/>
      </w:pPr>
    </w:p>
    <w:p w14:paraId="613D4D39" w14:textId="77777777" w:rsidR="00154422" w:rsidRDefault="00154422" w:rsidP="00154422">
      <w:pPr>
        <w:pStyle w:val="CommentText"/>
      </w:pPr>
      <w:r>
        <w:t>Synthetic vocal identity signals</w:t>
      </w:r>
    </w:p>
    <w:p w14:paraId="07C86AE3" w14:textId="77777777" w:rsidR="00154422" w:rsidRDefault="00154422" w:rsidP="00154422">
      <w:pPr>
        <w:pStyle w:val="CommentText"/>
      </w:pPr>
      <w:r>
        <w:t>Representing as character strings because it is computationally efficitent for many pruposes included simulations just as ABM</w:t>
      </w:r>
    </w:p>
    <w:p w14:paraId="2EB93E83" w14:textId="77777777" w:rsidR="00154422" w:rsidRDefault="00154422" w:rsidP="00154422">
      <w:pPr>
        <w:pStyle w:val="CommentText"/>
      </w:pPr>
    </w:p>
    <w:p w14:paraId="22AD4D7D" w14:textId="77777777" w:rsidR="00154422" w:rsidRDefault="00154422" w:rsidP="00154422">
      <w:pPr>
        <w:pStyle w:val="CommentText"/>
      </w:pPr>
      <w:r>
        <w:t xml:space="preserve">This pipeline converts character strings into synthetic vocalizations. </w:t>
      </w:r>
    </w:p>
  </w:comment>
  <w:comment w:id="15" w:author="Coppinger, Brittany" w:date="2025-01-09T10:05:00Z" w:initials="BC">
    <w:p w14:paraId="71F92700" w14:textId="77777777" w:rsidR="00154422" w:rsidRDefault="00154422" w:rsidP="00154422">
      <w:pPr>
        <w:pStyle w:val="CommentText"/>
      </w:pPr>
      <w:r>
        <w:rPr>
          <w:rStyle w:val="CommentReference"/>
        </w:rPr>
        <w:annotationRef/>
      </w:r>
      <w:r>
        <w:t xml:space="preserve">“sonifying character strings” </w:t>
      </w:r>
    </w:p>
  </w:comment>
  <w:comment w:id="16" w:author="Coppinger, Brittany" w:date="2025-01-09T10:28:00Z" w:initials="BC">
    <w:p w14:paraId="4D5E77E6" w14:textId="77777777" w:rsidR="008B4605" w:rsidRDefault="008B4605" w:rsidP="008B4605">
      <w:pPr>
        <w:pStyle w:val="CommentText"/>
      </w:pPr>
      <w:r>
        <w:rPr>
          <w:rStyle w:val="CommentReference"/>
        </w:rPr>
        <w:annotationRef/>
      </w:r>
      <w:r>
        <w:t>“Later versions of the code will allow for users to choose where and how much information is encoding in the signal”</w:t>
      </w:r>
    </w:p>
  </w:comment>
  <w:comment w:id="17" w:author="Coppinger, Brittany" w:date="2025-01-07T13:21:00Z" w:initials="BC">
    <w:p w14:paraId="56403146" w14:textId="6958E7AA" w:rsidR="00221909" w:rsidRDefault="00221909" w:rsidP="00221909">
      <w:pPr>
        <w:pStyle w:val="CommentText"/>
      </w:pPr>
      <w:r>
        <w:rPr>
          <w:rStyle w:val="CommentReference"/>
        </w:rPr>
        <w:annotationRef/>
      </w:r>
      <w:r>
        <w:t>Input final number here</w:t>
      </w:r>
    </w:p>
  </w:comment>
  <w:comment w:id="18" w:author="Coppinger, Brittany" w:date="2025-01-09T10:05:00Z" w:initials="BC">
    <w:p w14:paraId="3716ED32" w14:textId="77777777" w:rsidR="00154422" w:rsidRDefault="00154422" w:rsidP="00154422">
      <w:pPr>
        <w:pStyle w:val="CommentText"/>
      </w:pPr>
      <w:r>
        <w:rPr>
          <w:rStyle w:val="CommentReference"/>
        </w:rPr>
        <w:annotationRef/>
      </w:r>
      <w:r>
        <w:t>Move parson code paragraph here</w:t>
      </w:r>
    </w:p>
  </w:comment>
  <w:comment w:id="19" w:author="Coppinger, Brittany" w:date="2025-01-09T10:06:00Z" w:initials="BC">
    <w:p w14:paraId="2C0A9C88" w14:textId="77777777" w:rsidR="00154422" w:rsidRDefault="00154422" w:rsidP="00154422">
      <w:pPr>
        <w:pStyle w:val="CommentText"/>
      </w:pPr>
      <w:r>
        <w:rPr>
          <w:rStyle w:val="CommentReference"/>
        </w:rPr>
        <w:annotationRef/>
      </w:r>
      <w:r>
        <w:t>Make sure to say that we are using it in different way (usually used to decode informaiotion we are using to encode information)</w:t>
      </w:r>
    </w:p>
  </w:comment>
  <w:comment w:id="20" w:author="Coppinger, Brittany" w:date="2025-01-09T10:27:00Z" w:initials="BC">
    <w:p w14:paraId="6918CC64" w14:textId="77777777" w:rsidR="008B4605" w:rsidRDefault="008B4605" w:rsidP="008B4605">
      <w:pPr>
        <w:pStyle w:val="CommentText"/>
      </w:pPr>
      <w:r>
        <w:rPr>
          <w:rStyle w:val="CommentReference"/>
        </w:rPr>
        <w:annotationRef/>
      </w:r>
      <w:r>
        <w:t>Need more detail here</w:t>
      </w:r>
    </w:p>
  </w:comment>
  <w:comment w:id="21" w:author="Coppinger, Brittany" w:date="2025-01-07T15:06:00Z" w:initials="BC">
    <w:p w14:paraId="7EF3319D" w14:textId="075E7295" w:rsidR="00613743" w:rsidRDefault="00613743" w:rsidP="00613743">
      <w:pPr>
        <w:pStyle w:val="CommentText"/>
      </w:pPr>
      <w:r>
        <w:rPr>
          <w:rStyle w:val="CommentReference"/>
        </w:rPr>
        <w:annotationRef/>
      </w:r>
      <w:r>
        <w:t>Describe steps in Generate_SyntheticDatasets and Figure code</w:t>
      </w:r>
    </w:p>
  </w:comment>
  <w:comment w:id="22" w:author="Coppinger, Brittany" w:date="2025-01-09T10:09:00Z" w:initials="BC">
    <w:p w14:paraId="082A4F6D" w14:textId="77777777" w:rsidR="00154422" w:rsidRDefault="00154422" w:rsidP="00154422">
      <w:pPr>
        <w:pStyle w:val="CommentText"/>
      </w:pPr>
      <w:r>
        <w:rPr>
          <w:rStyle w:val="CommentReference"/>
        </w:rPr>
        <w:annotationRef/>
      </w:r>
      <w:r>
        <w:t>Maybe take this phrase out of the title</w:t>
      </w:r>
    </w:p>
  </w:comment>
  <w:comment w:id="23" w:author="Coppinger, Brittany" w:date="2025-01-09T10:08:00Z" w:initials="BC">
    <w:p w14:paraId="342A7C34" w14:textId="69CEF7FC" w:rsidR="00154422" w:rsidRDefault="00154422" w:rsidP="00154422">
      <w:pPr>
        <w:pStyle w:val="CommentText"/>
      </w:pPr>
      <w:r>
        <w:rPr>
          <w:rStyle w:val="CommentReference"/>
        </w:rPr>
        <w:annotationRef/>
      </w:r>
      <w:r>
        <w:t>Make this sound better, maybe specify what the example datasets are</w:t>
      </w:r>
    </w:p>
  </w:comment>
  <w:comment w:id="24" w:author="Coppinger, Brittany" w:date="2025-01-07T15:07:00Z" w:initials="BC">
    <w:p w14:paraId="60CAA4D5" w14:textId="289F73CD"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25" w:author="Coppinger, Brittany" w:date="2025-01-07T15:00:00Z" w:initials="BC">
    <w:p w14:paraId="71E706DF" w14:textId="7EF35FB3" w:rsidR="00613743" w:rsidRDefault="00613743" w:rsidP="00613743">
      <w:pPr>
        <w:pStyle w:val="CommentText"/>
      </w:pPr>
      <w:r>
        <w:rPr>
          <w:rStyle w:val="CommentReference"/>
        </w:rPr>
        <w:annotationRef/>
      </w:r>
      <w:r>
        <w:t>Placeholder name</w:t>
      </w:r>
    </w:p>
  </w:comment>
  <w:comment w:id="26" w:author="Coppinger, Brittany" w:date="2025-01-07T15:01:00Z" w:initials="BC">
    <w:p w14:paraId="46FF90E6" w14:textId="77777777" w:rsidR="00613743" w:rsidRDefault="00613743" w:rsidP="00613743">
      <w:pPr>
        <w:pStyle w:val="CommentText"/>
      </w:pPr>
      <w:r>
        <w:rPr>
          <w:rStyle w:val="CommentReference"/>
        </w:rPr>
        <w:annotationRef/>
      </w:r>
      <w:r>
        <w:t>Placeholder name</w:t>
      </w:r>
    </w:p>
  </w:comment>
  <w:comment w:id="27"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8"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9" w:author="Coppinger, Brittany" w:date="2025-01-09T10:29:00Z" w:initials="BC">
    <w:p w14:paraId="12BC444B" w14:textId="77777777" w:rsidR="008B4605" w:rsidRDefault="008B4605" w:rsidP="008B4605">
      <w:pPr>
        <w:pStyle w:val="CommentText"/>
      </w:pPr>
      <w:r>
        <w:rPr>
          <w:rStyle w:val="CommentReference"/>
        </w:rPr>
        <w:annotationRef/>
      </w:r>
      <w:r>
        <w:t>Probably need to say this in a different way</w:t>
      </w:r>
    </w:p>
  </w:comment>
  <w:comment w:id="30" w:author="Coppinger, Brittany" w:date="2025-01-07T15:48:00Z" w:initials="BC">
    <w:p w14:paraId="39D2B787" w14:textId="685A9F0E" w:rsidR="002A37C1" w:rsidRDefault="002A37C1" w:rsidP="002A37C1">
      <w:pPr>
        <w:pStyle w:val="CommentText"/>
      </w:pPr>
      <w:r>
        <w:rPr>
          <w:rStyle w:val="CommentReference"/>
        </w:rPr>
        <w:annotationRef/>
      </w:r>
      <w:r>
        <w:t>Ha! I have no clue what to write about here, maybe we can talk about in in the future</w:t>
      </w:r>
    </w:p>
  </w:comment>
  <w:comment w:id="31" w:author="Coppinger, Brittany" w:date="2025-01-07T15:05:00Z" w:initials="BC">
    <w:p w14:paraId="3A706292" w14:textId="3F44541A" w:rsidR="00613743" w:rsidRDefault="00613743" w:rsidP="00613743">
      <w:pPr>
        <w:pStyle w:val="CommentText"/>
      </w:pPr>
      <w:r>
        <w:rPr>
          <w:rStyle w:val="CommentReference"/>
        </w:rPr>
        <w:annotationRef/>
      </w:r>
      <w:r>
        <w:t xml:space="preserve">Describe “experiments” </w:t>
      </w:r>
    </w:p>
  </w:comment>
  <w:comment w:id="32" w:author="Coppinger, Brittany" w:date="2025-01-09T10:10:00Z" w:initials="BC">
    <w:p w14:paraId="091310AA" w14:textId="77777777" w:rsidR="00154422" w:rsidRDefault="00154422" w:rsidP="00154422">
      <w:pPr>
        <w:pStyle w:val="CommentText"/>
      </w:pPr>
      <w:r>
        <w:rPr>
          <w:rStyle w:val="CommentReference"/>
        </w:rPr>
        <w:annotationRef/>
      </w:r>
      <w:r>
        <w:t>Instead of “case study” maybe say “synthetic experiments”</w:t>
      </w:r>
    </w:p>
    <w:p w14:paraId="3B730DCB" w14:textId="77777777" w:rsidR="00154422" w:rsidRDefault="00154422" w:rsidP="00154422">
      <w:pPr>
        <w:pStyle w:val="CommentText"/>
      </w:pPr>
    </w:p>
    <w:p w14:paraId="440C7DDA" w14:textId="77777777" w:rsidR="00154422" w:rsidRDefault="00154422" w:rsidP="00154422">
      <w:pPr>
        <w:pStyle w:val="CommentText"/>
      </w:pPr>
      <w:r>
        <w:t>“information encoding and decoding experiments”</w:t>
      </w:r>
    </w:p>
  </w:comment>
  <w:comment w:id="33" w:author="Coppinger, Brittany" w:date="2025-01-09T10:12:00Z" w:initials="BC">
    <w:p w14:paraId="1F9B3389" w14:textId="77777777" w:rsidR="00154422" w:rsidRDefault="00154422" w:rsidP="00154422">
      <w:pPr>
        <w:pStyle w:val="CommentText"/>
      </w:pPr>
      <w:r>
        <w:rPr>
          <w:rStyle w:val="CommentReference"/>
        </w:rPr>
        <w:annotationRef/>
      </w:r>
      <w:r>
        <w:t>Here, we want to test how well information can be recovered from a variety of synthetic signal datasets that approximate different information encoding outcomes in varying social environments</w:t>
      </w:r>
    </w:p>
    <w:p w14:paraId="2014D38E" w14:textId="77777777" w:rsidR="00154422" w:rsidRDefault="00154422" w:rsidP="00154422">
      <w:pPr>
        <w:pStyle w:val="CommentText"/>
      </w:pPr>
    </w:p>
    <w:p w14:paraId="36984A96" w14:textId="77777777" w:rsidR="00154422" w:rsidRDefault="00154422" w:rsidP="00154422">
      <w:pPr>
        <w:pStyle w:val="CommentText"/>
      </w:pPr>
    </w:p>
  </w:comment>
  <w:comment w:id="34" w:author="Coppinger, Brittany" w:date="2025-01-09T10:16:00Z" w:initials="BC">
    <w:p w14:paraId="53F068AF" w14:textId="77777777" w:rsidR="00A0645A" w:rsidRDefault="00A0645A" w:rsidP="00A0645A">
      <w:pPr>
        <w:pStyle w:val="CommentText"/>
      </w:pPr>
      <w:r>
        <w:rPr>
          <w:rStyle w:val="CommentReference"/>
        </w:rPr>
        <w:annotationRef/>
      </w:r>
      <w:r>
        <w:t>Process of information encoding for social recognition is linked to animals social environments</w:t>
      </w:r>
    </w:p>
    <w:p w14:paraId="48ECE4DB" w14:textId="77777777" w:rsidR="00A0645A" w:rsidRDefault="00A0645A" w:rsidP="00A0645A">
      <w:pPr>
        <w:pStyle w:val="CommentText"/>
      </w:pPr>
    </w:p>
    <w:p w14:paraId="431472E2" w14:textId="77777777" w:rsidR="00A0645A" w:rsidRDefault="00A0645A" w:rsidP="00A0645A">
      <w:pPr>
        <w:pStyle w:val="CommentText"/>
      </w:pPr>
      <w:r>
        <w:t xml:space="preserve">Example: little information may be okay in small groups with few individuals, but more information may be necessary in larger groups with more individuals. </w:t>
      </w:r>
    </w:p>
    <w:p w14:paraId="02883354" w14:textId="77777777" w:rsidR="00A0645A" w:rsidRDefault="00A0645A" w:rsidP="00A0645A">
      <w:pPr>
        <w:pStyle w:val="CommentText"/>
      </w:pPr>
    </w:p>
    <w:p w14:paraId="27BCB232" w14:textId="77777777" w:rsidR="00A0645A" w:rsidRDefault="00A0645A" w:rsidP="00A0645A">
      <w:pPr>
        <w:pStyle w:val="CommentText"/>
      </w:pPr>
      <w:r>
        <w:t xml:space="preserve">Purpose is to approximate how well we can recovery information in a large variety of signals in varying social conditions. </w:t>
      </w:r>
    </w:p>
  </w:comment>
  <w:comment w:id="35" w:author="Coppinger, Brittany" w:date="2025-01-09T10:17:00Z" w:initials="BC">
    <w:p w14:paraId="0278C499" w14:textId="77777777" w:rsidR="00A0645A" w:rsidRDefault="00A0645A" w:rsidP="00A0645A">
      <w:pPr>
        <w:pStyle w:val="CommentText"/>
      </w:pPr>
      <w:r>
        <w:rPr>
          <w:rStyle w:val="CommentReference"/>
        </w:rPr>
        <w:annotationRef/>
      </w:r>
      <w:r>
        <w:t xml:space="preserve">First two paragraphs in the intro </w:t>
      </w:r>
    </w:p>
    <w:p w14:paraId="6E1AC70B" w14:textId="77777777" w:rsidR="00A0645A" w:rsidRDefault="00A0645A" w:rsidP="00A0645A">
      <w:pPr>
        <w:pStyle w:val="CommentText"/>
      </w:pPr>
    </w:p>
    <w:p w14:paraId="0025F35B" w14:textId="77777777" w:rsidR="00A0645A" w:rsidRDefault="00A0645A" w:rsidP="00A0645A">
      <w:pPr>
        <w:pStyle w:val="CommentText"/>
      </w:pPr>
      <w:r>
        <w:t>Thris paragraph here to start this section</w:t>
      </w:r>
    </w:p>
  </w:comment>
  <w:comment w:id="36" w:author="Coppinger, Brittany" w:date="2024-12-09T12:03:00Z" w:initials="BC">
    <w:p w14:paraId="68CB36A9" w14:textId="4BF3A61A" w:rsidR="002F5B92" w:rsidRDefault="002F5B92" w:rsidP="002F5B92">
      <w:pPr>
        <w:pStyle w:val="CommentText"/>
      </w:pPr>
      <w:r>
        <w:rPr>
          <w:rStyle w:val="CommentReference"/>
        </w:rPr>
        <w:annotationRef/>
      </w:r>
      <w:r>
        <w:t xml:space="preserve">Make heat maps? Confusion matrix? </w:t>
      </w:r>
    </w:p>
  </w:comment>
  <w:comment w:id="37" w:author="Coppinger, Brittany" w:date="2025-01-09T10:23:00Z" w:initials="BC">
    <w:p w14:paraId="2626D860" w14:textId="77777777"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38" w:author="Smith Vidaurre, Grace" w:date="2024-12-18T15:30:00Z" w:initials="GSV">
    <w:p w14:paraId="16D76844" w14:textId="416479AF" w:rsidR="00903634" w:rsidRDefault="00903634" w:rsidP="00903634">
      <w:r>
        <w:rPr>
          <w:rStyle w:val="CommentReference"/>
        </w:rPr>
        <w:annotationRef/>
      </w:r>
      <w:r>
        <w:rPr>
          <w:sz w:val="20"/>
          <w:szCs w:val="20"/>
        </w:rPr>
        <w:t>This belongs in the review draft!</w:t>
      </w:r>
    </w:p>
  </w:comment>
  <w:comment w:id="39"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0"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1"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0F624C" w15:done="0"/>
  <w15:commentEx w15:paraId="4988E016" w15:done="0"/>
  <w15:commentEx w15:paraId="1AAA567A" w15:done="0"/>
  <w15:commentEx w15:paraId="5EA35FF4" w15:done="0"/>
  <w15:commentEx w15:paraId="695F6EEA" w15:done="0"/>
  <w15:commentEx w15:paraId="34D31CF0" w15:done="0"/>
  <w15:commentEx w15:paraId="0FB5E5FA" w15:done="0"/>
  <w15:commentEx w15:paraId="0398D1D3" w15:done="1"/>
  <w15:commentEx w15:paraId="489B0A01" w15:done="1"/>
  <w15:commentEx w15:paraId="7776DC45" w15:done="1"/>
  <w15:commentEx w15:paraId="5B47795B" w15:done="1"/>
  <w15:commentEx w15:paraId="474F60FD" w15:done="1"/>
  <w15:commentEx w15:paraId="7289E539" w15:done="0"/>
  <w15:commentEx w15:paraId="022F9B1F" w15:done="1"/>
  <w15:commentEx w15:paraId="22AD4D7D" w15:done="0"/>
  <w15:commentEx w15:paraId="71F92700" w15:paraIdParent="22AD4D7D" w15:done="0"/>
  <w15:commentEx w15:paraId="4D5E77E6" w15:done="0"/>
  <w15:commentEx w15:paraId="56403146" w15:done="0"/>
  <w15:commentEx w15:paraId="3716ED32" w15:done="0"/>
  <w15:commentEx w15:paraId="2C0A9C88" w15:paraIdParent="3716ED32" w15:done="0"/>
  <w15:commentEx w15:paraId="6918CC64" w15:done="0"/>
  <w15:commentEx w15:paraId="7EF3319D" w15:done="0"/>
  <w15:commentEx w15:paraId="082A4F6D" w15:paraIdParent="7EF3319D" w15:done="0"/>
  <w15:commentEx w15:paraId="342A7C34" w15:done="0"/>
  <w15:commentEx w15:paraId="60CAA4D5" w15:done="0"/>
  <w15:commentEx w15:paraId="71E706DF" w15:done="0"/>
  <w15:commentEx w15:paraId="46FF90E6" w15:done="0"/>
  <w15:commentEx w15:paraId="60909739" w15:done="0"/>
  <w15:commentEx w15:paraId="4FE2CCE9" w15:done="0"/>
  <w15:commentEx w15:paraId="12BC444B" w15:done="0"/>
  <w15:commentEx w15:paraId="39D2B787" w15:done="0"/>
  <w15:commentEx w15:paraId="3A706292" w15:done="0"/>
  <w15:commentEx w15:paraId="440C7DDA" w15:paraIdParent="3A706292" w15:done="0"/>
  <w15:commentEx w15:paraId="36984A96" w15:done="0"/>
  <w15:commentEx w15:paraId="27BCB232" w15:paraIdParent="36984A96" w15:done="0"/>
  <w15:commentEx w15:paraId="0025F35B" w15:paraIdParent="36984A96" w15:done="0"/>
  <w15:commentEx w15:paraId="68CB36A9" w15:done="0"/>
  <w15:commentEx w15:paraId="5D37FF45"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2F96DBF5" w16cex:dateUtc="2024-12-18T19:31:00Z"/>
  <w16cex:commentExtensible w16cex:durableId="4021EEFB" w16cex:dateUtc="2024-12-20T19:27:00Z"/>
  <w16cex:commentExtensible w16cex:durableId="20FF7D23" w16cex:dateUtc="2024-12-18T19:30:00Z"/>
  <w16cex:commentExtensible w16cex:durableId="071F4909" w16cex:dateUtc="2024-12-18T19:27:00Z"/>
  <w16cex:commentExtensible w16cex:durableId="5FBD39B6" w16cex:dateUtc="2024-12-18T20:14:00Z"/>
  <w16cex:commentExtensible w16cex:durableId="315E33BA" w16cex:dateUtc="2024-12-18T20:13:00Z"/>
  <w16cex:commentExtensible w16cex:durableId="62AA3FBA" w16cex:dateUtc="2024-12-18T20:19:00Z"/>
  <w16cex:commentExtensible w16cex:durableId="6BEE78CA" w16cex:dateUtc="2024-12-20T19:52:00Z"/>
  <w16cex:commentExtensible w16cex:durableId="707D3596" w16cex:dateUtc="2024-12-18T20:46:00Z"/>
  <w16cex:commentExtensible w16cex:durableId="5E3FCEBF" w16cex:dateUtc="2025-01-09T15:04:00Z"/>
  <w16cex:commentExtensible w16cex:durableId="50932A45" w16cex:dateUtc="2025-01-09T15:05:00Z"/>
  <w16cex:commentExtensible w16cex:durableId="729133D6" w16cex:dateUtc="2025-01-09T15:28:00Z"/>
  <w16cex:commentExtensible w16cex:durableId="53C11876" w16cex:dateUtc="2025-01-07T18:21:00Z"/>
  <w16cex:commentExtensible w16cex:durableId="08406103" w16cex:dateUtc="2025-01-09T15:05:00Z"/>
  <w16cex:commentExtensible w16cex:durableId="47417D93" w16cex:dateUtc="2025-01-09T15:06:00Z"/>
  <w16cex:commentExtensible w16cex:durableId="1F968DCD" w16cex:dateUtc="2025-01-09T15:27:00Z"/>
  <w16cex:commentExtensible w16cex:durableId="5B6C3B74" w16cex:dateUtc="2025-01-07T20:06:00Z"/>
  <w16cex:commentExtensible w16cex:durableId="28B3CBA1" w16cex:dateUtc="2025-01-09T15:09:00Z"/>
  <w16cex:commentExtensible w16cex:durableId="7F29AB46" w16cex:dateUtc="2025-01-09T15:08:00Z"/>
  <w16cex:commentExtensible w16cex:durableId="2622FF33" w16cex:dateUtc="2025-01-07T20:07:00Z"/>
  <w16cex:commentExtensible w16cex:durableId="6FCE1A03" w16cex:dateUtc="2025-01-07T20:00:00Z"/>
  <w16cex:commentExtensible w16cex:durableId="5021AB04" w16cex:dateUtc="2025-01-07T20:01:00Z"/>
  <w16cex:commentExtensible w16cex:durableId="728A9CD2" w16cex:dateUtc="2025-01-07T20:08:00Z"/>
  <w16cex:commentExtensible w16cex:durableId="152580F2" w16cex:dateUtc="2025-01-07T20:12:00Z"/>
  <w16cex:commentExtensible w16cex:durableId="1A146DD6" w16cex:dateUtc="2025-01-09T15:29:00Z"/>
  <w16cex:commentExtensible w16cex:durableId="0949AD24" w16cex:dateUtc="2025-01-07T20:48:00Z"/>
  <w16cex:commentExtensible w16cex:durableId="1E57A4E3" w16cex:dateUtc="2025-01-07T20:05:00Z"/>
  <w16cex:commentExtensible w16cex:durableId="1385F727" w16cex:dateUtc="2025-01-09T15:10:00Z"/>
  <w16cex:commentExtensible w16cex:durableId="3798EEA9" w16cex:dateUtc="2025-01-09T15:12:00Z"/>
  <w16cex:commentExtensible w16cex:durableId="212A9886" w16cex:dateUtc="2025-01-09T15:16:00Z"/>
  <w16cex:commentExtensible w16cex:durableId="2F0962D5" w16cex:dateUtc="2025-01-09T15:17:00Z"/>
  <w16cex:commentExtensible w16cex:durableId="787E58E8" w16cex:dateUtc="2024-12-09T17:03:00Z"/>
  <w16cex:commentExtensible w16cex:durableId="73EE58F5" w16cex:dateUtc="2025-01-09T15:23: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34D31CF0" w16cid:durableId="2F96DBF5"/>
  <w16cid:commentId w16cid:paraId="0FB5E5FA" w16cid:durableId="4021EEFB"/>
  <w16cid:commentId w16cid:paraId="0398D1D3" w16cid:durableId="20FF7D23"/>
  <w16cid:commentId w16cid:paraId="489B0A01" w16cid:durableId="071F4909"/>
  <w16cid:commentId w16cid:paraId="7776DC45" w16cid:durableId="5FBD39B6"/>
  <w16cid:commentId w16cid:paraId="5B47795B" w16cid:durableId="315E33BA"/>
  <w16cid:commentId w16cid:paraId="474F60FD" w16cid:durableId="62AA3FBA"/>
  <w16cid:commentId w16cid:paraId="7289E539" w16cid:durableId="6BEE78CA"/>
  <w16cid:commentId w16cid:paraId="022F9B1F" w16cid:durableId="707D3596"/>
  <w16cid:commentId w16cid:paraId="22AD4D7D" w16cid:durableId="5E3FCEBF"/>
  <w16cid:commentId w16cid:paraId="71F92700" w16cid:durableId="50932A45"/>
  <w16cid:commentId w16cid:paraId="4D5E77E6" w16cid:durableId="729133D6"/>
  <w16cid:commentId w16cid:paraId="56403146" w16cid:durableId="53C11876"/>
  <w16cid:commentId w16cid:paraId="3716ED32" w16cid:durableId="08406103"/>
  <w16cid:commentId w16cid:paraId="2C0A9C88" w16cid:durableId="47417D93"/>
  <w16cid:commentId w16cid:paraId="6918CC64" w16cid:durableId="1F968DCD"/>
  <w16cid:commentId w16cid:paraId="7EF3319D" w16cid:durableId="5B6C3B74"/>
  <w16cid:commentId w16cid:paraId="082A4F6D" w16cid:durableId="28B3CBA1"/>
  <w16cid:commentId w16cid:paraId="342A7C34" w16cid:durableId="7F29AB46"/>
  <w16cid:commentId w16cid:paraId="60CAA4D5" w16cid:durableId="2622FF33"/>
  <w16cid:commentId w16cid:paraId="71E706DF" w16cid:durableId="6FCE1A03"/>
  <w16cid:commentId w16cid:paraId="46FF90E6" w16cid:durableId="5021AB04"/>
  <w16cid:commentId w16cid:paraId="60909739" w16cid:durableId="728A9CD2"/>
  <w16cid:commentId w16cid:paraId="4FE2CCE9" w16cid:durableId="152580F2"/>
  <w16cid:commentId w16cid:paraId="12BC444B" w16cid:durableId="1A146DD6"/>
  <w16cid:commentId w16cid:paraId="39D2B787" w16cid:durableId="0949AD24"/>
  <w16cid:commentId w16cid:paraId="3A706292" w16cid:durableId="1E57A4E3"/>
  <w16cid:commentId w16cid:paraId="440C7DDA" w16cid:durableId="1385F727"/>
  <w16cid:commentId w16cid:paraId="36984A96" w16cid:durableId="3798EEA9"/>
  <w16cid:commentId w16cid:paraId="27BCB232" w16cid:durableId="212A9886"/>
  <w16cid:commentId w16cid:paraId="0025F35B" w16cid:durableId="2F0962D5"/>
  <w16cid:commentId w16cid:paraId="68CB36A9" w16cid:durableId="787E58E8"/>
  <w16cid:commentId w16cid:paraId="5D37FF45" w16cid:durableId="73EE58F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E5FDC" w14:textId="77777777" w:rsidR="005846DA" w:rsidRDefault="005846DA" w:rsidP="000A1D91">
      <w:r>
        <w:separator/>
      </w:r>
    </w:p>
  </w:endnote>
  <w:endnote w:type="continuationSeparator" w:id="0">
    <w:p w14:paraId="24F61CAB" w14:textId="77777777" w:rsidR="005846DA" w:rsidRDefault="005846DA"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3E76E" w14:textId="77777777" w:rsidR="005846DA" w:rsidRDefault="005846DA" w:rsidP="000A1D91">
      <w:r>
        <w:separator/>
      </w:r>
    </w:p>
  </w:footnote>
  <w:footnote w:type="continuationSeparator" w:id="0">
    <w:p w14:paraId="622EFBF9" w14:textId="77777777" w:rsidR="005846DA" w:rsidRDefault="005846DA"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117AC"/>
    <w:rsid w:val="00011A2A"/>
    <w:rsid w:val="00012A61"/>
    <w:rsid w:val="000169A5"/>
    <w:rsid w:val="00016AD7"/>
    <w:rsid w:val="00020F3C"/>
    <w:rsid w:val="00030375"/>
    <w:rsid w:val="00030590"/>
    <w:rsid w:val="00042B2F"/>
    <w:rsid w:val="00046EB7"/>
    <w:rsid w:val="00060092"/>
    <w:rsid w:val="000633B7"/>
    <w:rsid w:val="000636BC"/>
    <w:rsid w:val="00064B3A"/>
    <w:rsid w:val="00076AD8"/>
    <w:rsid w:val="000869CA"/>
    <w:rsid w:val="00090FFE"/>
    <w:rsid w:val="00093F69"/>
    <w:rsid w:val="00097EE9"/>
    <w:rsid w:val="000A0CBD"/>
    <w:rsid w:val="000A1D91"/>
    <w:rsid w:val="000A308E"/>
    <w:rsid w:val="000A5587"/>
    <w:rsid w:val="000A6027"/>
    <w:rsid w:val="000A6A15"/>
    <w:rsid w:val="000B4E54"/>
    <w:rsid w:val="000B6AE5"/>
    <w:rsid w:val="000C0411"/>
    <w:rsid w:val="000C6EE1"/>
    <w:rsid w:val="000D0D5E"/>
    <w:rsid w:val="000D3210"/>
    <w:rsid w:val="000D6745"/>
    <w:rsid w:val="000E2899"/>
    <w:rsid w:val="000E3DC4"/>
    <w:rsid w:val="000E69DB"/>
    <w:rsid w:val="000E73A3"/>
    <w:rsid w:val="000F1ECA"/>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625A0"/>
    <w:rsid w:val="0016727A"/>
    <w:rsid w:val="001713FE"/>
    <w:rsid w:val="00180774"/>
    <w:rsid w:val="001855B9"/>
    <w:rsid w:val="00187C3B"/>
    <w:rsid w:val="00191703"/>
    <w:rsid w:val="00192400"/>
    <w:rsid w:val="0019574E"/>
    <w:rsid w:val="001A6AA7"/>
    <w:rsid w:val="001A74B7"/>
    <w:rsid w:val="001B07E8"/>
    <w:rsid w:val="001B6E3F"/>
    <w:rsid w:val="001C3F40"/>
    <w:rsid w:val="001C7CF9"/>
    <w:rsid w:val="001D343A"/>
    <w:rsid w:val="001D45C6"/>
    <w:rsid w:val="001D5707"/>
    <w:rsid w:val="001E0CF1"/>
    <w:rsid w:val="001E348F"/>
    <w:rsid w:val="001E69B7"/>
    <w:rsid w:val="001F0836"/>
    <w:rsid w:val="001F1E5A"/>
    <w:rsid w:val="001F456D"/>
    <w:rsid w:val="001F5F78"/>
    <w:rsid w:val="0020211E"/>
    <w:rsid w:val="0020218B"/>
    <w:rsid w:val="002101A7"/>
    <w:rsid w:val="00214FE4"/>
    <w:rsid w:val="00221909"/>
    <w:rsid w:val="00227618"/>
    <w:rsid w:val="002410AB"/>
    <w:rsid w:val="002413F8"/>
    <w:rsid w:val="002420EE"/>
    <w:rsid w:val="00245AD1"/>
    <w:rsid w:val="00251753"/>
    <w:rsid w:val="002521D1"/>
    <w:rsid w:val="002543B5"/>
    <w:rsid w:val="0026037F"/>
    <w:rsid w:val="00262ABA"/>
    <w:rsid w:val="00265A8E"/>
    <w:rsid w:val="00271C68"/>
    <w:rsid w:val="00272375"/>
    <w:rsid w:val="002733D3"/>
    <w:rsid w:val="00273ACC"/>
    <w:rsid w:val="002748EF"/>
    <w:rsid w:val="002763ED"/>
    <w:rsid w:val="002774D9"/>
    <w:rsid w:val="00281B81"/>
    <w:rsid w:val="00291EB1"/>
    <w:rsid w:val="002A00FE"/>
    <w:rsid w:val="002A1F96"/>
    <w:rsid w:val="002A2F27"/>
    <w:rsid w:val="002A30E5"/>
    <w:rsid w:val="002A37C1"/>
    <w:rsid w:val="002A587B"/>
    <w:rsid w:val="002A7948"/>
    <w:rsid w:val="002B1E31"/>
    <w:rsid w:val="002B3A55"/>
    <w:rsid w:val="002B5C9C"/>
    <w:rsid w:val="002B6ADF"/>
    <w:rsid w:val="002C108B"/>
    <w:rsid w:val="002C213D"/>
    <w:rsid w:val="002C5DA4"/>
    <w:rsid w:val="002D0917"/>
    <w:rsid w:val="002D3BF7"/>
    <w:rsid w:val="002E04FC"/>
    <w:rsid w:val="002E23C9"/>
    <w:rsid w:val="002F070A"/>
    <w:rsid w:val="002F0BD5"/>
    <w:rsid w:val="002F1632"/>
    <w:rsid w:val="002F5B92"/>
    <w:rsid w:val="00301119"/>
    <w:rsid w:val="00302202"/>
    <w:rsid w:val="00302FEE"/>
    <w:rsid w:val="0030375B"/>
    <w:rsid w:val="00310C9D"/>
    <w:rsid w:val="00323E1D"/>
    <w:rsid w:val="00326BD6"/>
    <w:rsid w:val="00335844"/>
    <w:rsid w:val="00337173"/>
    <w:rsid w:val="00337263"/>
    <w:rsid w:val="00346181"/>
    <w:rsid w:val="00346650"/>
    <w:rsid w:val="00346BD0"/>
    <w:rsid w:val="00347E03"/>
    <w:rsid w:val="0035192D"/>
    <w:rsid w:val="0035565A"/>
    <w:rsid w:val="00360199"/>
    <w:rsid w:val="00375B6A"/>
    <w:rsid w:val="00375DEA"/>
    <w:rsid w:val="00375F0A"/>
    <w:rsid w:val="00376A61"/>
    <w:rsid w:val="003810D3"/>
    <w:rsid w:val="00391D36"/>
    <w:rsid w:val="00394571"/>
    <w:rsid w:val="003A48A0"/>
    <w:rsid w:val="003A64A8"/>
    <w:rsid w:val="003C1FB2"/>
    <w:rsid w:val="003C233B"/>
    <w:rsid w:val="003E12A4"/>
    <w:rsid w:val="003E5006"/>
    <w:rsid w:val="003E5361"/>
    <w:rsid w:val="003F0922"/>
    <w:rsid w:val="003F1A93"/>
    <w:rsid w:val="003F1DDB"/>
    <w:rsid w:val="003F3445"/>
    <w:rsid w:val="00402C2D"/>
    <w:rsid w:val="00403BAD"/>
    <w:rsid w:val="004051BC"/>
    <w:rsid w:val="004051E0"/>
    <w:rsid w:val="00405950"/>
    <w:rsid w:val="004077C7"/>
    <w:rsid w:val="0041501C"/>
    <w:rsid w:val="00420433"/>
    <w:rsid w:val="004217F9"/>
    <w:rsid w:val="004243C4"/>
    <w:rsid w:val="00425595"/>
    <w:rsid w:val="004344DC"/>
    <w:rsid w:val="0044595A"/>
    <w:rsid w:val="00446BFF"/>
    <w:rsid w:val="00447329"/>
    <w:rsid w:val="00453010"/>
    <w:rsid w:val="004535B6"/>
    <w:rsid w:val="00454C05"/>
    <w:rsid w:val="00462CB8"/>
    <w:rsid w:val="00466051"/>
    <w:rsid w:val="00475E00"/>
    <w:rsid w:val="004773C4"/>
    <w:rsid w:val="004779ED"/>
    <w:rsid w:val="00485143"/>
    <w:rsid w:val="00485CAE"/>
    <w:rsid w:val="00491708"/>
    <w:rsid w:val="00493821"/>
    <w:rsid w:val="00495892"/>
    <w:rsid w:val="004A0ABB"/>
    <w:rsid w:val="004A365F"/>
    <w:rsid w:val="004A58AF"/>
    <w:rsid w:val="004A62E5"/>
    <w:rsid w:val="004A6797"/>
    <w:rsid w:val="004B0A8D"/>
    <w:rsid w:val="004B284F"/>
    <w:rsid w:val="004B2A03"/>
    <w:rsid w:val="004B3DE3"/>
    <w:rsid w:val="004C53E6"/>
    <w:rsid w:val="004C6755"/>
    <w:rsid w:val="004D1C51"/>
    <w:rsid w:val="004D2E56"/>
    <w:rsid w:val="004E1ADC"/>
    <w:rsid w:val="004E4D95"/>
    <w:rsid w:val="004E616C"/>
    <w:rsid w:val="004E66FA"/>
    <w:rsid w:val="004F1E8E"/>
    <w:rsid w:val="005009CD"/>
    <w:rsid w:val="00500D2B"/>
    <w:rsid w:val="00501708"/>
    <w:rsid w:val="0050420F"/>
    <w:rsid w:val="00517711"/>
    <w:rsid w:val="00522953"/>
    <w:rsid w:val="00530B6D"/>
    <w:rsid w:val="005372CE"/>
    <w:rsid w:val="00545325"/>
    <w:rsid w:val="00552545"/>
    <w:rsid w:val="00556DA4"/>
    <w:rsid w:val="00557BCE"/>
    <w:rsid w:val="00557D5B"/>
    <w:rsid w:val="00567304"/>
    <w:rsid w:val="005705D9"/>
    <w:rsid w:val="00575A43"/>
    <w:rsid w:val="0057752F"/>
    <w:rsid w:val="005846DA"/>
    <w:rsid w:val="005A0596"/>
    <w:rsid w:val="005A20BC"/>
    <w:rsid w:val="005A2CF7"/>
    <w:rsid w:val="005A48A2"/>
    <w:rsid w:val="005A4B69"/>
    <w:rsid w:val="005B2D2D"/>
    <w:rsid w:val="005B701B"/>
    <w:rsid w:val="005B7101"/>
    <w:rsid w:val="005B7E1A"/>
    <w:rsid w:val="005C4E89"/>
    <w:rsid w:val="005C512B"/>
    <w:rsid w:val="005C6804"/>
    <w:rsid w:val="005C74B8"/>
    <w:rsid w:val="005D31B8"/>
    <w:rsid w:val="005D4757"/>
    <w:rsid w:val="005D63ED"/>
    <w:rsid w:val="005E2CE3"/>
    <w:rsid w:val="005E4123"/>
    <w:rsid w:val="005E6B4F"/>
    <w:rsid w:val="0060473A"/>
    <w:rsid w:val="00613743"/>
    <w:rsid w:val="006163FF"/>
    <w:rsid w:val="006168DC"/>
    <w:rsid w:val="00616BD5"/>
    <w:rsid w:val="0062190A"/>
    <w:rsid w:val="00623FAA"/>
    <w:rsid w:val="00636532"/>
    <w:rsid w:val="0063677F"/>
    <w:rsid w:val="00641B35"/>
    <w:rsid w:val="006444A2"/>
    <w:rsid w:val="00646A18"/>
    <w:rsid w:val="00647187"/>
    <w:rsid w:val="00653F2C"/>
    <w:rsid w:val="00661AB3"/>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6A4D"/>
    <w:rsid w:val="006D29A1"/>
    <w:rsid w:val="006D38AE"/>
    <w:rsid w:val="006E4EE0"/>
    <w:rsid w:val="006E5833"/>
    <w:rsid w:val="006E6E14"/>
    <w:rsid w:val="006E7FA2"/>
    <w:rsid w:val="006F1AEB"/>
    <w:rsid w:val="006F463C"/>
    <w:rsid w:val="006F6C89"/>
    <w:rsid w:val="007016F9"/>
    <w:rsid w:val="007077AE"/>
    <w:rsid w:val="0071370C"/>
    <w:rsid w:val="0072508E"/>
    <w:rsid w:val="00732CD6"/>
    <w:rsid w:val="00741D51"/>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2D80"/>
    <w:rsid w:val="007C00D0"/>
    <w:rsid w:val="007C5483"/>
    <w:rsid w:val="007D1F34"/>
    <w:rsid w:val="007D5BE1"/>
    <w:rsid w:val="007E1DE3"/>
    <w:rsid w:val="007E4A48"/>
    <w:rsid w:val="007F09EE"/>
    <w:rsid w:val="007F2B24"/>
    <w:rsid w:val="007F2ED2"/>
    <w:rsid w:val="00800971"/>
    <w:rsid w:val="00804933"/>
    <w:rsid w:val="0080605A"/>
    <w:rsid w:val="00806EDA"/>
    <w:rsid w:val="00832C5E"/>
    <w:rsid w:val="00832CFF"/>
    <w:rsid w:val="00833C08"/>
    <w:rsid w:val="00834B5D"/>
    <w:rsid w:val="00841B03"/>
    <w:rsid w:val="00841BCA"/>
    <w:rsid w:val="00845335"/>
    <w:rsid w:val="0084557A"/>
    <w:rsid w:val="00846AF7"/>
    <w:rsid w:val="00846C48"/>
    <w:rsid w:val="0085396C"/>
    <w:rsid w:val="0086185D"/>
    <w:rsid w:val="00861C1E"/>
    <w:rsid w:val="00863101"/>
    <w:rsid w:val="00863E90"/>
    <w:rsid w:val="00866B5E"/>
    <w:rsid w:val="00866CBC"/>
    <w:rsid w:val="00872259"/>
    <w:rsid w:val="00872C76"/>
    <w:rsid w:val="008771A5"/>
    <w:rsid w:val="00881784"/>
    <w:rsid w:val="0089438F"/>
    <w:rsid w:val="00896EDC"/>
    <w:rsid w:val="008A1303"/>
    <w:rsid w:val="008A4C2E"/>
    <w:rsid w:val="008A518A"/>
    <w:rsid w:val="008B4605"/>
    <w:rsid w:val="008C477C"/>
    <w:rsid w:val="008D65B0"/>
    <w:rsid w:val="008D732F"/>
    <w:rsid w:val="008E091C"/>
    <w:rsid w:val="008E37A4"/>
    <w:rsid w:val="008E54F9"/>
    <w:rsid w:val="008E795C"/>
    <w:rsid w:val="008F73A8"/>
    <w:rsid w:val="008F7ABF"/>
    <w:rsid w:val="00900FB5"/>
    <w:rsid w:val="00903634"/>
    <w:rsid w:val="00906167"/>
    <w:rsid w:val="00911026"/>
    <w:rsid w:val="00912CE1"/>
    <w:rsid w:val="00915DD4"/>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47A7"/>
    <w:rsid w:val="00974D1D"/>
    <w:rsid w:val="00975AE2"/>
    <w:rsid w:val="00980582"/>
    <w:rsid w:val="00982523"/>
    <w:rsid w:val="00986565"/>
    <w:rsid w:val="00986DB0"/>
    <w:rsid w:val="00997174"/>
    <w:rsid w:val="009A042C"/>
    <w:rsid w:val="009A121C"/>
    <w:rsid w:val="009B1189"/>
    <w:rsid w:val="009B3027"/>
    <w:rsid w:val="009B359C"/>
    <w:rsid w:val="009C417F"/>
    <w:rsid w:val="009E011B"/>
    <w:rsid w:val="009E385C"/>
    <w:rsid w:val="009E4481"/>
    <w:rsid w:val="009E4FD9"/>
    <w:rsid w:val="009E55EA"/>
    <w:rsid w:val="009E571D"/>
    <w:rsid w:val="009E7665"/>
    <w:rsid w:val="009F5AE8"/>
    <w:rsid w:val="00A00601"/>
    <w:rsid w:val="00A02B52"/>
    <w:rsid w:val="00A0359C"/>
    <w:rsid w:val="00A05754"/>
    <w:rsid w:val="00A05E72"/>
    <w:rsid w:val="00A0645A"/>
    <w:rsid w:val="00A11CD9"/>
    <w:rsid w:val="00A14682"/>
    <w:rsid w:val="00A30F66"/>
    <w:rsid w:val="00A53A69"/>
    <w:rsid w:val="00A56289"/>
    <w:rsid w:val="00A71EA1"/>
    <w:rsid w:val="00A76D70"/>
    <w:rsid w:val="00A84E8D"/>
    <w:rsid w:val="00A91C1F"/>
    <w:rsid w:val="00A91C9A"/>
    <w:rsid w:val="00A931F0"/>
    <w:rsid w:val="00AA17EE"/>
    <w:rsid w:val="00AA2A74"/>
    <w:rsid w:val="00AC0AA3"/>
    <w:rsid w:val="00AD0544"/>
    <w:rsid w:val="00AD0723"/>
    <w:rsid w:val="00AD312B"/>
    <w:rsid w:val="00AD6A30"/>
    <w:rsid w:val="00AE05E8"/>
    <w:rsid w:val="00AE1FD3"/>
    <w:rsid w:val="00AE34AC"/>
    <w:rsid w:val="00AE589F"/>
    <w:rsid w:val="00AE6747"/>
    <w:rsid w:val="00AF6A88"/>
    <w:rsid w:val="00AF7DAA"/>
    <w:rsid w:val="00B01713"/>
    <w:rsid w:val="00B0417C"/>
    <w:rsid w:val="00B061B7"/>
    <w:rsid w:val="00B1245D"/>
    <w:rsid w:val="00B14209"/>
    <w:rsid w:val="00B16589"/>
    <w:rsid w:val="00B252CD"/>
    <w:rsid w:val="00B25DEB"/>
    <w:rsid w:val="00B31E03"/>
    <w:rsid w:val="00B36087"/>
    <w:rsid w:val="00B37300"/>
    <w:rsid w:val="00B43D4D"/>
    <w:rsid w:val="00B535E3"/>
    <w:rsid w:val="00B60AA0"/>
    <w:rsid w:val="00B679D2"/>
    <w:rsid w:val="00B74DFE"/>
    <w:rsid w:val="00B75BBA"/>
    <w:rsid w:val="00B8394B"/>
    <w:rsid w:val="00B840DE"/>
    <w:rsid w:val="00B938C9"/>
    <w:rsid w:val="00B95D96"/>
    <w:rsid w:val="00BA071A"/>
    <w:rsid w:val="00BA2618"/>
    <w:rsid w:val="00BA476E"/>
    <w:rsid w:val="00BA7B02"/>
    <w:rsid w:val="00BB0267"/>
    <w:rsid w:val="00BB4CE2"/>
    <w:rsid w:val="00BC01E5"/>
    <w:rsid w:val="00BC03A3"/>
    <w:rsid w:val="00BC2AF1"/>
    <w:rsid w:val="00BC59F6"/>
    <w:rsid w:val="00BD3497"/>
    <w:rsid w:val="00BD66C3"/>
    <w:rsid w:val="00BE1CEC"/>
    <w:rsid w:val="00BE366B"/>
    <w:rsid w:val="00BE4FEF"/>
    <w:rsid w:val="00BF0B88"/>
    <w:rsid w:val="00BF3B58"/>
    <w:rsid w:val="00BF409D"/>
    <w:rsid w:val="00BF5610"/>
    <w:rsid w:val="00BF62F0"/>
    <w:rsid w:val="00C01DA2"/>
    <w:rsid w:val="00C06E29"/>
    <w:rsid w:val="00C0737B"/>
    <w:rsid w:val="00C14AE9"/>
    <w:rsid w:val="00C14F70"/>
    <w:rsid w:val="00C20915"/>
    <w:rsid w:val="00C25AE8"/>
    <w:rsid w:val="00C26895"/>
    <w:rsid w:val="00C26E03"/>
    <w:rsid w:val="00C27F7B"/>
    <w:rsid w:val="00C31E9D"/>
    <w:rsid w:val="00C34CAF"/>
    <w:rsid w:val="00C40D63"/>
    <w:rsid w:val="00C41194"/>
    <w:rsid w:val="00C4766C"/>
    <w:rsid w:val="00C47A39"/>
    <w:rsid w:val="00C54672"/>
    <w:rsid w:val="00C5630C"/>
    <w:rsid w:val="00C739B8"/>
    <w:rsid w:val="00C80BE0"/>
    <w:rsid w:val="00C8542B"/>
    <w:rsid w:val="00C8631B"/>
    <w:rsid w:val="00C87469"/>
    <w:rsid w:val="00C911D8"/>
    <w:rsid w:val="00C9122E"/>
    <w:rsid w:val="00C92AF2"/>
    <w:rsid w:val="00C93957"/>
    <w:rsid w:val="00C94048"/>
    <w:rsid w:val="00C95CF9"/>
    <w:rsid w:val="00CA345D"/>
    <w:rsid w:val="00CA5489"/>
    <w:rsid w:val="00CB28C5"/>
    <w:rsid w:val="00CB31C9"/>
    <w:rsid w:val="00CC19C5"/>
    <w:rsid w:val="00CD4AB7"/>
    <w:rsid w:val="00CD68FC"/>
    <w:rsid w:val="00CD69B6"/>
    <w:rsid w:val="00CD73FF"/>
    <w:rsid w:val="00CE081C"/>
    <w:rsid w:val="00CE37CA"/>
    <w:rsid w:val="00CE588D"/>
    <w:rsid w:val="00CE6281"/>
    <w:rsid w:val="00CF4D65"/>
    <w:rsid w:val="00CF7DE3"/>
    <w:rsid w:val="00D02A15"/>
    <w:rsid w:val="00D04F62"/>
    <w:rsid w:val="00D07C9D"/>
    <w:rsid w:val="00D15B03"/>
    <w:rsid w:val="00D16463"/>
    <w:rsid w:val="00D24511"/>
    <w:rsid w:val="00D45AFA"/>
    <w:rsid w:val="00D53F41"/>
    <w:rsid w:val="00D561BC"/>
    <w:rsid w:val="00D56F85"/>
    <w:rsid w:val="00D6037F"/>
    <w:rsid w:val="00D6230E"/>
    <w:rsid w:val="00D624B1"/>
    <w:rsid w:val="00D6421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6FDD"/>
    <w:rsid w:val="00DE70FA"/>
    <w:rsid w:val="00DF1D10"/>
    <w:rsid w:val="00DF1E5C"/>
    <w:rsid w:val="00DF6364"/>
    <w:rsid w:val="00DF793A"/>
    <w:rsid w:val="00E006AE"/>
    <w:rsid w:val="00E00D9A"/>
    <w:rsid w:val="00E06575"/>
    <w:rsid w:val="00E068EF"/>
    <w:rsid w:val="00E113B0"/>
    <w:rsid w:val="00E2466E"/>
    <w:rsid w:val="00E269C3"/>
    <w:rsid w:val="00E26A9A"/>
    <w:rsid w:val="00E3169F"/>
    <w:rsid w:val="00E33B22"/>
    <w:rsid w:val="00E3474B"/>
    <w:rsid w:val="00E368A7"/>
    <w:rsid w:val="00E41393"/>
    <w:rsid w:val="00E4158F"/>
    <w:rsid w:val="00E41693"/>
    <w:rsid w:val="00E42A6C"/>
    <w:rsid w:val="00E4343A"/>
    <w:rsid w:val="00E44235"/>
    <w:rsid w:val="00E461C2"/>
    <w:rsid w:val="00E47C1E"/>
    <w:rsid w:val="00E55A4E"/>
    <w:rsid w:val="00E55F63"/>
    <w:rsid w:val="00E57ED0"/>
    <w:rsid w:val="00E626B4"/>
    <w:rsid w:val="00E64754"/>
    <w:rsid w:val="00E71A04"/>
    <w:rsid w:val="00E801F3"/>
    <w:rsid w:val="00E91CEF"/>
    <w:rsid w:val="00E94AC7"/>
    <w:rsid w:val="00E95B63"/>
    <w:rsid w:val="00E974C4"/>
    <w:rsid w:val="00EA11C3"/>
    <w:rsid w:val="00EA3D03"/>
    <w:rsid w:val="00EB014E"/>
    <w:rsid w:val="00EB1B93"/>
    <w:rsid w:val="00EB68EC"/>
    <w:rsid w:val="00EB7D11"/>
    <w:rsid w:val="00EC54AE"/>
    <w:rsid w:val="00ED512B"/>
    <w:rsid w:val="00EE5462"/>
    <w:rsid w:val="00EF37F8"/>
    <w:rsid w:val="00EF4583"/>
    <w:rsid w:val="00F00C87"/>
    <w:rsid w:val="00F03130"/>
    <w:rsid w:val="00F06AC6"/>
    <w:rsid w:val="00F11810"/>
    <w:rsid w:val="00F11E76"/>
    <w:rsid w:val="00F142E3"/>
    <w:rsid w:val="00F16C55"/>
    <w:rsid w:val="00F20BC9"/>
    <w:rsid w:val="00F244B2"/>
    <w:rsid w:val="00F27170"/>
    <w:rsid w:val="00F50F58"/>
    <w:rsid w:val="00F52C89"/>
    <w:rsid w:val="00F5617D"/>
    <w:rsid w:val="00F566C7"/>
    <w:rsid w:val="00F66011"/>
    <w:rsid w:val="00F71C86"/>
    <w:rsid w:val="00F76A88"/>
    <w:rsid w:val="00F940BD"/>
    <w:rsid w:val="00F94979"/>
    <w:rsid w:val="00F9560A"/>
    <w:rsid w:val="00FB412C"/>
    <w:rsid w:val="00FC059B"/>
    <w:rsid w:val="00FC0C54"/>
    <w:rsid w:val="00FC1101"/>
    <w:rsid w:val="00FC26FB"/>
    <w:rsid w:val="00FC464D"/>
    <w:rsid w:val="00FC5E01"/>
    <w:rsid w:val="00FD42D5"/>
    <w:rsid w:val="00FD4A3E"/>
    <w:rsid w:val="00FD6062"/>
    <w:rsid w:val="00FD7FD4"/>
    <w:rsid w:val="00FE1E72"/>
    <w:rsid w:val="00FF07F6"/>
    <w:rsid w:val="00FF28E5"/>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348</TotalTime>
  <Pages>14</Pages>
  <Words>28880</Words>
  <Characters>164621</Characters>
  <Application>Microsoft Office Word</Application>
  <DocSecurity>0</DocSecurity>
  <Lines>1371</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5</cp:revision>
  <dcterms:created xsi:type="dcterms:W3CDTF">2024-12-20T19:10:00Z</dcterms:created>
  <dcterms:modified xsi:type="dcterms:W3CDTF">2025-01-09T15:30:00Z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id="tDUEiCeR"/&gt;&lt;style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