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commentRangeStart w:id="0"/>
      <w:commentRangeStart w:id="1"/>
      <w:r w:rsidR="0035565A">
        <w:rPr>
          <w:rFonts w:ascii="Arial" w:hAnsi="Arial" w:cs="Arial"/>
        </w:rPr>
        <w:t xml:space="preserve">Studying information </w:t>
      </w:r>
      <w:proofErr w:type="gramStart"/>
      <w:r w:rsidR="0035565A">
        <w:rPr>
          <w:rFonts w:ascii="Arial" w:hAnsi="Arial" w:cs="Arial"/>
        </w:rPr>
        <w:t>encoding in</w:t>
      </w:r>
      <w:proofErr w:type="gramEnd"/>
      <w:r w:rsidR="0035565A">
        <w:rPr>
          <w:rFonts w:ascii="Arial" w:hAnsi="Arial" w:cs="Arial"/>
        </w:rPr>
        <w:t xml:space="preserve"> animal signals: a dual step framework using synthetic signals and traditional bioacoustics analyses</w:t>
      </w:r>
      <w:commentRangeEnd w:id="0"/>
      <w:r w:rsidR="008321AB">
        <w:rPr>
          <w:rStyle w:val="CommentReference"/>
        </w:rPr>
        <w:commentReference w:id="0"/>
      </w:r>
      <w:commentRangeEnd w:id="1"/>
      <w:r w:rsidR="008321AB">
        <w:rPr>
          <w:rStyle w:val="CommentReference"/>
        </w:rPr>
        <w:commentReference w:id="1"/>
      </w:r>
    </w:p>
    <w:p w14:paraId="6C1FB595" w14:textId="77777777" w:rsidR="007E5E47" w:rsidRDefault="007E5E47" w:rsidP="007E5E47">
      <w:pPr>
        <w:rPr>
          <w:rFonts w:ascii="Arial" w:hAnsi="Arial" w:cs="Arial"/>
        </w:rPr>
      </w:pPr>
    </w:p>
    <w:p w14:paraId="3F2BA512" w14:textId="6CF5032C" w:rsidR="007E5E47" w:rsidRPr="007E5E47" w:rsidRDefault="00502FF3" w:rsidP="007E5E47">
      <w:pPr>
        <w:rPr>
          <w:rFonts w:ascii="Arial" w:hAnsi="Arial" w:cs="Arial"/>
        </w:rPr>
      </w:pPr>
      <w:r>
        <w:rPr>
          <w:rFonts w:ascii="Arial" w:hAnsi="Arial" w:cs="Arial"/>
        </w:rPr>
        <w:t xml:space="preserve">EEB abstract: </w:t>
      </w:r>
      <w:r w:rsidR="007E5E47" w:rsidRPr="007E5E47">
        <w:rPr>
          <w:rFonts w:ascii="Arial" w:hAnsi="Arial" w:cs="Arial"/>
        </w:rPr>
        <w:t>Detecting complex information encoding in vocal signals: applying traditional bioacoustics analyses to synthetic vocalizations</w:t>
      </w:r>
    </w:p>
    <w:p w14:paraId="3156D3E7" w14:textId="77777777" w:rsidR="00866CBC" w:rsidRPr="00CE6281" w:rsidRDefault="00866CBC">
      <w:pPr>
        <w:rPr>
          <w:rFonts w:ascii="Arial" w:hAnsi="Arial" w:cs="Arial"/>
        </w:rPr>
      </w:pPr>
    </w:p>
    <w:p w14:paraId="5C3FD6E1" w14:textId="1382B269"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Pr>
          <w:rFonts w:ascii="Arial" w:hAnsi="Arial" w:cs="Arial"/>
          <w:vertAlign w:val="superscript"/>
        </w:rPr>
        <w:t>,2</w:t>
      </w:r>
      <w:r w:rsidR="008321AB" w:rsidRPr="0000362A">
        <w:rPr>
          <w:rFonts w:ascii="Arial" w:hAnsi="Arial" w:cs="Arial"/>
        </w:rPr>
        <w:t>, Ferdinand, V.</w:t>
      </w:r>
      <w:r w:rsidR="008321AB">
        <w:rPr>
          <w:rFonts w:ascii="Arial" w:hAnsi="Arial" w:cs="Arial"/>
          <w:vertAlign w:val="superscript"/>
        </w:rPr>
        <w:t>6,7</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2"/>
      <w:r>
        <w:rPr>
          <w:rFonts w:ascii="Arial" w:hAnsi="Arial" w:cs="Arial"/>
          <w:b/>
          <w:bCs/>
        </w:rPr>
        <w:t>Running head:</w:t>
      </w:r>
      <w:commentRangeEnd w:id="2"/>
      <w:r>
        <w:rPr>
          <w:rStyle w:val="CommentReference"/>
        </w:rPr>
        <w:commentReference w:id="2"/>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3"/>
      <w:r w:rsidRPr="00CE6281">
        <w:rPr>
          <w:rFonts w:ascii="Arial" w:hAnsi="Arial" w:cs="Arial"/>
          <w:b/>
          <w:bCs/>
        </w:rPr>
        <w:t>Target Journal</w:t>
      </w:r>
      <w:commentRangeEnd w:id="3"/>
      <w:r w:rsidR="000A1D91">
        <w:rPr>
          <w:rStyle w:val="CommentReference"/>
        </w:rPr>
        <w:commentReference w:id="3"/>
      </w:r>
      <w:r w:rsidR="00F566C7" w:rsidRPr="00CE6281">
        <w:rPr>
          <w:rFonts w:ascii="Arial" w:hAnsi="Arial" w:cs="Arial"/>
        </w:rPr>
        <w:t>:</w:t>
      </w:r>
      <w:r w:rsidR="00E33B22" w:rsidRPr="00CE6281">
        <w:rPr>
          <w:rFonts w:ascii="Arial" w:hAnsi="Arial" w:cs="Arial"/>
        </w:rPr>
        <w:t xml:space="preserve"> </w:t>
      </w:r>
      <w:hyperlink r:id="rId12"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4"/>
      <w:r w:rsidRPr="00CE6281">
        <w:rPr>
          <w:rFonts w:ascii="Arial" w:hAnsi="Arial" w:cs="Arial"/>
          <w:b/>
          <w:bCs/>
        </w:rPr>
        <w:t>A</w:t>
      </w:r>
      <w:r>
        <w:rPr>
          <w:rFonts w:ascii="Arial" w:hAnsi="Arial" w:cs="Arial"/>
          <w:b/>
          <w:bCs/>
        </w:rPr>
        <w:t>uthor Contributions</w:t>
      </w:r>
      <w:commentRangeEnd w:id="4"/>
      <w:r>
        <w:rPr>
          <w:rStyle w:val="CommentReference"/>
        </w:rPr>
        <w:commentReference w:id="4"/>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6579DBA1" w14:textId="141E2EE9"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5"/>
      <w:r w:rsidRPr="00CE6281">
        <w:rPr>
          <w:rFonts w:ascii="Arial" w:hAnsi="Arial" w:cs="Arial"/>
        </w:rPr>
        <w:lastRenderedPageBreak/>
        <w:t>Abstract</w:t>
      </w:r>
      <w:commentRangeEnd w:id="5"/>
      <w:r w:rsidR="000A1D91">
        <w:rPr>
          <w:rStyle w:val="CommentReference"/>
        </w:rPr>
        <w:commentReference w:id="5"/>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6"/>
      <w:commentRangeStart w:id="7"/>
      <w:commentRangeStart w:id="8"/>
      <w:r w:rsidRPr="00115209">
        <w:rPr>
          <w:rFonts w:ascii="Arial" w:hAnsi="Arial" w:cs="Arial"/>
          <w:b/>
        </w:rPr>
        <w:lastRenderedPageBreak/>
        <w:t>Introduction</w:t>
      </w:r>
      <w:commentRangeEnd w:id="6"/>
      <w:r w:rsidR="005B701B">
        <w:rPr>
          <w:rStyle w:val="CommentReference"/>
        </w:rPr>
        <w:commentReference w:id="6"/>
      </w:r>
      <w:commentRangeEnd w:id="7"/>
      <w:r w:rsidR="00B7433C">
        <w:rPr>
          <w:rStyle w:val="CommentReference"/>
        </w:rPr>
        <w:commentReference w:id="7"/>
      </w:r>
      <w:commentRangeEnd w:id="8"/>
      <w:r w:rsidR="008321AB">
        <w:rPr>
          <w:rStyle w:val="CommentReference"/>
        </w:rPr>
        <w:commentReference w:id="8"/>
      </w:r>
      <w:r w:rsidR="002B6ADF">
        <w:rPr>
          <w:rFonts w:ascii="Arial" w:hAnsi="Arial" w:cs="Arial"/>
        </w:rPr>
        <w:t>:</w:t>
      </w:r>
    </w:p>
    <w:p w14:paraId="17498DEE" w14:textId="146BB948"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9"/>
      <w:r w:rsidR="00391D36">
        <w:rPr>
          <w:rFonts w:ascii="Arial" w:hAnsi="Arial" w:cs="Arial"/>
        </w:rPr>
        <w:t>CITE</w:t>
      </w:r>
      <w:commentRangeEnd w:id="9"/>
      <w:r w:rsidR="000169A5">
        <w:rPr>
          <w:rStyle w:val="CommentReference"/>
        </w:rPr>
        <w:commentReference w:id="9"/>
      </w:r>
      <w:r w:rsidR="00391D36">
        <w:rPr>
          <w:rFonts w:ascii="Arial" w:hAnsi="Arial" w:cs="Arial"/>
        </w:rPr>
        <w:t>)</w:t>
      </w:r>
      <w:r w:rsidR="0076008B">
        <w:rPr>
          <w:rFonts w:ascii="Arial" w:hAnsi="Arial" w:cs="Arial"/>
        </w:rPr>
        <w:t xml:space="preserve"> </w:t>
      </w:r>
      <w:r w:rsidR="008C27BE">
        <w:rPr>
          <w:rFonts w:ascii="Arial" w:hAnsi="Arial" w:cs="Arial"/>
        </w:rPr>
        <w:t>and</w:t>
      </w:r>
      <w:r w:rsidR="00CB0A3B">
        <w:rPr>
          <w:rFonts w:ascii="Arial" w:hAnsi="Arial" w:cs="Arial"/>
        </w:rPr>
        <w:t>/or</w:t>
      </w:r>
      <w:r w:rsidR="008C27BE">
        <w:rPr>
          <w:rFonts w:ascii="Arial" w:hAnsi="Arial" w:cs="Arial"/>
        </w:rPr>
        <w:t xml:space="preserve"> </w:t>
      </w:r>
      <w:r w:rsidR="0076008B">
        <w:rPr>
          <w:rFonts w:ascii="Arial" w:hAnsi="Arial" w:cs="Arial"/>
        </w:rPr>
        <w:t>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can encode individual identity information</w:t>
      </w:r>
      <w:r w:rsidR="007E5E47">
        <w:rPr>
          <w:rFonts w:ascii="Arial" w:hAnsi="Arial" w:cs="Arial"/>
        </w:rPr>
        <w:t xml:space="preserve"> and/or</w:t>
      </w:r>
      <w:r w:rsidR="00462CB8">
        <w:rPr>
          <w:rFonts w:ascii="Arial" w:hAnsi="Arial" w:cs="Arial"/>
        </w:rPr>
        <w:t xml:space="preserve"> group-level information </w:t>
      </w:r>
      <w:r w:rsidR="00FB412C">
        <w:rPr>
          <w:rFonts w:ascii="Arial" w:hAnsi="Arial" w:cs="Arial"/>
        </w:rPr>
        <w:t xml:space="preserve">in learned vocalizations </w:t>
      </w:r>
      <w:r w:rsidR="00462CB8">
        <w:rPr>
          <w:rFonts w:ascii="Arial" w:hAnsi="Arial" w:cs="Arial"/>
        </w:rPr>
        <w:t xml:space="preserve">via vocal convergence or divergence from social affiliates (reviewed in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Carouso-Peck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(Bradbury &amp; Balsby, 2016; Nottebohm, 1972; Nowicki &amp; Searcy, 2014; Sewall et al., 2016)</w:t>
      </w:r>
      <w:r w:rsidR="004779ED">
        <w:rPr>
          <w:rFonts w:ascii="Arial" w:hAnsi="Arial" w:cs="Arial"/>
        </w:rPr>
        <w:fldChar w:fldCharType="end"/>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0BB992FE" w:rsidR="00A76D70" w:rsidRDefault="007C00D0" w:rsidP="00124140">
      <w:pPr>
        <w:spacing w:line="360" w:lineRule="auto"/>
        <w:rPr>
          <w:rFonts w:ascii="Arial" w:hAnsi="Arial" w:cs="Arial"/>
        </w:rPr>
      </w:pPr>
      <w:r>
        <w:rPr>
          <w:rFonts w:ascii="Arial" w:hAnsi="Arial" w:cs="Arial"/>
        </w:rPr>
        <w:tab/>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(Deecke et al., 2000; Smith-Vidaurre et al., 2021)</w:t>
      </w:r>
      <w:r w:rsidR="00834B5D">
        <w:rPr>
          <w:rFonts w:ascii="Arial" w:hAnsi="Arial" w:cs="Arial"/>
        </w:rPr>
        <w:fldChar w:fldCharType="end"/>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w:instrText>
      </w:r>
      <w:r w:rsidR="00834B5D" w:rsidRPr="008C27BE">
        <w:rPr>
          <w:rFonts w:ascii="Arial" w:hAnsi="Arial" w:cs="Arial"/>
          <w:lang w:val="es-ES"/>
        </w:rPr>
        <w:instrText xml:space="preserve">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C27BE">
        <w:rPr>
          <w:rFonts w:ascii="Arial" w:hAnsi="Arial" w:cs="Arial"/>
          <w:lang w:val="es-ES"/>
        </w:rPr>
        <w:t>(Araya-Salas et al., 2019; Berg, Delgado, Cortopassi, et al., 2011; Berg, Delgado, Okawa, et al., 2011; Smith-Vidaurre et al., 2020, 2023; Wright, 1996)</w:t>
      </w:r>
      <w:r w:rsidR="001247FA">
        <w:rPr>
          <w:rFonts w:ascii="Arial" w:hAnsi="Arial" w:cs="Arial"/>
        </w:rPr>
        <w:fldChar w:fldCharType="end"/>
      </w:r>
      <w:r w:rsidR="001247FA" w:rsidRPr="008C27BE">
        <w:rPr>
          <w:rFonts w:ascii="Arial" w:hAnsi="Arial" w:cs="Arial"/>
          <w:lang w:val="es-ES"/>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(Berg, Delgado, Okawa, et al., 2011; Smeele et al., 2023)</w:t>
      </w:r>
      <w:r w:rsidR="00834B5D">
        <w:rPr>
          <w:rFonts w:ascii="Arial" w:hAnsi="Arial" w:cs="Arial"/>
        </w:rPr>
        <w:fldChar w:fldCharType="end"/>
      </w:r>
      <w:r w:rsidR="0094180A">
        <w:rPr>
          <w:rFonts w:ascii="Arial" w:hAnsi="Arial" w:cs="Arial"/>
        </w:rPr>
        <w:t xml:space="preserve">, </w:t>
      </w:r>
      <w:ins w:id="10" w:author="Summer Eckhardt" w:date="2025-02-20T16:33:00Z" w16du:dateUtc="2025-02-20T21:33:00Z">
        <w:r w:rsidR="007E6312">
          <w:rPr>
            <w:rFonts w:ascii="Arial" w:hAnsi="Arial" w:cs="Arial"/>
          </w:rPr>
          <w:t xml:space="preserve">and </w:t>
        </w:r>
      </w:ins>
      <w:r w:rsidR="007F09EE">
        <w:rPr>
          <w:rFonts w:ascii="Arial" w:hAnsi="Arial" w:cs="Arial"/>
        </w:rPr>
        <w:t>automatically 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 xml:space="preserve">(Araya-Salas et al., 2019; Hile et al., 2000; Kershenbaum et al., 2012; MacDougall-Shackleton </w:t>
      </w:r>
      <w:r w:rsidR="00AE34AC" w:rsidRPr="00AE34AC">
        <w:rPr>
          <w:rFonts w:ascii="Arial" w:hAnsi="Arial" w:cs="Arial"/>
        </w:rPr>
        <w:lastRenderedPageBreak/>
        <w:t>&amp; MacDougall-Shackleton, 2001; Smeele et al., 2023; Smith-Vidaurre et al., 2023; Wright, 1996)</w:t>
      </w:r>
      <w:r w:rsidR="00FD7FD4">
        <w:rPr>
          <w:rFonts w:ascii="Arial" w:hAnsi="Arial" w:cs="Arial"/>
        </w:rPr>
        <w:fldChar w:fldCharType="end"/>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2239A82C"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1"/>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1"/>
      <w:r w:rsidR="00AE34AC">
        <w:rPr>
          <w:rStyle w:val="CommentReference"/>
        </w:rPr>
        <w:commentReference w:id="11"/>
      </w:r>
      <w:r w:rsidR="00CE081C">
        <w:rPr>
          <w:rFonts w:ascii="Arial" w:hAnsi="Arial" w:cs="Arial"/>
        </w:rPr>
        <w:t>.</w:t>
      </w:r>
      <w:r w:rsidR="00912545" w:rsidRPr="00912545">
        <w:rPr>
          <w:rFonts w:ascii="Segoe UI" w:hAnsi="Segoe UI" w:cs="Segoe UI"/>
          <w:sz w:val="18"/>
          <w:szCs w:val="18"/>
        </w:rPr>
        <w:t xml:space="preserve"> </w:t>
      </w:r>
      <w:r w:rsidR="00912545">
        <w:rPr>
          <w:rFonts w:ascii="Arial" w:hAnsi="Arial" w:cs="Arial"/>
        </w:rPr>
        <w:t>Still</w:t>
      </w:r>
      <w:r w:rsidR="00912545" w:rsidRPr="00912545">
        <w:rPr>
          <w:rFonts w:ascii="Arial" w:hAnsi="Arial" w:cs="Arial"/>
        </w:rPr>
        <w:t xml:space="preserve">, the accuracy with which bioacoustics tools detect the complex information that animals can encode in vocalizations over more than one social level is difficult to assess with empirical datasets. Researchers often lack </w:t>
      </w:r>
      <w:r w:rsidR="00912545" w:rsidRPr="00912545">
        <w:rPr>
          <w:rFonts w:ascii="Arial" w:hAnsi="Arial" w:cs="Arial"/>
          <w:i/>
          <w:iCs/>
        </w:rPr>
        <w:t>a priori</w:t>
      </w:r>
      <w:r w:rsidR="00912545" w:rsidRPr="00912545">
        <w:rPr>
          <w:rFonts w:ascii="Arial" w:hAnsi="Arial" w:cs="Arial"/>
        </w:rP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r w:rsidR="00CE081C">
        <w:rPr>
          <w:rFonts w:ascii="Arial" w:hAnsi="Arial" w:cs="Arial"/>
        </w:rPr>
        <w:t xml:space="preserve">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(Bradbury &amp; Vehrencamp,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(Deecke et al., 2010; Ford, 1991; Nousek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(Buhrman-Deever et al., 2007; Smeele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075671C5" w14:textId="5855D764" w:rsidR="00912545" w:rsidRDefault="00912545" w:rsidP="00502FF3">
      <w:pPr>
        <w:spacing w:line="360" w:lineRule="auto"/>
        <w:ind w:firstLine="720"/>
        <w:rPr>
          <w:rFonts w:ascii="Arial" w:hAnsi="Arial" w:cs="Arial"/>
        </w:rPr>
      </w:pPr>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r>
        <w:rPr>
          <w:rFonts w:ascii="Arial" w:hAnsi="Arial" w:cs="Arial"/>
        </w:rPr>
        <w:t xml:space="preserve"> Here, w</w:t>
      </w:r>
      <w:r w:rsidRPr="00912545">
        <w:rPr>
          <w:rFonts w:ascii="Arial" w:hAnsi="Arial" w:cs="Arial"/>
        </w:rPr>
        <w:t xml:space="preserve">e generated synthetic vocalizations with group and individual identity information encoded in frequency modulation patterns, or changes in frequency over time, which animals are expected to modify via learning. </w:t>
      </w:r>
      <w:r w:rsidR="00387038">
        <w:rPr>
          <w:rFonts w:ascii="Arial" w:hAnsi="Arial" w:cs="Arial"/>
        </w:rPr>
        <w:t xml:space="preserve">Generating synthetic </w:t>
      </w:r>
      <w:r w:rsidR="00387038">
        <w:rPr>
          <w:rFonts w:ascii="Arial" w:hAnsi="Arial" w:cs="Arial"/>
        </w:rPr>
        <w:lastRenderedPageBreak/>
        <w:t xml:space="preserve">vocalizations with identity information encoded in frequency modulation patterns is supported by conceptual frameworks on learned vocal production (Janik &amp; Slater 2000), as well as empirical evidence consistent with information encoding in these patterns of frequency modulation that manifest as the overall “shape” of vocalizations that receivers may use for social recognition </w:t>
      </w:r>
      <w:r w:rsidR="00387038">
        <w:rPr>
          <w:rFonts w:ascii="Arial" w:hAnsi="Arial" w:cs="Arial"/>
        </w:rPr>
        <w:fldChar w:fldCharType="begin"/>
      </w:r>
      <w:r w:rsidR="00387038">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387038">
        <w:rPr>
          <w:rFonts w:ascii="Arial" w:hAnsi="Arial" w:cs="Arial"/>
        </w:rPr>
        <w:fldChar w:fldCharType="separate"/>
      </w:r>
      <w:r w:rsidR="00387038" w:rsidRPr="008771A5">
        <w:rPr>
          <w:rFonts w:ascii="Arial" w:hAnsi="Arial" w:cs="Arial"/>
        </w:rPr>
        <w:t>(Berg, Delgado, Okawa, et al., 2011; Janik et al., 2006; Janik &amp; Sayigh, 2013; Wright, 1996)</w:t>
      </w:r>
      <w:r w:rsidR="00387038">
        <w:rPr>
          <w:rFonts w:ascii="Arial" w:hAnsi="Arial" w:cs="Arial"/>
        </w:rPr>
        <w:fldChar w:fldCharType="end"/>
      </w:r>
      <w:r w:rsidR="00387038">
        <w:rPr>
          <w:rFonts w:ascii="Arial" w:hAnsi="Arial" w:cs="Arial"/>
        </w:rPr>
        <w:t xml:space="preserve">. </w:t>
      </w:r>
      <w:r w:rsidRPr="00912545">
        <w:rPr>
          <w:rFonts w:ascii="Arial" w:hAnsi="Arial" w:cs="Arial"/>
        </w:rPr>
        <w:t>We created character strings that represented frequency modulation patterns as letters, and used a musical notation</w:t>
      </w:r>
      <w:r>
        <w:rPr>
          <w:rFonts w:ascii="Arial" w:hAnsi="Arial" w:cs="Arial"/>
        </w:rPr>
        <w:t>, Parson’s code,</w:t>
      </w:r>
      <w:r w:rsidRPr="00912545">
        <w:rPr>
          <w:rFonts w:ascii="Arial" w:hAnsi="Arial" w:cs="Arial"/>
        </w:rPr>
        <w:t xml:space="preserve"> to convert strings to frequency values. We made our code available in the new R package </w:t>
      </w:r>
      <w:proofErr w:type="spellStart"/>
      <w:r w:rsidRPr="00912545">
        <w:rPr>
          <w:rFonts w:ascii="Arial" w:hAnsi="Arial" w:cs="Arial"/>
        </w:rPr>
        <w:t>paRsynth</w:t>
      </w:r>
      <w:proofErr w:type="spellEnd"/>
      <w:r w:rsidRPr="00912545">
        <w:rPr>
          <w:rFonts w:ascii="Arial" w:hAnsi="Arial" w:cs="Arial"/>
        </w:rPr>
        <w:t xml:space="preserve"> and produced synthetic vocalizations with the </w:t>
      </w:r>
      <w:proofErr w:type="spellStart"/>
      <w:r w:rsidRPr="00912545">
        <w:rPr>
          <w:rFonts w:ascii="Arial" w:hAnsi="Arial" w:cs="Arial"/>
        </w:rPr>
        <w:t>soundgen</w:t>
      </w:r>
      <w:proofErr w:type="spellEnd"/>
      <w:r w:rsidRPr="00912545">
        <w:rPr>
          <w:rFonts w:ascii="Arial" w:hAnsi="Arial" w:cs="Arial"/>
        </w:rPr>
        <w:t xml:space="preserve"> R package. </w:t>
      </w:r>
      <w:r w:rsidR="00387038">
        <w:rPr>
          <w:rFonts w:ascii="Arial" w:hAnsi="Arial" w:cs="Arial"/>
        </w:rPr>
        <w:t>To validate this new methodology, and to test the flexibility of using synthetic vocalizations to study learned information encoding, w</w:t>
      </w:r>
      <w:r w:rsidRPr="00912545">
        <w:rPr>
          <w:rFonts w:ascii="Arial" w:hAnsi="Arial" w:cs="Arial"/>
        </w:rPr>
        <w:t xml:space="preserve">e performed </w:t>
      </w:r>
      <w:r w:rsidR="00387038">
        <w:rPr>
          <w:rFonts w:ascii="Arial" w:hAnsi="Arial" w:cs="Arial"/>
        </w:rPr>
        <w:t xml:space="preserve">computational </w:t>
      </w:r>
      <w:r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Pr="00912545">
        <w:rPr>
          <w:rFonts w:ascii="Arial" w:hAnsi="Arial" w:cs="Arial"/>
        </w:rPr>
        <w:t>could detect varying amounts of identity information encoded over two social levels</w:t>
      </w:r>
      <w:r w:rsidR="00387038">
        <w:rPr>
          <w:rFonts w:ascii="Arial" w:hAnsi="Arial" w:cs="Arial"/>
        </w:rPr>
        <w:t xml:space="preserve"> (group and individual information)</w:t>
      </w:r>
      <w:r w:rsidRPr="00912545">
        <w:rPr>
          <w:rFonts w:ascii="Arial" w:hAnsi="Arial" w:cs="Arial"/>
        </w:rPr>
        <w:t>,</w:t>
      </w:r>
      <w:r w:rsidR="00387038">
        <w:rPr>
          <w:rFonts w:ascii="Arial" w:hAnsi="Arial" w:cs="Arial"/>
        </w:rPr>
        <w:t xml:space="preserve"> as well as over social conditions expected to influence the uniqueness of identity information.</w:t>
      </w:r>
    </w:p>
    <w:p w14:paraId="24EDA84D" w14:textId="77777777" w:rsidR="007041B1" w:rsidRDefault="007041B1" w:rsidP="007041B1">
      <w:pPr>
        <w:spacing w:line="360" w:lineRule="auto"/>
        <w:rPr>
          <w:rFonts w:ascii="Arial" w:hAnsi="Arial" w:cs="Arial"/>
        </w:rPr>
      </w:pPr>
    </w:p>
    <w:p w14:paraId="3E6AA86C" w14:textId="3E4DFE54" w:rsidR="002B6F81" w:rsidRDefault="008331A3" w:rsidP="007041B1">
      <w:pPr>
        <w:spacing w:line="360" w:lineRule="auto"/>
        <w:rPr>
          <w:rFonts w:ascii="Arial" w:hAnsi="Arial" w:cs="Arial"/>
        </w:rPr>
      </w:pPr>
      <w:proofErr w:type="gramStart"/>
      <w:r w:rsidRPr="00CA18DE">
        <w:rPr>
          <w:rFonts w:ascii="Arial" w:hAnsi="Arial" w:cs="Arial"/>
          <w:u w:val="single"/>
        </w:rPr>
        <w:t>General</w:t>
      </w:r>
      <w:proofErr w:type="gramEnd"/>
      <w:r w:rsidR="007041B1" w:rsidRPr="00CA18DE">
        <w:rPr>
          <w:rFonts w:ascii="Arial" w:hAnsi="Arial" w:cs="Arial"/>
          <w:u w:val="single"/>
        </w:rPr>
        <w:t xml:space="preserve"> </w:t>
      </w:r>
      <w:r w:rsidRPr="00CA18DE">
        <w:rPr>
          <w:rFonts w:ascii="Arial" w:hAnsi="Arial" w:cs="Arial"/>
          <w:u w:val="single"/>
        </w:rPr>
        <w:t>expected outcomes</w:t>
      </w:r>
      <w:r w:rsidR="002B6F81">
        <w:rPr>
          <w:rFonts w:ascii="Arial" w:hAnsi="Arial" w:cs="Arial"/>
          <w:u w:val="single"/>
        </w:rPr>
        <w:t>:</w:t>
      </w:r>
      <w:r w:rsidR="002B6F81" w:rsidRPr="002B6F81">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 xml:space="preserve">calculated </w:t>
      </w:r>
      <w:commentRangeStart w:id="12"/>
      <w:r w:rsidR="007D0A40">
        <w:rPr>
          <w:rFonts w:ascii="Arial" w:hAnsi="Arial" w:cs="Arial"/>
        </w:rPr>
        <w:t>Cliff’s d</w:t>
      </w:r>
      <w:commentRangeEnd w:id="12"/>
      <w:r w:rsidR="007714FA">
        <w:rPr>
          <w:rStyle w:val="CommentReference"/>
        </w:rPr>
        <w:commentReference w:id="12"/>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 xml:space="preserve">of identity information at either social level). </w:t>
      </w:r>
      <w:commentRangeStart w:id="13"/>
      <w:r w:rsidR="002B6F81">
        <w:rPr>
          <w:rFonts w:ascii="Arial" w:hAnsi="Arial" w:cs="Arial"/>
        </w:rPr>
        <w:t>We</w:t>
      </w:r>
      <w:commentRangeEnd w:id="13"/>
      <w:r w:rsidR="002B6F81">
        <w:rPr>
          <w:rStyle w:val="CommentReference"/>
        </w:rPr>
        <w:commentReference w:id="13"/>
      </w:r>
      <w:r w:rsidR="002B6F81">
        <w:rPr>
          <w:rFonts w:ascii="Arial" w:hAnsi="Arial" w:cs="Arial"/>
        </w:rPr>
        <w:t xml:space="preserve"> </w:t>
      </w:r>
      <w:r w:rsidR="007F54AC">
        <w:rPr>
          <w:rFonts w:ascii="Arial" w:hAnsi="Arial" w:cs="Arial"/>
        </w:rPr>
        <w:t xml:space="preserve">then </w:t>
      </w:r>
      <w:r w:rsidR="002B6F81">
        <w:rPr>
          <w:rFonts w:ascii="Arial" w:hAnsi="Arial" w:cs="Arial"/>
        </w:rPr>
        <w:t xml:space="preserve">used the edit distance on the original character strings as a baseline to assess how well the spectrographic cross-correlation pipeline detected the types of information that we originally encoded in strings. We calculated Cliff’s d as the effect size between clustering accuracies obtained through the spectrographic cross-correlation or the edit distance pipelines. We expected to identify clustering accuracies that were generally lower for spectrographic cross-correlation than the edit distance, since spectrographic </w:t>
      </w:r>
      <w:r w:rsidR="002B6F81">
        <w:rPr>
          <w:rFonts w:ascii="Arial" w:hAnsi="Arial" w:cs="Arial"/>
        </w:rPr>
        <w:lastRenderedPageBreak/>
        <w:t>cross-correlation was performed on strings transformed into synthetic audio files, which may have led to losses of the original information or added noise.</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between different forms of identity information for the same measurement (spectrographic cross-correlation or the edit distance).</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commentRangeStart w:id="14"/>
      <w:r w:rsidRPr="002F070A">
        <w:rPr>
          <w:rFonts w:ascii="Arial" w:hAnsi="Arial" w:cs="Arial"/>
          <w:b/>
          <w:bCs/>
        </w:rPr>
        <w:t>Methods</w:t>
      </w:r>
      <w:commentRangeEnd w:id="14"/>
      <w:r w:rsidR="00502FF3">
        <w:rPr>
          <w:rStyle w:val="CommentReference"/>
        </w:rPr>
        <w:commentReference w:id="14"/>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76A5A140" w14:textId="286706B9" w:rsidR="002F5B92" w:rsidRDefault="00556DA4" w:rsidP="000006BE">
      <w:pPr>
        <w:spacing w:line="360" w:lineRule="auto"/>
        <w:rPr>
          <w:rFonts w:ascii="Arial" w:hAnsi="Arial" w:cs="Arial"/>
        </w:rPr>
      </w:pPr>
      <w:r>
        <w:rPr>
          <w:rFonts w:ascii="Arial" w:hAnsi="Arial" w:cs="Arial"/>
        </w:rPr>
        <w:tab/>
      </w:r>
      <w:r w:rsidR="002F5B92">
        <w:rPr>
          <w:rFonts w:ascii="Arial" w:hAnsi="Arial" w:cs="Arial"/>
        </w:rPr>
        <w:t>First</w:t>
      </w:r>
      <w:r w:rsidR="00000093">
        <w:rPr>
          <w:rFonts w:ascii="Arial" w:hAnsi="Arial" w:cs="Arial"/>
        </w:rPr>
        <w:t>,</w:t>
      </w:r>
      <w:r w:rsidR="002F5B92">
        <w:rPr>
          <w:rFonts w:ascii="Arial" w:hAnsi="Arial" w:cs="Arial"/>
        </w:rPr>
        <w:t xml:space="preserve"> </w:t>
      </w:r>
      <w:r w:rsidR="00BB7C3A">
        <w:rPr>
          <w:rFonts w:ascii="Arial" w:hAnsi="Arial" w:cs="Arial"/>
        </w:rPr>
        <w:t xml:space="preserve">using R (TKTK citation), </w:t>
      </w:r>
      <w:r w:rsidR="002F5B92">
        <w:rPr>
          <w:rFonts w:ascii="Arial" w:hAnsi="Arial" w:cs="Arial"/>
        </w:rPr>
        <w:t>w</w:t>
      </w:r>
      <w:r w:rsidR="00000093">
        <w:rPr>
          <w:rFonts w:ascii="Arial" w:hAnsi="Arial" w:cs="Arial"/>
        </w:rPr>
        <w:t xml:space="preserve">e generated character strings to represent synthetic </w:t>
      </w:r>
      <w:r w:rsidR="00A120E4">
        <w:rPr>
          <w:rFonts w:ascii="Arial" w:hAnsi="Arial" w:cs="Arial"/>
        </w:rPr>
        <w:t>vocal identity signals</w:t>
      </w:r>
      <w:r w:rsidR="00000093">
        <w:rPr>
          <w:rFonts w:ascii="Arial" w:hAnsi="Arial" w:cs="Arial"/>
        </w:rPr>
        <w:t>.</w:t>
      </w:r>
      <w:r w:rsidR="00A120E4">
        <w:rPr>
          <w:rFonts w:ascii="Arial" w:hAnsi="Arial" w:cs="Arial"/>
        </w:rPr>
        <w:t xml:space="preserve"> Using character strings to represent vocal information is computationally efficient for many purposes, including simulations, like agent</w:t>
      </w:r>
      <w:r w:rsidR="005F13C3">
        <w:rPr>
          <w:rFonts w:ascii="Arial" w:hAnsi="Arial" w:cs="Arial"/>
        </w:rPr>
        <w:t>-based modeling</w:t>
      </w:r>
      <w:r w:rsidR="00A120E4">
        <w:rPr>
          <w:rFonts w:ascii="Arial" w:hAnsi="Arial" w:cs="Arial"/>
        </w:rPr>
        <w:t>.</w:t>
      </w:r>
      <w:r w:rsidR="00000093">
        <w:rPr>
          <w:rFonts w:ascii="Arial" w:hAnsi="Arial" w:cs="Arial"/>
        </w:rPr>
        <w:t xml:space="preserve"> Character strings </w:t>
      </w:r>
      <w:proofErr w:type="gramStart"/>
      <w:r w:rsidR="00000093">
        <w:rPr>
          <w:rFonts w:ascii="Arial" w:hAnsi="Arial" w:cs="Arial"/>
        </w:rPr>
        <w:t>comprised</w:t>
      </w:r>
      <w:proofErr w:type="gramEnd"/>
      <w:r w:rsidR="00000093">
        <w:rPr>
          <w:rFonts w:ascii="Arial" w:hAnsi="Arial" w:cs="Arial"/>
        </w:rPr>
        <w:t xml:space="preserve"> </w:t>
      </w:r>
      <w:commentRangeStart w:id="15"/>
      <w:commentRangeStart w:id="16"/>
      <w:r w:rsidR="00000093">
        <w:rPr>
          <w:rFonts w:ascii="Arial" w:hAnsi="Arial" w:cs="Arial"/>
        </w:rPr>
        <w:t>5 components</w:t>
      </w:r>
      <w:r w:rsidR="00387038">
        <w:rPr>
          <w:rFonts w:ascii="Arial" w:hAnsi="Arial" w:cs="Arial"/>
        </w:rPr>
        <w:t xml:space="preserve"> (Figure 1)</w:t>
      </w:r>
      <w:r w:rsidR="00000093">
        <w:rPr>
          <w:rFonts w:ascii="Arial" w:hAnsi="Arial" w:cs="Arial"/>
        </w:rPr>
        <w:t xml:space="preserve">: </w:t>
      </w:r>
      <w:commentRangeEnd w:id="15"/>
      <w:r w:rsidR="0024605A">
        <w:rPr>
          <w:rStyle w:val="CommentReference"/>
        </w:rPr>
        <w:commentReference w:id="15"/>
      </w:r>
      <w:commentRangeEnd w:id="16"/>
      <w:r w:rsidR="00D66EA3">
        <w:rPr>
          <w:rStyle w:val="CommentReference"/>
        </w:rPr>
        <w:commentReference w:id="16"/>
      </w:r>
      <w:r w:rsidR="00000093">
        <w:rPr>
          <w:rFonts w:ascii="Arial" w:hAnsi="Arial" w:cs="Arial"/>
        </w:rPr>
        <w:t xml:space="preserve">a global head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a section of group information, a section of individual information, another section of group information, and a global tail</w:t>
      </w:r>
      <w:r w:rsidR="0020211E">
        <w:rPr>
          <w:rFonts w:ascii="Arial" w:hAnsi="Arial" w:cs="Arial"/>
        </w:rPr>
        <w:t xml:space="preserve"> (</w:t>
      </w:r>
      <w:r w:rsidR="00221909">
        <w:rPr>
          <w:rFonts w:ascii="Arial" w:hAnsi="Arial" w:cs="Arial"/>
        </w:rPr>
        <w:t xml:space="preserve">a string of characters shared across all individuals; </w:t>
      </w:r>
      <w:r w:rsidR="0020211E">
        <w:rPr>
          <w:rFonts w:ascii="Arial" w:hAnsi="Arial" w:cs="Arial"/>
        </w:rPr>
        <w:t>TKTK character length)</w:t>
      </w:r>
      <w:r w:rsidR="00000093">
        <w:rPr>
          <w:rFonts w:ascii="Arial" w:hAnsi="Arial" w:cs="Arial"/>
        </w:rPr>
        <w:t xml:space="preserve">. </w:t>
      </w:r>
      <w:r w:rsidR="005F13C3">
        <w:rPr>
          <w:rFonts w:ascii="Arial" w:hAnsi="Arial" w:cs="Arial"/>
        </w:rPr>
        <w:t xml:space="preserve">Later versions of our code will allow users to choose where and how much information is encoded in the signal. </w:t>
      </w:r>
      <w:r w:rsidR="0020211E">
        <w:rPr>
          <w:rFonts w:ascii="Arial" w:hAnsi="Arial" w:cs="Arial"/>
        </w:rPr>
        <w:t xml:space="preserve">We varied </w:t>
      </w:r>
      <w:r w:rsidR="00221909">
        <w:rPr>
          <w:rFonts w:ascii="Arial" w:hAnsi="Arial" w:cs="Arial"/>
        </w:rPr>
        <w:t>the character length of</w:t>
      </w:r>
      <w:r w:rsidR="0020211E">
        <w:rPr>
          <w:rFonts w:ascii="Arial" w:hAnsi="Arial" w:cs="Arial"/>
        </w:rPr>
        <w:t xml:space="preserve"> </w:t>
      </w:r>
      <w:r w:rsidR="00221909">
        <w:rPr>
          <w:rFonts w:ascii="Arial" w:hAnsi="Arial" w:cs="Arial"/>
        </w:rPr>
        <w:t xml:space="preserve">the group and individual </w:t>
      </w:r>
      <w:r w:rsidR="0020211E">
        <w:rPr>
          <w:rFonts w:ascii="Arial" w:hAnsi="Arial" w:cs="Arial"/>
        </w:rPr>
        <w:t>section</w:t>
      </w:r>
      <w:r w:rsidR="00221909">
        <w:rPr>
          <w:rFonts w:ascii="Arial" w:hAnsi="Arial" w:cs="Arial"/>
        </w:rPr>
        <w:t xml:space="preserve">s </w:t>
      </w:r>
      <w:r w:rsidR="0020211E">
        <w:rPr>
          <w:rFonts w:ascii="Arial" w:hAnsi="Arial" w:cs="Arial"/>
        </w:rPr>
        <w:t xml:space="preserve">depending on treatment, discussed </w:t>
      </w:r>
      <w:r w:rsidR="00221909">
        <w:rPr>
          <w:rFonts w:ascii="Arial" w:hAnsi="Arial" w:cs="Arial"/>
        </w:rPr>
        <w:t>below. We</w:t>
      </w:r>
      <w:r w:rsidR="00000093">
        <w:rPr>
          <w:rFonts w:ascii="Arial" w:hAnsi="Arial" w:cs="Arial"/>
        </w:rPr>
        <w:t xml:space="preserve"> used three unique characters in the string: A, B, and C.</w:t>
      </w:r>
      <w:r w:rsidR="00221909">
        <w:rPr>
          <w:rFonts w:ascii="Arial" w:hAnsi="Arial" w:cs="Arial"/>
        </w:rPr>
        <w:t xml:space="preserve"> </w:t>
      </w:r>
      <w:commentRangeStart w:id="17"/>
      <w:r w:rsidR="00221909">
        <w:rPr>
          <w:rFonts w:ascii="Arial" w:hAnsi="Arial" w:cs="Arial"/>
        </w:rPr>
        <w:t xml:space="preserve">Once character strings were generated, we </w:t>
      </w:r>
      <w:proofErr w:type="gramStart"/>
      <w:r w:rsidR="009E385C">
        <w:rPr>
          <w:rFonts w:ascii="Arial" w:hAnsi="Arial" w:cs="Arial"/>
        </w:rPr>
        <w:t>added</w:t>
      </w:r>
      <w:proofErr w:type="gramEnd"/>
      <w:r w:rsidR="009E385C">
        <w:rPr>
          <w:rFonts w:ascii="Arial" w:hAnsi="Arial" w:cs="Arial"/>
        </w:rPr>
        <w:t xml:space="preserve"> random variation</w:t>
      </w:r>
      <w:r w:rsidR="00221909">
        <w:rPr>
          <w:rFonts w:ascii="Arial" w:hAnsi="Arial" w:cs="Arial"/>
        </w:rPr>
        <w:t xml:space="preserve"> in each call to represent variation within an individual’s call repertoires</w:t>
      </w:r>
      <w:commentRangeEnd w:id="17"/>
      <w:r w:rsidR="008C2D38">
        <w:rPr>
          <w:rStyle w:val="CommentReference"/>
        </w:rPr>
        <w:commentReference w:id="17"/>
      </w:r>
      <w:r w:rsidR="00221909">
        <w:rPr>
          <w:rFonts w:ascii="Arial" w:hAnsi="Arial" w:cs="Arial"/>
        </w:rPr>
        <w:t>.</w:t>
      </w:r>
      <w:r w:rsidR="00000093">
        <w:rPr>
          <w:rFonts w:ascii="Arial" w:hAnsi="Arial" w:cs="Arial"/>
        </w:rPr>
        <w:t xml:space="preserve"> </w:t>
      </w:r>
      <w:r w:rsidR="00221909">
        <w:rPr>
          <w:rFonts w:ascii="Arial" w:hAnsi="Arial" w:cs="Arial"/>
        </w:rPr>
        <w:t>Total string length remained constant across individuals (</w:t>
      </w:r>
      <w:r w:rsidR="00BB7C3A">
        <w:rPr>
          <w:rFonts w:ascii="Arial" w:hAnsi="Arial" w:cs="Arial"/>
        </w:rPr>
        <w:t>36 characters</w:t>
      </w:r>
      <w:r w:rsidR="00221909">
        <w:rPr>
          <w:rFonts w:ascii="Arial" w:hAnsi="Arial" w:cs="Arial"/>
        </w:rPr>
        <w:t xml:space="preserve">). </w:t>
      </w:r>
    </w:p>
    <w:p w14:paraId="043CD429" w14:textId="31D57B92" w:rsidR="00A0464D" w:rsidRDefault="00221909" w:rsidP="000006BE">
      <w:pPr>
        <w:spacing w:line="360" w:lineRule="auto"/>
        <w:rPr>
          <w:rFonts w:ascii="Arial" w:hAnsi="Arial" w:cs="Arial"/>
        </w:rPr>
      </w:pPr>
      <w:r>
        <w:rPr>
          <w:rFonts w:ascii="Arial" w:hAnsi="Arial" w:cs="Arial"/>
        </w:rPr>
        <w:tab/>
        <w:t xml:space="preserve">Next, </w:t>
      </w:r>
      <w:r w:rsidR="00090FFE">
        <w:rPr>
          <w:rFonts w:ascii="Arial" w:hAnsi="Arial" w:cs="Arial"/>
        </w:rPr>
        <w:t xml:space="preserve">we </w:t>
      </w:r>
      <w:proofErr w:type="spellStart"/>
      <w:r w:rsidR="00E311C5">
        <w:rPr>
          <w:rFonts w:ascii="Arial" w:hAnsi="Arial" w:cs="Arial"/>
        </w:rPr>
        <w:t>sonified</w:t>
      </w:r>
      <w:proofErr w:type="spellEnd"/>
      <w:r w:rsidR="00090FFE">
        <w:rPr>
          <w:rFonts w:ascii="Arial" w:hAnsi="Arial" w:cs="Arial"/>
        </w:rPr>
        <w:t xml:space="preserve"> characters strings</w:t>
      </w:r>
      <w:r w:rsidR="00A120E4">
        <w:rPr>
          <w:rFonts w:ascii="Arial" w:hAnsi="Arial" w:cs="Arial"/>
        </w:rPr>
        <w:t xml:space="preserve"> to synthetic vocalizations</w:t>
      </w:r>
      <w:r w:rsidR="00E311C5">
        <w:rPr>
          <w:rFonts w:ascii="Arial" w:hAnsi="Arial" w:cs="Arial"/>
        </w:rPr>
        <w:t xml:space="preserve"> by using </w:t>
      </w:r>
      <w:r w:rsidR="00090FFE">
        <w:rPr>
          <w:rFonts w:ascii="Arial" w:hAnsi="Arial" w:cs="Arial"/>
        </w:rPr>
        <w:t xml:space="preserve">Parson’s code. </w:t>
      </w:r>
      <w:r w:rsidR="00E311C5">
        <w:rPr>
          <w:rFonts w:ascii="Arial" w:hAnsi="Arial" w:cs="Arial"/>
        </w:rPr>
        <w:t xml:space="preserve">Parson’s code summarizes the information in a tune or signal while reducing over its global characteristics </w:t>
      </w:r>
      <w:r w:rsidR="00E311C5">
        <w:rPr>
          <w:rFonts w:ascii="Arial" w:hAnsi="Arial" w:cs="Arial"/>
        </w:rPr>
        <w:fldChar w:fldCharType="begin"/>
      </w:r>
      <w:r w:rsidR="00E311C5">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sidR="00E311C5">
        <w:rPr>
          <w:rFonts w:ascii="Arial" w:hAnsi="Arial" w:cs="Arial"/>
        </w:rPr>
        <w:fldChar w:fldCharType="separate"/>
      </w:r>
      <w:r w:rsidR="00E311C5" w:rsidRPr="00556DA4">
        <w:rPr>
          <w:rFonts w:ascii="Arial" w:hAnsi="Arial" w:cs="Arial"/>
        </w:rPr>
        <w:t>(Parsons, 1975)</w:t>
      </w:r>
      <w:r w:rsidR="00E311C5">
        <w:rPr>
          <w:rFonts w:ascii="Arial" w:hAnsi="Arial" w:cs="Arial"/>
        </w:rPr>
        <w:fldChar w:fldCharType="end"/>
      </w:r>
      <w:r w:rsidR="00E311C5">
        <w:rPr>
          <w:rFonts w:ascii="Arial" w:hAnsi="Arial" w:cs="Arial"/>
        </w:rPr>
        <w:t>. We used 1-</w:t>
      </w:r>
      <w:proofErr w:type="gramStart"/>
      <w:r w:rsidR="00E311C5">
        <w:rPr>
          <w:rFonts w:ascii="Arial" w:hAnsi="Arial" w:cs="Arial"/>
        </w:rPr>
        <w:t>Parsons</w:t>
      </w:r>
      <w:proofErr w:type="gramEnd"/>
      <w:r w:rsidR="00E311C5">
        <w:rPr>
          <w:rFonts w:ascii="Arial" w:hAnsi="Arial" w:cs="Arial"/>
        </w:rPr>
        <w:t xml:space="preserve"> encoding, which reduces the frequences profile of a signal to a “</w:t>
      </w:r>
      <w:proofErr w:type="spellStart"/>
      <w:r w:rsidR="00E311C5">
        <w:rPr>
          <w:rFonts w:ascii="Arial" w:hAnsi="Arial" w:cs="Arial"/>
        </w:rPr>
        <w:t>trit</w:t>
      </w:r>
      <w:proofErr w:type="spellEnd"/>
      <w:r w:rsidR="00E311C5">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sidR="00E311C5">
        <w:rPr>
          <w:rFonts w:ascii="Arial" w:hAnsi="Arial" w:cs="Arial"/>
        </w:rPr>
        <w:fldChar w:fldCharType="begin"/>
      </w:r>
      <w:r w:rsidR="00E311C5">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E311C5">
        <w:rPr>
          <w:rFonts w:ascii="Arial" w:hAnsi="Arial" w:cs="Arial"/>
        </w:rPr>
        <w:fldChar w:fldCharType="separate"/>
      </w:r>
      <w:r w:rsidR="00E311C5" w:rsidRPr="00975AE2">
        <w:rPr>
          <w:rFonts w:ascii="Arial" w:hAnsi="Arial" w:cs="Arial"/>
        </w:rPr>
        <w:t>(Downie, 2003)</w:t>
      </w:r>
      <w:r w:rsidR="00E311C5">
        <w:rPr>
          <w:rFonts w:ascii="Arial" w:hAnsi="Arial" w:cs="Arial"/>
        </w:rPr>
        <w:fldChar w:fldCharType="end"/>
      </w:r>
      <w:r w:rsidR="00E311C5">
        <w:rPr>
          <w:rFonts w:ascii="Arial" w:hAnsi="Arial" w:cs="Arial"/>
        </w:rPr>
        <w:t xml:space="preserve">, however researchers have used a Parsons code metric </w:t>
      </w:r>
      <w:r w:rsidR="00A0464D">
        <w:rPr>
          <w:rFonts w:ascii="Arial" w:hAnsi="Arial" w:cs="Arial"/>
        </w:rPr>
        <w:t xml:space="preserve">to </w:t>
      </w:r>
      <w:r w:rsidR="00E311C5">
        <w:rPr>
          <w:rFonts w:ascii="Arial" w:hAnsi="Arial" w:cs="Arial"/>
        </w:rPr>
        <w:t xml:space="preserve">decode information in frequency-based animal signals with great success </w:t>
      </w:r>
      <w:r w:rsidR="00E311C5">
        <w:rPr>
          <w:rFonts w:ascii="Arial" w:hAnsi="Arial" w:cs="Arial"/>
        </w:rPr>
        <w:fldChar w:fldCharType="begin"/>
      </w:r>
      <w:r w:rsidR="00E311C5">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E311C5">
        <w:rPr>
          <w:rFonts w:ascii="Arial" w:hAnsi="Arial" w:cs="Arial"/>
        </w:rPr>
        <w:fldChar w:fldCharType="separate"/>
      </w:r>
      <w:r w:rsidR="00E311C5" w:rsidRPr="00975AE2">
        <w:rPr>
          <w:rFonts w:ascii="Arial" w:hAnsi="Arial" w:cs="Arial"/>
        </w:rPr>
        <w:t>(Kershenbaum et al., 2013)</w:t>
      </w:r>
      <w:r w:rsidR="00E311C5">
        <w:rPr>
          <w:rFonts w:ascii="Arial" w:hAnsi="Arial" w:cs="Arial"/>
        </w:rPr>
        <w:fldChar w:fldCharType="end"/>
      </w:r>
      <w:r w:rsidR="00E311C5">
        <w:rPr>
          <w:rFonts w:ascii="Arial" w:hAnsi="Arial" w:cs="Arial"/>
        </w:rPr>
        <w:t>.</w:t>
      </w:r>
      <w:r w:rsidR="00A0464D">
        <w:rPr>
          <w:rFonts w:ascii="Arial" w:hAnsi="Arial" w:cs="Arial"/>
        </w:rPr>
        <w:t xml:space="preserve"> </w:t>
      </w:r>
      <w:r w:rsidR="00E311C5">
        <w:rPr>
          <w:rFonts w:ascii="Arial" w:hAnsi="Arial" w:cs="Arial"/>
        </w:rPr>
        <w:t xml:space="preserve">Here, we used Paron’s code in a novel way, using it to </w:t>
      </w:r>
      <w:r w:rsidR="00E311C5">
        <w:rPr>
          <w:rFonts w:ascii="Arial" w:hAnsi="Arial" w:cs="Arial"/>
        </w:rPr>
        <w:lastRenderedPageBreak/>
        <w:t>encode</w:t>
      </w:r>
      <w:r w:rsidR="00A0464D">
        <w:rPr>
          <w:rFonts w:ascii="Arial" w:hAnsi="Arial" w:cs="Arial"/>
        </w:rPr>
        <w:t xml:space="preserve"> information in a signal rather than to decode information. </w:t>
      </w:r>
      <w:r w:rsidR="00090FFE">
        <w:rPr>
          <w:rFonts w:ascii="Arial" w:hAnsi="Arial" w:cs="Arial"/>
        </w:rPr>
        <w:t>Each unique character mapped onto a direction, such that A was converted into “up”, B into “down”, and C into “constant”.</w:t>
      </w:r>
      <w:r w:rsidR="009E385C">
        <w:rPr>
          <w:rFonts w:ascii="Arial" w:hAnsi="Arial" w:cs="Arial"/>
        </w:rPr>
        <w:t xml:space="preserve"> </w:t>
      </w:r>
    </w:p>
    <w:p w14:paraId="73CDEF8B" w14:textId="427A1163" w:rsidR="009E385C" w:rsidRDefault="009E385C" w:rsidP="005F13C3">
      <w:pPr>
        <w:spacing w:line="360" w:lineRule="auto"/>
        <w:ind w:firstLine="720"/>
        <w:rPr>
          <w:rFonts w:ascii="Arial" w:hAnsi="Arial" w:cs="Arial"/>
        </w:rPr>
      </w:pPr>
      <w:r>
        <w:rPr>
          <w:rFonts w:ascii="Arial" w:hAnsi="Arial" w:cs="Arial"/>
        </w:rPr>
        <w:t>Once strings were in Par</w:t>
      </w:r>
      <w:r w:rsidR="002F0A7C">
        <w:rPr>
          <w:rFonts w:ascii="Arial" w:hAnsi="Arial" w:cs="Arial"/>
        </w:rPr>
        <w:t>s</w:t>
      </w:r>
      <w:r>
        <w:rPr>
          <w:rFonts w:ascii="Arial" w:hAnsi="Arial" w:cs="Arial"/>
        </w:rPr>
        <w:t xml:space="preserve">on’s code, we converted each section of the vocalization into frequency anchors, measured in Hz. Each </w:t>
      </w:r>
      <w:r w:rsidR="00A0464D">
        <w:rPr>
          <w:rFonts w:ascii="Arial" w:hAnsi="Arial" w:cs="Arial"/>
        </w:rPr>
        <w:t xml:space="preserve">subcomponent of synthetic vocalization </w:t>
      </w:r>
      <w:r>
        <w:rPr>
          <w:rFonts w:ascii="Arial" w:hAnsi="Arial" w:cs="Arial"/>
        </w:rPr>
        <w:t>started at a randomly selected frequency between (TKTK range)</w:t>
      </w:r>
      <w:r w:rsidR="005F13C3">
        <w:rPr>
          <w:rFonts w:ascii="Arial" w:hAnsi="Arial" w:cs="Arial"/>
        </w:rPr>
        <w:t xml:space="preserve">. </w:t>
      </w:r>
      <w:commentRangeStart w:id="18"/>
      <w:commentRangeStart w:id="19"/>
      <w:r w:rsidR="005F13C3">
        <w:rPr>
          <w:rFonts w:ascii="Arial" w:hAnsi="Arial" w:cs="Arial"/>
        </w:rPr>
        <w:t>This starting frequency served as a baseline for creating frequency anchors with Par</w:t>
      </w:r>
      <w:r w:rsidR="002F0A7C">
        <w:rPr>
          <w:rFonts w:ascii="Arial" w:hAnsi="Arial" w:cs="Arial"/>
        </w:rPr>
        <w:t>s</w:t>
      </w:r>
      <w:r w:rsidR="005F13C3">
        <w:rPr>
          <w:rFonts w:ascii="Arial" w:hAnsi="Arial" w:cs="Arial"/>
        </w:rPr>
        <w:t xml:space="preserve">on’s code, which determined if the </w:t>
      </w:r>
      <w:r>
        <w:rPr>
          <w:rFonts w:ascii="Arial" w:hAnsi="Arial" w:cs="Arial"/>
        </w:rPr>
        <w:t>next frequency anchor was greater than, less than, or the same as the frequency anchor before it.</w:t>
      </w:r>
      <w:r w:rsidR="00A0464D">
        <w:rPr>
          <w:rFonts w:ascii="Arial" w:hAnsi="Arial" w:cs="Arial"/>
        </w:rPr>
        <w:t xml:space="preserve"> </w:t>
      </w:r>
      <w:r w:rsidR="005F13C3">
        <w:rPr>
          <w:rFonts w:ascii="Arial" w:hAnsi="Arial" w:cs="Arial"/>
        </w:rPr>
        <w:t>For example, if a synthetic vocalization started at 4000Hz and the first Par</w:t>
      </w:r>
      <w:r w:rsidR="002F0A7C">
        <w:rPr>
          <w:rFonts w:ascii="Arial" w:hAnsi="Arial" w:cs="Arial"/>
        </w:rPr>
        <w:t>s</w:t>
      </w:r>
      <w:r w:rsidR="005F13C3">
        <w:rPr>
          <w:rFonts w:ascii="Arial" w:hAnsi="Arial" w:cs="Arial"/>
        </w:rPr>
        <w:t xml:space="preserve">on’s code value is “constant”, then the next frequency </w:t>
      </w:r>
      <w:r w:rsidR="00BB2673">
        <w:rPr>
          <w:rFonts w:ascii="Arial" w:hAnsi="Arial" w:cs="Arial"/>
        </w:rPr>
        <w:t>anchor</w:t>
      </w:r>
      <w:r w:rsidR="005F13C3">
        <w:rPr>
          <w:rFonts w:ascii="Arial" w:hAnsi="Arial" w:cs="Arial"/>
        </w:rPr>
        <w:t xml:space="preserve"> would also be 4000Hz. However, if the first Parson’s code was “up”, then the second frequency anchor would be 5000Hz. </w:t>
      </w:r>
      <w:commentRangeEnd w:id="18"/>
      <w:r w:rsidR="002F0A7C">
        <w:rPr>
          <w:rStyle w:val="CommentReference"/>
        </w:rPr>
        <w:commentReference w:id="18"/>
      </w:r>
      <w:commentRangeEnd w:id="19"/>
      <w:r w:rsidR="00581FC6">
        <w:rPr>
          <w:rStyle w:val="CommentReference"/>
        </w:rPr>
        <w:commentReference w:id="19"/>
      </w:r>
      <w:r w:rsidR="005F13C3">
        <w:rPr>
          <w:rFonts w:ascii="Arial" w:hAnsi="Arial" w:cs="Arial"/>
        </w:rPr>
        <w:t xml:space="preserve">Frequency shifts were kept constant at TKTK (I think 1000Hz). The starting frequency anchor was also used as a final frequency anchor in a vocalization subcomponent. Then, using </w:t>
      </w:r>
      <w:r>
        <w:rPr>
          <w:rFonts w:ascii="Arial" w:hAnsi="Arial" w:cs="Arial"/>
        </w:rPr>
        <w:t xml:space="preserve">the frequency anchors </w:t>
      </w:r>
      <w:r w:rsidR="005F13C3">
        <w:rPr>
          <w:rFonts w:ascii="Arial" w:hAnsi="Arial" w:cs="Arial"/>
        </w:rPr>
        <w:t>in</w:t>
      </w:r>
      <w:r>
        <w:rPr>
          <w:rFonts w:ascii="Arial" w:hAnsi="Arial" w:cs="Arial"/>
        </w:rPr>
        <w:t xml:space="preserve"> each </w:t>
      </w:r>
      <w:r w:rsidR="005F13C3">
        <w:rPr>
          <w:rFonts w:ascii="Arial" w:hAnsi="Arial" w:cs="Arial"/>
        </w:rPr>
        <w:t xml:space="preserve">synthetic vocalization </w:t>
      </w:r>
      <w:r>
        <w:rPr>
          <w:rFonts w:ascii="Arial" w:hAnsi="Arial" w:cs="Arial"/>
        </w:rPr>
        <w:t xml:space="preserve">to guide frequency modulation patterns, we </w:t>
      </w:r>
      <w:r w:rsidR="008D65B0">
        <w:rPr>
          <w:rFonts w:ascii="Arial" w:hAnsi="Arial" w:cs="Arial"/>
        </w:rPr>
        <w:t>generated</w:t>
      </w:r>
      <w:r>
        <w:rPr>
          <w:rFonts w:ascii="Arial" w:hAnsi="Arial" w:cs="Arial"/>
        </w:rPr>
        <w:t xml:space="preserve"> synthetic audio signals using the </w:t>
      </w:r>
      <w:proofErr w:type="spellStart"/>
      <w:r>
        <w:rPr>
          <w:rFonts w:ascii="Arial" w:hAnsi="Arial" w:cs="Arial"/>
        </w:rPr>
        <w:t>Soundgen</w:t>
      </w:r>
      <w:proofErr w:type="spellEnd"/>
      <w:r>
        <w:rPr>
          <w:rFonts w:ascii="Arial" w:hAnsi="Arial" w:cs="Arial"/>
        </w:rPr>
        <w:t xml:space="preserve"> </w:t>
      </w:r>
      <w:r w:rsidR="008D65B0">
        <w:rPr>
          <w:rFonts w:ascii="Arial" w:hAnsi="Arial" w:cs="Arial"/>
        </w:rPr>
        <w:t xml:space="preserve">package in R (CITE). </w:t>
      </w:r>
      <w:r w:rsidR="005F13C3">
        <w:rPr>
          <w:rFonts w:ascii="Arial" w:hAnsi="Arial" w:cs="Arial"/>
        </w:rPr>
        <w:t>The resulting s</w:t>
      </w:r>
      <w:r w:rsidR="00375F0A">
        <w:rPr>
          <w:rFonts w:ascii="Arial" w:hAnsi="Arial" w:cs="Arial"/>
        </w:rPr>
        <w:t xml:space="preserve">ynthetic </w:t>
      </w:r>
      <w:r w:rsidR="005F13C3">
        <w:rPr>
          <w:rFonts w:ascii="Arial" w:hAnsi="Arial" w:cs="Arial"/>
        </w:rPr>
        <w:t>vocalization</w:t>
      </w:r>
      <w:r w:rsidR="00375F0A">
        <w:rPr>
          <w:rFonts w:ascii="Arial" w:hAnsi="Arial" w:cs="Arial"/>
        </w:rPr>
        <w:t xml:space="preserve"> files were saved as </w:t>
      </w:r>
      <w:r w:rsidR="009E571D">
        <w:rPr>
          <w:rFonts w:ascii="Arial" w:hAnsi="Arial" w:cs="Arial"/>
        </w:rPr>
        <w:t>.</w:t>
      </w:r>
      <w:r w:rsidR="00375F0A">
        <w:rPr>
          <w:rFonts w:ascii="Arial" w:hAnsi="Arial" w:cs="Arial"/>
        </w:rPr>
        <w:t xml:space="preserve">wav files. </w:t>
      </w:r>
      <w:r w:rsidR="008D65B0">
        <w:rPr>
          <w:rFonts w:ascii="Arial" w:hAnsi="Arial" w:cs="Arial"/>
        </w:rPr>
        <w:t xml:space="preserve"> </w:t>
      </w:r>
    </w:p>
    <w:p w14:paraId="7568CEBE" w14:textId="041F0F16" w:rsidR="00975AE2" w:rsidRDefault="008D65B0" w:rsidP="008D65B0">
      <w:pPr>
        <w:spacing w:line="360" w:lineRule="auto"/>
        <w:ind w:firstLine="720"/>
        <w:rPr>
          <w:rFonts w:ascii="Arial" w:hAnsi="Arial" w:cs="Arial"/>
        </w:rPr>
      </w:pPr>
      <w:r>
        <w:rPr>
          <w:rFonts w:ascii="Arial" w:hAnsi="Arial" w:cs="Arial"/>
        </w:rPr>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r w:rsidR="003E5361">
        <w:rPr>
          <w:rFonts w:ascii="Arial" w:hAnsi="Arial" w:cs="Arial"/>
        </w:rPr>
        <w:t>.</w:t>
      </w:r>
    </w:p>
    <w:p w14:paraId="5B228A31" w14:textId="77777777" w:rsidR="00613743" w:rsidRDefault="00613743" w:rsidP="00613743">
      <w:pPr>
        <w:spacing w:line="360" w:lineRule="auto"/>
        <w:rPr>
          <w:rFonts w:ascii="Arial" w:hAnsi="Arial" w:cs="Arial"/>
        </w:rPr>
      </w:pPr>
    </w:p>
    <w:p w14:paraId="784823A3" w14:textId="59A54AB5" w:rsidR="00613743" w:rsidRPr="00613743" w:rsidRDefault="00387038" w:rsidP="00613743">
      <w:pPr>
        <w:spacing w:line="360" w:lineRule="auto"/>
        <w:rPr>
          <w:rFonts w:ascii="Arial" w:hAnsi="Arial" w:cs="Arial"/>
          <w:i/>
          <w:iCs/>
        </w:rPr>
      </w:pPr>
      <w:r>
        <w:rPr>
          <w:rFonts w:ascii="Arial" w:hAnsi="Arial" w:cs="Arial"/>
          <w:i/>
          <w:iCs/>
        </w:rPr>
        <w:t xml:space="preserve">Detecting </w:t>
      </w:r>
      <w:r w:rsidR="00BB2673">
        <w:rPr>
          <w:rFonts w:ascii="Arial" w:hAnsi="Arial" w:cs="Arial"/>
          <w:i/>
          <w:iCs/>
        </w:rPr>
        <w:t xml:space="preserve">Synthetic Group and Individual Information </w:t>
      </w:r>
      <w:r>
        <w:rPr>
          <w:rFonts w:ascii="Arial" w:hAnsi="Arial" w:cs="Arial"/>
          <w:i/>
          <w:iCs/>
        </w:rPr>
        <w:t xml:space="preserve">in Synthetic </w:t>
      </w:r>
      <w:r w:rsidR="00BB2673">
        <w:rPr>
          <w:rFonts w:ascii="Arial" w:hAnsi="Arial" w:cs="Arial"/>
          <w:i/>
          <w:iCs/>
        </w:rPr>
        <w:t>Data</w:t>
      </w:r>
      <w:r w:rsidR="002B5ACA">
        <w:rPr>
          <w:rFonts w:ascii="Arial" w:hAnsi="Arial" w:cs="Arial"/>
          <w:i/>
          <w:iCs/>
        </w:rPr>
        <w:t>s</w:t>
      </w:r>
      <w:r w:rsidR="00BB2673">
        <w:rPr>
          <w:rFonts w:ascii="Arial" w:hAnsi="Arial" w:cs="Arial"/>
          <w:i/>
          <w:iCs/>
        </w:rPr>
        <w:t>ets</w:t>
      </w:r>
    </w:p>
    <w:p w14:paraId="5020A079" w14:textId="528664B8" w:rsidR="009E571D" w:rsidRDefault="00613743" w:rsidP="00613743">
      <w:pPr>
        <w:spacing w:line="360" w:lineRule="auto"/>
        <w:ind w:firstLine="720"/>
        <w:rPr>
          <w:rFonts w:ascii="Arial" w:hAnsi="Arial" w:cs="Arial"/>
        </w:rPr>
      </w:pPr>
      <w:r>
        <w:rPr>
          <w:rFonts w:ascii="Arial" w:hAnsi="Arial" w:cs="Arial"/>
        </w:rPr>
        <w:t xml:space="preserve">Using the process described above, we created two synthetic data sets: one that created </w:t>
      </w:r>
      <w:commentRangeStart w:id="20"/>
      <w:commentRangeStart w:id="21"/>
      <w:r w:rsidR="00387038">
        <w:rPr>
          <w:rFonts w:ascii="Arial" w:hAnsi="Arial" w:cs="Arial"/>
        </w:rPr>
        <w:t xml:space="preserve">vocalizations </w:t>
      </w:r>
      <w:commentRangeEnd w:id="20"/>
      <w:r>
        <w:rPr>
          <w:rStyle w:val="CommentReference"/>
        </w:rPr>
        <w:commentReference w:id="20"/>
      </w:r>
      <w:commentRangeEnd w:id="21"/>
      <w:r w:rsidR="00A31460">
        <w:rPr>
          <w:rStyle w:val="CommentReference"/>
        </w:rPr>
        <w:commentReference w:id="21"/>
      </w:r>
      <w:r>
        <w:rPr>
          <w:rFonts w:ascii="Arial" w:hAnsi="Arial" w:cs="Arial"/>
        </w:rPr>
        <w:t>with more group membership information than individual information</w:t>
      </w:r>
      <w:r w:rsidR="00387038">
        <w:rPr>
          <w:rFonts w:ascii="Arial" w:hAnsi="Arial" w:cs="Arial"/>
        </w:rPr>
        <w:t xml:space="preserve"> encoded</w:t>
      </w:r>
      <w:r>
        <w:rPr>
          <w:rFonts w:ascii="Arial" w:hAnsi="Arial" w:cs="Arial"/>
        </w:rPr>
        <w:t xml:space="preserve"> (Group Member</w:t>
      </w:r>
      <w:r w:rsidR="00387038">
        <w:rPr>
          <w:rFonts w:ascii="Arial" w:hAnsi="Arial" w:cs="Arial"/>
        </w:rPr>
        <w:t xml:space="preserve"> Information</w:t>
      </w:r>
      <w:r>
        <w:rPr>
          <w:rFonts w:ascii="Arial" w:hAnsi="Arial" w:cs="Arial"/>
        </w:rPr>
        <w:t xml:space="preserve"> Dataset</w:t>
      </w:r>
      <w:r w:rsidR="00387038">
        <w:rPr>
          <w:rFonts w:ascii="Arial" w:hAnsi="Arial" w:cs="Arial"/>
        </w:rPr>
        <w:t xml:space="preserve">: </w:t>
      </w:r>
      <w:r w:rsidR="002B5ACA">
        <w:rPr>
          <w:rFonts w:ascii="Arial" w:hAnsi="Arial" w:cs="Arial"/>
        </w:rPr>
        <w:t>henceforth</w:t>
      </w:r>
      <w:r w:rsidR="003D2C03">
        <w:rPr>
          <w:rFonts w:ascii="Arial" w:hAnsi="Arial" w:cs="Arial"/>
        </w:rPr>
        <w:t xml:space="preserve"> the Group</w:t>
      </w:r>
      <w:r w:rsidR="00B311DF">
        <w:rPr>
          <w:rFonts w:ascii="Arial" w:hAnsi="Arial" w:cs="Arial"/>
        </w:rPr>
        <w:t xml:space="preserve"> dataset</w:t>
      </w:r>
      <w:r>
        <w:rPr>
          <w:rFonts w:ascii="Arial" w:hAnsi="Arial" w:cs="Arial"/>
        </w:rPr>
        <w:t xml:space="preserve">), and one that created </w:t>
      </w:r>
      <w:commentRangeStart w:id="22"/>
      <w:r>
        <w:rPr>
          <w:rFonts w:ascii="Arial" w:hAnsi="Arial" w:cs="Arial"/>
        </w:rPr>
        <w:t xml:space="preserve">character strings </w:t>
      </w:r>
      <w:commentRangeEnd w:id="22"/>
      <w:r w:rsidR="00A31460">
        <w:rPr>
          <w:rStyle w:val="CommentReference"/>
        </w:rPr>
        <w:commentReference w:id="22"/>
      </w:r>
      <w:r>
        <w:rPr>
          <w:rFonts w:ascii="Arial" w:hAnsi="Arial" w:cs="Arial"/>
        </w:rPr>
        <w:t xml:space="preserve">with more individual information than group membership information </w:t>
      </w:r>
      <w:r w:rsidR="00387038">
        <w:rPr>
          <w:rFonts w:ascii="Arial" w:hAnsi="Arial" w:cs="Arial"/>
        </w:rPr>
        <w:t xml:space="preserve">encoded </w:t>
      </w:r>
      <w:r>
        <w:rPr>
          <w:rFonts w:ascii="Arial" w:hAnsi="Arial" w:cs="Arial"/>
        </w:rPr>
        <w:t>(</w:t>
      </w:r>
      <w:commentRangeStart w:id="23"/>
      <w:r>
        <w:rPr>
          <w:rFonts w:ascii="Arial" w:hAnsi="Arial" w:cs="Arial"/>
        </w:rPr>
        <w:t>Individual</w:t>
      </w:r>
      <w:r w:rsidR="00387038">
        <w:rPr>
          <w:rFonts w:ascii="Arial" w:hAnsi="Arial" w:cs="Arial"/>
        </w:rPr>
        <w:t xml:space="preserve"> Information</w:t>
      </w:r>
      <w:r>
        <w:rPr>
          <w:rFonts w:ascii="Arial" w:hAnsi="Arial" w:cs="Arial"/>
        </w:rPr>
        <w:t xml:space="preserve"> Dataset</w:t>
      </w:r>
      <w:commentRangeEnd w:id="23"/>
      <w:r w:rsidR="00387038">
        <w:rPr>
          <w:rFonts w:ascii="Arial" w:hAnsi="Arial" w:cs="Arial"/>
        </w:rPr>
        <w:t xml:space="preserve">; </w:t>
      </w:r>
      <w:r>
        <w:rPr>
          <w:rStyle w:val="CommentReference"/>
        </w:rPr>
        <w:commentReference w:id="23"/>
      </w:r>
      <w:r w:rsidR="003D2C03">
        <w:rPr>
          <w:rFonts w:ascii="Arial" w:hAnsi="Arial" w:cs="Arial"/>
        </w:rPr>
        <w:t>henceforth the Individual</w:t>
      </w:r>
      <w:r w:rsidR="00B311DF">
        <w:rPr>
          <w:rFonts w:ascii="Arial" w:hAnsi="Arial" w:cs="Arial"/>
        </w:rPr>
        <w:t xml:space="preserve"> dataset</w:t>
      </w:r>
      <w:r>
        <w:rPr>
          <w:rFonts w:ascii="Arial" w:hAnsi="Arial" w:cs="Arial"/>
        </w:rPr>
        <w:t xml:space="preserve">). In the </w:t>
      </w:r>
      <w:r w:rsidR="003D2C03">
        <w:rPr>
          <w:rFonts w:ascii="Arial" w:hAnsi="Arial" w:cs="Arial"/>
        </w:rPr>
        <w:t>Group</w:t>
      </w:r>
      <w:r>
        <w:rPr>
          <w:rFonts w:ascii="Arial" w:hAnsi="Arial" w:cs="Arial"/>
        </w:rPr>
        <w:t xml:space="preserve"> Dataset, individual information was set to a character length of 4 characters, and group </w:t>
      </w:r>
      <w:r w:rsidR="00B311DF">
        <w:rPr>
          <w:rFonts w:ascii="Arial" w:hAnsi="Arial" w:cs="Arial"/>
        </w:rPr>
        <w:t xml:space="preserve">member </w:t>
      </w:r>
      <w:r>
        <w:rPr>
          <w:rFonts w:ascii="Arial" w:hAnsi="Arial" w:cs="Arial"/>
        </w:rPr>
        <w:t xml:space="preserve">information was set to </w:t>
      </w:r>
      <w:commentRangeStart w:id="24"/>
      <w:r>
        <w:rPr>
          <w:rFonts w:ascii="Arial" w:hAnsi="Arial" w:cs="Arial"/>
        </w:rPr>
        <w:t>a character length of 8 character</w:t>
      </w:r>
      <w:commentRangeEnd w:id="24"/>
      <w:r>
        <w:rPr>
          <w:rStyle w:val="CommentReference"/>
        </w:rPr>
        <w:commentReference w:id="24"/>
      </w:r>
      <w:r>
        <w:rPr>
          <w:rFonts w:ascii="Arial" w:hAnsi="Arial" w:cs="Arial"/>
        </w:rPr>
        <w:t>.</w:t>
      </w:r>
      <w:r w:rsidR="00265A8E">
        <w:rPr>
          <w:rFonts w:ascii="Arial" w:hAnsi="Arial" w:cs="Arial"/>
        </w:rPr>
        <w:t xml:space="preserve"> In the Individual</w:t>
      </w:r>
      <w:r w:rsidR="003D2C03">
        <w:rPr>
          <w:rFonts w:ascii="Arial" w:hAnsi="Arial" w:cs="Arial"/>
        </w:rPr>
        <w:t xml:space="preserve"> </w:t>
      </w:r>
      <w:r w:rsidR="00265A8E">
        <w:rPr>
          <w:rFonts w:ascii="Arial" w:hAnsi="Arial" w:cs="Arial"/>
        </w:rPr>
        <w:t xml:space="preserve">Dataset, individual information was set to a </w:t>
      </w:r>
      <w:commentRangeStart w:id="25"/>
      <w:r w:rsidR="00265A8E">
        <w:rPr>
          <w:rFonts w:ascii="Arial" w:hAnsi="Arial" w:cs="Arial"/>
        </w:rPr>
        <w:t>character length of 8 characters</w:t>
      </w:r>
      <w:commentRangeEnd w:id="25"/>
      <w:r w:rsidR="00265A8E">
        <w:rPr>
          <w:rStyle w:val="CommentReference"/>
        </w:rPr>
        <w:commentReference w:id="25"/>
      </w:r>
      <w:r w:rsidR="00265A8E">
        <w:rPr>
          <w:rFonts w:ascii="Arial" w:hAnsi="Arial" w:cs="Arial"/>
        </w:rPr>
        <w:t xml:space="preserve">, and group information was set to a character length of 4 characters. For </w:t>
      </w:r>
      <w:r w:rsidR="00265A8E">
        <w:rPr>
          <w:rFonts w:ascii="Arial" w:hAnsi="Arial" w:cs="Arial"/>
        </w:rPr>
        <w:lastRenderedPageBreak/>
        <w:t>both datasets, there were 5 groups with 10 individuals per group</w:t>
      </w:r>
      <w:r w:rsidR="00B311DF">
        <w:rPr>
          <w:rFonts w:ascii="Arial" w:hAnsi="Arial" w:cs="Arial"/>
        </w:rPr>
        <w:t xml:space="preserve">, with 5 unique calls generated per individual. </w:t>
      </w:r>
    </w:p>
    <w:p w14:paraId="141BBA8A" w14:textId="2CE0AE12" w:rsidR="000006BE" w:rsidRDefault="009E571D" w:rsidP="00613743">
      <w:pPr>
        <w:spacing w:line="360" w:lineRule="auto"/>
        <w:ind w:firstLine="720"/>
        <w:rPr>
          <w:rFonts w:ascii="Arial" w:hAnsi="Arial" w:cs="Arial"/>
        </w:rPr>
      </w:pPr>
      <w:r>
        <w:rPr>
          <w:rFonts w:ascii="Arial" w:hAnsi="Arial" w:cs="Arial"/>
        </w:rPr>
        <w:t xml:space="preserve">After generating synthetic signals for these datasets, we used the </w:t>
      </w:r>
      <w:proofErr w:type="spellStart"/>
      <w:r w:rsidR="00BB7C3A">
        <w:rPr>
          <w:rFonts w:ascii="Arial" w:hAnsi="Arial" w:cs="Arial"/>
        </w:rPr>
        <w:t>soundgen</w:t>
      </w:r>
      <w:proofErr w:type="spellEnd"/>
      <w:r w:rsidR="00BB7C3A">
        <w:rPr>
          <w:rFonts w:ascii="Arial" w:hAnsi="Arial" w:cs="Arial"/>
        </w:rPr>
        <w:t xml:space="preserve"> </w:t>
      </w:r>
      <w:r>
        <w:rPr>
          <w:rFonts w:ascii="Arial" w:hAnsi="Arial" w:cs="Arial"/>
        </w:rPr>
        <w:t xml:space="preserve">package </w:t>
      </w:r>
      <w:r w:rsidR="002B5ACA">
        <w:rPr>
          <w:rFonts w:ascii="Arial" w:hAnsi="Arial" w:cs="Arial"/>
        </w:rPr>
        <w:t xml:space="preserve">(TKTK citation) </w:t>
      </w:r>
      <w:r>
        <w:rPr>
          <w:rFonts w:ascii="Arial" w:hAnsi="Arial" w:cs="Arial"/>
        </w:rPr>
        <w:t xml:space="preserve">to convert the .wav files to spectrograms. </w:t>
      </w:r>
      <w:r w:rsidR="002A37C1" w:rsidRPr="00551976">
        <w:rPr>
          <w:rFonts w:ascii="Arial" w:hAnsi="Arial" w:cs="Arial"/>
          <w:highlight w:val="yellow"/>
        </w:rPr>
        <w:t>TKTK sentence about seeing these in figure</w:t>
      </w:r>
      <w:r w:rsidR="00BB7C3A">
        <w:rPr>
          <w:rFonts w:ascii="Arial" w:hAnsi="Arial" w:cs="Arial"/>
          <w:highlight w:val="yellow"/>
        </w:rPr>
        <w:t>s</w:t>
      </w:r>
      <w:r w:rsidR="002A37C1" w:rsidRPr="00551976">
        <w:rPr>
          <w:rFonts w:ascii="Arial" w:hAnsi="Arial" w:cs="Arial"/>
          <w:highlight w:val="yellow"/>
        </w:rPr>
        <w:t xml:space="preserve"> </w:t>
      </w:r>
      <w:r w:rsidR="00BB7C3A">
        <w:rPr>
          <w:rFonts w:ascii="Arial" w:hAnsi="Arial" w:cs="Arial"/>
        </w:rPr>
        <w:t>2 and 3</w:t>
      </w:r>
      <w:r w:rsidR="002A37C1">
        <w:rPr>
          <w:rFonts w:ascii="Arial" w:hAnsi="Arial" w:cs="Arial"/>
        </w:rPr>
        <w:t xml:space="preserve">. </w:t>
      </w:r>
      <w:r w:rsidR="007E4A48">
        <w:rPr>
          <w:rFonts w:ascii="Arial" w:hAnsi="Arial" w:cs="Arial"/>
        </w:rPr>
        <w:t xml:space="preserve">To validate that the group and individual information we specified in the character strings could be recovered from the generated frequency signals, </w:t>
      </w:r>
      <w:r w:rsidR="002A37C1">
        <w:rPr>
          <w:rFonts w:ascii="Arial" w:hAnsi="Arial" w:cs="Arial"/>
        </w:rPr>
        <w:t>we performed spectrographic cross-correlation</w:t>
      </w:r>
      <w:r w:rsidR="00551976">
        <w:rPr>
          <w:rFonts w:ascii="Arial" w:hAnsi="Arial" w:cs="Arial"/>
        </w:rPr>
        <w:t xml:space="preserve"> </w:t>
      </w:r>
      <w:r w:rsidR="00E518BC">
        <w:rPr>
          <w:rFonts w:ascii="Arial" w:hAnsi="Arial" w:cs="Arial"/>
        </w:rPr>
        <w:t xml:space="preserve">on each dataset </w:t>
      </w:r>
      <w:r w:rsidR="00551976">
        <w:rPr>
          <w:rFonts w:ascii="Arial" w:hAnsi="Arial" w:cs="Arial"/>
        </w:rPr>
        <w:t xml:space="preserve">(SPCC; </w:t>
      </w:r>
      <w:r w:rsidR="0002480A">
        <w:rPr>
          <w:rFonts w:ascii="Arial" w:hAnsi="Arial" w:cs="Arial"/>
        </w:rPr>
        <w:fldChar w:fldCharType="begin"/>
      </w:r>
      <w:r w:rsidR="0002480A">
        <w:rPr>
          <w:rFonts w:ascii="Arial" w:hAnsi="Arial" w:cs="Arial"/>
        </w:rPr>
        <w:instrText xml:space="preserve"> ADDIN ZOTERO_ITEM CSL_CITATION {"citationID":"2alP2xFJ","properties":{"formattedCitation":"(Clark et al., 1987)","plainCitation":"(Clark et al., 1987)","noteIndex":0},"citationItems":[{"id":606,"uris":["http://zotero.org/groups/5786507/items/GR5UUI5P"],"itemData":{"id":606,"type":"article-journal","abstract":"Sound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02480A">
        <w:rPr>
          <w:rFonts w:ascii="Arial" w:hAnsi="Arial" w:cs="Arial"/>
        </w:rPr>
        <w:fldChar w:fldCharType="separate"/>
      </w:r>
      <w:r w:rsidR="0002480A" w:rsidRPr="0002480A">
        <w:rPr>
          <w:rFonts w:ascii="Arial" w:hAnsi="Arial" w:cs="Arial"/>
        </w:rPr>
        <w:t>Clark et al., 1987</w:t>
      </w:r>
      <w:r w:rsidR="0002480A">
        <w:rPr>
          <w:rFonts w:ascii="Arial" w:hAnsi="Arial" w:cs="Arial"/>
        </w:rPr>
        <w:fldChar w:fldCharType="end"/>
      </w:r>
      <w:r w:rsidR="00AD7064">
        <w:rPr>
          <w:rFonts w:ascii="Arial" w:hAnsi="Arial" w:cs="Arial"/>
        </w:rPr>
        <w:t>)</w:t>
      </w:r>
      <w:r w:rsidR="002A37C1">
        <w:rPr>
          <w:rFonts w:ascii="Arial" w:hAnsi="Arial" w:cs="Arial"/>
        </w:rPr>
        <w:t xml:space="preserve"> using the </w:t>
      </w:r>
      <w:proofErr w:type="spellStart"/>
      <w:r w:rsidR="002A37C1">
        <w:rPr>
          <w:rFonts w:ascii="Arial" w:hAnsi="Arial" w:cs="Arial"/>
        </w:rPr>
        <w:t>warbleR</w:t>
      </w:r>
      <w:proofErr w:type="spellEnd"/>
      <w:r w:rsidR="002A37C1">
        <w:rPr>
          <w:rFonts w:ascii="Arial" w:hAnsi="Arial" w:cs="Arial"/>
        </w:rPr>
        <w:t xml:space="preserve"> package. </w:t>
      </w:r>
      <w:r w:rsidR="0002480A">
        <w:rPr>
          <w:rFonts w:ascii="Arial" w:hAnsi="Arial" w:cs="Arial"/>
        </w:rPr>
        <w:t xml:space="preserve">We performed SPCC with a Hanning window, a window length of 512 samples, and a window overlap of 90 samples. We used a Pearson’s correlation method and a bandpass filter of 0 to 20 kHz. </w:t>
      </w:r>
    </w:p>
    <w:p w14:paraId="2E616A22" w14:textId="6DA1A0C7" w:rsidR="0002480A" w:rsidRDefault="00E518BC" w:rsidP="00613743">
      <w:pPr>
        <w:spacing w:line="36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t>
      </w:r>
      <w:r w:rsidR="00AD7064">
        <w:rPr>
          <w:rFonts w:ascii="Arial" w:hAnsi="Arial" w:cs="Arial"/>
        </w:rPr>
        <w:t>We performed MDS over 15 dimensions so that the stress of the model was TKTK (less than 5). From these results, we</w:t>
      </w:r>
      <w:r w:rsidR="00BB7C3A">
        <w:rPr>
          <w:rFonts w:ascii="Arial" w:hAnsi="Arial" w:cs="Arial"/>
        </w:rPr>
        <w:t xml:space="preserve"> two</w:t>
      </w:r>
      <w:r w:rsidR="00AD7064">
        <w:rPr>
          <w:rFonts w:ascii="Arial" w:hAnsi="Arial" w:cs="Arial"/>
        </w:rPr>
        <w:t xml:space="preserve"> generated low-dimensional acoustic space plots </w:t>
      </w:r>
      <w:r w:rsidR="00BB7C3A">
        <w:rPr>
          <w:rFonts w:ascii="Arial" w:hAnsi="Arial" w:cs="Arial"/>
        </w:rPr>
        <w:t xml:space="preserve">for each dataset, one visualizing </w:t>
      </w:r>
      <w:r w:rsidR="002B5ACA">
        <w:rPr>
          <w:rFonts w:ascii="Arial" w:hAnsi="Arial" w:cs="Arial"/>
        </w:rPr>
        <w:t>the</w:t>
      </w:r>
      <w:r w:rsidR="00BB7C3A">
        <w:rPr>
          <w:rFonts w:ascii="Arial" w:hAnsi="Arial" w:cs="Arial"/>
        </w:rPr>
        <w:t xml:space="preserve"> </w:t>
      </w:r>
      <w:r w:rsidR="002B5ACA">
        <w:rPr>
          <w:rFonts w:ascii="Arial" w:hAnsi="Arial" w:cs="Arial"/>
        </w:rPr>
        <w:t>acoustic</w:t>
      </w:r>
      <w:r w:rsidR="00BB7C3A">
        <w:rPr>
          <w:rFonts w:ascii="Arial" w:hAnsi="Arial" w:cs="Arial"/>
        </w:rPr>
        <w:t xml:space="preserve"> space between group</w:t>
      </w:r>
      <w:r w:rsidR="00502FF3">
        <w:rPr>
          <w:rFonts w:ascii="Arial" w:hAnsi="Arial" w:cs="Arial"/>
        </w:rPr>
        <w:t>s</w:t>
      </w:r>
      <w:r w:rsidR="00BB7C3A">
        <w:rPr>
          <w:rFonts w:ascii="Arial" w:hAnsi="Arial" w:cs="Arial"/>
        </w:rPr>
        <w:t xml:space="preserve"> and one visualizing the acoustic space between individuals. In doing this for each dataset, we can compare how well </w:t>
      </w:r>
      <w:r w:rsidR="002B5ACA">
        <w:rPr>
          <w:rFonts w:ascii="Arial" w:hAnsi="Arial" w:cs="Arial"/>
        </w:rPr>
        <w:t xml:space="preserve">the </w:t>
      </w:r>
      <w:r w:rsidR="003D2C03">
        <w:rPr>
          <w:rFonts w:ascii="Arial" w:hAnsi="Arial" w:cs="Arial"/>
        </w:rPr>
        <w:t>Group</w:t>
      </w:r>
      <w:r w:rsidR="00BB7C3A">
        <w:rPr>
          <w:rFonts w:ascii="Arial" w:hAnsi="Arial" w:cs="Arial"/>
        </w:rPr>
        <w:t xml:space="preserve"> dataset encodes information at the group level compared to the individual level and vice versa for the </w:t>
      </w:r>
      <w:r w:rsidR="003D2C03">
        <w:rPr>
          <w:rFonts w:ascii="Arial" w:hAnsi="Arial" w:cs="Arial"/>
        </w:rPr>
        <w:t>Individual</w:t>
      </w:r>
      <w:r w:rsidR="00BB7C3A">
        <w:rPr>
          <w:rFonts w:ascii="Arial" w:hAnsi="Arial" w:cs="Arial"/>
        </w:rPr>
        <w:t xml:space="preserve"> dataset. </w:t>
      </w:r>
    </w:p>
    <w:p w14:paraId="26EDFDA5" w14:textId="77777777" w:rsidR="0002480A" w:rsidRDefault="0002480A" w:rsidP="00124140">
      <w:pPr>
        <w:spacing w:line="360" w:lineRule="auto"/>
        <w:rPr>
          <w:rFonts w:ascii="Arial" w:hAnsi="Arial" w:cs="Arial"/>
          <w:i/>
          <w:iCs/>
        </w:rPr>
      </w:pPr>
    </w:p>
    <w:p w14:paraId="39EF0E6F" w14:textId="303A5E9E" w:rsidR="00124140" w:rsidRDefault="00BB63D7" w:rsidP="00124140">
      <w:pPr>
        <w:spacing w:line="360" w:lineRule="auto"/>
        <w:rPr>
          <w:rFonts w:ascii="Arial" w:hAnsi="Arial" w:cs="Arial"/>
          <w:i/>
          <w:iCs/>
        </w:rPr>
      </w:pPr>
      <w:r>
        <w:rPr>
          <w:rFonts w:ascii="Arial" w:hAnsi="Arial" w:cs="Arial"/>
          <w:i/>
          <w:iCs/>
        </w:rPr>
        <w:t xml:space="preserve">Synthetic Experiments to Assess </w:t>
      </w:r>
      <w:r w:rsidR="003D2C03">
        <w:rPr>
          <w:rFonts w:ascii="Arial" w:hAnsi="Arial" w:cs="Arial"/>
          <w:i/>
          <w:iCs/>
        </w:rPr>
        <w:t xml:space="preserve">Accuracy of </w:t>
      </w:r>
      <w:r>
        <w:rPr>
          <w:rFonts w:ascii="Arial" w:hAnsi="Arial" w:cs="Arial"/>
          <w:i/>
          <w:iCs/>
        </w:rPr>
        <w:t xml:space="preserve">Information Encoding and Decoding </w:t>
      </w:r>
      <w:r w:rsidR="003D2C03">
        <w:rPr>
          <w:rFonts w:ascii="Arial" w:hAnsi="Arial" w:cs="Arial"/>
          <w:i/>
          <w:iCs/>
        </w:rPr>
        <w:t>Across a Range of</w:t>
      </w:r>
      <w:r>
        <w:rPr>
          <w:rFonts w:ascii="Arial" w:hAnsi="Arial" w:cs="Arial"/>
          <w:i/>
          <w:iCs/>
        </w:rPr>
        <w:t xml:space="preserve"> Social </w:t>
      </w:r>
      <w:r w:rsidRPr="00B7433C">
        <w:rPr>
          <w:rFonts w:ascii="Arial" w:hAnsi="Arial" w:cs="Arial"/>
          <w:i/>
          <w:iCs/>
        </w:rPr>
        <w:t xml:space="preserve">Conditions </w:t>
      </w:r>
    </w:p>
    <w:p w14:paraId="14D99BE5" w14:textId="13A73C7D" w:rsidR="008C477C" w:rsidRDefault="007E4A48" w:rsidP="008C477C">
      <w:pPr>
        <w:pStyle w:val="NoSpacing"/>
        <w:spacing w:line="360" w:lineRule="auto"/>
        <w:rPr>
          <w:rFonts w:ascii="Arial" w:hAnsi="Arial" w:cs="Arial"/>
        </w:rPr>
      </w:pPr>
      <w:r w:rsidRPr="00B7433C">
        <w:rPr>
          <w:rFonts w:ascii="Arial" w:hAnsi="Arial" w:cs="Arial"/>
        </w:rPr>
        <w:tab/>
      </w:r>
      <w:r w:rsidR="00B7433C">
        <w:rPr>
          <w:rFonts w:ascii="Arial" w:hAnsi="Arial" w:cs="Arial"/>
        </w:rPr>
        <w:t xml:space="preserve"> </w:t>
      </w:r>
      <w:r w:rsidR="00B7433C" w:rsidRPr="00B7433C">
        <w:rPr>
          <w:rFonts w:ascii="Arial" w:hAnsi="Arial" w:cs="Arial"/>
        </w:rPr>
        <w:t xml:space="preserve">To test how </w:t>
      </w:r>
      <w:r w:rsidR="005F2902">
        <w:rPr>
          <w:rFonts w:ascii="Arial" w:hAnsi="Arial" w:cs="Arial"/>
        </w:rPr>
        <w:t>accurately</w:t>
      </w:r>
      <w:r w:rsidR="005F2902" w:rsidRPr="00B7433C">
        <w:rPr>
          <w:rFonts w:ascii="Arial" w:hAnsi="Arial" w:cs="Arial"/>
        </w:rPr>
        <w:t xml:space="preserve"> </w:t>
      </w:r>
      <w:r w:rsidR="005F2902">
        <w:rPr>
          <w:rFonts w:ascii="Arial" w:hAnsi="Arial" w:cs="Arial"/>
        </w:rPr>
        <w:t xml:space="preserve">varying amounts of group and individual </w:t>
      </w:r>
      <w:r w:rsidR="005F2902" w:rsidRPr="00B7433C">
        <w:rPr>
          <w:rFonts w:ascii="Arial" w:hAnsi="Arial" w:cs="Arial"/>
        </w:rPr>
        <w:t>information could</w:t>
      </w:r>
      <w:r w:rsidR="00B7433C" w:rsidRPr="00B7433C">
        <w:rPr>
          <w:rFonts w:ascii="Arial" w:hAnsi="Arial" w:cs="Arial"/>
        </w:rPr>
        <w:t xml:space="preserve"> be recovered </w:t>
      </w:r>
      <w:r w:rsidR="005F2902">
        <w:rPr>
          <w:rFonts w:ascii="Arial" w:hAnsi="Arial" w:cs="Arial"/>
        </w:rPr>
        <w:t>from synthetic signals</w:t>
      </w:r>
      <w:r w:rsidR="007127D4">
        <w:rPr>
          <w:rFonts w:ascii="Arial" w:hAnsi="Arial" w:cs="Arial"/>
        </w:rPr>
        <w:t>,</w:t>
      </w:r>
      <w:r w:rsidR="00B7433C" w:rsidRPr="00B7433C">
        <w:rPr>
          <w:rFonts w:ascii="Arial" w:hAnsi="Arial" w:cs="Arial"/>
        </w:rPr>
        <w:t xml:space="preserve"> we created synthetic </w:t>
      </w:r>
      <w:r w:rsidR="00B7433C">
        <w:rPr>
          <w:rFonts w:ascii="Arial" w:hAnsi="Arial" w:cs="Arial"/>
        </w:rPr>
        <w:t xml:space="preserve">signal datasets that approximated different information encoding outcomes </w:t>
      </w:r>
      <w:r w:rsidR="007127D4">
        <w:rPr>
          <w:rFonts w:ascii="Arial" w:hAnsi="Arial" w:cs="Arial"/>
        </w:rPr>
        <w:t xml:space="preserve">across </w:t>
      </w:r>
      <w:r w:rsidR="005F2902">
        <w:rPr>
          <w:rFonts w:ascii="Arial" w:hAnsi="Arial" w:cs="Arial"/>
        </w:rPr>
        <w:t>four</w:t>
      </w:r>
      <w:r w:rsidR="005F2902" w:rsidRPr="008C477C">
        <w:rPr>
          <w:rFonts w:ascii="Arial" w:hAnsi="Arial" w:cs="Arial"/>
        </w:rPr>
        <w:t xml:space="preserve"> </w:t>
      </w:r>
      <w:r w:rsidR="008C477C" w:rsidRPr="008C477C">
        <w:rPr>
          <w:rFonts w:ascii="Arial" w:hAnsi="Arial" w:cs="Arial"/>
        </w:rPr>
        <w:t xml:space="preserve">different social conditions: </w:t>
      </w:r>
      <w:r w:rsidR="005F2902">
        <w:rPr>
          <w:rFonts w:ascii="Arial" w:hAnsi="Arial" w:cs="Arial"/>
        </w:rPr>
        <w:t>Sparse</w:t>
      </w:r>
      <w:r w:rsidR="005F2902" w:rsidRPr="008C477C">
        <w:rPr>
          <w:rFonts w:ascii="Arial" w:hAnsi="Arial" w:cs="Arial"/>
        </w:rPr>
        <w:t xml:space="preserve"> </w:t>
      </w:r>
      <w:r w:rsidR="008C477C" w:rsidRPr="008C477C">
        <w:rPr>
          <w:rFonts w:ascii="Arial" w:hAnsi="Arial" w:cs="Arial"/>
        </w:rPr>
        <w:t xml:space="preserve">(2 groups, 2 individuals per group), </w:t>
      </w:r>
      <w:r w:rsidR="005F2902">
        <w:rPr>
          <w:rFonts w:ascii="Arial" w:hAnsi="Arial" w:cs="Arial"/>
        </w:rPr>
        <w:t>I</w:t>
      </w:r>
      <w:r w:rsidR="008C477C" w:rsidRPr="008C477C">
        <w:rPr>
          <w:rFonts w:ascii="Arial" w:hAnsi="Arial" w:cs="Arial"/>
        </w:rPr>
        <w:t>ntermediate (</w:t>
      </w:r>
      <w:r w:rsidR="005F2902">
        <w:rPr>
          <w:rFonts w:ascii="Arial" w:hAnsi="Arial" w:cs="Arial"/>
        </w:rPr>
        <w:t>6</w:t>
      </w:r>
      <w:r w:rsidR="008C477C" w:rsidRPr="008C477C">
        <w:rPr>
          <w:rFonts w:ascii="Arial" w:hAnsi="Arial" w:cs="Arial"/>
        </w:rPr>
        <w:t xml:space="preserve"> groups, </w:t>
      </w:r>
      <w:r w:rsidR="005F2902">
        <w:rPr>
          <w:rFonts w:ascii="Arial" w:hAnsi="Arial" w:cs="Arial"/>
        </w:rPr>
        <w:t>6</w:t>
      </w:r>
      <w:r w:rsidR="008C477C" w:rsidRPr="008C477C">
        <w:rPr>
          <w:rFonts w:ascii="Arial" w:hAnsi="Arial" w:cs="Arial"/>
        </w:rPr>
        <w:t xml:space="preserve"> individuals per group), </w:t>
      </w:r>
      <w:r w:rsidR="005F2902">
        <w:rPr>
          <w:rFonts w:ascii="Arial" w:hAnsi="Arial" w:cs="Arial"/>
        </w:rPr>
        <w:t xml:space="preserve">Crowded (10 groups, 10 individuals per group), </w:t>
      </w:r>
      <w:r w:rsidR="008C477C" w:rsidRPr="008C477C">
        <w:rPr>
          <w:rFonts w:ascii="Arial" w:hAnsi="Arial" w:cs="Arial"/>
        </w:rPr>
        <w:t xml:space="preserve">and </w:t>
      </w:r>
      <w:r w:rsidR="005F2902">
        <w:rPr>
          <w:rFonts w:ascii="Arial" w:hAnsi="Arial" w:cs="Arial"/>
        </w:rPr>
        <w:t>D</w:t>
      </w:r>
      <w:r w:rsidR="008C477C" w:rsidRPr="008C477C">
        <w:rPr>
          <w:rFonts w:ascii="Arial" w:hAnsi="Arial" w:cs="Arial"/>
        </w:rPr>
        <w:t xml:space="preserve">ense (20 groups, 20 individuals per group). </w:t>
      </w:r>
      <w:r w:rsidR="007127D4">
        <w:rPr>
          <w:rFonts w:ascii="Arial" w:hAnsi="Arial" w:cs="Arial"/>
        </w:rPr>
        <w:t>We</w:t>
      </w:r>
      <w:r w:rsidR="008C477C" w:rsidRPr="008C477C">
        <w:rPr>
          <w:rFonts w:ascii="Arial" w:hAnsi="Arial" w:cs="Arial"/>
        </w:rPr>
        <w:t xml:space="preserve"> kept the number of calls per individual constant at 2. </w:t>
      </w:r>
      <w:r w:rsidR="005F2902">
        <w:rPr>
          <w:rFonts w:ascii="Arial" w:hAnsi="Arial" w:cs="Arial"/>
        </w:rPr>
        <w:t>These social conditions follow predictions for how many unique vocal signatures can be created at each social level (group or individual)</w:t>
      </w:r>
      <w:r w:rsidR="001F49DD">
        <w:rPr>
          <w:rFonts w:ascii="Arial" w:hAnsi="Arial" w:cs="Arial"/>
        </w:rPr>
        <w:t>, using an information theory perspective. TKTK add more here about the actual numbers</w:t>
      </w:r>
    </w:p>
    <w:p w14:paraId="1549C678" w14:textId="4FBBD179" w:rsidR="008C477C" w:rsidRDefault="008C477C" w:rsidP="008C477C">
      <w:pPr>
        <w:pStyle w:val="NoSpacing"/>
        <w:spacing w:line="360" w:lineRule="auto"/>
        <w:rPr>
          <w:rFonts w:ascii="Arial" w:hAnsi="Arial" w:cs="Arial"/>
        </w:rPr>
      </w:pPr>
      <w:r>
        <w:rPr>
          <w:rFonts w:ascii="Arial" w:hAnsi="Arial" w:cs="Arial"/>
        </w:rPr>
        <w:lastRenderedPageBreak/>
        <w:tab/>
        <w:t>In each condition</w:t>
      </w:r>
      <w:r w:rsidR="007127D4">
        <w:rPr>
          <w:rFonts w:ascii="Arial" w:hAnsi="Arial" w:cs="Arial"/>
        </w:rPr>
        <w:t>,</w:t>
      </w:r>
      <w:r>
        <w:rPr>
          <w:rFonts w:ascii="Arial" w:hAnsi="Arial" w:cs="Arial"/>
        </w:rPr>
        <w:t xml:space="preserve"> we created </w:t>
      </w:r>
      <w:r w:rsidR="005F2902">
        <w:rPr>
          <w:rFonts w:ascii="Arial" w:hAnsi="Arial" w:cs="Arial"/>
        </w:rPr>
        <w:t>4</w:t>
      </w:r>
      <w:r>
        <w:rPr>
          <w:rFonts w:ascii="Arial" w:hAnsi="Arial" w:cs="Arial"/>
        </w:rPr>
        <w:t xml:space="preserve"> different </w:t>
      </w:r>
      <w:proofErr w:type="gramStart"/>
      <w:r>
        <w:rPr>
          <w:rFonts w:ascii="Arial" w:hAnsi="Arial" w:cs="Arial"/>
        </w:rPr>
        <w:t>datasets</w:t>
      </w:r>
      <w:proofErr w:type="gramEnd"/>
      <w:r>
        <w:rPr>
          <w:rFonts w:ascii="Arial" w:hAnsi="Arial" w:cs="Arial"/>
        </w:rPr>
        <w:t xml:space="preserve"> that varied the proportion of group to individual information encoded in calls</w:t>
      </w:r>
      <w:r w:rsidR="00D624B1">
        <w:rPr>
          <w:rFonts w:ascii="Arial" w:hAnsi="Arial" w:cs="Arial"/>
        </w:rPr>
        <w:t xml:space="preserve">. We kept the total information string length across these datasets constant at 20 characters, only changing the proportion of information that was group or individual information. These datasets represented the following information ratios: </w:t>
      </w:r>
      <w:r>
        <w:rPr>
          <w:rFonts w:ascii="Arial" w:hAnsi="Arial" w:cs="Arial"/>
        </w:rPr>
        <w:t xml:space="preserve">0 – no group information, all individual information, </w:t>
      </w:r>
      <w:r w:rsidR="001F49DD">
        <w:rPr>
          <w:rFonts w:ascii="Arial" w:hAnsi="Arial" w:cs="Arial"/>
        </w:rPr>
        <w:t>1/3, 2/3</w:t>
      </w:r>
      <w:r>
        <w:rPr>
          <w:rFonts w:ascii="Arial" w:hAnsi="Arial" w:cs="Arial"/>
        </w:rPr>
        <w:t>, 1 – all group information, no individual</w:t>
      </w:r>
      <w:r w:rsidR="00D624B1">
        <w:rPr>
          <w:rFonts w:ascii="Arial" w:hAnsi="Arial" w:cs="Arial"/>
        </w:rPr>
        <w:t xml:space="preserve">. </w:t>
      </w:r>
      <w:r>
        <w:rPr>
          <w:rFonts w:ascii="Arial" w:hAnsi="Arial" w:cs="Arial"/>
        </w:rPr>
        <w:t xml:space="preserve"> </w:t>
      </w:r>
      <w:r w:rsidR="00D624B1">
        <w:rPr>
          <w:rFonts w:ascii="Arial" w:hAnsi="Arial" w:cs="Arial"/>
        </w:rPr>
        <w:t xml:space="preserve">We ran </w:t>
      </w:r>
      <w:r w:rsidR="001F49DD">
        <w:rPr>
          <w:rFonts w:ascii="Arial" w:hAnsi="Arial" w:cs="Arial"/>
        </w:rPr>
        <w:t xml:space="preserve">8 </w:t>
      </w:r>
      <w:r w:rsidR="00D624B1">
        <w:rPr>
          <w:rFonts w:ascii="Arial" w:hAnsi="Arial" w:cs="Arial"/>
        </w:rPr>
        <w:t xml:space="preserve">iterations for each combination of information ratio and social condition. </w:t>
      </w:r>
    </w:p>
    <w:p w14:paraId="4FB94F90" w14:textId="413E90A4" w:rsidR="006E4EE0" w:rsidRDefault="00D624B1" w:rsidP="007127D4">
      <w:pPr>
        <w:pStyle w:val="NoSpacing"/>
        <w:spacing w:line="360" w:lineRule="auto"/>
        <w:rPr>
          <w:rFonts w:ascii="Arial" w:hAnsi="Arial" w:cs="Arial"/>
        </w:rPr>
      </w:pPr>
      <w:r>
        <w:rPr>
          <w:rFonts w:ascii="Arial" w:hAnsi="Arial" w:cs="Arial"/>
        </w:rPr>
        <w:tab/>
        <w:t>After generating the</w:t>
      </w:r>
      <w:r w:rsidR="001F49DD">
        <w:rPr>
          <w:rFonts w:ascii="Arial" w:hAnsi="Arial" w:cs="Arial"/>
        </w:rPr>
        <w:t>se</w:t>
      </w:r>
      <w:r>
        <w:rPr>
          <w:rFonts w:ascii="Arial" w:hAnsi="Arial" w:cs="Arial"/>
        </w:rPr>
        <w:t xml:space="preserve"> synthetic audio files, we used the </w:t>
      </w:r>
      <w:proofErr w:type="spellStart"/>
      <w:r>
        <w:rPr>
          <w:rFonts w:ascii="Arial" w:hAnsi="Arial" w:cs="Arial"/>
        </w:rPr>
        <w:t>warbleR</w:t>
      </w:r>
      <w:proofErr w:type="spellEnd"/>
      <w:r>
        <w:rPr>
          <w:rFonts w:ascii="Arial" w:hAnsi="Arial" w:cs="Arial"/>
        </w:rPr>
        <w:t xml:space="preserve"> package to perform SPCC. </w:t>
      </w:r>
      <w:r w:rsidR="007127D4">
        <w:rPr>
          <w:rFonts w:ascii="Arial" w:hAnsi="Arial" w:cs="Arial"/>
        </w:rPr>
        <w:t>We used the same SPCC and MDS methods above TKTK. Figure 3?</w:t>
      </w: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44AC1B30" w14:textId="77777777" w:rsidR="001F49DD" w:rsidRDefault="001F49DD" w:rsidP="00124140">
      <w:pPr>
        <w:spacing w:line="360" w:lineRule="auto"/>
        <w:rPr>
          <w:rFonts w:ascii="Arial" w:hAnsi="Arial" w:cs="Arial"/>
          <w:b/>
          <w:bCs/>
        </w:rPr>
      </w:pPr>
    </w:p>
    <w:p w14:paraId="3D1966F2" w14:textId="4988402F" w:rsidR="005F45AD" w:rsidRPr="005F45AD" w:rsidRDefault="00640AE3" w:rsidP="00124140">
      <w:pPr>
        <w:spacing w:line="36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24D283BE" w14:textId="54B0693B" w:rsidR="00C17EC9" w:rsidRDefault="00D302FC" w:rsidP="00124140">
      <w:pPr>
        <w:spacing w:line="360" w:lineRule="auto"/>
        <w:rPr>
          <w:rFonts w:ascii="Arial" w:hAnsi="Arial" w:cs="Arial"/>
        </w:rPr>
      </w:pPr>
      <w:r>
        <w:rPr>
          <w:rFonts w:ascii="Arial" w:hAnsi="Arial" w:cs="Arial"/>
        </w:rPr>
        <w:t xml:space="preserve">For the Group and Individual </w:t>
      </w:r>
      <w:proofErr w:type="gramStart"/>
      <w:r>
        <w:rPr>
          <w:rFonts w:ascii="Arial" w:hAnsi="Arial" w:cs="Arial"/>
        </w:rPr>
        <w:t>datasets</w:t>
      </w:r>
      <w:proofErr w:type="gramEnd"/>
      <w:r>
        <w:rPr>
          <w:rFonts w:ascii="Arial" w:hAnsi="Arial" w:cs="Arial"/>
        </w:rPr>
        <w:t xml:space="preserve"> we created spectrographic lexicons and acoustic space plots to visualize the range of synthetic signals created and how they relate to each other in acoustic space at the individual and group level.</w:t>
      </w:r>
      <w:r w:rsidR="0091084F">
        <w:rPr>
          <w:rFonts w:ascii="Arial" w:hAnsi="Arial" w:cs="Arial"/>
        </w:rPr>
        <w:t xml:space="preserve"> </w:t>
      </w:r>
      <w:commentRangeStart w:id="26"/>
      <w:r>
        <w:rPr>
          <w:rFonts w:ascii="Arial" w:hAnsi="Arial" w:cs="Arial"/>
        </w:rPr>
        <w:t>In the Group dataset, synthetic vocalizations share more similarities within groups and are more different across groups, see</w:t>
      </w:r>
      <w:ins w:id="27" w:author="Summer Eckhardt" w:date="2025-02-20T16:45:00Z" w16du:dateUtc="2025-02-20T21:45:00Z">
        <w:r w:rsidR="00B0654B">
          <w:rPr>
            <w:rFonts w:ascii="Arial" w:hAnsi="Arial" w:cs="Arial"/>
          </w:rPr>
          <w:t>n</w:t>
        </w:r>
      </w:ins>
      <w:r>
        <w:rPr>
          <w:rFonts w:ascii="Arial" w:hAnsi="Arial" w:cs="Arial"/>
        </w:rPr>
        <w:t xml:space="preserve"> by the lack of overlapping polygons in group level acoustic space plots, and the over</w:t>
      </w:r>
      <w:del w:id="28" w:author="Summer Eckhardt" w:date="2025-02-20T16:46:00Z" w16du:dateUtc="2025-02-20T21:46:00Z">
        <w:r w:rsidDel="00C175CD">
          <w:rPr>
            <w:rFonts w:ascii="Arial" w:hAnsi="Arial" w:cs="Arial"/>
          </w:rPr>
          <w:delText xml:space="preserve"> </w:delText>
        </w:r>
      </w:del>
      <w:r>
        <w:rPr>
          <w:rFonts w:ascii="Arial" w:hAnsi="Arial" w:cs="Arial"/>
        </w:rPr>
        <w:t>lapping polygons in the individual level acoustic space plots (Figure 2). In the individual information dataset, vocalizations contain more variation within groups, seen by the overlapping polygons in the group level acoustic space plots, and the distance acoustic space regions occupied by individuals in the individual level acoustic space plot (Figure 3)</w:t>
      </w:r>
      <w:commentRangeEnd w:id="26"/>
      <w:r>
        <w:rPr>
          <w:rStyle w:val="CommentReference"/>
        </w:rPr>
        <w:commentReference w:id="26"/>
      </w:r>
    </w:p>
    <w:p w14:paraId="0F547FEA" w14:textId="77777777" w:rsidR="00DD67F4" w:rsidRDefault="00DD67F4" w:rsidP="00124140">
      <w:pPr>
        <w:spacing w:line="360" w:lineRule="auto"/>
        <w:rPr>
          <w:rFonts w:ascii="Arial" w:hAnsi="Arial" w:cs="Arial"/>
        </w:rPr>
      </w:pPr>
    </w:p>
    <w:p w14:paraId="4CC3E160" w14:textId="56EDFFE8" w:rsidR="002B5ACA" w:rsidRPr="00502FF3" w:rsidRDefault="002B5ACA" w:rsidP="00124140">
      <w:pPr>
        <w:spacing w:line="360" w:lineRule="auto"/>
        <w:rPr>
          <w:rFonts w:ascii="Arial" w:hAnsi="Arial" w:cs="Arial"/>
          <w:i/>
          <w:iCs/>
        </w:rPr>
      </w:pPr>
      <w:r w:rsidRPr="00502FF3">
        <w:rPr>
          <w:rFonts w:ascii="Arial" w:hAnsi="Arial" w:cs="Arial"/>
          <w:i/>
          <w:iCs/>
        </w:rPr>
        <w:t xml:space="preserve">Accuracy of Information Encoding and Recovery  </w:t>
      </w:r>
    </w:p>
    <w:p w14:paraId="22944CB3" w14:textId="755F052F" w:rsidR="00E33C54" w:rsidRPr="00502FF3" w:rsidRDefault="002B5ACA" w:rsidP="00124140">
      <w:pPr>
        <w:spacing w:line="360" w:lineRule="auto"/>
        <w:rPr>
          <w:rFonts w:ascii="Arial" w:hAnsi="Arial" w:cs="Arial"/>
        </w:rPr>
      </w:pPr>
      <w:r w:rsidRPr="00502FF3">
        <w:rPr>
          <w:rFonts w:ascii="Arial" w:hAnsi="Arial" w:cs="Arial"/>
        </w:rPr>
        <w:t>TKTK synthetic exp results go here</w:t>
      </w:r>
    </w:p>
    <w:p w14:paraId="300D7C74" w14:textId="77777777" w:rsidR="00E33C54" w:rsidRDefault="00E33C54"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commentRangeStart w:id="29"/>
      <w:commentRangeStart w:id="30"/>
      <w:r>
        <w:rPr>
          <w:rFonts w:ascii="Arial" w:hAnsi="Arial" w:cs="Arial"/>
          <w:b/>
          <w:bCs/>
        </w:rPr>
        <w:t>Discussion</w:t>
      </w:r>
      <w:commentRangeEnd w:id="29"/>
      <w:r w:rsidR="00A0645A">
        <w:rPr>
          <w:rStyle w:val="CommentReference"/>
        </w:rPr>
        <w:commentReference w:id="29"/>
      </w:r>
      <w:commentRangeEnd w:id="30"/>
      <w:r w:rsidR="002B5ACA">
        <w:rPr>
          <w:rStyle w:val="CommentReference"/>
        </w:rPr>
        <w:commentReference w:id="30"/>
      </w:r>
      <w:r>
        <w:rPr>
          <w:rFonts w:ascii="Arial" w:hAnsi="Arial" w:cs="Arial"/>
          <w:b/>
          <w:bCs/>
        </w:rPr>
        <w:t>:</w:t>
      </w:r>
    </w:p>
    <w:p w14:paraId="46DE7002" w14:textId="77777777" w:rsidR="00124140" w:rsidRDefault="00124140" w:rsidP="00124140">
      <w:pPr>
        <w:spacing w:line="360" w:lineRule="auto"/>
        <w:rPr>
          <w:rFonts w:ascii="Arial" w:hAnsi="Arial" w:cs="Arial"/>
          <w:b/>
          <w:bCs/>
        </w:rPr>
      </w:pPr>
    </w:p>
    <w:p w14:paraId="6DAA5025" w14:textId="702C9AC1"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w:t>
      </w:r>
      <w:commentRangeStart w:id="31"/>
      <w:r w:rsidRPr="00124140">
        <w:rPr>
          <w:rFonts w:ascii="Arial" w:hAnsi="Arial" w:cs="Arial"/>
        </w:rPr>
        <w:t>these</w:t>
      </w:r>
      <w:commentRangeEnd w:id="31"/>
      <w:r w:rsidR="00972B43">
        <w:rPr>
          <w:rStyle w:val="CommentReference"/>
        </w:rPr>
        <w:commentReference w:id="31"/>
      </w:r>
      <w:r w:rsidRPr="00124140">
        <w:rPr>
          <w:rFonts w:ascii="Arial" w:hAnsi="Arial" w:cs="Arial"/>
        </w:rPr>
        <w:t xml:space="preserve"> variables, while still providing datasets that mimic biologic</w:t>
      </w:r>
      <w:r w:rsidR="006F1F87">
        <w:rPr>
          <w:rFonts w:ascii="Arial" w:hAnsi="Arial" w:cs="Arial"/>
        </w:rPr>
        <w:t>al</w:t>
      </w:r>
      <w:r w:rsidRPr="00124140">
        <w:rPr>
          <w:rFonts w:ascii="Arial" w:hAnsi="Arial" w:cs="Arial"/>
        </w:rPr>
        <w:t xml:space="preserve"> ones. Currently</w:t>
      </w:r>
      <w:r w:rsidR="006F1F87">
        <w:rPr>
          <w:rFonts w:ascii="Arial" w:hAnsi="Arial" w:cs="Arial"/>
        </w:rPr>
        <w:t>,</w:t>
      </w:r>
      <w:r w:rsidRPr="00124140">
        <w:rPr>
          <w:rFonts w:ascii="Arial" w:hAnsi="Arial" w:cs="Arial"/>
        </w:rPr>
        <w:t xml:space="preserve"> there are calls for vocal </w:t>
      </w:r>
      <w:r w:rsidRPr="00124140">
        <w:rPr>
          <w:rFonts w:ascii="Arial" w:hAnsi="Arial" w:cs="Arial"/>
        </w:rPr>
        <w:lastRenderedPageBreak/>
        <w:t xml:space="preserve">communication research to take advantage </w:t>
      </w:r>
      <w:r w:rsidR="006F1F87">
        <w:rPr>
          <w:rFonts w:ascii="Arial" w:hAnsi="Arial" w:cs="Arial"/>
        </w:rPr>
        <w:t xml:space="preserve">of </w:t>
      </w:r>
      <w:r w:rsidRPr="00124140">
        <w:rPr>
          <w:rFonts w:ascii="Arial" w:hAnsi="Arial" w:cs="Arial"/>
        </w:rPr>
        <w:t>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w:t>
      </w:r>
      <w:proofErr w:type="gramStart"/>
      <w:r w:rsidRPr="00124140">
        <w:rPr>
          <w:rFonts w:ascii="Arial" w:hAnsi="Arial" w:cs="Arial"/>
        </w:rPr>
        <w:t>calculate</w:t>
      </w:r>
      <w:proofErr w:type="gramEnd"/>
      <w:r w:rsidRPr="00124140">
        <w:rPr>
          <w:rFonts w:ascii="Arial" w:hAnsi="Arial" w:cs="Arial"/>
        </w:rPr>
        <w:t xml:space="preserv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52486D5B" w14:textId="77777777" w:rsidR="001F49DD" w:rsidRPr="00082A78" w:rsidRDefault="001F49DD" w:rsidP="001F49DD">
      <w:pPr>
        <w:spacing w:line="360" w:lineRule="auto"/>
        <w:rPr>
          <w:rFonts w:ascii="Arial" w:hAnsi="Arial" w:cs="Arial"/>
          <w:b/>
          <w:bCs/>
          <w:sz w:val="18"/>
          <w:szCs w:val="18"/>
        </w:rPr>
      </w:pPr>
      <w:commentRangeStart w:id="32"/>
      <w:r>
        <w:rPr>
          <w:rFonts w:ascii="Arial" w:hAnsi="Arial" w:cs="Arial"/>
          <w:b/>
          <w:bCs/>
          <w:sz w:val="18"/>
          <w:szCs w:val="18"/>
        </w:rPr>
        <w:t>Discussion points:</w:t>
      </w:r>
      <w:commentRangeEnd w:id="32"/>
      <w:r>
        <w:rPr>
          <w:rStyle w:val="CommentReference"/>
        </w:rPr>
        <w:commentReference w:id="32"/>
      </w:r>
    </w:p>
    <w:p w14:paraId="3F98111A" w14:textId="77777777" w:rsidR="001F49DD" w:rsidRPr="00E070E6" w:rsidRDefault="001F49DD" w:rsidP="001F49DD">
      <w:pPr>
        <w:spacing w:line="360" w:lineRule="auto"/>
        <w:rPr>
          <w:rFonts w:ascii="Arial" w:hAnsi="Arial" w:cs="Arial"/>
          <w:b/>
          <w:bCs/>
          <w:sz w:val="18"/>
          <w:szCs w:val="18"/>
        </w:rPr>
      </w:pPr>
      <w:r w:rsidRPr="00082A78">
        <w:rPr>
          <w:rFonts w:ascii="Arial" w:hAnsi="Arial" w:cs="Arial"/>
          <w:b/>
          <w:bCs/>
          <w:sz w:val="18"/>
          <w:szCs w:val="18"/>
        </w:rPr>
        <w:t>2A:</w:t>
      </w:r>
      <w:r w:rsidRPr="00082A78">
        <w:rPr>
          <w:rFonts w:ascii="Arial" w:hAnsi="Arial" w:cs="Arial"/>
          <w:sz w:val="18"/>
          <w:szCs w:val="18"/>
        </w:rPr>
        <w:t xml:space="preserve"> more group membership info encoded. Clustering by group / polygons separated by group. Here we see that when more group membership is encoded than individual identity information, there are clear/separate groups in acoustic space</w:t>
      </w:r>
      <w:r>
        <w:rPr>
          <w:rFonts w:ascii="Arial" w:hAnsi="Arial" w:cs="Arial"/>
          <w:sz w:val="18"/>
          <w:szCs w:val="18"/>
        </w:rPr>
        <w:t xml:space="preserve"> – </w:t>
      </w:r>
      <w:r>
        <w:rPr>
          <w:rFonts w:ascii="Arial" w:hAnsi="Arial" w:cs="Arial"/>
          <w:b/>
          <w:bCs/>
          <w:sz w:val="18"/>
          <w:szCs w:val="18"/>
        </w:rPr>
        <w:t>this means that</w:t>
      </w:r>
    </w:p>
    <w:p w14:paraId="47D4F281"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2B</w:t>
      </w:r>
      <w:r w:rsidRPr="00082A78">
        <w:rPr>
          <w:rFonts w:ascii="Arial" w:hAnsi="Arial" w:cs="Arial"/>
          <w:sz w:val="18"/>
          <w:szCs w:val="18"/>
        </w:rPr>
        <w:t>: here we</w:t>
      </w:r>
      <w:r>
        <w:rPr>
          <w:rFonts w:ascii="Arial" w:hAnsi="Arial" w:cs="Arial"/>
          <w:sz w:val="18"/>
          <w:szCs w:val="18"/>
        </w:rPr>
        <w:t xml:space="preserve"> still</w:t>
      </w:r>
      <w:r w:rsidRPr="00082A78">
        <w:rPr>
          <w:rFonts w:ascii="Arial" w:hAnsi="Arial" w:cs="Arial"/>
          <w:sz w:val="18"/>
          <w:szCs w:val="18"/>
        </w:rPr>
        <w:t xml:space="preserve"> have individuals with more group information encoded within the call, but we try to cluster/group them by individual identity.</w:t>
      </w:r>
      <w:r>
        <w:rPr>
          <w:rFonts w:ascii="Arial" w:hAnsi="Arial" w:cs="Arial"/>
          <w:sz w:val="18"/>
          <w:szCs w:val="18"/>
        </w:rPr>
        <w:t xml:space="preserve"> Even when trying to group polygons by individual, we can still see clear group delineations in how individuals are taking up their acoustic space</w:t>
      </w:r>
    </w:p>
    <w:p w14:paraId="4F681375"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2C</w:t>
      </w:r>
      <w:r w:rsidRPr="00082A78">
        <w:rPr>
          <w:rFonts w:ascii="Arial" w:hAnsi="Arial" w:cs="Arial"/>
          <w:sz w:val="18"/>
          <w:szCs w:val="18"/>
        </w:rPr>
        <w:t xml:space="preserve">: here we have individuals with more individual identity encoded within </w:t>
      </w:r>
      <w:proofErr w:type="gramStart"/>
      <w:r w:rsidRPr="00082A78">
        <w:rPr>
          <w:rFonts w:ascii="Arial" w:hAnsi="Arial" w:cs="Arial"/>
          <w:sz w:val="18"/>
          <w:szCs w:val="18"/>
        </w:rPr>
        <w:t>call, but</w:t>
      </w:r>
      <w:proofErr w:type="gramEnd"/>
      <w:r w:rsidRPr="00082A78">
        <w:rPr>
          <w:rFonts w:ascii="Arial" w:hAnsi="Arial" w:cs="Arial"/>
          <w:sz w:val="18"/>
          <w:szCs w:val="18"/>
        </w:rPr>
        <w:t xml:space="preserve"> try to cluster/group them by group membership. With more identity information encoded within a call than group membership, </w:t>
      </w:r>
      <w:r>
        <w:rPr>
          <w:rFonts w:ascii="Arial" w:hAnsi="Arial" w:cs="Arial"/>
          <w:sz w:val="18"/>
          <w:szCs w:val="18"/>
        </w:rPr>
        <w:t xml:space="preserve">individuals in the same group “actively work” / “try” to be as different as they can from each other, so they all take up very different parts of the acoustic space. This results in a lot of overlap between these group polygons – by trying to remain very different from individuals within their group, they may be quite </w:t>
      </w:r>
      <w:proofErr w:type="gramStart"/>
      <w:r>
        <w:rPr>
          <w:rFonts w:ascii="Arial" w:hAnsi="Arial" w:cs="Arial"/>
          <w:sz w:val="18"/>
          <w:szCs w:val="18"/>
        </w:rPr>
        <w:t>similar to</w:t>
      </w:r>
      <w:proofErr w:type="gramEnd"/>
      <w:r>
        <w:rPr>
          <w:rFonts w:ascii="Arial" w:hAnsi="Arial" w:cs="Arial"/>
          <w:sz w:val="18"/>
          <w:szCs w:val="18"/>
        </w:rPr>
        <w:t xml:space="preserve"> other individuals from other groups by random chance. </w:t>
      </w:r>
      <w:r>
        <w:rPr>
          <w:rFonts w:ascii="Arial" w:hAnsi="Arial" w:cs="Arial"/>
          <w:b/>
          <w:bCs/>
          <w:sz w:val="18"/>
          <w:szCs w:val="18"/>
        </w:rPr>
        <w:t>This means</w:t>
      </w:r>
      <w:r w:rsidRPr="00082A78">
        <w:rPr>
          <w:rFonts w:ascii="Arial" w:hAnsi="Arial" w:cs="Arial"/>
          <w:sz w:val="18"/>
          <w:szCs w:val="18"/>
        </w:rPr>
        <w:t xml:space="preserve"> </w:t>
      </w:r>
    </w:p>
    <w:p w14:paraId="66BF4C1D" w14:textId="77777777" w:rsidR="001F49DD" w:rsidRPr="00082A78" w:rsidRDefault="001F49DD" w:rsidP="001F49DD">
      <w:pPr>
        <w:spacing w:line="360" w:lineRule="auto"/>
        <w:rPr>
          <w:rFonts w:ascii="Arial" w:hAnsi="Arial" w:cs="Arial"/>
          <w:sz w:val="18"/>
          <w:szCs w:val="18"/>
        </w:rPr>
      </w:pPr>
      <w:r w:rsidRPr="00082A78">
        <w:rPr>
          <w:rFonts w:ascii="Arial" w:hAnsi="Arial" w:cs="Arial"/>
          <w:b/>
          <w:bCs/>
          <w:sz w:val="18"/>
          <w:szCs w:val="18"/>
        </w:rPr>
        <w:t xml:space="preserve">2D: </w:t>
      </w:r>
      <w:r w:rsidRPr="00082A78">
        <w:rPr>
          <w:rFonts w:ascii="Arial" w:hAnsi="Arial" w:cs="Arial"/>
          <w:sz w:val="18"/>
          <w:szCs w:val="18"/>
        </w:rPr>
        <w:t>more individual identity information encoded than group membership information. Individuals within the same group will have low convergence (maintaining individuality) with</w:t>
      </w:r>
      <w:r>
        <w:rPr>
          <w:rFonts w:ascii="Arial" w:hAnsi="Arial" w:cs="Arial"/>
          <w:sz w:val="18"/>
          <w:szCs w:val="18"/>
        </w:rPr>
        <w:t xml:space="preserve"> others in</w:t>
      </w:r>
      <w:r w:rsidRPr="00082A78">
        <w:rPr>
          <w:rFonts w:ascii="Arial" w:hAnsi="Arial" w:cs="Arial"/>
          <w:sz w:val="18"/>
          <w:szCs w:val="18"/>
        </w:rPr>
        <w:t xml:space="preserve"> the </w:t>
      </w:r>
      <w:proofErr w:type="gramStart"/>
      <w:r w:rsidRPr="00082A78">
        <w:rPr>
          <w:rFonts w:ascii="Arial" w:hAnsi="Arial" w:cs="Arial"/>
          <w:sz w:val="18"/>
          <w:szCs w:val="18"/>
        </w:rPr>
        <w:t xml:space="preserve">group, </w:t>
      </w:r>
      <w:r>
        <w:rPr>
          <w:rFonts w:ascii="Arial" w:hAnsi="Arial" w:cs="Arial"/>
          <w:sz w:val="18"/>
          <w:szCs w:val="18"/>
        </w:rPr>
        <w:t>and</w:t>
      </w:r>
      <w:proofErr w:type="gramEnd"/>
      <w:r>
        <w:rPr>
          <w:rFonts w:ascii="Arial" w:hAnsi="Arial" w:cs="Arial"/>
          <w:sz w:val="18"/>
          <w:szCs w:val="18"/>
        </w:rPr>
        <w:t xml:space="preserve"> </w:t>
      </w:r>
      <w:r w:rsidRPr="00082A78">
        <w:rPr>
          <w:rFonts w:ascii="Arial" w:hAnsi="Arial" w:cs="Arial"/>
          <w:sz w:val="18"/>
          <w:szCs w:val="18"/>
        </w:rPr>
        <w:t>will all take up separate acoustic space and therefore cluster individually rather than in group clusters.</w:t>
      </w:r>
      <w:r>
        <w:rPr>
          <w:rFonts w:ascii="Arial" w:hAnsi="Arial" w:cs="Arial"/>
          <w:sz w:val="18"/>
          <w:szCs w:val="18"/>
        </w:rPr>
        <w:t xml:space="preserve"> More convergence within the individual than the group. Individuals in the same group “actively work” / “try” to be as different as they can from each other, so they all take up very different parts of the acoustic space.</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572AB0BF" w14:textId="77777777" w:rsidR="0002480A" w:rsidRPr="0002480A" w:rsidRDefault="002733D3" w:rsidP="0002480A">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02480A" w:rsidRPr="0002480A">
        <w:rPr>
          <w:rFonts w:ascii="Arial" w:hAnsi="Arial" w:cs="Arial"/>
        </w:rPr>
        <w:t xml:space="preserve">Araya-Salas, M., Smith-Vidaurre, G., Mennill, D. J., González-Gómez, P. L., Cahill, J., &amp; Wright, T. F. (2019). Social group signatures in hummingbird displays provide evidence of co-occurrence of vocal and visual learning. </w:t>
      </w:r>
      <w:r w:rsidR="0002480A" w:rsidRPr="0002480A">
        <w:rPr>
          <w:rFonts w:ascii="Arial" w:hAnsi="Arial" w:cs="Arial"/>
          <w:i/>
          <w:iCs/>
        </w:rPr>
        <w:t>Proceedings of the Royal Society B: Biological Sciences</w:t>
      </w:r>
      <w:r w:rsidR="0002480A" w:rsidRPr="0002480A">
        <w:rPr>
          <w:rFonts w:ascii="Arial" w:hAnsi="Arial" w:cs="Arial"/>
        </w:rPr>
        <w:t xml:space="preserve">, </w:t>
      </w:r>
      <w:r w:rsidR="0002480A" w:rsidRPr="0002480A">
        <w:rPr>
          <w:rFonts w:ascii="Arial" w:hAnsi="Arial" w:cs="Arial"/>
          <w:i/>
          <w:iCs/>
        </w:rPr>
        <w:t>286</w:t>
      </w:r>
      <w:r w:rsidR="0002480A" w:rsidRPr="0002480A">
        <w:rPr>
          <w:rFonts w:ascii="Arial" w:hAnsi="Arial" w:cs="Arial"/>
        </w:rPr>
        <w:t>(1903), 20190666. https://doi.org/10.1098/rspb.2019.0666</w:t>
      </w:r>
    </w:p>
    <w:p w14:paraId="1BCB755E" w14:textId="77777777" w:rsidR="0002480A" w:rsidRPr="0002480A" w:rsidRDefault="0002480A" w:rsidP="0002480A">
      <w:pPr>
        <w:pStyle w:val="Bibliography"/>
        <w:rPr>
          <w:rFonts w:ascii="Arial" w:hAnsi="Arial" w:cs="Arial"/>
        </w:rPr>
      </w:pPr>
      <w:r w:rsidRPr="0002480A">
        <w:rPr>
          <w:rFonts w:ascii="Arial" w:hAnsi="Arial" w:cs="Arial"/>
        </w:rPr>
        <w:t xml:space="preserve">Beecher, M. D. (1989). Signalling systems for individual recognition: An information theory approach.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38</w:t>
      </w:r>
      <w:r w:rsidRPr="0002480A">
        <w:rPr>
          <w:rFonts w:ascii="Arial" w:hAnsi="Arial" w:cs="Arial"/>
        </w:rPr>
        <w:t>(2), 248–261. https://doi.org/10.1016/S0003-3472(89)80087-9</w:t>
      </w:r>
    </w:p>
    <w:p w14:paraId="676252CA"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Cortopassi, K. A., Beissinger, S. R., &amp; Bradbury, J. W. (2011). Vertical transmission of learned signatures in a wild parrot.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(1728), 585–591. https://doi.org/10.1098/rspb.2011.0932</w:t>
      </w:r>
    </w:p>
    <w:p w14:paraId="420EFFB3" w14:textId="77777777" w:rsidR="0002480A" w:rsidRPr="0002480A" w:rsidRDefault="0002480A" w:rsidP="0002480A">
      <w:pPr>
        <w:pStyle w:val="Bibliography"/>
        <w:rPr>
          <w:rFonts w:ascii="Arial" w:hAnsi="Arial" w:cs="Arial"/>
        </w:rPr>
      </w:pPr>
      <w:r w:rsidRPr="0002480A">
        <w:rPr>
          <w:rFonts w:ascii="Arial" w:hAnsi="Arial" w:cs="Arial"/>
        </w:rPr>
        <w:t xml:space="preserve">Berg, K. S., Delgado, S., Okawa, R., Beissinger, S. R., &amp; Bradbury, J. W. (2011). Contact calls are used for individual mate recognition in free-ranging green-rumped parrotlets, </w:t>
      </w:r>
      <w:r w:rsidRPr="0002480A">
        <w:rPr>
          <w:rFonts w:ascii="Arial" w:hAnsi="Arial" w:cs="Arial"/>
          <w:i/>
          <w:iCs/>
        </w:rPr>
        <w:t>Forpus passerinus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81</w:t>
      </w:r>
      <w:r w:rsidRPr="0002480A">
        <w:rPr>
          <w:rFonts w:ascii="Arial" w:hAnsi="Arial" w:cs="Arial"/>
        </w:rPr>
        <w:t>(1), 241–248. https://doi.org/10.1016/j.anbehav.2010.10.012</w:t>
      </w:r>
    </w:p>
    <w:p w14:paraId="54745A95"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Balsby, T. J. S. (2016). The functions of vocal learning in parrots | Behavioral Ecology and Sociobiology. </w:t>
      </w:r>
      <w:r w:rsidRPr="0002480A">
        <w:rPr>
          <w:rFonts w:ascii="Arial" w:hAnsi="Arial" w:cs="Arial"/>
          <w:i/>
          <w:iCs/>
        </w:rPr>
        <w:t>Behavioral Ecology and Sociobiology</w:t>
      </w:r>
      <w:r w:rsidRPr="0002480A">
        <w:rPr>
          <w:rFonts w:ascii="Arial" w:hAnsi="Arial" w:cs="Arial"/>
        </w:rPr>
        <w:t xml:space="preserve">, </w:t>
      </w:r>
      <w:r w:rsidRPr="0002480A">
        <w:rPr>
          <w:rFonts w:ascii="Arial" w:hAnsi="Arial" w:cs="Arial"/>
          <w:i/>
          <w:iCs/>
        </w:rPr>
        <w:t>70</w:t>
      </w:r>
      <w:r w:rsidRPr="0002480A">
        <w:rPr>
          <w:rFonts w:ascii="Arial" w:hAnsi="Arial" w:cs="Arial"/>
        </w:rPr>
        <w:t>, 293–312.</w:t>
      </w:r>
    </w:p>
    <w:p w14:paraId="0EC3D6D4" w14:textId="77777777" w:rsidR="0002480A" w:rsidRPr="0002480A" w:rsidRDefault="0002480A" w:rsidP="0002480A">
      <w:pPr>
        <w:pStyle w:val="Bibliography"/>
        <w:rPr>
          <w:rFonts w:ascii="Arial" w:hAnsi="Arial" w:cs="Arial"/>
        </w:rPr>
      </w:pPr>
      <w:r w:rsidRPr="0002480A">
        <w:rPr>
          <w:rFonts w:ascii="Arial" w:hAnsi="Arial" w:cs="Arial"/>
        </w:rPr>
        <w:t xml:space="preserve">Bradbury, J. W., &amp; Vehrencamp, S. L. (1998). </w:t>
      </w:r>
      <w:r w:rsidRPr="0002480A">
        <w:rPr>
          <w:rFonts w:ascii="Arial" w:hAnsi="Arial" w:cs="Arial"/>
          <w:i/>
          <w:iCs/>
        </w:rPr>
        <w:t>Principles of animal communication</w:t>
      </w:r>
      <w:r w:rsidRPr="0002480A">
        <w:rPr>
          <w:rFonts w:ascii="Arial" w:hAnsi="Arial" w:cs="Arial"/>
        </w:rPr>
        <w:t xml:space="preserve"> (1st ed.). Sinauer Associates, Inc.</w:t>
      </w:r>
    </w:p>
    <w:p w14:paraId="0A154E8C" w14:textId="77777777" w:rsidR="0002480A" w:rsidRPr="0002480A" w:rsidRDefault="0002480A" w:rsidP="0002480A">
      <w:pPr>
        <w:pStyle w:val="Bibliography"/>
        <w:rPr>
          <w:rFonts w:ascii="Arial" w:hAnsi="Arial" w:cs="Arial"/>
        </w:rPr>
      </w:pPr>
      <w:r w:rsidRPr="0002480A">
        <w:rPr>
          <w:rFonts w:ascii="Arial" w:hAnsi="Arial" w:cs="Arial"/>
        </w:rPr>
        <w:t xml:space="preserve">Bruck, J. N., Walmsley, S. F., &amp; Janik, V. M. (2022). Cross-modal perception of identity by sound and taste in bottlenose dolphins. </w:t>
      </w:r>
      <w:r w:rsidRPr="0002480A">
        <w:rPr>
          <w:rFonts w:ascii="Arial" w:hAnsi="Arial" w:cs="Arial"/>
          <w:i/>
          <w:iCs/>
        </w:rPr>
        <w:t>Science Advances</w:t>
      </w:r>
      <w:r w:rsidRPr="0002480A">
        <w:rPr>
          <w:rFonts w:ascii="Arial" w:hAnsi="Arial" w:cs="Arial"/>
        </w:rPr>
        <w:t xml:space="preserve">, </w:t>
      </w:r>
      <w:r w:rsidRPr="0002480A">
        <w:rPr>
          <w:rFonts w:ascii="Arial" w:hAnsi="Arial" w:cs="Arial"/>
          <w:i/>
          <w:iCs/>
        </w:rPr>
        <w:t>8</w:t>
      </w:r>
      <w:r w:rsidRPr="0002480A">
        <w:rPr>
          <w:rFonts w:ascii="Arial" w:hAnsi="Arial" w:cs="Arial"/>
        </w:rPr>
        <w:t>(20), eabm7684. https://doi.org/10.1126/sciadv.abm7684</w:t>
      </w:r>
    </w:p>
    <w:p w14:paraId="6E7307EE" w14:textId="77777777" w:rsidR="0002480A" w:rsidRPr="0002480A" w:rsidRDefault="0002480A" w:rsidP="0002480A">
      <w:pPr>
        <w:pStyle w:val="Bibliography"/>
        <w:rPr>
          <w:rFonts w:ascii="Arial" w:hAnsi="Arial" w:cs="Arial"/>
        </w:rPr>
      </w:pPr>
      <w:r w:rsidRPr="0002480A">
        <w:rPr>
          <w:rFonts w:ascii="Arial" w:hAnsi="Arial" w:cs="Arial"/>
        </w:rPr>
        <w:t xml:space="preserve">Buhrman-Deever, S. C., Rappaport, A. R., &amp; Bradbury, J. W. (2007). Geographic Variation in Contact Calls of Feral North American Populations of the Monk Parakeet. </w:t>
      </w:r>
      <w:r w:rsidRPr="0002480A">
        <w:rPr>
          <w:rFonts w:ascii="Arial" w:hAnsi="Arial" w:cs="Arial"/>
          <w:i/>
          <w:iCs/>
        </w:rPr>
        <w:t>The Condor</w:t>
      </w:r>
      <w:r w:rsidRPr="0002480A">
        <w:rPr>
          <w:rFonts w:ascii="Arial" w:hAnsi="Arial" w:cs="Arial"/>
        </w:rPr>
        <w:t xml:space="preserve">, </w:t>
      </w:r>
      <w:r w:rsidRPr="0002480A">
        <w:rPr>
          <w:rFonts w:ascii="Arial" w:hAnsi="Arial" w:cs="Arial"/>
          <w:i/>
          <w:iCs/>
        </w:rPr>
        <w:t>109</w:t>
      </w:r>
      <w:r w:rsidRPr="0002480A">
        <w:rPr>
          <w:rFonts w:ascii="Arial" w:hAnsi="Arial" w:cs="Arial"/>
        </w:rPr>
        <w:t>(2), 389–398. https://doi.org/10.1093/condor/109.2.389</w:t>
      </w:r>
    </w:p>
    <w:p w14:paraId="4E0422B5" w14:textId="77777777" w:rsidR="0002480A" w:rsidRPr="0002480A" w:rsidRDefault="0002480A" w:rsidP="0002480A">
      <w:pPr>
        <w:pStyle w:val="Bibliography"/>
        <w:rPr>
          <w:rFonts w:ascii="Arial" w:hAnsi="Arial" w:cs="Arial"/>
        </w:rPr>
      </w:pPr>
      <w:r w:rsidRPr="0002480A">
        <w:rPr>
          <w:rFonts w:ascii="Arial" w:hAnsi="Arial" w:cs="Arial"/>
        </w:rPr>
        <w:t xml:space="preserve">Carouso-Peck, S., Goldstein, M. H., &amp; Fitch, W. T. (2021). The many functions of vocal learning. </w:t>
      </w:r>
      <w:r w:rsidRPr="0002480A">
        <w:rPr>
          <w:rFonts w:ascii="Arial" w:hAnsi="Arial" w:cs="Arial"/>
          <w:i/>
          <w:iCs/>
        </w:rPr>
        <w:t>Philosophical Transactions of the Royal Society B: Biological Sciences</w:t>
      </w:r>
      <w:r w:rsidRPr="0002480A">
        <w:rPr>
          <w:rFonts w:ascii="Arial" w:hAnsi="Arial" w:cs="Arial"/>
        </w:rPr>
        <w:t xml:space="preserve">, </w:t>
      </w:r>
      <w:r w:rsidRPr="0002480A">
        <w:rPr>
          <w:rFonts w:ascii="Arial" w:hAnsi="Arial" w:cs="Arial"/>
          <w:i/>
          <w:iCs/>
        </w:rPr>
        <w:t>376</w:t>
      </w:r>
      <w:r w:rsidRPr="0002480A">
        <w:rPr>
          <w:rFonts w:ascii="Arial" w:hAnsi="Arial" w:cs="Arial"/>
        </w:rPr>
        <w:t>(1836), 20200235. https://doi.org/10.1098/rstb.2020.0235</w:t>
      </w:r>
    </w:p>
    <w:p w14:paraId="0FB44D4D" w14:textId="77777777" w:rsidR="0002480A" w:rsidRPr="0002480A" w:rsidRDefault="0002480A" w:rsidP="0002480A">
      <w:pPr>
        <w:pStyle w:val="Bibliography"/>
        <w:rPr>
          <w:rFonts w:ascii="Arial" w:hAnsi="Arial" w:cs="Arial"/>
        </w:rPr>
      </w:pPr>
      <w:r w:rsidRPr="0002480A">
        <w:rPr>
          <w:rFonts w:ascii="Arial" w:hAnsi="Arial" w:cs="Arial"/>
        </w:rPr>
        <w:t xml:space="preserve">Clark, C. W., Marler, P., &amp; Beeman, K. (1987). Quantitative Analysis of Animal Vocal Phonology: An Application to Swamp Sparrow Song. </w:t>
      </w:r>
      <w:r w:rsidRPr="0002480A">
        <w:rPr>
          <w:rFonts w:ascii="Arial" w:hAnsi="Arial" w:cs="Arial"/>
          <w:i/>
          <w:iCs/>
        </w:rPr>
        <w:t>Ethology</w:t>
      </w:r>
      <w:r w:rsidRPr="0002480A">
        <w:rPr>
          <w:rFonts w:ascii="Arial" w:hAnsi="Arial" w:cs="Arial"/>
        </w:rPr>
        <w:t xml:space="preserve">, </w:t>
      </w:r>
      <w:r w:rsidRPr="0002480A">
        <w:rPr>
          <w:rFonts w:ascii="Arial" w:hAnsi="Arial" w:cs="Arial"/>
          <w:i/>
          <w:iCs/>
        </w:rPr>
        <w:t>76</w:t>
      </w:r>
      <w:r w:rsidRPr="0002480A">
        <w:rPr>
          <w:rFonts w:ascii="Arial" w:hAnsi="Arial" w:cs="Arial"/>
        </w:rPr>
        <w:t>(2), 101–115. https://doi.org/10.1111/j.1439-0310.1987.tb00676.x</w:t>
      </w:r>
    </w:p>
    <w:p w14:paraId="13064AC2" w14:textId="77777777" w:rsidR="0002480A" w:rsidRPr="0002480A" w:rsidRDefault="0002480A" w:rsidP="0002480A">
      <w:pPr>
        <w:pStyle w:val="Bibliography"/>
        <w:rPr>
          <w:rFonts w:ascii="Arial" w:hAnsi="Arial" w:cs="Arial"/>
        </w:rPr>
      </w:pPr>
      <w:r w:rsidRPr="0002480A">
        <w:rPr>
          <w:rFonts w:ascii="Arial" w:hAnsi="Arial" w:cs="Arial"/>
        </w:rPr>
        <w:t xml:space="preserve">Coppinger, B. A., Davis, J. E., &amp; Freeberg, T. M. (2019). Flock-mate familiarity affects note composition of chickadee calls. </w:t>
      </w:r>
      <w:r w:rsidRPr="0002480A">
        <w:rPr>
          <w:rFonts w:ascii="Arial" w:hAnsi="Arial" w:cs="Arial"/>
          <w:i/>
          <w:iCs/>
        </w:rPr>
        <w:t>Acta Ethologica</w:t>
      </w:r>
      <w:r w:rsidRPr="0002480A">
        <w:rPr>
          <w:rFonts w:ascii="Arial" w:hAnsi="Arial" w:cs="Arial"/>
        </w:rPr>
        <w:t xml:space="preserve">, </w:t>
      </w:r>
      <w:r w:rsidRPr="0002480A">
        <w:rPr>
          <w:rFonts w:ascii="Arial" w:hAnsi="Arial" w:cs="Arial"/>
          <w:i/>
          <w:iCs/>
        </w:rPr>
        <w:t>22</w:t>
      </w:r>
      <w:r w:rsidRPr="0002480A">
        <w:rPr>
          <w:rFonts w:ascii="Arial" w:hAnsi="Arial" w:cs="Arial"/>
        </w:rPr>
        <w:t>(1), 73–77. https://doi.org/10.1007/s10211-019-00308-8</w:t>
      </w:r>
    </w:p>
    <w:p w14:paraId="736EA866" w14:textId="77777777" w:rsidR="0002480A" w:rsidRPr="0002480A" w:rsidRDefault="0002480A" w:rsidP="0002480A">
      <w:pPr>
        <w:pStyle w:val="Bibliography"/>
        <w:rPr>
          <w:rFonts w:ascii="Arial" w:hAnsi="Arial" w:cs="Arial"/>
        </w:rPr>
      </w:pPr>
      <w:r w:rsidRPr="0002480A">
        <w:rPr>
          <w:rFonts w:ascii="Arial" w:hAnsi="Arial" w:cs="Arial"/>
        </w:rPr>
        <w:t xml:space="preserve">Deecke, V. B., Barrett-Lennard, L. G., Spong, P., &amp; Ford, J. K. B. (2010). The structure of stereotyped calls reflects kinship and social affiliation in resident killer whales (Orcinus orca). </w:t>
      </w:r>
      <w:r w:rsidRPr="0002480A">
        <w:rPr>
          <w:rFonts w:ascii="Arial" w:hAnsi="Arial" w:cs="Arial"/>
          <w:i/>
          <w:iCs/>
        </w:rPr>
        <w:t>Naturwissenschaften</w:t>
      </w:r>
      <w:r w:rsidRPr="0002480A">
        <w:rPr>
          <w:rFonts w:ascii="Arial" w:hAnsi="Arial" w:cs="Arial"/>
        </w:rPr>
        <w:t xml:space="preserve">, </w:t>
      </w:r>
      <w:r w:rsidRPr="0002480A">
        <w:rPr>
          <w:rFonts w:ascii="Arial" w:hAnsi="Arial" w:cs="Arial"/>
          <w:i/>
          <w:iCs/>
        </w:rPr>
        <w:t>97</w:t>
      </w:r>
      <w:r w:rsidRPr="0002480A">
        <w:rPr>
          <w:rFonts w:ascii="Arial" w:hAnsi="Arial" w:cs="Arial"/>
        </w:rPr>
        <w:t>(5), 513–518. https://doi.org/10.1007/s00114-010-0657-z</w:t>
      </w:r>
    </w:p>
    <w:p w14:paraId="773F4C89" w14:textId="77777777" w:rsidR="0002480A" w:rsidRPr="0002480A" w:rsidRDefault="0002480A" w:rsidP="0002480A">
      <w:pPr>
        <w:pStyle w:val="Bibliography"/>
        <w:rPr>
          <w:rFonts w:ascii="Arial" w:hAnsi="Arial" w:cs="Arial"/>
        </w:rPr>
      </w:pPr>
      <w:r w:rsidRPr="0002480A">
        <w:rPr>
          <w:rFonts w:ascii="Arial" w:hAnsi="Arial" w:cs="Arial"/>
        </w:rPr>
        <w:t xml:space="preserve">Deecke, V. B., Ford, J. K. B., &amp; Spong, P. (2000). Dialect change in resident killer whales: Implications for vocal learning and cultural transmission.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60</w:t>
      </w:r>
      <w:r w:rsidRPr="0002480A">
        <w:rPr>
          <w:rFonts w:ascii="Arial" w:hAnsi="Arial" w:cs="Arial"/>
        </w:rPr>
        <w:t>(5), 629–638. https://doi.org/10.1006/anbe.2000.1454</w:t>
      </w:r>
    </w:p>
    <w:p w14:paraId="52680ACC" w14:textId="77777777" w:rsidR="0002480A" w:rsidRPr="0002480A" w:rsidRDefault="0002480A" w:rsidP="0002480A">
      <w:pPr>
        <w:pStyle w:val="Bibliography"/>
        <w:rPr>
          <w:rFonts w:ascii="Arial" w:hAnsi="Arial" w:cs="Arial"/>
        </w:rPr>
      </w:pPr>
      <w:r w:rsidRPr="0002480A">
        <w:rPr>
          <w:rFonts w:ascii="Arial" w:hAnsi="Arial" w:cs="Arial"/>
        </w:rPr>
        <w:t xml:space="preserve">Downie, J. S. (2003). Music information retrieval. </w:t>
      </w:r>
      <w:r w:rsidRPr="0002480A">
        <w:rPr>
          <w:rFonts w:ascii="Arial" w:hAnsi="Arial" w:cs="Arial"/>
          <w:i/>
          <w:iCs/>
        </w:rPr>
        <w:t>Annual Review of Information Science and Technology</w:t>
      </w:r>
      <w:r w:rsidRPr="0002480A">
        <w:rPr>
          <w:rFonts w:ascii="Arial" w:hAnsi="Arial" w:cs="Arial"/>
        </w:rPr>
        <w:t xml:space="preserve">, </w:t>
      </w:r>
      <w:r w:rsidRPr="0002480A">
        <w:rPr>
          <w:rFonts w:ascii="Arial" w:hAnsi="Arial" w:cs="Arial"/>
          <w:i/>
          <w:iCs/>
        </w:rPr>
        <w:t>37</w:t>
      </w:r>
      <w:r w:rsidRPr="0002480A">
        <w:rPr>
          <w:rFonts w:ascii="Arial" w:hAnsi="Arial" w:cs="Arial"/>
        </w:rPr>
        <w:t>(1), 295–340.</w:t>
      </w:r>
    </w:p>
    <w:p w14:paraId="7C7304A7"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Ford, J. K. B. (1991). Vocal traditions among resident killer whales (Orcinus orca) in coastal waters of British Columbia.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69</w:t>
      </w:r>
      <w:r w:rsidRPr="0002480A">
        <w:rPr>
          <w:rFonts w:ascii="Arial" w:hAnsi="Arial" w:cs="Arial"/>
        </w:rPr>
        <w:t>(6), 1454–1483. https://doi.org/10.1139/z91-206</w:t>
      </w:r>
    </w:p>
    <w:p w14:paraId="638684FC" w14:textId="77777777" w:rsidR="0002480A" w:rsidRPr="0002480A" w:rsidRDefault="0002480A" w:rsidP="0002480A">
      <w:pPr>
        <w:pStyle w:val="Bibliography"/>
        <w:rPr>
          <w:rFonts w:ascii="Arial" w:hAnsi="Arial" w:cs="Arial"/>
        </w:rPr>
      </w:pPr>
      <w:r w:rsidRPr="0002480A">
        <w:rPr>
          <w:rFonts w:ascii="Arial" w:hAnsi="Arial" w:cs="Arial"/>
        </w:rPr>
        <w:t xml:space="preserve">Freeberg, T. M. (2006). Social Complexity Can Drive Vocal Complexity: Group Size Influences Vocal Information in Carolina Chickadees. </w:t>
      </w:r>
      <w:r w:rsidRPr="0002480A">
        <w:rPr>
          <w:rFonts w:ascii="Arial" w:hAnsi="Arial" w:cs="Arial"/>
          <w:i/>
          <w:iCs/>
        </w:rPr>
        <w:t>Psychological Science</w:t>
      </w:r>
      <w:r w:rsidRPr="0002480A">
        <w:rPr>
          <w:rFonts w:ascii="Arial" w:hAnsi="Arial" w:cs="Arial"/>
        </w:rPr>
        <w:t xml:space="preserve">, </w:t>
      </w:r>
      <w:r w:rsidRPr="0002480A">
        <w:rPr>
          <w:rFonts w:ascii="Arial" w:hAnsi="Arial" w:cs="Arial"/>
          <w:i/>
          <w:iCs/>
        </w:rPr>
        <w:t>17</w:t>
      </w:r>
      <w:r w:rsidRPr="0002480A">
        <w:rPr>
          <w:rFonts w:ascii="Arial" w:hAnsi="Arial" w:cs="Arial"/>
        </w:rPr>
        <w:t>(7), 557–561. https://doi.org/10.1111/j.1467-9280.2006.01743.x</w:t>
      </w:r>
    </w:p>
    <w:p w14:paraId="3AA89D60" w14:textId="77777777" w:rsidR="0002480A" w:rsidRPr="0002480A" w:rsidRDefault="0002480A" w:rsidP="0002480A">
      <w:pPr>
        <w:pStyle w:val="Bibliography"/>
        <w:rPr>
          <w:rFonts w:ascii="Arial" w:hAnsi="Arial" w:cs="Arial"/>
        </w:rPr>
      </w:pPr>
      <w:r w:rsidRPr="0002480A">
        <w:rPr>
          <w:rFonts w:ascii="Arial" w:hAnsi="Arial" w:cs="Arial"/>
        </w:rPr>
        <w:t xml:space="preserve">Hile, A. G., Plummer, T. K., &amp; Striedter, G. F. (2000). Male vocal imitation produces call convergence during pair bonding in budgerigars, </w:t>
      </w:r>
      <w:r w:rsidRPr="0002480A">
        <w:rPr>
          <w:rFonts w:ascii="Arial" w:hAnsi="Arial" w:cs="Arial"/>
          <w:i/>
          <w:iCs/>
        </w:rPr>
        <w:t>Melopsittacus undulatus</w:t>
      </w:r>
      <w:r w:rsidRPr="0002480A">
        <w:rPr>
          <w:rFonts w:ascii="Arial" w:hAnsi="Arial" w:cs="Arial"/>
        </w:rPr>
        <w:t xml:space="preserve">.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59</w:t>
      </w:r>
      <w:r w:rsidRPr="0002480A">
        <w:rPr>
          <w:rFonts w:ascii="Arial" w:hAnsi="Arial" w:cs="Arial"/>
        </w:rPr>
        <w:t>(6), 1209–1218. https://doi.org/10.1006/anbe.1999.1438</w:t>
      </w:r>
    </w:p>
    <w:p w14:paraId="71AA3FF1" w14:textId="77777777" w:rsidR="0002480A" w:rsidRPr="0002480A" w:rsidRDefault="0002480A" w:rsidP="0002480A">
      <w:pPr>
        <w:pStyle w:val="Bibliography"/>
        <w:rPr>
          <w:rFonts w:ascii="Arial" w:hAnsi="Arial" w:cs="Arial"/>
        </w:rPr>
      </w:pPr>
      <w:r w:rsidRPr="0002480A">
        <w:rPr>
          <w:rFonts w:ascii="Arial" w:hAnsi="Arial" w:cs="Arial"/>
        </w:rPr>
        <w:t xml:space="preserve">Janik, V. M., &amp; Sayigh, L. S. (2013). Communication in bottlenose dolphins: 50 years of signature whistle research. </w:t>
      </w:r>
      <w:r w:rsidRPr="0002480A">
        <w:rPr>
          <w:rFonts w:ascii="Arial" w:hAnsi="Arial" w:cs="Arial"/>
          <w:i/>
          <w:iCs/>
        </w:rPr>
        <w:t>Journal of Comparative Physiology A</w:t>
      </w:r>
      <w:r w:rsidRPr="0002480A">
        <w:rPr>
          <w:rFonts w:ascii="Arial" w:hAnsi="Arial" w:cs="Arial"/>
        </w:rPr>
        <w:t xml:space="preserve">, </w:t>
      </w:r>
      <w:r w:rsidRPr="0002480A">
        <w:rPr>
          <w:rFonts w:ascii="Arial" w:hAnsi="Arial" w:cs="Arial"/>
          <w:i/>
          <w:iCs/>
        </w:rPr>
        <w:t>199</w:t>
      </w:r>
      <w:r w:rsidRPr="0002480A">
        <w:rPr>
          <w:rFonts w:ascii="Arial" w:hAnsi="Arial" w:cs="Arial"/>
        </w:rPr>
        <w:t>(6), 479–489. https://doi.org/10.1007/s00359-013-0817-7</w:t>
      </w:r>
    </w:p>
    <w:p w14:paraId="2B63F91D" w14:textId="77777777" w:rsidR="0002480A" w:rsidRPr="0002480A" w:rsidRDefault="0002480A" w:rsidP="0002480A">
      <w:pPr>
        <w:pStyle w:val="Bibliography"/>
        <w:rPr>
          <w:rFonts w:ascii="Arial" w:hAnsi="Arial" w:cs="Arial"/>
        </w:rPr>
      </w:pPr>
      <w:r w:rsidRPr="0002480A">
        <w:rPr>
          <w:rFonts w:ascii="Arial" w:hAnsi="Arial" w:cs="Arial"/>
        </w:rPr>
        <w:t xml:space="preserve">Janik, V. M., Sayigh, L. S., &amp; Wells, R. S. (2006). Signature whistle shape conveys identity information to bottlenose dolphins. </w:t>
      </w:r>
      <w:r w:rsidRPr="0002480A">
        <w:rPr>
          <w:rFonts w:ascii="Arial" w:hAnsi="Arial" w:cs="Arial"/>
          <w:i/>
          <w:iCs/>
        </w:rPr>
        <w:t>PNAS</w:t>
      </w:r>
      <w:r w:rsidRPr="0002480A">
        <w:rPr>
          <w:rFonts w:ascii="Arial" w:hAnsi="Arial" w:cs="Arial"/>
        </w:rPr>
        <w:t xml:space="preserve">, </w:t>
      </w:r>
      <w:r w:rsidRPr="0002480A">
        <w:rPr>
          <w:rFonts w:ascii="Arial" w:hAnsi="Arial" w:cs="Arial"/>
          <w:i/>
          <w:iCs/>
        </w:rPr>
        <w:t>103</w:t>
      </w:r>
      <w:r w:rsidRPr="0002480A">
        <w:rPr>
          <w:rFonts w:ascii="Arial" w:hAnsi="Arial" w:cs="Arial"/>
        </w:rPr>
        <w:t>(21), 8293–8297.</w:t>
      </w:r>
    </w:p>
    <w:p w14:paraId="35588B0D" w14:textId="77777777" w:rsidR="0002480A" w:rsidRPr="0002480A" w:rsidRDefault="0002480A" w:rsidP="0002480A">
      <w:pPr>
        <w:pStyle w:val="Bibliography"/>
        <w:rPr>
          <w:rFonts w:ascii="Arial" w:hAnsi="Arial" w:cs="Arial"/>
        </w:rPr>
      </w:pPr>
      <w:r w:rsidRPr="0002480A">
        <w:rPr>
          <w:rFonts w:ascii="Arial" w:hAnsi="Arial" w:cs="Arial"/>
        </w:rPr>
        <w:t xml:space="preserve">Kershenbaum, A. (2014). Entropy rate as a measure of animal vocal complexity. </w:t>
      </w:r>
      <w:r w:rsidRPr="0002480A">
        <w:rPr>
          <w:rFonts w:ascii="Arial" w:hAnsi="Arial" w:cs="Arial"/>
          <w:i/>
          <w:iCs/>
        </w:rPr>
        <w:t>Bioacoustics</w:t>
      </w:r>
      <w:r w:rsidRPr="0002480A">
        <w:rPr>
          <w:rFonts w:ascii="Arial" w:hAnsi="Arial" w:cs="Arial"/>
        </w:rPr>
        <w:t xml:space="preserve">, </w:t>
      </w:r>
      <w:r w:rsidRPr="0002480A">
        <w:rPr>
          <w:rFonts w:ascii="Arial" w:hAnsi="Arial" w:cs="Arial"/>
          <w:i/>
          <w:iCs/>
        </w:rPr>
        <w:t>23</w:t>
      </w:r>
      <w:r w:rsidRPr="0002480A">
        <w:rPr>
          <w:rFonts w:ascii="Arial" w:hAnsi="Arial" w:cs="Arial"/>
        </w:rPr>
        <w:t>(3), 195–208. https://doi.org/10.1080/09524622.2013.850040</w:t>
      </w:r>
    </w:p>
    <w:p w14:paraId="20DB506F" w14:textId="77777777" w:rsidR="0002480A" w:rsidRPr="0002480A" w:rsidRDefault="0002480A" w:rsidP="0002480A">
      <w:pPr>
        <w:pStyle w:val="Bibliography"/>
        <w:rPr>
          <w:rFonts w:ascii="Arial" w:hAnsi="Arial" w:cs="Arial"/>
        </w:rPr>
      </w:pPr>
      <w:r w:rsidRPr="0002480A">
        <w:rPr>
          <w:rFonts w:ascii="Arial" w:hAnsi="Arial" w:cs="Arial"/>
        </w:rPr>
        <w:t xml:space="preserve">Kershenbaum, A., &amp; Garland, E. C. (2015). Quantifying similarity in animal vocal sequences: Which metric performs best? </w:t>
      </w:r>
      <w:r w:rsidRPr="0002480A">
        <w:rPr>
          <w:rFonts w:ascii="Arial" w:hAnsi="Arial" w:cs="Arial"/>
          <w:i/>
          <w:iCs/>
        </w:rPr>
        <w:t>Methods in Ecology and Evolution</w:t>
      </w:r>
      <w:r w:rsidRPr="0002480A">
        <w:rPr>
          <w:rFonts w:ascii="Arial" w:hAnsi="Arial" w:cs="Arial"/>
        </w:rPr>
        <w:t xml:space="preserve">, </w:t>
      </w:r>
      <w:r w:rsidRPr="0002480A">
        <w:rPr>
          <w:rFonts w:ascii="Arial" w:hAnsi="Arial" w:cs="Arial"/>
          <w:i/>
          <w:iCs/>
        </w:rPr>
        <w:t>6</w:t>
      </w:r>
      <w:r w:rsidRPr="0002480A">
        <w:rPr>
          <w:rFonts w:ascii="Arial" w:hAnsi="Arial" w:cs="Arial"/>
        </w:rPr>
        <w:t>(12), 1452–1461. https://doi.org/10.1111/2041-210X.12433</w:t>
      </w:r>
    </w:p>
    <w:p w14:paraId="18A97C95" w14:textId="77777777" w:rsidR="0002480A" w:rsidRPr="0002480A" w:rsidRDefault="0002480A" w:rsidP="0002480A">
      <w:pPr>
        <w:pStyle w:val="Bibliography"/>
        <w:rPr>
          <w:rFonts w:ascii="Arial" w:hAnsi="Arial" w:cs="Arial"/>
        </w:rPr>
      </w:pPr>
      <w:r w:rsidRPr="0002480A">
        <w:rPr>
          <w:rFonts w:ascii="Arial" w:hAnsi="Arial" w:cs="Arial"/>
        </w:rPr>
        <w:t xml:space="preserve">Kershenbaum, A., Ilany, A., Blaustein, L., &amp; Geffen, E. (2012). Syntactic structure and geographical dialects in the songs of male rock hyraxes. </w:t>
      </w:r>
      <w:r w:rsidRPr="0002480A">
        <w:rPr>
          <w:rFonts w:ascii="Arial" w:hAnsi="Arial" w:cs="Arial"/>
          <w:i/>
          <w:iCs/>
        </w:rPr>
        <w:t>Proceedings of the Royal Society B: Biological Sciences</w:t>
      </w:r>
      <w:r w:rsidRPr="0002480A">
        <w:rPr>
          <w:rFonts w:ascii="Arial" w:hAnsi="Arial" w:cs="Arial"/>
        </w:rPr>
        <w:t xml:space="preserve">, </w:t>
      </w:r>
      <w:r w:rsidRPr="0002480A">
        <w:rPr>
          <w:rFonts w:ascii="Arial" w:hAnsi="Arial" w:cs="Arial"/>
          <w:i/>
          <w:iCs/>
        </w:rPr>
        <w:t>279</w:t>
      </w:r>
      <w:r w:rsidRPr="0002480A">
        <w:rPr>
          <w:rFonts w:ascii="Arial" w:hAnsi="Arial" w:cs="Arial"/>
        </w:rPr>
        <w:t>(1740), 2974. https://doi.org/10.1098/rspb.2012.0322</w:t>
      </w:r>
    </w:p>
    <w:p w14:paraId="391D13D5" w14:textId="77777777" w:rsidR="0002480A" w:rsidRPr="0002480A" w:rsidRDefault="0002480A" w:rsidP="0002480A">
      <w:pPr>
        <w:pStyle w:val="Bibliography"/>
        <w:rPr>
          <w:rFonts w:ascii="Arial" w:hAnsi="Arial" w:cs="Arial"/>
        </w:rPr>
      </w:pPr>
      <w:r w:rsidRPr="0002480A">
        <w:rPr>
          <w:rFonts w:ascii="Arial" w:hAnsi="Arial" w:cs="Arial"/>
        </w:rPr>
        <w:t xml:space="preserve">Kershenbaum, A., Sayigh, L. S., &amp; Janik, V. M. (2013). The Encoding of Individual Identity in Dolphin Signature Whistles: How Much Information Is Needed? </w:t>
      </w:r>
      <w:r w:rsidRPr="0002480A">
        <w:rPr>
          <w:rFonts w:ascii="Arial" w:hAnsi="Arial" w:cs="Arial"/>
          <w:i/>
          <w:iCs/>
        </w:rPr>
        <w:t>PLOS ONE</w:t>
      </w:r>
      <w:r w:rsidRPr="0002480A">
        <w:rPr>
          <w:rFonts w:ascii="Arial" w:hAnsi="Arial" w:cs="Arial"/>
        </w:rPr>
        <w:t xml:space="preserve">, </w:t>
      </w:r>
      <w:r w:rsidRPr="0002480A">
        <w:rPr>
          <w:rFonts w:ascii="Arial" w:hAnsi="Arial" w:cs="Arial"/>
          <w:i/>
          <w:iCs/>
        </w:rPr>
        <w:t>8</w:t>
      </w:r>
      <w:r w:rsidRPr="0002480A">
        <w:rPr>
          <w:rFonts w:ascii="Arial" w:hAnsi="Arial" w:cs="Arial"/>
        </w:rPr>
        <w:t>(10), e77671. https://doi.org/10.1371/journal.pone.0077671</w:t>
      </w:r>
    </w:p>
    <w:p w14:paraId="2B8E9298" w14:textId="77777777" w:rsidR="0002480A" w:rsidRPr="0002480A" w:rsidRDefault="0002480A" w:rsidP="0002480A">
      <w:pPr>
        <w:pStyle w:val="Bibliography"/>
        <w:rPr>
          <w:rFonts w:ascii="Arial" w:hAnsi="Arial" w:cs="Arial"/>
        </w:rPr>
      </w:pPr>
      <w:r w:rsidRPr="0002480A">
        <w:rPr>
          <w:rFonts w:ascii="Arial" w:hAnsi="Arial" w:cs="Arial"/>
        </w:rPr>
        <w:t xml:space="preserve">MacDougall-Shackleton, E. A., &amp; MacDougall-Shackleton, S. A. (2001). Cultural and Genetic Evolution in Mountain White-Crowned Sparrows: Song Dialects Are Associated with Population Structure. </w:t>
      </w:r>
      <w:r w:rsidRPr="0002480A">
        <w:rPr>
          <w:rFonts w:ascii="Arial" w:hAnsi="Arial" w:cs="Arial"/>
          <w:i/>
          <w:iCs/>
        </w:rPr>
        <w:t>Evolution</w:t>
      </w:r>
      <w:r w:rsidRPr="0002480A">
        <w:rPr>
          <w:rFonts w:ascii="Arial" w:hAnsi="Arial" w:cs="Arial"/>
        </w:rPr>
        <w:t xml:space="preserve">, </w:t>
      </w:r>
      <w:r w:rsidRPr="0002480A">
        <w:rPr>
          <w:rFonts w:ascii="Arial" w:hAnsi="Arial" w:cs="Arial"/>
          <w:i/>
          <w:iCs/>
        </w:rPr>
        <w:t>55</w:t>
      </w:r>
      <w:r w:rsidRPr="0002480A">
        <w:rPr>
          <w:rFonts w:ascii="Arial" w:hAnsi="Arial" w:cs="Arial"/>
        </w:rPr>
        <w:t>(12), 2568–2575. https://doi.org/10.1111/j.0014-3820.2001.tb00769.x</w:t>
      </w:r>
    </w:p>
    <w:p w14:paraId="179A9E3F" w14:textId="77777777" w:rsidR="0002480A" w:rsidRPr="0002480A" w:rsidRDefault="0002480A" w:rsidP="0002480A">
      <w:pPr>
        <w:pStyle w:val="Bibliography"/>
        <w:rPr>
          <w:rFonts w:ascii="Arial" w:hAnsi="Arial" w:cs="Arial"/>
        </w:rPr>
      </w:pPr>
      <w:r w:rsidRPr="0002480A">
        <w:rPr>
          <w:rFonts w:ascii="Arial" w:hAnsi="Arial" w:cs="Arial"/>
        </w:rPr>
        <w:t xml:space="preserve">McDonald, M. A., Mesnick, S. L., &amp; Hildebrand, J. A. (2006). Biogeographic characterization of blue whale song worldwide: Using song to identify populations. </w:t>
      </w:r>
      <w:r w:rsidRPr="0002480A">
        <w:rPr>
          <w:rFonts w:ascii="Arial" w:hAnsi="Arial" w:cs="Arial"/>
          <w:i/>
          <w:iCs/>
        </w:rPr>
        <w:t>Journal of Cetacean Research and Management</w:t>
      </w:r>
      <w:r w:rsidRPr="0002480A">
        <w:rPr>
          <w:rFonts w:ascii="Arial" w:hAnsi="Arial" w:cs="Arial"/>
        </w:rPr>
        <w:t xml:space="preserve">, </w:t>
      </w:r>
      <w:r w:rsidRPr="0002480A">
        <w:rPr>
          <w:rFonts w:ascii="Arial" w:hAnsi="Arial" w:cs="Arial"/>
          <w:i/>
          <w:iCs/>
        </w:rPr>
        <w:t>8</w:t>
      </w:r>
      <w:r w:rsidRPr="0002480A">
        <w:rPr>
          <w:rFonts w:ascii="Arial" w:hAnsi="Arial" w:cs="Arial"/>
        </w:rPr>
        <w:t>(1), 55–65.</w:t>
      </w:r>
    </w:p>
    <w:p w14:paraId="21B5A63D" w14:textId="77777777" w:rsidR="0002480A" w:rsidRPr="0002480A" w:rsidRDefault="0002480A" w:rsidP="0002480A">
      <w:pPr>
        <w:pStyle w:val="Bibliography"/>
        <w:rPr>
          <w:rFonts w:ascii="Arial" w:hAnsi="Arial" w:cs="Arial"/>
        </w:rPr>
      </w:pPr>
      <w:r w:rsidRPr="0002480A">
        <w:rPr>
          <w:rFonts w:ascii="Arial" w:hAnsi="Arial" w:cs="Arial"/>
        </w:rPr>
        <w:t xml:space="preserve">Nottebohm, F. (1972). The Origins of Vocal Learning. </w:t>
      </w:r>
      <w:r w:rsidRPr="0002480A">
        <w:rPr>
          <w:rFonts w:ascii="Arial" w:hAnsi="Arial" w:cs="Arial"/>
          <w:i/>
          <w:iCs/>
        </w:rPr>
        <w:t>The American Naturalist</w:t>
      </w:r>
      <w:r w:rsidRPr="0002480A">
        <w:rPr>
          <w:rFonts w:ascii="Arial" w:hAnsi="Arial" w:cs="Arial"/>
        </w:rPr>
        <w:t xml:space="preserve">, </w:t>
      </w:r>
      <w:r w:rsidRPr="0002480A">
        <w:rPr>
          <w:rFonts w:ascii="Arial" w:hAnsi="Arial" w:cs="Arial"/>
          <w:i/>
          <w:iCs/>
        </w:rPr>
        <w:t>106</w:t>
      </w:r>
      <w:r w:rsidRPr="0002480A">
        <w:rPr>
          <w:rFonts w:ascii="Arial" w:hAnsi="Arial" w:cs="Arial"/>
        </w:rPr>
        <w:t>(947), 116–140. https://doi.org/10.1086/282756</w:t>
      </w:r>
    </w:p>
    <w:p w14:paraId="50B73359" w14:textId="77777777" w:rsidR="0002480A" w:rsidRPr="0002480A" w:rsidRDefault="0002480A" w:rsidP="0002480A">
      <w:pPr>
        <w:pStyle w:val="Bibliography"/>
        <w:rPr>
          <w:rFonts w:ascii="Arial" w:hAnsi="Arial" w:cs="Arial"/>
        </w:rPr>
      </w:pPr>
      <w:r w:rsidRPr="0002480A">
        <w:rPr>
          <w:rFonts w:ascii="Arial" w:hAnsi="Arial" w:cs="Arial"/>
        </w:rPr>
        <w:t xml:space="preserve">Nousek, A. E., Slater, P. J. B., Wang, C., &amp; Miller, P. J. O. (2006). The influence of social affiliation on individual vocal signatures of northern resident killer whales (Orcinus orca). </w:t>
      </w:r>
      <w:r w:rsidRPr="0002480A">
        <w:rPr>
          <w:rFonts w:ascii="Arial" w:hAnsi="Arial" w:cs="Arial"/>
          <w:i/>
          <w:iCs/>
        </w:rPr>
        <w:t>Biology Letters</w:t>
      </w:r>
      <w:r w:rsidRPr="0002480A">
        <w:rPr>
          <w:rFonts w:ascii="Arial" w:hAnsi="Arial" w:cs="Arial"/>
        </w:rPr>
        <w:t xml:space="preserve">, </w:t>
      </w:r>
      <w:r w:rsidRPr="0002480A">
        <w:rPr>
          <w:rFonts w:ascii="Arial" w:hAnsi="Arial" w:cs="Arial"/>
          <w:i/>
          <w:iCs/>
        </w:rPr>
        <w:t>2</w:t>
      </w:r>
      <w:r w:rsidRPr="0002480A">
        <w:rPr>
          <w:rFonts w:ascii="Arial" w:hAnsi="Arial" w:cs="Arial"/>
        </w:rPr>
        <w:t>(4), 481–484. https://doi.org/10.1098/rsbl.2006.0517</w:t>
      </w:r>
    </w:p>
    <w:p w14:paraId="1F39B839" w14:textId="77777777" w:rsidR="0002480A" w:rsidRPr="0002480A" w:rsidRDefault="0002480A" w:rsidP="0002480A">
      <w:pPr>
        <w:pStyle w:val="Bibliography"/>
        <w:rPr>
          <w:rFonts w:ascii="Arial" w:hAnsi="Arial" w:cs="Arial"/>
        </w:rPr>
      </w:pPr>
      <w:r w:rsidRPr="0002480A">
        <w:rPr>
          <w:rFonts w:ascii="Arial" w:hAnsi="Arial" w:cs="Arial"/>
        </w:rPr>
        <w:t xml:space="preserve">Nowicki, S., &amp; Searcy, W. A. (2014). The evolution of vocal learning. </w:t>
      </w:r>
      <w:r w:rsidRPr="0002480A">
        <w:rPr>
          <w:rFonts w:ascii="Arial" w:hAnsi="Arial" w:cs="Arial"/>
          <w:i/>
          <w:iCs/>
        </w:rPr>
        <w:t>Current Opinion in Neurobiology</w:t>
      </w:r>
      <w:r w:rsidRPr="0002480A">
        <w:rPr>
          <w:rFonts w:ascii="Arial" w:hAnsi="Arial" w:cs="Arial"/>
        </w:rPr>
        <w:t xml:space="preserve">, </w:t>
      </w:r>
      <w:r w:rsidRPr="0002480A">
        <w:rPr>
          <w:rFonts w:ascii="Arial" w:hAnsi="Arial" w:cs="Arial"/>
          <w:i/>
          <w:iCs/>
        </w:rPr>
        <w:t>28</w:t>
      </w:r>
      <w:r w:rsidRPr="0002480A">
        <w:rPr>
          <w:rFonts w:ascii="Arial" w:hAnsi="Arial" w:cs="Arial"/>
        </w:rPr>
        <w:t>, 48–53. https://doi.org/10.1016/j.conb.2014.06.007</w:t>
      </w:r>
    </w:p>
    <w:p w14:paraId="045D22DA" w14:textId="77777777" w:rsidR="0002480A" w:rsidRPr="0002480A" w:rsidRDefault="0002480A" w:rsidP="0002480A">
      <w:pPr>
        <w:pStyle w:val="Bibliography"/>
        <w:rPr>
          <w:rFonts w:ascii="Arial" w:hAnsi="Arial" w:cs="Arial"/>
        </w:rPr>
      </w:pPr>
      <w:r w:rsidRPr="0002480A">
        <w:rPr>
          <w:rFonts w:ascii="Arial" w:hAnsi="Arial" w:cs="Arial"/>
        </w:rPr>
        <w:t xml:space="preserve">Parsons, D. (with Internet Archive). (1975). </w:t>
      </w:r>
      <w:r w:rsidRPr="0002480A">
        <w:rPr>
          <w:rFonts w:ascii="Arial" w:hAnsi="Arial" w:cs="Arial"/>
          <w:i/>
          <w:iCs/>
        </w:rPr>
        <w:t>The directory of tunes and musical themes</w:t>
      </w:r>
      <w:r w:rsidRPr="0002480A">
        <w:rPr>
          <w:rFonts w:ascii="Arial" w:hAnsi="Arial" w:cs="Arial"/>
        </w:rPr>
        <w:t>. Cambridge, Eng. : S. Brown. http://archive.org/details/directoryoftunes0000pars</w:t>
      </w:r>
    </w:p>
    <w:p w14:paraId="040EA4E5" w14:textId="77777777" w:rsidR="0002480A" w:rsidRPr="008C27BE" w:rsidRDefault="0002480A" w:rsidP="0002480A">
      <w:pPr>
        <w:pStyle w:val="Bibliography"/>
        <w:rPr>
          <w:rFonts w:ascii="Arial" w:hAnsi="Arial" w:cs="Arial"/>
          <w:lang w:val="pt-BR"/>
        </w:rPr>
      </w:pPr>
      <w:r w:rsidRPr="0002480A">
        <w:rPr>
          <w:rFonts w:ascii="Arial" w:hAnsi="Arial" w:cs="Arial"/>
        </w:rPr>
        <w:t xml:space="preserve">Selman, Z. A., &amp; Freeberg, T. M. (2024). Complexity in Chick-a-Dee Calls of Mountain Chickadees (Poecile gambeli): Call Variation Associated With Flock Size and Flight. </w:t>
      </w:r>
      <w:r w:rsidRPr="008C27BE">
        <w:rPr>
          <w:rFonts w:ascii="Arial" w:hAnsi="Arial" w:cs="Arial"/>
          <w:i/>
          <w:iCs/>
          <w:lang w:val="pt-BR"/>
        </w:rPr>
        <w:t>Ethology</w:t>
      </w:r>
      <w:r w:rsidRPr="008C27BE">
        <w:rPr>
          <w:rFonts w:ascii="Arial" w:hAnsi="Arial" w:cs="Arial"/>
          <w:lang w:val="pt-BR"/>
        </w:rPr>
        <w:t xml:space="preserve">, </w:t>
      </w:r>
      <w:r w:rsidRPr="008C27BE">
        <w:rPr>
          <w:rFonts w:ascii="Arial" w:hAnsi="Arial" w:cs="Arial"/>
          <w:i/>
          <w:iCs/>
          <w:lang w:val="pt-BR"/>
        </w:rPr>
        <w:t>n/a</w:t>
      </w:r>
      <w:r w:rsidRPr="008C27BE">
        <w:rPr>
          <w:rFonts w:ascii="Arial" w:hAnsi="Arial" w:cs="Arial"/>
          <w:lang w:val="pt-BR"/>
        </w:rPr>
        <w:t>(n/a), e13523. https://doi.org/10.1111/eth.13523</w:t>
      </w:r>
    </w:p>
    <w:p w14:paraId="40D8924C" w14:textId="77777777" w:rsidR="0002480A" w:rsidRPr="0002480A" w:rsidRDefault="0002480A" w:rsidP="0002480A">
      <w:pPr>
        <w:pStyle w:val="Bibliography"/>
        <w:rPr>
          <w:rFonts w:ascii="Arial" w:hAnsi="Arial" w:cs="Arial"/>
        </w:rPr>
      </w:pPr>
      <w:r w:rsidRPr="0002480A">
        <w:rPr>
          <w:rFonts w:ascii="Arial" w:hAnsi="Arial" w:cs="Arial"/>
        </w:rPr>
        <w:lastRenderedPageBreak/>
        <w:t xml:space="preserve">Sewall, K. B., Young, A. M., &amp; Wright, T. F. (2016). Social calls provide novel insights into the evolution of vocal learning.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120</w:t>
      </w:r>
      <w:r w:rsidRPr="0002480A">
        <w:rPr>
          <w:rFonts w:ascii="Arial" w:hAnsi="Arial" w:cs="Arial"/>
        </w:rPr>
        <w:t>, 163–172. https://doi.org/10.1016/j.anbehav.2016.07.031</w:t>
      </w:r>
    </w:p>
    <w:p w14:paraId="4F7154C9" w14:textId="77777777" w:rsidR="0002480A" w:rsidRPr="0002480A" w:rsidRDefault="0002480A" w:rsidP="0002480A">
      <w:pPr>
        <w:pStyle w:val="Bibliography"/>
        <w:rPr>
          <w:rFonts w:ascii="Arial" w:hAnsi="Arial" w:cs="Arial"/>
        </w:rPr>
      </w:pPr>
      <w:r w:rsidRPr="0002480A">
        <w:rPr>
          <w:rFonts w:ascii="Arial" w:hAnsi="Arial" w:cs="Arial"/>
        </w:rPr>
        <w:t xml:space="preserve">Smeele, S. Q., Senar, J. C., Aplin, L. M., &amp; McElreath, M. B. (2023). Evidence for vocal signatures and voice-prints in a wild parrot. </w:t>
      </w:r>
      <w:r w:rsidRPr="0002480A">
        <w:rPr>
          <w:rFonts w:ascii="Arial" w:hAnsi="Arial" w:cs="Arial"/>
          <w:i/>
          <w:iCs/>
        </w:rPr>
        <w:t>Royal Society Open Science</w:t>
      </w:r>
      <w:r w:rsidRPr="0002480A">
        <w:rPr>
          <w:rFonts w:ascii="Arial" w:hAnsi="Arial" w:cs="Arial"/>
        </w:rPr>
        <w:t xml:space="preserve">, </w:t>
      </w:r>
      <w:r w:rsidRPr="0002480A">
        <w:rPr>
          <w:rFonts w:ascii="Arial" w:hAnsi="Arial" w:cs="Arial"/>
          <w:i/>
          <w:iCs/>
        </w:rPr>
        <w:t>10</w:t>
      </w:r>
      <w:r w:rsidRPr="0002480A">
        <w:rPr>
          <w:rFonts w:ascii="Arial" w:hAnsi="Arial" w:cs="Arial"/>
        </w:rPr>
        <w:t>(10), 230835. https://doi.org/10.1098/rsos.230835</w:t>
      </w:r>
    </w:p>
    <w:p w14:paraId="49CE816E"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Araya-Salas, M., &amp; Wright, T. F. (2020). Individual signatures outweigh social group identity in contact calls of a communally nesting parrot. </w:t>
      </w:r>
      <w:r w:rsidRPr="0002480A">
        <w:rPr>
          <w:rFonts w:ascii="Arial" w:hAnsi="Arial" w:cs="Arial"/>
          <w:i/>
          <w:iCs/>
        </w:rPr>
        <w:t>Behavioral Ecology</w:t>
      </w:r>
      <w:r w:rsidRPr="0002480A">
        <w:rPr>
          <w:rFonts w:ascii="Arial" w:hAnsi="Arial" w:cs="Arial"/>
        </w:rPr>
        <w:t xml:space="preserve">, </w:t>
      </w:r>
      <w:r w:rsidRPr="0002480A">
        <w:rPr>
          <w:rFonts w:ascii="Arial" w:hAnsi="Arial" w:cs="Arial"/>
          <w:i/>
          <w:iCs/>
        </w:rPr>
        <w:t>31</w:t>
      </w:r>
      <w:r w:rsidRPr="0002480A">
        <w:rPr>
          <w:rFonts w:ascii="Arial" w:hAnsi="Arial" w:cs="Arial"/>
        </w:rPr>
        <w:t>(2), 448–458. https://doi.org/10.1093/beheco/arz202</w:t>
      </w:r>
    </w:p>
    <w:p w14:paraId="12482DB5"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Pérez-Marrufo, V., Hobson, E. A., Salinas-Melgoza, A., &amp; Wright, T. F. (2023). Individual identity information persists in learned calls of introduced parrot populations. </w:t>
      </w:r>
      <w:r w:rsidRPr="0002480A">
        <w:rPr>
          <w:rFonts w:ascii="Arial" w:hAnsi="Arial" w:cs="Arial"/>
          <w:i/>
          <w:iCs/>
        </w:rPr>
        <w:t>PLOS Computational Biology</w:t>
      </w:r>
      <w:r w:rsidRPr="0002480A">
        <w:rPr>
          <w:rFonts w:ascii="Arial" w:hAnsi="Arial" w:cs="Arial"/>
        </w:rPr>
        <w:t xml:space="preserve">, </w:t>
      </w:r>
      <w:r w:rsidRPr="0002480A">
        <w:rPr>
          <w:rFonts w:ascii="Arial" w:hAnsi="Arial" w:cs="Arial"/>
          <w:i/>
          <w:iCs/>
        </w:rPr>
        <w:t>19</w:t>
      </w:r>
      <w:r w:rsidRPr="0002480A">
        <w:rPr>
          <w:rFonts w:ascii="Arial" w:hAnsi="Arial" w:cs="Arial"/>
        </w:rPr>
        <w:t>(7), e1011231. https://doi.org/10.1371/journal.pcbi.1011231</w:t>
      </w:r>
    </w:p>
    <w:p w14:paraId="760E3CF0" w14:textId="77777777" w:rsidR="0002480A" w:rsidRPr="0002480A" w:rsidRDefault="0002480A" w:rsidP="0002480A">
      <w:pPr>
        <w:pStyle w:val="Bibliography"/>
        <w:rPr>
          <w:rFonts w:ascii="Arial" w:hAnsi="Arial" w:cs="Arial"/>
        </w:rPr>
      </w:pPr>
      <w:r w:rsidRPr="0002480A">
        <w:rPr>
          <w:rFonts w:ascii="Arial" w:hAnsi="Arial" w:cs="Arial"/>
        </w:rPr>
        <w:t xml:space="preserve">Smith-Vidaurre, G., Perez-Marrufo, V., &amp; Wright, T. F. (2021). Individual vocal signatures show reduced complexity following invasion.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179</w:t>
      </w:r>
      <w:r w:rsidRPr="0002480A">
        <w:rPr>
          <w:rFonts w:ascii="Arial" w:hAnsi="Arial" w:cs="Arial"/>
        </w:rPr>
        <w:t>, 15–39. https://doi.org/10.1016/j.anbehav.2021.06.020</w:t>
      </w:r>
    </w:p>
    <w:p w14:paraId="1B44A845" w14:textId="77777777" w:rsidR="0002480A" w:rsidRPr="0002480A" w:rsidRDefault="0002480A" w:rsidP="0002480A">
      <w:pPr>
        <w:pStyle w:val="Bibliography"/>
        <w:rPr>
          <w:rFonts w:ascii="Arial" w:hAnsi="Arial" w:cs="Arial"/>
        </w:rPr>
      </w:pPr>
      <w:r w:rsidRPr="0002480A">
        <w:rPr>
          <w:rFonts w:ascii="Arial" w:hAnsi="Arial" w:cs="Arial"/>
        </w:rPr>
        <w:t xml:space="preserve">Strager, H. (1995). Pod-specific call repertoires and compound calls of killer whales, Orcinus orca Linnaeus, 1758, in the waters of northern Norway. </w:t>
      </w:r>
      <w:r w:rsidRPr="0002480A">
        <w:rPr>
          <w:rFonts w:ascii="Arial" w:hAnsi="Arial" w:cs="Arial"/>
          <w:i/>
          <w:iCs/>
        </w:rPr>
        <w:t>Canadian Journal of Zoology</w:t>
      </w:r>
      <w:r w:rsidRPr="0002480A">
        <w:rPr>
          <w:rFonts w:ascii="Arial" w:hAnsi="Arial" w:cs="Arial"/>
        </w:rPr>
        <w:t xml:space="preserve">, </w:t>
      </w:r>
      <w:r w:rsidRPr="0002480A">
        <w:rPr>
          <w:rFonts w:ascii="Arial" w:hAnsi="Arial" w:cs="Arial"/>
          <w:i/>
          <w:iCs/>
        </w:rPr>
        <w:t>73</w:t>
      </w:r>
      <w:r w:rsidRPr="0002480A">
        <w:rPr>
          <w:rFonts w:ascii="Arial" w:hAnsi="Arial" w:cs="Arial"/>
        </w:rPr>
        <w:t>(6), 1037–1047. https://doi.org/10.1139/z95-124</w:t>
      </w:r>
    </w:p>
    <w:p w14:paraId="33F813E4" w14:textId="77777777" w:rsidR="0002480A" w:rsidRPr="0002480A" w:rsidRDefault="0002480A" w:rsidP="0002480A">
      <w:pPr>
        <w:pStyle w:val="Bibliography"/>
        <w:rPr>
          <w:rFonts w:ascii="Arial" w:hAnsi="Arial" w:cs="Arial"/>
        </w:rPr>
      </w:pPr>
      <w:r w:rsidRPr="0002480A">
        <w:rPr>
          <w:rFonts w:ascii="Arial" w:hAnsi="Arial" w:cs="Arial"/>
        </w:rPr>
        <w:t xml:space="preserve">Wright, T. F. (1996). Regional dialects in the contact call of a parrot. </w:t>
      </w:r>
      <w:r w:rsidRPr="0002480A">
        <w:rPr>
          <w:rFonts w:ascii="Arial" w:hAnsi="Arial" w:cs="Arial"/>
          <w:i/>
          <w:iCs/>
        </w:rPr>
        <w:t>Proceedings of the Royal Society of London. Series B: Biological Sciences</w:t>
      </w:r>
      <w:r w:rsidRPr="0002480A">
        <w:rPr>
          <w:rFonts w:ascii="Arial" w:hAnsi="Arial" w:cs="Arial"/>
        </w:rPr>
        <w:t xml:space="preserve">, </w:t>
      </w:r>
      <w:r w:rsidRPr="0002480A">
        <w:rPr>
          <w:rFonts w:ascii="Arial" w:hAnsi="Arial" w:cs="Arial"/>
          <w:i/>
          <w:iCs/>
        </w:rPr>
        <w:t>263</w:t>
      </w:r>
      <w:r w:rsidRPr="0002480A">
        <w:rPr>
          <w:rFonts w:ascii="Arial" w:hAnsi="Arial" w:cs="Arial"/>
        </w:rPr>
        <w:t>(1372), 867–872. https://doi.org/10.1098/rspb.1996.0128</w:t>
      </w:r>
    </w:p>
    <w:p w14:paraId="4F1FEDD7"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Dahlin, C. R. (2018). Vocal dialects in parrots: Patterns and processes of cultural evolution. </w:t>
      </w:r>
      <w:r w:rsidRPr="0002480A">
        <w:rPr>
          <w:rFonts w:ascii="Arial" w:hAnsi="Arial" w:cs="Arial"/>
          <w:i/>
          <w:iCs/>
        </w:rPr>
        <w:t>Emu - Austral Ornithology</w:t>
      </w:r>
      <w:r w:rsidRPr="0002480A">
        <w:rPr>
          <w:rFonts w:ascii="Arial" w:hAnsi="Arial" w:cs="Arial"/>
        </w:rPr>
        <w:t xml:space="preserve">, </w:t>
      </w:r>
      <w:r w:rsidRPr="0002480A">
        <w:rPr>
          <w:rFonts w:ascii="Arial" w:hAnsi="Arial" w:cs="Arial"/>
          <w:i/>
          <w:iCs/>
        </w:rPr>
        <w:t>118</w:t>
      </w:r>
      <w:r w:rsidRPr="0002480A">
        <w:rPr>
          <w:rFonts w:ascii="Arial" w:hAnsi="Arial" w:cs="Arial"/>
        </w:rPr>
        <w:t>(1), 50–66. https://doi.org/10.1080/01584197.2017.1379356</w:t>
      </w:r>
    </w:p>
    <w:p w14:paraId="16F42D0C" w14:textId="77777777" w:rsidR="0002480A" w:rsidRPr="0002480A" w:rsidRDefault="0002480A" w:rsidP="0002480A">
      <w:pPr>
        <w:pStyle w:val="Bibliography"/>
        <w:rPr>
          <w:rFonts w:ascii="Arial" w:hAnsi="Arial" w:cs="Arial"/>
        </w:rPr>
      </w:pPr>
      <w:r w:rsidRPr="0002480A">
        <w:rPr>
          <w:rFonts w:ascii="Arial" w:hAnsi="Arial" w:cs="Arial"/>
        </w:rPr>
        <w:t xml:space="preserve">Wright, T. F., &amp; Derryberry, E. P. (2021). Defining the multidimensional phenotype: New opportunities to integrate the behavioral ecology and behavioral neuroscience of vocal learning. </w:t>
      </w:r>
      <w:r w:rsidRPr="0002480A">
        <w:rPr>
          <w:rFonts w:ascii="Arial" w:hAnsi="Arial" w:cs="Arial"/>
          <w:i/>
          <w:iCs/>
        </w:rPr>
        <w:t>Neuroscience &amp; Biobehavioral Reviews</w:t>
      </w:r>
      <w:r w:rsidRPr="0002480A">
        <w:rPr>
          <w:rFonts w:ascii="Arial" w:hAnsi="Arial" w:cs="Arial"/>
        </w:rPr>
        <w:t xml:space="preserve">, </w:t>
      </w:r>
      <w:r w:rsidRPr="0002480A">
        <w:rPr>
          <w:rFonts w:ascii="Arial" w:hAnsi="Arial" w:cs="Arial"/>
          <w:i/>
          <w:iCs/>
        </w:rPr>
        <w:t>125</w:t>
      </w:r>
      <w:r w:rsidRPr="0002480A">
        <w:rPr>
          <w:rFonts w:ascii="Arial" w:hAnsi="Arial" w:cs="Arial"/>
        </w:rPr>
        <w:t>, 328–338. https://doi.org/10.1016/j.neubiorev.2021.02.022</w:t>
      </w:r>
    </w:p>
    <w:p w14:paraId="3070D3F7" w14:textId="77777777" w:rsidR="0002480A" w:rsidRPr="0002480A" w:rsidRDefault="0002480A" w:rsidP="0002480A">
      <w:pPr>
        <w:pStyle w:val="Bibliography"/>
        <w:rPr>
          <w:rFonts w:ascii="Arial" w:hAnsi="Arial" w:cs="Arial"/>
        </w:rPr>
      </w:pPr>
      <w:r w:rsidRPr="0002480A">
        <w:rPr>
          <w:rFonts w:ascii="Arial" w:hAnsi="Arial" w:cs="Arial"/>
        </w:rPr>
        <w:t xml:space="preserve">Yurk, H., Barrett-Lennard, L., Ford, J. K. B., &amp; Matkin, C. O. (2002). Cultural transmission within maternal lineages: Vocal clans in resident killer whales in southern Alaska. </w:t>
      </w:r>
      <w:r w:rsidRPr="0002480A">
        <w:rPr>
          <w:rFonts w:ascii="Arial" w:hAnsi="Arial" w:cs="Arial"/>
          <w:i/>
          <w:iCs/>
        </w:rPr>
        <w:t>Animal Behaviour</w:t>
      </w:r>
      <w:r w:rsidRPr="0002480A">
        <w:rPr>
          <w:rFonts w:ascii="Arial" w:hAnsi="Arial" w:cs="Arial"/>
        </w:rPr>
        <w:t xml:space="preserve">, </w:t>
      </w:r>
      <w:r w:rsidRPr="0002480A">
        <w:rPr>
          <w:rFonts w:ascii="Arial" w:hAnsi="Arial" w:cs="Arial"/>
          <w:i/>
          <w:iCs/>
        </w:rPr>
        <w:t>63</w:t>
      </w:r>
      <w:r w:rsidRPr="0002480A">
        <w:rPr>
          <w:rFonts w:ascii="Arial" w:hAnsi="Arial" w:cs="Arial"/>
        </w:rPr>
        <w:t>(6), 1103–1119. https://doi.org/10.1006/anbe.2002.3012</w:t>
      </w:r>
    </w:p>
    <w:p w14:paraId="03DE6687" w14:textId="5BCA4A99" w:rsidR="002733D3" w:rsidRDefault="002733D3" w:rsidP="00124140">
      <w:pPr>
        <w:spacing w:line="360" w:lineRule="auto"/>
        <w:ind w:left="720" w:hanging="720"/>
        <w:rPr>
          <w:rFonts w:ascii="Arial" w:hAnsi="Arial" w:cs="Arial"/>
        </w:rPr>
      </w:pPr>
      <w:r>
        <w:rPr>
          <w:rFonts w:ascii="Arial" w:hAnsi="Arial" w:cs="Arial"/>
        </w:rPr>
        <w:fldChar w:fldCharType="end"/>
      </w:r>
    </w:p>
    <w:p w14:paraId="13DB25B5" w14:textId="77777777" w:rsidR="005F7CF5" w:rsidRDefault="005F7CF5">
      <w:pPr>
        <w:rPr>
          <w:rFonts w:ascii="Arial" w:hAnsi="Arial" w:cs="Arial"/>
          <w:b/>
          <w:bCs/>
        </w:rPr>
      </w:pPr>
      <w:r>
        <w:rPr>
          <w:rFonts w:ascii="Arial" w:hAnsi="Arial" w:cs="Arial"/>
          <w:b/>
          <w:bCs/>
        </w:rPr>
        <w:br w:type="page"/>
      </w:r>
    </w:p>
    <w:p w14:paraId="1DA99A5F" w14:textId="5238575A" w:rsidR="005F7CF5" w:rsidRDefault="005F7CF5" w:rsidP="00A931F0">
      <w:pPr>
        <w:rPr>
          <w:rFonts w:ascii="Arial" w:hAnsi="Arial" w:cs="Arial"/>
          <w:b/>
          <w:bCs/>
        </w:rPr>
      </w:pPr>
      <w:r>
        <w:rPr>
          <w:noProof/>
        </w:rPr>
        <w:lastRenderedPageBreak/>
        <w:drawing>
          <wp:anchor distT="0" distB="0" distL="114300" distR="114300" simplePos="0" relativeHeight="251662336" behindDoc="0" locked="0" layoutInCell="1" allowOverlap="1" wp14:anchorId="09C0A3D8" wp14:editId="4CBA3320">
            <wp:simplePos x="0" y="0"/>
            <wp:positionH relativeFrom="column">
              <wp:posOffset>13335</wp:posOffset>
            </wp:positionH>
            <wp:positionV relativeFrom="paragraph">
              <wp:posOffset>0</wp:posOffset>
            </wp:positionV>
            <wp:extent cx="2908300" cy="1847850"/>
            <wp:effectExtent l="0" t="0" r="6350" b="0"/>
            <wp:wrapTopAndBottom/>
            <wp:docPr id="1028415082"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anchor>
        </w:drawing>
      </w:r>
    </w:p>
    <w:p w14:paraId="5DD7E8E5" w14:textId="074886D0" w:rsidR="00A931F0" w:rsidRPr="00C90C62" w:rsidRDefault="005F7CF5" w:rsidP="00C90C62">
      <w:pPr>
        <w:spacing w:line="360" w:lineRule="auto"/>
        <w:rPr>
          <w:rFonts w:ascii="Arial Nova Light" w:hAnsi="Arial Nova Light" w:cs="Arial"/>
          <w:b/>
          <w:bCs/>
        </w:rPr>
      </w:pPr>
      <w:commentRangeStart w:id="33"/>
      <w:commentRangeStart w:id="34"/>
      <w:commentRangeStart w:id="35"/>
      <w:r w:rsidRPr="00C90C62">
        <w:rPr>
          <w:rFonts w:ascii="Arial Nova Light" w:hAnsi="Arial Nova Light" w:cs="Arial"/>
          <w:b/>
          <w:bCs/>
        </w:rPr>
        <w:t xml:space="preserve">Figure </w:t>
      </w:r>
      <w:commentRangeEnd w:id="33"/>
      <w:r w:rsidRPr="00C90C62">
        <w:rPr>
          <w:rStyle w:val="CommentReference"/>
          <w:rFonts w:ascii="Arial Nova Light" w:hAnsi="Arial Nova Light"/>
          <w:sz w:val="24"/>
          <w:szCs w:val="24"/>
        </w:rPr>
        <w:commentReference w:id="33"/>
      </w:r>
      <w:r w:rsidRPr="00C90C62">
        <w:rPr>
          <w:rFonts w:ascii="Arial Nova Light" w:hAnsi="Arial Nova Light" w:cs="Arial"/>
          <w:b/>
          <w:bCs/>
        </w:rPr>
        <w:t>1</w:t>
      </w:r>
      <w:commentRangeEnd w:id="34"/>
      <w:r w:rsidR="00C90C62">
        <w:rPr>
          <w:rStyle w:val="CommentReference"/>
        </w:rPr>
        <w:commentReference w:id="34"/>
      </w:r>
      <w:commentRangeEnd w:id="35"/>
      <w:r w:rsidR="00C90C62">
        <w:rPr>
          <w:rStyle w:val="CommentReference"/>
        </w:rPr>
        <w:commentReference w:id="35"/>
      </w:r>
      <w:r w:rsidRPr="00C90C62">
        <w:rPr>
          <w:rFonts w:ascii="Arial Nova Light" w:hAnsi="Arial Nova Light" w:cs="Arial"/>
          <w:b/>
          <w:bCs/>
        </w:rPr>
        <w:t xml:space="preserve">: </w:t>
      </w:r>
      <w:r w:rsidRPr="00C90C62">
        <w:rPr>
          <w:rFonts w:ascii="Arial Nova Light" w:hAnsi="Arial Nova Light" w:cs="Arial"/>
        </w:rPr>
        <w:t xml:space="preserve">Example character string created in </w:t>
      </w:r>
      <w:proofErr w:type="spellStart"/>
      <w:r w:rsidRPr="00C90C62">
        <w:rPr>
          <w:rFonts w:ascii="Arial Nova Light" w:hAnsi="Arial Nova Light" w:cs="Arial"/>
        </w:rPr>
        <w:t>paRsynth’s</w:t>
      </w:r>
      <w:proofErr w:type="spellEnd"/>
      <w:r w:rsidRPr="00C90C62">
        <w:rPr>
          <w:rFonts w:ascii="Arial Nova Light" w:hAnsi="Arial Nova Light" w:cs="Arial"/>
        </w:rPr>
        <w:t xml:space="preserve"> generate strings code. The string consists of (1) a global head, (2) group information, (3) individual information, (4) random variation, (5) group information, and (6) a global tai</w:t>
      </w:r>
      <w:commentRangeStart w:id="36"/>
      <w:commentRangeStart w:id="37"/>
      <w:commentRangeStart w:id="38"/>
      <w:r w:rsidRPr="00C90C62">
        <w:rPr>
          <w:rFonts w:ascii="Arial Nova Light" w:hAnsi="Arial Nova Light" w:cs="Arial"/>
        </w:rPr>
        <w:t>l.</w:t>
      </w:r>
      <w:commentRangeEnd w:id="36"/>
      <w:r w:rsidRPr="00C90C62">
        <w:rPr>
          <w:rStyle w:val="CommentReference"/>
          <w:rFonts w:ascii="Arial Nova Light" w:hAnsi="Arial Nova Light"/>
          <w:sz w:val="24"/>
          <w:szCs w:val="24"/>
        </w:rPr>
        <w:commentReference w:id="36"/>
      </w:r>
      <w:commentRangeEnd w:id="37"/>
      <w:r w:rsidR="00C90C62" w:rsidRPr="00C90C62">
        <w:rPr>
          <w:rStyle w:val="CommentReference"/>
          <w:sz w:val="24"/>
          <w:szCs w:val="24"/>
        </w:rPr>
        <w:commentReference w:id="37"/>
      </w:r>
      <w:commentRangeEnd w:id="38"/>
      <w:r w:rsidR="004B7C33">
        <w:rPr>
          <w:rStyle w:val="CommentReference"/>
        </w:rPr>
        <w:commentReference w:id="38"/>
      </w:r>
      <w:r w:rsidR="00A931F0" w:rsidRPr="00C90C62">
        <w:rPr>
          <w:rFonts w:ascii="Arial Nova Light" w:hAnsi="Arial Nova Light" w:cs="Arial"/>
          <w:b/>
          <w:bCs/>
        </w:rPr>
        <w:br w:type="page"/>
      </w:r>
    </w:p>
    <w:p w14:paraId="7E32E1D5" w14:textId="77777777" w:rsidR="001F49DD" w:rsidRDefault="001F49DD" w:rsidP="001F49DD">
      <w:pPr>
        <w:spacing w:line="36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041A40C1" w:rsidR="001F49DD" w:rsidRDefault="001F49DD" w:rsidP="001F49DD">
      <w:pPr>
        <w:spacing w:line="360" w:lineRule="auto"/>
        <w:rPr>
          <w:rFonts w:ascii="Arial" w:hAnsi="Arial" w:cs="Arial"/>
          <w:sz w:val="20"/>
          <w:szCs w:val="20"/>
        </w:rPr>
      </w:pPr>
      <w:commentRangeStart w:id="39"/>
      <w:commentRangeEnd w:id="39"/>
      <w:r>
        <w:rPr>
          <w:rStyle w:val="CommentReference"/>
        </w:rPr>
        <w:commentReference w:id="39"/>
      </w:r>
      <w:r w:rsidRPr="00502FF3">
        <w:rPr>
          <w:rFonts w:ascii="Arial" w:hAnsi="Arial" w:cs="Arial"/>
          <w:b/>
          <w:bCs/>
          <w:sz w:val="20"/>
          <w:szCs w:val="20"/>
        </w:rPr>
        <w:t>Supplemental Figures:</w:t>
      </w:r>
      <w:r w:rsidRPr="00502FF3">
        <w:rPr>
          <w:rFonts w:ascii="Arial" w:hAnsi="Arial" w:cs="Arial"/>
          <w:sz w:val="20"/>
          <w:szCs w:val="20"/>
        </w:rPr>
        <w:t xml:space="preserve"> Acoustic space plots representing all simulated individuals with different levels of encoded information: </w:t>
      </w:r>
      <w:r w:rsidRPr="00502FF3">
        <w:rPr>
          <w:rFonts w:ascii="Arial" w:hAnsi="Arial" w:cs="Arial"/>
          <w:b/>
          <w:bCs/>
          <w:sz w:val="20"/>
          <w:szCs w:val="20"/>
        </w:rPr>
        <w:t xml:space="preserve">(A) </w:t>
      </w:r>
      <w:r w:rsidRPr="00502FF3">
        <w:rPr>
          <w:rFonts w:ascii="Arial" w:hAnsi="Arial" w:cs="Arial"/>
          <w:sz w:val="20"/>
          <w:szCs w:val="20"/>
        </w:rPr>
        <w:t xml:space="preserve">more group membership information encoded in the calls with polygons drawn by group identity, </w:t>
      </w:r>
      <w:r w:rsidRPr="00502FF3">
        <w:rPr>
          <w:rFonts w:ascii="Arial" w:hAnsi="Arial" w:cs="Arial"/>
          <w:b/>
          <w:bCs/>
          <w:sz w:val="20"/>
          <w:szCs w:val="20"/>
        </w:rPr>
        <w:t xml:space="preserve">(B) </w:t>
      </w:r>
      <w:r w:rsidRPr="00502FF3">
        <w:rPr>
          <w:rFonts w:ascii="Arial" w:hAnsi="Arial" w:cs="Arial"/>
          <w:sz w:val="20"/>
          <w:szCs w:val="20"/>
        </w:rPr>
        <w:t xml:space="preserve">more group membership information encoded in the calls with polygons drawn by individual identity, </w:t>
      </w:r>
      <w:r w:rsidRPr="00502FF3">
        <w:rPr>
          <w:rFonts w:ascii="Arial" w:hAnsi="Arial" w:cs="Arial"/>
          <w:b/>
          <w:bCs/>
          <w:sz w:val="20"/>
          <w:szCs w:val="20"/>
        </w:rPr>
        <w:t xml:space="preserve">(C) </w:t>
      </w:r>
      <w:r w:rsidRPr="00502FF3">
        <w:rPr>
          <w:rFonts w:ascii="Arial" w:hAnsi="Arial" w:cs="Arial"/>
          <w:sz w:val="20"/>
          <w:szCs w:val="20"/>
        </w:rPr>
        <w:t xml:space="preserve">more individual information encoded in the calls with polygons drawn by group identity, and </w:t>
      </w:r>
      <w:r w:rsidRPr="00502FF3">
        <w:rPr>
          <w:rFonts w:ascii="Arial" w:hAnsi="Arial" w:cs="Arial"/>
          <w:b/>
          <w:bCs/>
          <w:sz w:val="20"/>
          <w:szCs w:val="20"/>
        </w:rPr>
        <w:t xml:space="preserve">(D) </w:t>
      </w:r>
      <w:r w:rsidRPr="00502FF3">
        <w:rPr>
          <w:rFonts w:ascii="Arial" w:hAnsi="Arial" w:cs="Arial"/>
          <w:sz w:val="20"/>
          <w:szCs w:val="20"/>
        </w:rPr>
        <w:t xml:space="preserve">more individual information encoded in the calls with polygons drawn by individual identity. Colors represent group </w:t>
      </w:r>
      <w:proofErr w:type="gramStart"/>
      <w:r w:rsidRPr="00502FF3">
        <w:rPr>
          <w:rFonts w:ascii="Arial" w:hAnsi="Arial" w:cs="Arial"/>
          <w:sz w:val="20"/>
          <w:szCs w:val="20"/>
        </w:rPr>
        <w:t>identity,</w:t>
      </w:r>
      <w:proofErr w:type="gramEnd"/>
      <w:r w:rsidRPr="00502FF3">
        <w:rPr>
          <w:rFonts w:ascii="Arial" w:hAnsi="Arial" w:cs="Arial"/>
          <w:sz w:val="20"/>
          <w:szCs w:val="20"/>
        </w:rPr>
        <w:t xml:space="preserve"> shapes represent different individuals.</w:t>
      </w:r>
    </w:p>
    <w:p w14:paraId="1845A719" w14:textId="77777777" w:rsidR="00D302FC" w:rsidRPr="00502FF3" w:rsidRDefault="00D302FC" w:rsidP="001F49DD">
      <w:pPr>
        <w:spacing w:line="360" w:lineRule="auto"/>
        <w:rPr>
          <w:rFonts w:ascii="Arial" w:hAnsi="Arial" w:cs="Arial"/>
        </w:rPr>
      </w:pPr>
    </w:p>
    <w:p w14:paraId="6A9C354A" w14:textId="50F69F7B" w:rsidR="001F49DD" w:rsidRDefault="00D302FC">
      <w:pPr>
        <w:rPr>
          <w:rFonts w:ascii="Arial" w:hAnsi="Arial" w:cs="Arial"/>
        </w:rPr>
      </w:pPr>
      <w:r w:rsidRPr="00502FF3">
        <w:rPr>
          <w:rFonts w:ascii="Arial" w:hAnsi="Arial" w:cs="Arial"/>
        </w:rPr>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40"/>
      <w:r>
        <w:rPr>
          <w:rFonts w:ascii="Arial" w:hAnsi="Arial" w:cs="Arial"/>
        </w:rPr>
        <w:t>This suggests that individuals are being categorized in distinct individual clusters when running traditional bioacoustics analyses on our synthetically generated calls.</w:t>
      </w:r>
      <w:commentRangeEnd w:id="40"/>
      <w:r>
        <w:rPr>
          <w:rStyle w:val="CommentReference"/>
        </w:rPr>
        <w:commentReference w:id="40"/>
      </w:r>
    </w:p>
    <w:p w14:paraId="25623B42" w14:textId="77777777" w:rsidR="00D302FC" w:rsidRPr="00502FF3" w:rsidRDefault="00D302FC">
      <w:pPr>
        <w:rPr>
          <w:rFonts w:ascii="Arial" w:hAnsi="Arial" w:cs="Arial"/>
        </w:rPr>
      </w:pPr>
    </w:p>
    <w:p w14:paraId="4A7820CE" w14:textId="34D1AB0F" w:rsidR="002733D3" w:rsidRDefault="002733D3" w:rsidP="00A931F0">
      <w:pPr>
        <w:rPr>
          <w:rFonts w:ascii="Arial" w:hAnsi="Arial" w:cs="Arial"/>
          <w:b/>
          <w:bCs/>
        </w:rPr>
      </w:pPr>
      <w:r w:rsidRPr="002733D3">
        <w:rPr>
          <w:rFonts w:ascii="Arial" w:hAnsi="Arial" w:cs="Arial"/>
          <w:b/>
          <w:bCs/>
        </w:rPr>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41"/>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w:t>
      </w:r>
      <w:proofErr w:type="gramStart"/>
      <w:r>
        <w:rPr>
          <w:rFonts w:ascii="Arial" w:hAnsi="Arial" w:cs="Arial"/>
        </w:rPr>
        <w:t>be over sampling</w:t>
      </w:r>
      <w:proofErr w:type="gramEnd"/>
      <w:r>
        <w:rPr>
          <w:rFonts w:ascii="Arial" w:hAnsi="Arial" w:cs="Arial"/>
        </w:rPr>
        <w:t xml:space="preserve"> from vocal learning species whose social interaction and signal production are easy to observe and </w:t>
      </w:r>
      <w:proofErr w:type="gramStart"/>
      <w:r>
        <w:rPr>
          <w:rFonts w:ascii="Arial" w:hAnsi="Arial" w:cs="Arial"/>
        </w:rPr>
        <w:t>measure, and</w:t>
      </w:r>
      <w:proofErr w:type="gramEnd"/>
      <w:r>
        <w:rPr>
          <w:rFonts w:ascii="Arial" w:hAnsi="Arial" w:cs="Arial"/>
        </w:rPr>
        <w:t xml:space="preserve"> therefore may not be assessing the full scope of how information can be encoded across a range of species.</w:t>
      </w:r>
      <w:commentRangeEnd w:id="41"/>
      <w:r>
        <w:rPr>
          <w:rStyle w:val="CommentReference"/>
        </w:rPr>
        <w:commentReference w:id="41"/>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42"/>
      <w:commentRangeStart w:id="43"/>
      <w:commentRangeStart w:id="44"/>
      <w:r>
        <w:rPr>
          <w:rFonts w:ascii="Arial" w:hAnsi="Arial" w:cs="Arial"/>
        </w:rPr>
        <w:t>signals</w:t>
      </w:r>
      <w:commentRangeEnd w:id="42"/>
      <w:r>
        <w:rPr>
          <w:rStyle w:val="CommentReference"/>
        </w:rPr>
        <w:commentReference w:id="42"/>
      </w:r>
      <w:commentRangeEnd w:id="43"/>
      <w:r>
        <w:rPr>
          <w:rStyle w:val="CommentReference"/>
        </w:rPr>
        <w:commentReference w:id="43"/>
      </w:r>
      <w:commentRangeEnd w:id="44"/>
      <w:r>
        <w:rPr>
          <w:rStyle w:val="CommentReference"/>
        </w:rPr>
        <w:commentReference w:id="44"/>
      </w:r>
      <w:r>
        <w:rPr>
          <w:rFonts w:ascii="Arial" w:hAnsi="Arial" w:cs="Arial"/>
        </w:rPr>
        <w:t xml:space="preserve">. Researchers have 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(Kershenbaum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(Kershenbaum,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2-13T11:13:00Z" w:initials="BC">
    <w:p w14:paraId="18032A8F" w14:textId="77777777" w:rsidR="008321AB" w:rsidRDefault="008321AB" w:rsidP="008321AB">
      <w:pPr>
        <w:pStyle w:val="CommentText"/>
      </w:pPr>
      <w:r>
        <w:rPr>
          <w:rStyle w:val="CommentReference"/>
        </w:rPr>
        <w:annotationRef/>
      </w:r>
      <w:r>
        <w:t>Need a better title</w:t>
      </w:r>
    </w:p>
  </w:comment>
  <w:comment w:id="1"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2" w:author="Coppinger, Brittany" w:date="2024-12-16T10:02:00Z" w:initials="BC">
    <w:p w14:paraId="2D0F624C" w14:textId="3DB3D98B" w:rsidR="000A1D91" w:rsidRDefault="000A1D91" w:rsidP="000A1D91">
      <w:pPr>
        <w:pStyle w:val="CommentText"/>
      </w:pPr>
      <w:r>
        <w:rPr>
          <w:rStyle w:val="CommentReference"/>
        </w:rPr>
        <w:annotationRef/>
      </w:r>
      <w:r>
        <w:t>Not more than 45 words</w:t>
      </w:r>
    </w:p>
  </w:comment>
  <w:comment w:id="3"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5" w:author="Coppinger, Brittany" w:date="2024-12-16T10:04:00Z" w:initials="BC">
    <w:p w14:paraId="5AE8354E" w14:textId="77777777" w:rsidR="00A120E4" w:rsidRDefault="000A1D91" w:rsidP="00A120E4">
      <w:pPr>
        <w:pStyle w:val="CommentText"/>
      </w:pPr>
      <w:r>
        <w:rPr>
          <w:rStyle w:val="CommentReference"/>
        </w:rPr>
        <w:annotationRef/>
      </w:r>
      <w:r w:rsidR="00A120E4">
        <w:t>For MEE:</w:t>
      </w:r>
    </w:p>
    <w:p w14:paraId="1951D36B" w14:textId="77777777" w:rsidR="00A120E4" w:rsidRDefault="00A120E4" w:rsidP="00A120E4">
      <w:pPr>
        <w:pStyle w:val="CommentText"/>
      </w:pPr>
    </w:p>
    <w:p w14:paraId="5EA35FF4" w14:textId="77777777" w:rsidR="00A120E4" w:rsidRDefault="00A120E4" w:rsidP="00A120E4">
      <w:pPr>
        <w:pStyle w:val="CommentText"/>
      </w:pPr>
      <w:r>
        <w:t>Should be numbered, not exceed 350 words</w:t>
      </w:r>
    </w:p>
  </w:comment>
  <w:comment w:id="6" w:author="Coppinger, Brittany" w:date="2024-12-12T14:19:00Z" w:initials="BC">
    <w:p w14:paraId="695F6EEA" w14:textId="73E1CC2D" w:rsidR="005B701B" w:rsidRDefault="005B701B" w:rsidP="005B701B">
      <w:pPr>
        <w:pStyle w:val="CommentText"/>
      </w:pPr>
      <w:r>
        <w:rPr>
          <w:rStyle w:val="CommentReference"/>
        </w:rPr>
        <w:annotationRef/>
      </w:r>
      <w:r>
        <w:t>Make sure to explicitly state that this approach focuses on frequency encoded information only.</w:t>
      </w:r>
    </w:p>
  </w:comment>
  <w:comment w:id="7"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9"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1"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2" w:author="Smith Vidaurre, Grace" w:date="2025-02-17T10:35:00Z" w:initials="GSV">
    <w:p w14:paraId="71B98670" w14:textId="5CBEAD54" w:rsidR="007714FA" w:rsidRDefault="007714FA" w:rsidP="007714FA">
      <w:r>
        <w:rPr>
          <w:rStyle w:val="CommentReference"/>
        </w:rPr>
        <w:annotationRef/>
      </w:r>
      <w:r>
        <w:rPr>
          <w:sz w:val="20"/>
          <w:szCs w:val="20"/>
        </w:rPr>
        <w:t>This is the most likely effect size calculation that we will use, but we still need to test normality and equal variance across the synthetic experiment results</w:t>
      </w:r>
    </w:p>
  </w:comment>
  <w:comment w:id="13" w:author="Smith Vidaurre, Grace" w:date="2025-02-17T10:39:00Z" w:initials="GSV">
    <w:p w14:paraId="29F2B57B" w14:textId="77777777" w:rsidR="002B6F81" w:rsidRDefault="002B6F81" w:rsidP="002B6F81">
      <w:r>
        <w:rPr>
          <w:rStyle w:val="CommentReference"/>
        </w:rPr>
        <w:annotationRef/>
      </w:r>
      <w:r>
        <w:rPr>
          <w:sz w:val="20"/>
          <w:szCs w:val="20"/>
        </w:rPr>
        <w:t>Integrate as general expected outcomes in the Introduction, and more specific expected outcomes in the Methods (possibly Results)</w:t>
      </w:r>
    </w:p>
  </w:comment>
  <w:comment w:id="14" w:author="Coppinger, Brittany" w:date="2025-02-13T14:09:00Z" w:initials="BC">
    <w:p w14:paraId="615200C2" w14:textId="44924948" w:rsidR="00502FF3" w:rsidRDefault="00502FF3" w:rsidP="00502FF3">
      <w:pPr>
        <w:pStyle w:val="CommentText"/>
      </w:pPr>
      <w:r>
        <w:rPr>
          <w:rStyle w:val="CommentReference"/>
        </w:rPr>
        <w:annotationRef/>
      </w:r>
      <w:r>
        <w:t>Before submitting, need to double and triple check all final numbers/ratios/conditions</w:t>
      </w:r>
    </w:p>
  </w:comment>
  <w:comment w:id="15" w:author="Summer Eckhardt" w:date="2025-01-24T09:51:00Z" w:initials="SE">
    <w:p w14:paraId="3A6A84F8" w14:textId="15521958" w:rsidR="0024605A" w:rsidRDefault="0024605A" w:rsidP="0024605A">
      <w:pPr>
        <w:pStyle w:val="CommentText"/>
      </w:pPr>
      <w:r>
        <w:rPr>
          <w:rStyle w:val="CommentReference"/>
        </w:rPr>
        <w:annotationRef/>
      </w:r>
      <w:r>
        <w:t>Not necessary, but just an idea: maybe could be interesting to create some graphic to show the breakdown of the string for a nice visual reference?</w:t>
      </w:r>
    </w:p>
  </w:comment>
  <w:comment w:id="16" w:author="Summer Eckhardt" w:date="2025-01-27T10:41:00Z" w:initials="SE">
    <w:p w14:paraId="6C803A4A" w14:textId="77777777" w:rsidR="00D66EA3" w:rsidRDefault="00D66EA3" w:rsidP="00D66EA3">
      <w:pPr>
        <w:pStyle w:val="CommentText"/>
      </w:pPr>
      <w:r>
        <w:rPr>
          <w:rStyle w:val="CommentReference"/>
        </w:rPr>
        <w:annotationRef/>
      </w:r>
      <w:r>
        <w:t>((Grace had a drawing depicting the breakdown on one of the boards in the lab and it helped it make sense to me very quickly!))</w:t>
      </w:r>
    </w:p>
  </w:comment>
  <w:comment w:id="17" w:author="Summer Eckhardt" w:date="2025-01-24T10:02:00Z" w:initials="SE">
    <w:p w14:paraId="78B1180D" w14:textId="4777B8EA" w:rsidR="008C2D38" w:rsidRDefault="008C2D38" w:rsidP="008C2D38">
      <w:pPr>
        <w:pStyle w:val="CommentText"/>
      </w:pPr>
      <w:r>
        <w:rPr>
          <w:rStyle w:val="CommentReference"/>
        </w:rPr>
        <w:annotationRef/>
      </w:r>
      <w:r>
        <w:t>How so? Is it in the same spot of each call? (I think it is, but could be good to clarify)</w:t>
      </w:r>
    </w:p>
  </w:comment>
  <w:comment w:id="18" w:author="Samman, Raneem" w:date="2025-01-13T15:07:00Z" w:initials="RS">
    <w:p w14:paraId="66CC1EB3" w14:textId="77777777" w:rsidR="002F0A7C" w:rsidRDefault="002F0A7C" w:rsidP="002F0A7C">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9" w:author="Coppinger, Brittany" w:date="2025-01-15T13:17:00Z" w:initials="BC">
    <w:p w14:paraId="40426E67" w14:textId="77777777" w:rsidR="00581FC6" w:rsidRDefault="00581FC6" w:rsidP="00581FC6">
      <w:pPr>
        <w:pStyle w:val="CommentText"/>
      </w:pPr>
      <w:r>
        <w:rPr>
          <w:rStyle w:val="CommentReference"/>
        </w:rPr>
        <w:annotationRef/>
      </w:r>
      <w:r>
        <w:t>Continuous - fix this</w:t>
      </w:r>
      <w:r>
        <w:br/>
      </w:r>
    </w:p>
    <w:p w14:paraId="26C24DB9" w14:textId="77777777" w:rsidR="00581FC6" w:rsidRDefault="00581FC6" w:rsidP="00581FC6">
      <w:pPr>
        <w:pStyle w:val="CommentText"/>
      </w:pPr>
      <w:r>
        <w:t>There is an option to create frequency anchors by sections</w:t>
      </w:r>
    </w:p>
  </w:comment>
  <w:comment w:id="20" w:author="Coppinger, Brittany" w:date="2025-01-07T15:07:00Z" w:initials="BC">
    <w:p w14:paraId="60CAA4D5" w14:textId="38CB1610" w:rsidR="00613743" w:rsidRDefault="00613743" w:rsidP="00613743">
      <w:pPr>
        <w:pStyle w:val="CommentText"/>
      </w:pPr>
      <w:r>
        <w:rPr>
          <w:rStyle w:val="CommentReference"/>
        </w:rPr>
        <w:annotationRef/>
      </w:r>
      <w:r>
        <w:t>I feel like we should avoid saying “vocalizations” because they are synthetic, and therefore never “vocalized”? Is that too nit-picky?</w:t>
      </w:r>
    </w:p>
  </w:comment>
  <w:comment w:id="21" w:author="Samman, Raneem" w:date="2025-01-13T15:08:00Z" w:initials="RS">
    <w:p w14:paraId="6BDB4AD2" w14:textId="77777777" w:rsidR="00A31460" w:rsidRDefault="00A31460" w:rsidP="00A31460">
      <w:r>
        <w:rPr>
          <w:rStyle w:val="CommentReference"/>
        </w:rPr>
        <w:annotationRef/>
      </w:r>
      <w:r>
        <w:rPr>
          <w:color w:val="000000"/>
          <w:sz w:val="20"/>
          <w:szCs w:val="20"/>
        </w:rPr>
        <w:t>We can call them “synthetic vocalisations”</w:t>
      </w:r>
    </w:p>
  </w:comment>
  <w:comment w:id="22" w:author="Samman, Raneem" w:date="2025-01-13T15:10:00Z" w:initials="RS">
    <w:p w14:paraId="5D58D00E" w14:textId="62D66D6F" w:rsidR="00A31460" w:rsidRDefault="00A31460" w:rsidP="00A31460">
      <w:r>
        <w:rPr>
          <w:rStyle w:val="CommentReference"/>
        </w:rPr>
        <w:annotationRef/>
      </w:r>
      <w:r>
        <w:rPr>
          <w:color w:val="000000"/>
          <w:sz w:val="20"/>
          <w:szCs w:val="20"/>
        </w:rPr>
        <w:t>I think the change in the word choice is a bit confusing here. (i am referring to using character strings vs signals/vocalisations)</w:t>
      </w:r>
    </w:p>
  </w:comment>
  <w:comment w:id="23" w:author="Coppinger, Brittany" w:date="2025-01-07T15:01:00Z" w:initials="BC">
    <w:p w14:paraId="46FF90E6" w14:textId="070CEA18" w:rsidR="00613743" w:rsidRDefault="00613743" w:rsidP="00613743">
      <w:pPr>
        <w:pStyle w:val="CommentText"/>
      </w:pPr>
      <w:r>
        <w:rPr>
          <w:rStyle w:val="CommentReference"/>
        </w:rPr>
        <w:annotationRef/>
      </w:r>
      <w:r>
        <w:t>Placeholder name</w:t>
      </w:r>
    </w:p>
  </w:comment>
  <w:comment w:id="24" w:author="Coppinger, Brittany" w:date="2025-01-07T15:08:00Z" w:initials="BC">
    <w:p w14:paraId="60909739" w14:textId="77777777" w:rsidR="00613743" w:rsidRDefault="00613743" w:rsidP="00613743">
      <w:pPr>
        <w:pStyle w:val="CommentText"/>
      </w:pPr>
      <w:r>
        <w:rPr>
          <w:rStyle w:val="CommentReference"/>
        </w:rPr>
        <w:annotationRef/>
      </w:r>
      <w:r>
        <w:t xml:space="preserve">Technically, the code says 4*2 (the factor ratio being 2). </w:t>
      </w:r>
    </w:p>
  </w:comment>
  <w:comment w:id="25" w:author="Coppinger, Brittany" w:date="2025-01-07T15:12:00Z" w:initials="BC">
    <w:p w14:paraId="4FE2CCE9" w14:textId="77777777" w:rsidR="00265A8E" w:rsidRDefault="00265A8E" w:rsidP="00265A8E">
      <w:pPr>
        <w:pStyle w:val="CommentText"/>
      </w:pPr>
      <w:r>
        <w:rPr>
          <w:rStyle w:val="CommentReference"/>
        </w:rPr>
        <w:annotationRef/>
      </w:r>
      <w:r>
        <w:t xml:space="preserve">Technically, the code says 4*2 (the factor ratio being 2). </w:t>
      </w:r>
    </w:p>
  </w:comment>
  <w:comment w:id="26" w:author="Coppinger, Brittany" w:date="2025-02-13T13:55:00Z" w:initials="BC">
    <w:p w14:paraId="4C055D5C" w14:textId="77777777" w:rsidR="00D302FC" w:rsidRDefault="00D302FC" w:rsidP="00D302FC">
      <w:pPr>
        <w:pStyle w:val="CommentText"/>
      </w:pPr>
      <w:r>
        <w:rPr>
          <w:rStyle w:val="CommentReference"/>
        </w:rPr>
        <w:annotationRef/>
      </w:r>
      <w:r>
        <w:t>Draft text - need to update when graphs are more finalized. Also check about how other people write about space plots (like sturdy paper)</w:t>
      </w:r>
    </w:p>
  </w:comment>
  <w:comment w:id="29" w:author="Coppinger, Brittany" w:date="2025-01-09T10:23:00Z" w:initials="BC">
    <w:p w14:paraId="2626D860" w14:textId="0F1DB16B" w:rsidR="00A0645A" w:rsidRDefault="00A0645A" w:rsidP="00A0645A">
      <w:pPr>
        <w:pStyle w:val="CommentText"/>
      </w:pPr>
      <w:r>
        <w:rPr>
          <w:rStyle w:val="CommentReference"/>
        </w:rPr>
        <w:annotationRef/>
      </w:r>
      <w:r>
        <w:t xml:space="preserve">Make reference to the fact that we are using a very simple generative model to encode diversity of information in signals. </w:t>
      </w:r>
    </w:p>
    <w:p w14:paraId="3B47934C" w14:textId="77777777" w:rsidR="00A0645A" w:rsidRDefault="00A0645A" w:rsidP="00A0645A">
      <w:pPr>
        <w:pStyle w:val="CommentText"/>
      </w:pPr>
    </w:p>
    <w:p w14:paraId="43EA9BD5" w14:textId="77777777" w:rsidR="00A0645A" w:rsidRDefault="00A0645A" w:rsidP="00A0645A">
      <w:pPr>
        <w:pStyle w:val="CommentText"/>
      </w:pPr>
      <w:r>
        <w:t xml:space="preserve">Currently, model has no link to the receiver side, so we are looking at information encoding, and information recovery pipeline simulates process of decoding information by receivers. </w:t>
      </w:r>
    </w:p>
    <w:p w14:paraId="1A691053" w14:textId="77777777" w:rsidR="00A0645A" w:rsidRDefault="00A0645A" w:rsidP="00A0645A">
      <w:pPr>
        <w:pStyle w:val="CommentText"/>
      </w:pPr>
    </w:p>
    <w:p w14:paraId="4BA400BD" w14:textId="77777777" w:rsidR="00A0645A" w:rsidRDefault="00A0645A" w:rsidP="00A0645A">
      <w:pPr>
        <w:pStyle w:val="CommentText"/>
      </w:pPr>
      <w:r>
        <w:t>End:</w:t>
      </w:r>
    </w:p>
    <w:p w14:paraId="6DBD4287" w14:textId="77777777" w:rsidR="00A0645A" w:rsidRDefault="00A0645A" w:rsidP="00A0645A">
      <w:pPr>
        <w:pStyle w:val="CommentText"/>
      </w:pPr>
      <w:r>
        <w:t>“Given the way we have constructed the pipeline, out methods are set up nicely to integrate with computation efficient simulations (ABM) of social interactions and/or communication exchanges between signalers and receivers. “</w:t>
      </w:r>
    </w:p>
    <w:p w14:paraId="10AE1627" w14:textId="77777777" w:rsidR="00A0645A" w:rsidRDefault="00A0645A" w:rsidP="00A0645A">
      <w:pPr>
        <w:pStyle w:val="CommentText"/>
      </w:pPr>
    </w:p>
    <w:p w14:paraId="0194993C" w14:textId="77777777" w:rsidR="00A0645A" w:rsidRDefault="00A0645A" w:rsidP="00A0645A">
      <w:pPr>
        <w:pStyle w:val="CommentText"/>
      </w:pPr>
      <w:r>
        <w:t>“Future research in this area would link pipelines to generative models capable of synthetic evolutionary change of the system. This pipeline makes it possible to create synthetic vocal represented as character strings (2) makes it possible to sonify those strings, such that they can be used in traditional bioacoustics pipelines. “</w:t>
      </w:r>
    </w:p>
    <w:p w14:paraId="5D37FF45" w14:textId="77777777" w:rsidR="00A0645A" w:rsidRDefault="00A0645A" w:rsidP="00A0645A">
      <w:pPr>
        <w:pStyle w:val="CommentText"/>
      </w:pPr>
    </w:p>
  </w:comment>
  <w:comment w:id="30" w:author="Coppinger, Brittany" w:date="2025-02-13T13:56:00Z" w:initials="BC">
    <w:p w14:paraId="22E6BA3E" w14:textId="77777777" w:rsidR="002B5ACA" w:rsidRDefault="002B5ACA" w:rsidP="002B5ACA">
      <w:pPr>
        <w:pStyle w:val="CommentText"/>
      </w:pPr>
      <w:r>
        <w:rPr>
          <w:rStyle w:val="CommentReference"/>
        </w:rPr>
        <w:annotationRef/>
      </w:r>
      <w:r>
        <w:t>Include Sturdy chickadee paper that we read in lab meeting?</w:t>
      </w:r>
    </w:p>
  </w:comment>
  <w:comment w:id="31" w:author="Summer Eckhardt" w:date="2025-01-24T10:16:00Z" w:initials="SE">
    <w:p w14:paraId="738EB2C9" w14:textId="29394F75" w:rsidR="00972B43" w:rsidRDefault="00972B43" w:rsidP="00972B43">
      <w:pPr>
        <w:pStyle w:val="CommentText"/>
      </w:pPr>
      <w:r>
        <w:rPr>
          <w:rStyle w:val="CommentReference"/>
        </w:rPr>
        <w:annotationRef/>
      </w:r>
      <w:r>
        <w:t>explain</w:t>
      </w:r>
    </w:p>
  </w:comment>
  <w:comment w:id="32" w:author="Summer Eckhardt" w:date="2025-01-29T09:35:00Z" w:initials="SE">
    <w:p w14:paraId="53D7E1DB" w14:textId="77777777" w:rsidR="001F49DD" w:rsidRDefault="001F49DD" w:rsidP="001F49DD">
      <w:pPr>
        <w:pStyle w:val="CommentText"/>
      </w:pPr>
      <w:r>
        <w:rPr>
          <w:rStyle w:val="CommentReference"/>
        </w:rPr>
        <w:annotationRef/>
      </w:r>
      <w:r>
        <w:t>These are some potential points for discussion - should any of these be included in results section?</w:t>
      </w:r>
    </w:p>
  </w:comment>
  <w:comment w:id="33" w:author="Coppinger, Brittany" w:date="2025-02-13T14:16:00Z" w:initials="BC">
    <w:p w14:paraId="7620E29A" w14:textId="77777777" w:rsidR="005F7CF5" w:rsidRDefault="005F7CF5" w:rsidP="005F7CF5">
      <w:pPr>
        <w:pStyle w:val="CommentText"/>
      </w:pPr>
      <w:r>
        <w:rPr>
          <w:rStyle w:val="CommentReference"/>
        </w:rPr>
        <w:annotationRef/>
      </w:r>
      <w:r>
        <w:t xml:space="preserve">Summer, I moved the figures how here for submission style formatting - this is slightly dependent on what journal you submit to and who the senior author is, but typical formatting is that figures go after the references. For the image, I always do “in-line with text” because there is less of a chance for the figure to get out of place at the text moves around during the drafting process. Also, each figure down here should be on its own page. Reviews seem to like it like this, or at least this is the accepted format most places ☺️ </w:t>
      </w:r>
    </w:p>
  </w:comment>
  <w:comment w:id="34" w:author="Coppinger, Brittany" w:date="2025-02-13T14:28:00Z" w:initials="BC">
    <w:p w14:paraId="63F9BBE5" w14:textId="77777777" w:rsidR="00C90C62" w:rsidRDefault="00C90C62" w:rsidP="00C90C62">
      <w:pPr>
        <w:pStyle w:val="CommentText"/>
      </w:pPr>
      <w:r>
        <w:rPr>
          <w:rStyle w:val="CommentReference"/>
        </w:rPr>
        <w:annotationRef/>
      </w:r>
      <w:r>
        <w:t xml:space="preserve">From summer (sorry comment didn’t copy): This represents the default string length / composition for code in paRsynth’s ‘generate strings’ R code. </w:t>
      </w:r>
    </w:p>
  </w:comment>
  <w:comment w:id="35" w:author="Coppinger, Brittany" w:date="2025-02-13T14:29:00Z" w:initials="BC">
    <w:p w14:paraId="13D3F523" w14:textId="77777777" w:rsidR="00C90C62" w:rsidRDefault="00C90C62" w:rsidP="00C90C62">
      <w:pPr>
        <w:pStyle w:val="CommentText"/>
      </w:pPr>
      <w:r>
        <w:rPr>
          <w:rStyle w:val="CommentReference"/>
        </w:rPr>
        <w:annotationRef/>
      </w:r>
      <w:r>
        <w:t>I think we changed string length in the generate synthetic datasets code, and I think it is 36 now? Currently we aren’t using the function in paRsynth in the code for generating the datasets for figures because they weren’t integrating</w:t>
      </w:r>
    </w:p>
  </w:comment>
  <w:comment w:id="36" w:author="Summer Eckhardt" w:date="2025-02-13T13:03:00Z" w:initials="SE">
    <w:p w14:paraId="04688121" w14:textId="50473FCE" w:rsidR="005F7CF5" w:rsidRDefault="005F7CF5" w:rsidP="005F7CF5">
      <w:pPr>
        <w:pStyle w:val="CommentText"/>
      </w:pPr>
      <w:r>
        <w:rPr>
          <w:rStyle w:val="CommentReference"/>
        </w:rPr>
        <w:annotationRef/>
      </w:r>
      <w:r>
        <w:t>Also, I cannot figure out how to get this image centered?? Need to ask about this</w:t>
      </w:r>
    </w:p>
  </w:comment>
  <w:comment w:id="37" w:author="Coppinger, Brittany" w:date="2025-02-13T14:25:00Z" w:initials="BC">
    <w:p w14:paraId="12FEE62D" w14:textId="77777777" w:rsidR="00C90C62" w:rsidRDefault="00C90C62" w:rsidP="00C90C62">
      <w:pPr>
        <w:pStyle w:val="CommentText"/>
      </w:pPr>
      <w:r>
        <w:rPr>
          <w:rStyle w:val="CommentReference"/>
        </w:rPr>
        <w:annotationRef/>
      </w:r>
      <w:r>
        <w:t>Ah - click on the image, go to “Picture Format” at the top, then “position” (next to Alt Text and Wrap Text),. Click in-line with text (this puts the image on its own line). Now go back to “home” and click center, like you would for regular text!</w:t>
      </w:r>
    </w:p>
  </w:comment>
  <w:comment w:id="38" w:author="Summer Eckhardt" w:date="2025-02-20T16:49:00Z" w:initials="SE">
    <w:p w14:paraId="529C0E7A" w14:textId="77777777" w:rsidR="004B7C33" w:rsidRDefault="004B7C33" w:rsidP="004B7C33">
      <w:pPr>
        <w:pStyle w:val="CommentText"/>
      </w:pPr>
      <w:r>
        <w:rPr>
          <w:rStyle w:val="CommentReference"/>
        </w:rPr>
        <w:annotationRef/>
      </w:r>
      <w:r>
        <w:t>This is brilliant, thank you so much!</w:t>
      </w:r>
    </w:p>
  </w:comment>
  <w:comment w:id="39" w:author="Summer Eckhardt" w:date="2025-02-04T18:49:00Z" w:initials="SE">
    <w:p w14:paraId="51FFEBBF" w14:textId="454FB072" w:rsidR="001F49DD" w:rsidRDefault="001F49DD" w:rsidP="001F49DD">
      <w:pPr>
        <w:pStyle w:val="CommentText"/>
      </w:pPr>
      <w:r>
        <w:rPr>
          <w:rStyle w:val="CommentReference"/>
        </w:rPr>
        <w:annotationRef/>
      </w:r>
      <w:r>
        <w:t>Need to add legend</w:t>
      </w:r>
    </w:p>
  </w:comment>
  <w:comment w:id="40"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41"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42"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43"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4"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032A8F" w15:done="0"/>
  <w15:commentEx w15:paraId="0B17E4E0" w15:paraIdParent="18032A8F" w15:done="0"/>
  <w15:commentEx w15:paraId="2D0F624C" w15:done="0"/>
  <w15:commentEx w15:paraId="4988E016" w15:done="0"/>
  <w15:commentEx w15:paraId="1AAA567A" w15:done="0"/>
  <w15:commentEx w15:paraId="5EA35FF4" w15:done="0"/>
  <w15:commentEx w15:paraId="695F6EEA" w15:done="0"/>
  <w15:commentEx w15:paraId="5D9244FE" w15:paraIdParent="695F6EEA" w15:done="0"/>
  <w15:commentEx w15:paraId="5E068F38" w15:done="1"/>
  <w15:commentEx w15:paraId="34D31CF0" w15:done="0"/>
  <w15:commentEx w15:paraId="7289E539" w15:done="0"/>
  <w15:commentEx w15:paraId="71B98670" w15:done="0"/>
  <w15:commentEx w15:paraId="29F2B57B" w15:done="0"/>
  <w15:commentEx w15:paraId="615200C2" w15:done="0"/>
  <w15:commentEx w15:paraId="3A6A84F8" w15:done="1"/>
  <w15:commentEx w15:paraId="6C803A4A" w15:paraIdParent="3A6A84F8" w15:done="1"/>
  <w15:commentEx w15:paraId="78B1180D" w15:done="0"/>
  <w15:commentEx w15:paraId="66CC1EB3" w15:done="0"/>
  <w15:commentEx w15:paraId="26C24DB9" w15:paraIdParent="66CC1EB3" w15:done="0"/>
  <w15:commentEx w15:paraId="60CAA4D5" w15:done="1"/>
  <w15:commentEx w15:paraId="6BDB4AD2" w15:paraIdParent="60CAA4D5" w15:done="1"/>
  <w15:commentEx w15:paraId="5D58D00E" w15:done="1"/>
  <w15:commentEx w15:paraId="46FF90E6" w15:done="0"/>
  <w15:commentEx w15:paraId="60909739" w15:done="0"/>
  <w15:commentEx w15:paraId="4FE2CCE9" w15:done="0"/>
  <w15:commentEx w15:paraId="4C055D5C" w15:done="0"/>
  <w15:commentEx w15:paraId="5D37FF45" w15:done="0"/>
  <w15:commentEx w15:paraId="22E6BA3E" w15:done="0"/>
  <w15:commentEx w15:paraId="738EB2C9" w15:done="0"/>
  <w15:commentEx w15:paraId="53D7E1DB" w15:done="0"/>
  <w15:commentEx w15:paraId="7620E29A" w15:done="0"/>
  <w15:commentEx w15:paraId="63F9BBE5" w15:done="0"/>
  <w15:commentEx w15:paraId="13D3F523" w15:paraIdParent="63F9BBE5" w15:done="0"/>
  <w15:commentEx w15:paraId="04688121" w15:done="0"/>
  <w15:commentEx w15:paraId="12FEE62D" w15:paraIdParent="04688121" w15:done="0"/>
  <w15:commentEx w15:paraId="529C0E7A" w15:paraIdParent="04688121" w15:done="0"/>
  <w15:commentEx w15:paraId="51FFEBBF" w15:done="1"/>
  <w15:commentEx w15:paraId="4643243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9C03B4" w16cex:dateUtc="2025-02-13T16:13:00Z"/>
  <w16cex:commentExtensible w16cex:durableId="56319D19" w16cex:dateUtc="2025-02-13T16:14:00Z"/>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6BEE78CA" w16cex:dateUtc="2024-12-20T19:52:00Z"/>
  <w16cex:commentExtensible w16cex:durableId="1EDD52EA" w16cex:dateUtc="2025-02-17T15:35:00Z"/>
  <w16cex:commentExtensible w16cex:durableId="6C1344B5" w16cex:dateUtc="2025-02-17T15:39:00Z"/>
  <w16cex:commentExtensible w16cex:durableId="7948A830" w16cex:dateUtc="2025-02-13T19:09: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7D3CFC36" w16cex:dateUtc="2025-02-13T18:55:00Z"/>
  <w16cex:commentExtensible w16cex:durableId="73EE58F5" w16cex:dateUtc="2025-01-09T15:23:00Z"/>
  <w16cex:commentExtensible w16cex:durableId="64405618" w16cex:dateUtc="2025-02-13T18:56:00Z"/>
  <w16cex:commentExtensible w16cex:durableId="37A2E34E" w16cex:dateUtc="2025-01-24T15:16:00Z"/>
  <w16cex:commentExtensible w16cex:durableId="69881C75" w16cex:dateUtc="2025-01-29T14:35:00Z"/>
  <w16cex:commentExtensible w16cex:durableId="3B1AE945" w16cex:dateUtc="2025-02-13T19:16:00Z"/>
  <w16cex:commentExtensible w16cex:durableId="581E7B59" w16cex:dateUtc="2025-02-13T19:28:00Z"/>
  <w16cex:commentExtensible w16cex:durableId="4899B301" w16cex:dateUtc="2025-02-13T19:29:00Z"/>
  <w16cex:commentExtensible w16cex:durableId="08FF4B06" w16cex:dateUtc="2025-02-13T18:03:00Z"/>
  <w16cex:commentExtensible w16cex:durableId="79D4BC88" w16cex:dateUtc="2025-02-13T19:25:00Z"/>
  <w16cex:commentExtensible w16cex:durableId="0BDF4BAE" w16cex:dateUtc="2025-02-20T21:49:00Z"/>
  <w16cex:commentExtensible w16cex:durableId="4FBEF316" w16cex:dateUtc="2025-02-04T23:49:00Z"/>
  <w16cex:commentExtensible w16cex:durableId="7E8AE7A5" w16cex:dateUtc="2025-02-05T00:02: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032A8F" w16cid:durableId="4B9C03B4"/>
  <w16cid:commentId w16cid:paraId="0B17E4E0" w16cid:durableId="56319D19"/>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5D9244FE" w16cid:durableId="64690B25"/>
  <w16cid:commentId w16cid:paraId="5E068F38" w16cid:durableId="75F284E5"/>
  <w16cid:commentId w16cid:paraId="34D31CF0" w16cid:durableId="2F96DBF5"/>
  <w16cid:commentId w16cid:paraId="7289E539" w16cid:durableId="6BEE78CA"/>
  <w16cid:commentId w16cid:paraId="71B98670" w16cid:durableId="1EDD52EA"/>
  <w16cid:commentId w16cid:paraId="29F2B57B" w16cid:durableId="6C1344B5"/>
  <w16cid:commentId w16cid:paraId="615200C2" w16cid:durableId="7948A830"/>
  <w16cid:commentId w16cid:paraId="3A6A84F8" w16cid:durableId="0B7A3DFC"/>
  <w16cid:commentId w16cid:paraId="6C803A4A" w16cid:durableId="7F84ABE9"/>
  <w16cid:commentId w16cid:paraId="78B1180D" w16cid:durableId="5C900D55"/>
  <w16cid:commentId w16cid:paraId="66CC1EB3" w16cid:durableId="1C83413C"/>
  <w16cid:commentId w16cid:paraId="26C24DB9" w16cid:durableId="5D03D86C"/>
  <w16cid:commentId w16cid:paraId="60CAA4D5" w16cid:durableId="2622FF33"/>
  <w16cid:commentId w16cid:paraId="6BDB4AD2" w16cid:durableId="1CEF7238"/>
  <w16cid:commentId w16cid:paraId="5D58D00E" w16cid:durableId="42F38CA8"/>
  <w16cid:commentId w16cid:paraId="46FF90E6" w16cid:durableId="5021AB04"/>
  <w16cid:commentId w16cid:paraId="60909739" w16cid:durableId="728A9CD2"/>
  <w16cid:commentId w16cid:paraId="4FE2CCE9" w16cid:durableId="152580F2"/>
  <w16cid:commentId w16cid:paraId="4C055D5C" w16cid:durableId="7D3CFC36"/>
  <w16cid:commentId w16cid:paraId="5D37FF45" w16cid:durableId="73EE58F5"/>
  <w16cid:commentId w16cid:paraId="22E6BA3E" w16cid:durableId="64405618"/>
  <w16cid:commentId w16cid:paraId="738EB2C9" w16cid:durableId="37A2E34E"/>
  <w16cid:commentId w16cid:paraId="53D7E1DB" w16cid:durableId="69881C75"/>
  <w16cid:commentId w16cid:paraId="7620E29A" w16cid:durableId="3B1AE945"/>
  <w16cid:commentId w16cid:paraId="63F9BBE5" w16cid:durableId="581E7B59"/>
  <w16cid:commentId w16cid:paraId="13D3F523" w16cid:durableId="4899B301"/>
  <w16cid:commentId w16cid:paraId="04688121" w16cid:durableId="08FF4B06"/>
  <w16cid:commentId w16cid:paraId="12FEE62D" w16cid:durableId="79D4BC88"/>
  <w16cid:commentId w16cid:paraId="529C0E7A" w16cid:durableId="0BDF4BAE"/>
  <w16cid:commentId w16cid:paraId="51FFEBBF" w16cid:durableId="4FBEF316"/>
  <w16cid:commentId w16cid:paraId="46432439" w16cid:durableId="7E8AE7A5"/>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547BB" w14:textId="77777777" w:rsidR="00DA313D" w:rsidRDefault="00DA313D" w:rsidP="000A1D91">
      <w:r>
        <w:separator/>
      </w:r>
    </w:p>
  </w:endnote>
  <w:endnote w:type="continuationSeparator" w:id="0">
    <w:p w14:paraId="6195E99D" w14:textId="77777777" w:rsidR="00DA313D" w:rsidRDefault="00DA313D"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6FF54" w14:textId="77777777" w:rsidR="00DA313D" w:rsidRDefault="00DA313D" w:rsidP="000A1D91">
      <w:r>
        <w:separator/>
      </w:r>
    </w:p>
  </w:footnote>
  <w:footnote w:type="continuationSeparator" w:id="0">
    <w:p w14:paraId="0DEACC9E" w14:textId="77777777" w:rsidR="00DA313D" w:rsidRDefault="00DA313D"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20F3C"/>
    <w:rsid w:val="0002480A"/>
    <w:rsid w:val="00030375"/>
    <w:rsid w:val="00030590"/>
    <w:rsid w:val="00042B2F"/>
    <w:rsid w:val="00046EB7"/>
    <w:rsid w:val="00050ED0"/>
    <w:rsid w:val="00051D20"/>
    <w:rsid w:val="00060092"/>
    <w:rsid w:val="0006263F"/>
    <w:rsid w:val="000633B7"/>
    <w:rsid w:val="000636BC"/>
    <w:rsid w:val="00064B3A"/>
    <w:rsid w:val="00076AD8"/>
    <w:rsid w:val="00082A78"/>
    <w:rsid w:val="000869CA"/>
    <w:rsid w:val="00090FFE"/>
    <w:rsid w:val="00093F69"/>
    <w:rsid w:val="00097EE9"/>
    <w:rsid w:val="000A0CBD"/>
    <w:rsid w:val="000A1D91"/>
    <w:rsid w:val="000A308E"/>
    <w:rsid w:val="000A5587"/>
    <w:rsid w:val="000A6027"/>
    <w:rsid w:val="000A6A15"/>
    <w:rsid w:val="000B0F3C"/>
    <w:rsid w:val="000B165C"/>
    <w:rsid w:val="000B37C6"/>
    <w:rsid w:val="000B4E54"/>
    <w:rsid w:val="000B6115"/>
    <w:rsid w:val="000B6AE5"/>
    <w:rsid w:val="000C0411"/>
    <w:rsid w:val="000C6EE1"/>
    <w:rsid w:val="000D0D5E"/>
    <w:rsid w:val="000D3210"/>
    <w:rsid w:val="000D49F0"/>
    <w:rsid w:val="000D6745"/>
    <w:rsid w:val="000E2899"/>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727A"/>
    <w:rsid w:val="00170918"/>
    <w:rsid w:val="001713FE"/>
    <w:rsid w:val="00172476"/>
    <w:rsid w:val="00177C2F"/>
    <w:rsid w:val="00180774"/>
    <w:rsid w:val="001855B9"/>
    <w:rsid w:val="00187C3B"/>
    <w:rsid w:val="00191703"/>
    <w:rsid w:val="00192400"/>
    <w:rsid w:val="0019574E"/>
    <w:rsid w:val="001A6AA7"/>
    <w:rsid w:val="001A6B83"/>
    <w:rsid w:val="001A74B7"/>
    <w:rsid w:val="001B07E8"/>
    <w:rsid w:val="001B18D0"/>
    <w:rsid w:val="001B6E3F"/>
    <w:rsid w:val="001C3F40"/>
    <w:rsid w:val="001C7CF9"/>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7618"/>
    <w:rsid w:val="00230759"/>
    <w:rsid w:val="002410AB"/>
    <w:rsid w:val="002413F8"/>
    <w:rsid w:val="002420EE"/>
    <w:rsid w:val="0024256E"/>
    <w:rsid w:val="00245AD1"/>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5844"/>
    <w:rsid w:val="00337173"/>
    <w:rsid w:val="00337263"/>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5EBC"/>
    <w:rsid w:val="00387038"/>
    <w:rsid w:val="00390EEF"/>
    <w:rsid w:val="00391D36"/>
    <w:rsid w:val="00394571"/>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402C2D"/>
    <w:rsid w:val="00403BAD"/>
    <w:rsid w:val="00403F03"/>
    <w:rsid w:val="004051BC"/>
    <w:rsid w:val="004051E0"/>
    <w:rsid w:val="00405950"/>
    <w:rsid w:val="004077C7"/>
    <w:rsid w:val="004116DC"/>
    <w:rsid w:val="00412FEE"/>
    <w:rsid w:val="0041501C"/>
    <w:rsid w:val="00420433"/>
    <w:rsid w:val="004217F9"/>
    <w:rsid w:val="004243C4"/>
    <w:rsid w:val="00425595"/>
    <w:rsid w:val="004344DC"/>
    <w:rsid w:val="00443D6C"/>
    <w:rsid w:val="0044595A"/>
    <w:rsid w:val="00446891"/>
    <w:rsid w:val="00446BFF"/>
    <w:rsid w:val="00447329"/>
    <w:rsid w:val="00452642"/>
    <w:rsid w:val="00453010"/>
    <w:rsid w:val="004535B6"/>
    <w:rsid w:val="00454C05"/>
    <w:rsid w:val="00462CB8"/>
    <w:rsid w:val="00466051"/>
    <w:rsid w:val="00475E00"/>
    <w:rsid w:val="00476C6A"/>
    <w:rsid w:val="004773C4"/>
    <w:rsid w:val="004779ED"/>
    <w:rsid w:val="00482D4F"/>
    <w:rsid w:val="0048389B"/>
    <w:rsid w:val="00485143"/>
    <w:rsid w:val="00485CAE"/>
    <w:rsid w:val="00491708"/>
    <w:rsid w:val="00493821"/>
    <w:rsid w:val="004946CF"/>
    <w:rsid w:val="00495892"/>
    <w:rsid w:val="00497A98"/>
    <w:rsid w:val="004A0ABB"/>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B69"/>
    <w:rsid w:val="005B0A8F"/>
    <w:rsid w:val="005B2D2D"/>
    <w:rsid w:val="005B701B"/>
    <w:rsid w:val="005B7101"/>
    <w:rsid w:val="005B7E1A"/>
    <w:rsid w:val="005C35C9"/>
    <w:rsid w:val="005C4E89"/>
    <w:rsid w:val="005C512B"/>
    <w:rsid w:val="005C6804"/>
    <w:rsid w:val="005C74B8"/>
    <w:rsid w:val="005D31B8"/>
    <w:rsid w:val="005D4757"/>
    <w:rsid w:val="005D5574"/>
    <w:rsid w:val="005D63ED"/>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3F2C"/>
    <w:rsid w:val="00654A4E"/>
    <w:rsid w:val="00661AB3"/>
    <w:rsid w:val="00662E32"/>
    <w:rsid w:val="006631E7"/>
    <w:rsid w:val="00664336"/>
    <w:rsid w:val="006717AB"/>
    <w:rsid w:val="00674E83"/>
    <w:rsid w:val="006750B2"/>
    <w:rsid w:val="00683F77"/>
    <w:rsid w:val="00684A79"/>
    <w:rsid w:val="00687D10"/>
    <w:rsid w:val="00694CE4"/>
    <w:rsid w:val="0069607E"/>
    <w:rsid w:val="006977AF"/>
    <w:rsid w:val="00697D4C"/>
    <w:rsid w:val="006A25A0"/>
    <w:rsid w:val="006B29E2"/>
    <w:rsid w:val="006B399C"/>
    <w:rsid w:val="006B4BDC"/>
    <w:rsid w:val="006C2A5F"/>
    <w:rsid w:val="006C6A4D"/>
    <w:rsid w:val="006C6AAA"/>
    <w:rsid w:val="006D29A1"/>
    <w:rsid w:val="006D38AE"/>
    <w:rsid w:val="006D4547"/>
    <w:rsid w:val="006E4EE0"/>
    <w:rsid w:val="006E5833"/>
    <w:rsid w:val="006E6E14"/>
    <w:rsid w:val="006E7FA2"/>
    <w:rsid w:val="006F1AEB"/>
    <w:rsid w:val="006F1F87"/>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6008B"/>
    <w:rsid w:val="00760E29"/>
    <w:rsid w:val="0076550A"/>
    <w:rsid w:val="00767B80"/>
    <w:rsid w:val="00770297"/>
    <w:rsid w:val="007714FA"/>
    <w:rsid w:val="00774E14"/>
    <w:rsid w:val="00777F3D"/>
    <w:rsid w:val="0078210F"/>
    <w:rsid w:val="00782927"/>
    <w:rsid w:val="00787649"/>
    <w:rsid w:val="00792003"/>
    <w:rsid w:val="007929A1"/>
    <w:rsid w:val="007933F6"/>
    <w:rsid w:val="00793481"/>
    <w:rsid w:val="00795ACE"/>
    <w:rsid w:val="007A1CC0"/>
    <w:rsid w:val="007A55B7"/>
    <w:rsid w:val="007A77DA"/>
    <w:rsid w:val="007B0E94"/>
    <w:rsid w:val="007B183A"/>
    <w:rsid w:val="007B2D80"/>
    <w:rsid w:val="007B78AA"/>
    <w:rsid w:val="007C00D0"/>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605A"/>
    <w:rsid w:val="00806EDA"/>
    <w:rsid w:val="00824949"/>
    <w:rsid w:val="00830707"/>
    <w:rsid w:val="008321AB"/>
    <w:rsid w:val="00832C5E"/>
    <w:rsid w:val="00832CFF"/>
    <w:rsid w:val="008331A3"/>
    <w:rsid w:val="00833C08"/>
    <w:rsid w:val="00834B5D"/>
    <w:rsid w:val="00835325"/>
    <w:rsid w:val="0084198E"/>
    <w:rsid w:val="00841B03"/>
    <w:rsid w:val="00841BCA"/>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9438F"/>
    <w:rsid w:val="00896EDC"/>
    <w:rsid w:val="008A1303"/>
    <w:rsid w:val="008A23FF"/>
    <w:rsid w:val="008A4C2E"/>
    <w:rsid w:val="008A518A"/>
    <w:rsid w:val="008B4605"/>
    <w:rsid w:val="008C20DF"/>
    <w:rsid w:val="008C27BE"/>
    <w:rsid w:val="008C29C0"/>
    <w:rsid w:val="008C2D38"/>
    <w:rsid w:val="008C3EB8"/>
    <w:rsid w:val="008C477C"/>
    <w:rsid w:val="008D65B0"/>
    <w:rsid w:val="008D732F"/>
    <w:rsid w:val="008E091C"/>
    <w:rsid w:val="008E37A4"/>
    <w:rsid w:val="008E54F9"/>
    <w:rsid w:val="008E76CA"/>
    <w:rsid w:val="008E795C"/>
    <w:rsid w:val="008F73A2"/>
    <w:rsid w:val="008F73A8"/>
    <w:rsid w:val="008F7ABF"/>
    <w:rsid w:val="00900C07"/>
    <w:rsid w:val="00900FB5"/>
    <w:rsid w:val="00903634"/>
    <w:rsid w:val="00906167"/>
    <w:rsid w:val="0091084F"/>
    <w:rsid w:val="00911026"/>
    <w:rsid w:val="00912545"/>
    <w:rsid w:val="00912CE1"/>
    <w:rsid w:val="0091329C"/>
    <w:rsid w:val="00914F3A"/>
    <w:rsid w:val="00915DD4"/>
    <w:rsid w:val="00916655"/>
    <w:rsid w:val="00916DBB"/>
    <w:rsid w:val="00917F9B"/>
    <w:rsid w:val="00927072"/>
    <w:rsid w:val="00927329"/>
    <w:rsid w:val="009306BB"/>
    <w:rsid w:val="0093097F"/>
    <w:rsid w:val="0094180A"/>
    <w:rsid w:val="00942D66"/>
    <w:rsid w:val="00950872"/>
    <w:rsid w:val="00953146"/>
    <w:rsid w:val="00954484"/>
    <w:rsid w:val="00954733"/>
    <w:rsid w:val="00955054"/>
    <w:rsid w:val="00956A15"/>
    <w:rsid w:val="009604CF"/>
    <w:rsid w:val="00961499"/>
    <w:rsid w:val="009657A4"/>
    <w:rsid w:val="0097159A"/>
    <w:rsid w:val="00972484"/>
    <w:rsid w:val="00972B43"/>
    <w:rsid w:val="00972C93"/>
    <w:rsid w:val="009747A7"/>
    <w:rsid w:val="00974D1D"/>
    <w:rsid w:val="00975AE2"/>
    <w:rsid w:val="00980582"/>
    <w:rsid w:val="00982523"/>
    <w:rsid w:val="00986565"/>
    <w:rsid w:val="00986DB0"/>
    <w:rsid w:val="00993AFE"/>
    <w:rsid w:val="009968BC"/>
    <w:rsid w:val="00997174"/>
    <w:rsid w:val="009A042C"/>
    <w:rsid w:val="009A121C"/>
    <w:rsid w:val="009A5ACA"/>
    <w:rsid w:val="009B1189"/>
    <w:rsid w:val="009B11DC"/>
    <w:rsid w:val="009B3027"/>
    <w:rsid w:val="009B359C"/>
    <w:rsid w:val="009C417F"/>
    <w:rsid w:val="009C7E28"/>
    <w:rsid w:val="009D18D4"/>
    <w:rsid w:val="009E011B"/>
    <w:rsid w:val="009E385C"/>
    <w:rsid w:val="009E4481"/>
    <w:rsid w:val="009E4FD9"/>
    <w:rsid w:val="009E55EA"/>
    <w:rsid w:val="009E571D"/>
    <w:rsid w:val="009E7665"/>
    <w:rsid w:val="009F5AE8"/>
    <w:rsid w:val="00A00601"/>
    <w:rsid w:val="00A02B52"/>
    <w:rsid w:val="00A0359C"/>
    <w:rsid w:val="00A0464D"/>
    <w:rsid w:val="00A05754"/>
    <w:rsid w:val="00A05E72"/>
    <w:rsid w:val="00A0645A"/>
    <w:rsid w:val="00A11CD9"/>
    <w:rsid w:val="00A120E4"/>
    <w:rsid w:val="00A14682"/>
    <w:rsid w:val="00A15551"/>
    <w:rsid w:val="00A237E3"/>
    <w:rsid w:val="00A30F66"/>
    <w:rsid w:val="00A31460"/>
    <w:rsid w:val="00A53A69"/>
    <w:rsid w:val="00A56289"/>
    <w:rsid w:val="00A705FA"/>
    <w:rsid w:val="00A71EA1"/>
    <w:rsid w:val="00A76D70"/>
    <w:rsid w:val="00A82308"/>
    <w:rsid w:val="00A84E8D"/>
    <w:rsid w:val="00A91C1F"/>
    <w:rsid w:val="00A91C9A"/>
    <w:rsid w:val="00A931F0"/>
    <w:rsid w:val="00A9736A"/>
    <w:rsid w:val="00A97B7E"/>
    <w:rsid w:val="00AA17EE"/>
    <w:rsid w:val="00AA2A74"/>
    <w:rsid w:val="00AA3764"/>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6A88"/>
    <w:rsid w:val="00AF7DAA"/>
    <w:rsid w:val="00B01713"/>
    <w:rsid w:val="00B01950"/>
    <w:rsid w:val="00B032CA"/>
    <w:rsid w:val="00B0417C"/>
    <w:rsid w:val="00B058DE"/>
    <w:rsid w:val="00B061B7"/>
    <w:rsid w:val="00B0654B"/>
    <w:rsid w:val="00B066F3"/>
    <w:rsid w:val="00B1245D"/>
    <w:rsid w:val="00B14209"/>
    <w:rsid w:val="00B16589"/>
    <w:rsid w:val="00B24A0A"/>
    <w:rsid w:val="00B252CD"/>
    <w:rsid w:val="00B25DEB"/>
    <w:rsid w:val="00B3067D"/>
    <w:rsid w:val="00B311DF"/>
    <w:rsid w:val="00B31E03"/>
    <w:rsid w:val="00B36087"/>
    <w:rsid w:val="00B37300"/>
    <w:rsid w:val="00B43D4D"/>
    <w:rsid w:val="00B535E3"/>
    <w:rsid w:val="00B60AA0"/>
    <w:rsid w:val="00B62B43"/>
    <w:rsid w:val="00B679D2"/>
    <w:rsid w:val="00B7433C"/>
    <w:rsid w:val="00B74DFE"/>
    <w:rsid w:val="00B75BBA"/>
    <w:rsid w:val="00B76819"/>
    <w:rsid w:val="00B8394B"/>
    <w:rsid w:val="00B840DE"/>
    <w:rsid w:val="00B938C9"/>
    <w:rsid w:val="00B95D9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F81"/>
    <w:rsid w:val="00BD11D9"/>
    <w:rsid w:val="00BD2FFD"/>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EC9"/>
    <w:rsid w:val="00C20915"/>
    <w:rsid w:val="00C25AE8"/>
    <w:rsid w:val="00C26895"/>
    <w:rsid w:val="00C26E03"/>
    <w:rsid w:val="00C27F7B"/>
    <w:rsid w:val="00C31E9D"/>
    <w:rsid w:val="00C34CAF"/>
    <w:rsid w:val="00C36B5E"/>
    <w:rsid w:val="00C40D63"/>
    <w:rsid w:val="00C41194"/>
    <w:rsid w:val="00C43CA8"/>
    <w:rsid w:val="00C4766C"/>
    <w:rsid w:val="00C47A39"/>
    <w:rsid w:val="00C54672"/>
    <w:rsid w:val="00C5630C"/>
    <w:rsid w:val="00C70B0B"/>
    <w:rsid w:val="00C739B8"/>
    <w:rsid w:val="00C80BE0"/>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B0A3B"/>
    <w:rsid w:val="00CB2705"/>
    <w:rsid w:val="00CB28C5"/>
    <w:rsid w:val="00CB31C9"/>
    <w:rsid w:val="00CB4D7D"/>
    <w:rsid w:val="00CB5901"/>
    <w:rsid w:val="00CB72AE"/>
    <w:rsid w:val="00CC19C5"/>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C9D"/>
    <w:rsid w:val="00D15B03"/>
    <w:rsid w:val="00D16463"/>
    <w:rsid w:val="00D2140B"/>
    <w:rsid w:val="00D24511"/>
    <w:rsid w:val="00D302FC"/>
    <w:rsid w:val="00D376C9"/>
    <w:rsid w:val="00D43CDF"/>
    <w:rsid w:val="00D45AFA"/>
    <w:rsid w:val="00D53F41"/>
    <w:rsid w:val="00D561BC"/>
    <w:rsid w:val="00D56F85"/>
    <w:rsid w:val="00D57E72"/>
    <w:rsid w:val="00D6037F"/>
    <w:rsid w:val="00D6230E"/>
    <w:rsid w:val="00D624B1"/>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2D8E"/>
    <w:rsid w:val="00DC1E7B"/>
    <w:rsid w:val="00DC2128"/>
    <w:rsid w:val="00DD4907"/>
    <w:rsid w:val="00DD5008"/>
    <w:rsid w:val="00DD519E"/>
    <w:rsid w:val="00DD67F4"/>
    <w:rsid w:val="00DD6FDD"/>
    <w:rsid w:val="00DE3B0D"/>
    <w:rsid w:val="00DE63A5"/>
    <w:rsid w:val="00DE70FA"/>
    <w:rsid w:val="00DF1D10"/>
    <w:rsid w:val="00DF1E5C"/>
    <w:rsid w:val="00DF6364"/>
    <w:rsid w:val="00DF735A"/>
    <w:rsid w:val="00DF793A"/>
    <w:rsid w:val="00E006AE"/>
    <w:rsid w:val="00E00D9A"/>
    <w:rsid w:val="00E02A31"/>
    <w:rsid w:val="00E06575"/>
    <w:rsid w:val="00E068EF"/>
    <w:rsid w:val="00E070E6"/>
    <w:rsid w:val="00E113B0"/>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7606"/>
    <w:rsid w:val="00E91CEF"/>
    <w:rsid w:val="00E94AC7"/>
    <w:rsid w:val="00E95B63"/>
    <w:rsid w:val="00E974C4"/>
    <w:rsid w:val="00EA11C3"/>
    <w:rsid w:val="00EA3D03"/>
    <w:rsid w:val="00EB014E"/>
    <w:rsid w:val="00EB1B93"/>
    <w:rsid w:val="00EB68EC"/>
    <w:rsid w:val="00EB7D11"/>
    <w:rsid w:val="00EC54AE"/>
    <w:rsid w:val="00ED2721"/>
    <w:rsid w:val="00ED512B"/>
    <w:rsid w:val="00ED7A59"/>
    <w:rsid w:val="00EE11F4"/>
    <w:rsid w:val="00EE1A3C"/>
    <w:rsid w:val="00EE50E2"/>
    <w:rsid w:val="00EE5462"/>
    <w:rsid w:val="00EF37F8"/>
    <w:rsid w:val="00EF4583"/>
    <w:rsid w:val="00F000E1"/>
    <w:rsid w:val="00F00C87"/>
    <w:rsid w:val="00F03130"/>
    <w:rsid w:val="00F03530"/>
    <w:rsid w:val="00F06AC6"/>
    <w:rsid w:val="00F07532"/>
    <w:rsid w:val="00F11810"/>
    <w:rsid w:val="00F11E76"/>
    <w:rsid w:val="00F142E3"/>
    <w:rsid w:val="00F16C55"/>
    <w:rsid w:val="00F20BC9"/>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837F1"/>
    <w:rsid w:val="00F86B55"/>
    <w:rsid w:val="00F9338E"/>
    <w:rsid w:val="00F940BD"/>
    <w:rsid w:val="00F94979"/>
    <w:rsid w:val="00F9560A"/>
    <w:rsid w:val="00FA3667"/>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42D5"/>
    <w:rsid w:val="00FD4A3E"/>
    <w:rsid w:val="00FD6062"/>
    <w:rsid w:val="00FD7FD4"/>
    <w:rsid w:val="00FE1E72"/>
    <w:rsid w:val="00FF07F6"/>
    <w:rsid w:val="00FF28E5"/>
    <w:rsid w:val="00FF33AA"/>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besjournals.onlinelibrary.wiley.com/hub/journal/2041210X/author-guidelines"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17</Pages>
  <Words>30085</Words>
  <Characters>171486</Characters>
  <Application>Microsoft Office Word</Application>
  <DocSecurity>0</DocSecurity>
  <Lines>1429</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Summer Eckhardt</cp:lastModifiedBy>
  <cp:revision>6</cp:revision>
  <dcterms:created xsi:type="dcterms:W3CDTF">2025-02-20T21:33:00Z</dcterms:created>
  <dcterms:modified xsi:type="dcterms:W3CDTF">2025-02-20T21:49:00Z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id="6wAfZ97t"/&gt;&lt;style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