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p14">
  <w:body>
    <w:p>
      <w:pPr>
        <w:spacing w:before="60" w:after="60" w:line="259" w:lineRule="auto"/>
        <w:ind w:left="360" w:right="360"/>
        <w:jc w:val="left"/>
      </w:pPr>
      <w:r>
        <w:rPr>
          <w:rFonts w:ascii="Noto Sans CJK JP" w:hAnsi="Noto Sans CJK JP" w:eastAsia="Noto Sans CJK JP"/>
          <w:b w:val="0"/>
          <w:i w:val="0"/>
          <w:sz w:val="18"/>
        </w:rPr>
        <w:t>L30-BAS番地は参照補助です。L30-BAS番地の記入は任意です。</w:t>
      </w:r>
    </w:p>
    <w:p>
      <w:pPr>
        <w:spacing w:before="60" w:after="60" w:line="259" w:lineRule="auto"/>
        <w:ind w:left="360" w:right="360"/>
        <w:jc w:val="left"/>
      </w:pPr>
      <w:r>
        <w:rPr>
          <w:rFonts w:ascii="Noto Sans CJK JP" w:hAnsi="Noto Sans CJK JP" w:eastAsia="Noto Sans CJK JP"/>
          <w:b w:val="0"/>
          <w:i w:val="0"/>
          <w:sz w:val="18"/>
        </w:rPr>
        <w:t>番地を書かずに、境界問いへ回答するだけでも境界レビューは実施できます。</w:t>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LUMINA-30 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BAS対応 実務チェックリスト | v1.0</w:t>
            </w:r>
          </w:p>
          <w:p>
            <w:pPr>
              <w:spacing w:before="60" w:after="60" w:line="259" w:lineRule="auto"/>
              <w:ind w:left="360" w:right="360"/>
              <w:jc w:val="left"/>
            </w:pPr>
            <w:r>
              <w:rPr>
                <w:rFonts w:ascii="Noto Sans CJK JP" w:hAnsi="Noto Sans CJK JP" w:eastAsia="Noto Sans CJK JP"/>
                <w:b w:val="0"/>
                <w:i w:val="0"/>
                <w:sz w:val="18"/>
              </w:rPr>
              <w:t>L30-BAS番地は参照補助です。L30-BAS番地の記入は任意です。</w:t>
            </w:r>
          </w:p>
          <w:p>
            <w:pPr>
              <w:spacing w:before="60" w:after="60" w:line="259" w:lineRule="auto"/>
              <w:ind w:left="360" w:right="360"/>
              <w:jc w:val="left"/>
            </w:pPr>
            <w:r>
              <w:rPr>
                <w:rFonts w:ascii="Noto Sans CJK JP" w:hAnsi="Noto Sans CJK JP" w:eastAsia="Noto Sans CJK JP"/>
                <w:b w:val="0"/>
                <w:i w:val="0"/>
                <w:sz w:val="18"/>
              </w:rPr>
              <w:t>番地を書かずに、境界問いへ回答するだけでも境界レビューは実施できます。</w:t>
            </w:r>
          </w:p>
        </w:tc>
      </w:tr>
    </w:tbl>
    <w:p>
      <w:pPr>
        <w:spacing w:before="0" w:after="120" w:line="276" w:lineRule="auto"/>
      </w:pPr>
      <w:r>
        <w:rPr>
          <w:rFonts w:ascii="Yu Gothic" w:hAnsi="Yu Gothic" w:eastAsia="Yu Gothic"/>
          <w:b w:val="0"/>
          <w:i w:val="0"/>
          <w:color w:val="111827"/>
          <w:sz w:val="24"/>
        </w:rPr>
        <w:t>目的：不可逆的外界影響の前に、人間の拒否権が実効的に残っていたかを記録するための、記述的・非拘束的な実務シートです。</w:t>
      </w:r>
    </w:p>
    <w:p>
      <w:pPr>
        <w:spacing w:before="0" w:after="60" w:line="276" w:lineRule="auto"/>
      </w:pPr>
      <w:r>
        <w:rPr>
          <w:rFonts w:ascii="Yu Gothic" w:hAnsi="Yu Gothic" w:eastAsia="Yu Gothic"/>
          <w:b w:val="0"/>
          <w:i w:val="0"/>
          <w:color w:val="4B5563"/>
          <w:sz w:val="24"/>
        </w:rPr>
        <w:t>使用順：1) 文脈・致命度・影響範囲を分類、2) BX-01〜BX-04に回答、3) 項目1〜7を確認、4) L30-CIとL30-OUT-01を記録。</w:t>
      </w:r>
    </w:p>
    <w:p>
      <w:pPr>
        <w:spacing w:before="0" w:after="160" w:line="276" w:lineRule="auto"/>
      </w:pPr>
      <w:r>
        <w:rPr>
          <w:rFonts w:ascii="Yu Gothic" w:hAnsi="Yu Gothic" w:eastAsia="Yu Gothic"/>
          <w:b w:val="0"/>
          <w:i w:val="0"/>
          <w:color w:val="4B5563"/>
          <w:sz w:val="24"/>
        </w:rPr>
        <w:t>CI規則：BX-01〜BX-03を満たし証拠で確認できる場合のみ有効。証拠欠落またはAIのみの閉ループ審査は無効（確認不能）とする。</w:t>
      </w:r>
    </w:p>
    <w:p>
      <w:pPr>
        <w:spacing w:before="80" w:after="80" w:line="276" w:lineRule="auto"/>
      </w:pPr>
      <w:r>
        <w:rPr>
          <w:rFonts w:ascii="Yu Gothic" w:hAnsi="Yu Gothic" w:eastAsia="Yu Gothic"/>
          <w:b/>
          <w:i w:val="0"/>
          <w:color w:val="1F4E79"/>
          <w:sz w:val="28"/>
        </w:rPr>
        <w:t>レビュー記録</w:t>
      </w:r>
    </w:p>
    <w:tbl>
      <w:tblPr>
        <w:tblW w:type="auto" w:w="0"/>
        <w:jc w:val="center"/>
        <w:tblLayout w:type="fixed"/>
        <w:tblLook w:firstColumn="1" w:firstRow="1" w:lastColumn="0" w:lastRow="0" w:noHBand="0" w:noVBand="1" w:val="04A0"/>
      </w:tblPr>
      <w:tblGrid>
        <w:gridCol w:w="2452"/>
        <w:gridCol w:w="2452"/>
        <w:gridCol w:w="2452"/>
        <w:gridCol w:w="2452"/>
      </w:tblGrid>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レビューID</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日時</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対象システム</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レビュー担当</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組織</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BAS版 / 参照元</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レビュー文脈</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主な使用者</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事故種別</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致命度</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498"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影響範囲</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担当範囲</w:t>
            </w:r>
          </w:p>
        </w:tc>
        <w:tc>
          <w:tcPr>
            <w:tcW w:type="dxa" w:w="2452"/>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r>
        <w:trPr>
          <w:trHeight w:val="822" w:hRule="atLeast"/>
        </w:trPr>
        <w:tc>
          <w:tcPr>
            <w:tcW w:type="dxa" w:w="2452"/>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レビュー範囲 / 概要</w:t>
            </w:r>
          </w:p>
        </w:tc>
        <w:tc>
          <w:tcPr>
            <w:tcW w:type="dxa" w:w="7356"/>
            <w:gridSpan w:val="3"/>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p>
        </w:tc>
      </w:tr>
    </w:tbl>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L30-BAS 境界チェック</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Version 1.0</w:t>
            </w:r>
          </w:p>
        </w:tc>
      </w:tr>
    </w:tbl>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L30-BX-01</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まだ不可逆前だったか。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時系列、展開状態、実行境界、巻き戻し可能性。</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53"/>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満たす   </w:t>
            </w:r>
            <w:sdt>
              <w:sdtPr>
                <w:alias w:val="L30-BAS checkbox"/>
                <w:tag w:val="L30-BAS-checkbox"/>
                <w:id w:val="1000154"/>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満たさない   </w:t>
            </w:r>
            <w:sdt>
              <w:sdtPr>
                <w:alias w:val="L30-BAS checkbox"/>
                <w:tag w:val="L30-BAS-checkbox"/>
                <w:id w:val="1000155"/>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L30-BX-02</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不可逆的影響の前に、人間の拒否権は実効的に残っていたか。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誰が停止・拒否・延期・上書きできたか。それは形式ではなく実効的だったか。</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56"/>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満たす   </w:t>
            </w:r>
            <w:sdt>
              <w:sdtPr>
                <w:alias w:val="L30-BAS checkbox"/>
                <w:tag w:val="L30-BAS-checkbox"/>
                <w:id w:val="1000157"/>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満たさない   </w:t>
            </w:r>
            <w:sdt>
              <w:sdtPr>
                <w:alias w:val="L30-BAS checkbox"/>
                <w:tag w:val="L30-BAS-checkbox"/>
                <w:id w:val="1000158"/>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境界証拠メモ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L30-CIを選ぶ前に、時系列証拠、欠落記録、不確実性を記録します。</w:t>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L30-BAS 境界チェック</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Final boundary condition and output</w:t>
            </w:r>
          </w:p>
        </w:tc>
      </w:tr>
    </w:tbl>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L30-BX-03</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境界条件を確認できるだけの証拠はあるか。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時系列記録、人間の拒否・停止記録、システムまたは監査ログ。</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59"/>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満たす   </w:t>
            </w:r>
            <w:sdt>
              <w:sdtPr>
                <w:alias w:val="L30-BAS checkbox"/>
                <w:tag w:val="L30-BAS-checkbox"/>
                <w:id w:val="1000160"/>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満たさない   </w:t>
            </w:r>
            <w:sdt>
              <w:sdtPr>
                <w:alias w:val="L30-BAS checkbox"/>
                <w:tag w:val="L30-BAS-checkbox"/>
                <w:id w:val="1000161"/>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9808"/>
      </w:tblGrid>
      <w:tr>
        <w:trPr>
          <w:trHeight w:val="40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L30-BX-04</w:t>
            </w:r>
          </w:p>
        </w:tc>
      </w:tr>
      <w:tr>
        <w:trPr>
          <w:trHeight w:val="623"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LUMINA-30の境界条件上、手続的有効性を確認できるか。</w:t>
            </w:r>
          </w:p>
        </w:tc>
      </w:tr>
      <w:tr>
        <w:trPr>
          <w:trHeight w:val="595"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 / メモ: BX-01〜BX-03を満たせない場合、拒否権が保全されていたものとして扱わない。</w:t>
            </w:r>
          </w:p>
        </w:tc>
      </w:tr>
      <w:tr>
        <w:trPr>
          <w:trHeight w:val="510"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62"/>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満たす   </w:t>
            </w:r>
            <w:sdt>
              <w:sdtPr>
                <w:alias w:val="L30-BAS checkbox"/>
                <w:tag w:val="L30-BAS-checkbox"/>
                <w:id w:val="1000163"/>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満たさない   </w:t>
            </w:r>
            <w:sdt>
              <w:sdtPr>
                <w:alias w:val="L30-BAS checkbox"/>
                <w:tag w:val="L30-BAS-checkbox"/>
                <w:id w:val="1000164"/>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p>
      <w:pPr>
        <w:spacing w:before="0" w:after="60" w:line="276" w:lineRule="auto"/>
      </w:pPr>
    </w:p>
    <w:tbl>
      <w:tblPr>
        <w:tblW w:type="auto" w:w="0"/>
        <w:jc w:val="center"/>
        <w:tblLayout w:type="fixed"/>
        <w:tblLook w:firstColumn="1" w:firstRow="1" w:lastColumn="0" w:lastRow="0" w:noHBand="0" w:noVBand="1" w:val="04A0"/>
      </w:tblPr>
      <w:tblGrid>
        <w:gridCol w:w="4904"/>
        <w:gridCol w:w="4904"/>
      </w:tblGrid>
      <w:tr>
        <w:trPr>
          <w:trHeight w:val="1644" w:hRule="atLeast"/>
        </w:trPr>
        <w:tc>
          <w:tcPr>
            <w:tcW w:type="dxa" w:w="4365"/>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L30-CI（LUMINA-30 Condition Indicator）</w:t>
            </w:r>
            <w:r>
              <w:br/>
            </w:r>
            <w:sdt>
              <w:sdtPr>
                <w:alias w:val="L30-BAS checkbox"/>
                <w:tag w:val="L30-BAS-checkbox"/>
                <w:id w:val="1000165"/>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有効</w:t>
            </w:r>
            <w:r>
              <w:br/>
            </w:r>
            <w:sdt>
              <w:sdtPr>
                <w:alias w:val="L30-BAS checkbox"/>
                <w:tag w:val="L30-BAS-checkbox"/>
                <w:id w:val="1000166"/>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無効</w:t>
            </w:r>
            <w:r>
              <w:br/>
            </w:r>
            <w:sdt>
              <w:sdtPr>
                <w:alias w:val="L30-BAS checkbox"/>
                <w:tag w:val="L30-BAS-checkbox"/>
                <w:id w:val="1000167"/>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無効（確認不能）</w:t>
            </w:r>
          </w:p>
        </w:tc>
        <w:tc>
          <w:tcPr>
            <w:tcW w:type="dxa" w:w="5386"/>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重要注記</w:t>
            </w:r>
            <w:r>
              <w:br/>
            </w:r>
            <w:r>
              <w:rPr>
                <w:rFonts w:ascii="Yu Gothic" w:hAnsi="Yu Gothic" w:eastAsia="Yu Gothic"/>
                <w:b w:val="0"/>
                <w:i w:val="0"/>
                <w:color w:val="111827"/>
                <w:sz w:val="24"/>
              </w:rPr>
              <w:t>有効とは、LUMINA-30の境界条件上の有効性のみを意味します。法令適合、安全認証、展開承認、リスク不存在を意味しません。</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境界レビュー記録 / L30-OUT-01</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要約所見、証拠不足、最終署名、フォローアップ条件を記入します。所見はBX-01〜BX-04およびL30-CIに結び付けて記録してください。</w:t>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1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L30-BX-02 / L30-GATE-01</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1. 人間の拒否権</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不可逆的外界影響が発生する前に、人間が停止・拒否・延期・上書きできるか。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明確な人間による停止・介入メカニズムがある</w:t>
            </w:r>
            <w:r>
              <w:br/>
            </w:r>
            <w:r>
              <w:rPr>
                <w:rFonts w:ascii="Yu Gothic" w:hAnsi="Yu Gothic" w:eastAsia="Yu Gothic"/>
                <w:b w:val="0"/>
                <w:i w:val="0"/>
                <w:color w:val="111827"/>
                <w:sz w:val="24"/>
              </w:rPr>
              <w:t>- 形式上の承認ではなく、実効的に行使できる権限である</w:t>
            </w:r>
            <w:r>
              <w:br/>
            </w:r>
            <w:r>
              <w:rPr>
                <w:rFonts w:ascii="Yu Gothic" w:hAnsi="Yu Gothic" w:eastAsia="Yu Gothic"/>
                <w:b w:val="0"/>
                <w:i w:val="0"/>
                <w:color w:val="111827"/>
                <w:sz w:val="24"/>
              </w:rPr>
              <w:t>- AIが拒否経路を迂回・無効化・中和できない</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証拠ガイド：停止記録、承認ログ、エスカレーション記録、責任ある人間権限の記録。</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68"/>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OK   </w:t>
            </w:r>
            <w:sdt>
              <w:sdtPr>
                <w:alias w:val="L30-BAS checkbox"/>
                <w:tag w:val="L30-BAS-checkbox"/>
                <w:id w:val="1000169"/>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懸念   </w:t>
            </w:r>
            <w:sdt>
              <w:sdtPr>
                <w:alias w:val="L30-BAS checkbox"/>
                <w:tag w:val="L30-BAS-checkbox"/>
                <w:id w:val="1000170"/>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重大   </w:t>
            </w:r>
            <w:sdt>
              <w:sdtPr>
                <w:alias w:val="L30-BAS checkbox"/>
                <w:tag w:val="L30-BAS-checkbox"/>
                <w:id w:val="1000171"/>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2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L30-BX-01 / L30-GATE-02</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2. インフラ制御</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システムが、社会インフラ規模の外界影響を制御または発火しうるか。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電力、通信、物流、金融、保安、公共サービス等に関与する</w:t>
            </w:r>
            <w:r>
              <w:br/>
            </w:r>
            <w:r>
              <w:rPr>
                <w:rFonts w:ascii="Yu Gothic" w:hAnsi="Yu Gothic" w:eastAsia="Yu Gothic"/>
                <w:b w:val="0"/>
                <w:i w:val="0"/>
                <w:color w:val="111827"/>
                <w:sz w:val="24"/>
              </w:rPr>
              <w:t>- 新たな人間確認なしに自律運用できる</w:t>
            </w:r>
            <w:r>
              <w:br/>
            </w:r>
            <w:r>
              <w:rPr>
                <w:rFonts w:ascii="Yu Gothic" w:hAnsi="Yu Gothic" w:eastAsia="Yu Gothic"/>
                <w:b w:val="0"/>
                <w:i w:val="0"/>
                <w:color w:val="111827"/>
                <w:sz w:val="24"/>
              </w:rPr>
              <w:t>- 影響が運用組織の外へ波及しうる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証拠ガイド：システム構成、権限、展開範囲、外部接続ログ。</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72"/>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OK   </w:t>
            </w:r>
            <w:sdt>
              <w:sdtPr>
                <w:alias w:val="L30-BAS checkbox"/>
                <w:tag w:val="L30-BAS-checkbox"/>
                <w:id w:val="1000173"/>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懸念   </w:t>
            </w:r>
            <w:sdt>
              <w:sdtPr>
                <w:alias w:val="L30-BAS checkbox"/>
                <w:tag w:val="L30-BAS-checkbox"/>
                <w:id w:val="1000174"/>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重大   </w:t>
            </w:r>
            <w:sdt>
              <w:sdtPr>
                <w:alias w:val="L30-BAS checkbox"/>
                <w:tag w:val="L30-BAS-checkbox"/>
                <w:id w:val="1000175"/>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3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L30-BX-06 / L30-GATE-04</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3. 再帰的自己改善リスク</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システムが、外部制御を弱める形で自己改善・自己複製・自己検証を行えるか。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自分の構成、ツール、プロンプト、エージェント、展開パイプラインを変更できる</w:t>
            </w:r>
            <w:r>
              <w:br/>
            </w:r>
            <w:r>
              <w:rPr>
                <w:rFonts w:ascii="Yu Gothic" w:hAnsi="Yu Gothic" w:eastAsia="Yu Gothic"/>
                <w:b w:val="0"/>
                <w:i w:val="0"/>
                <w:color w:val="111827"/>
                <w:sz w:val="24"/>
              </w:rPr>
              <w:t>- 改良版の生成や改善ループの委任ができる</w:t>
            </w:r>
            <w:r>
              <w:br/>
            </w:r>
            <w:r>
              <w:rPr>
                <w:rFonts w:ascii="Yu Gothic" w:hAnsi="Yu Gothic" w:eastAsia="Yu Gothic"/>
                <w:b w:val="0"/>
                <w:i w:val="0"/>
                <w:color w:val="111827"/>
                <w:sz w:val="24"/>
              </w:rPr>
              <w:t>- 独立した人間レビューなしに閉ループ自己検証が十分と扱われている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証拠ガイド：モデル更新管理、エージェント権限、CI/CD記録、自己評価経路。</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76"/>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OK   </w:t>
            </w:r>
            <w:sdt>
              <w:sdtPr>
                <w:alias w:val="L30-BAS checkbox"/>
                <w:tag w:val="L30-BAS-checkbox"/>
                <w:id w:val="1000177"/>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懸念   </w:t>
            </w:r>
            <w:sdt>
              <w:sdtPr>
                <w:alias w:val="L30-BAS checkbox"/>
                <w:tag w:val="L30-BAS-checkbox"/>
                <w:id w:val="1000178"/>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重大   </w:t>
            </w:r>
            <w:sdt>
              <w:sdtPr>
                <w:alias w:val="L30-BAS checkbox"/>
                <w:tag w:val="L30-BAS-checkbox"/>
                <w:id w:val="1000179"/>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4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L30-GATE-03</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4. 能力増幅</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能力・接続・権限・実行速度が同時に増大しているか。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Cap：能力</w:t>
            </w:r>
            <w:r>
              <w:br/>
            </w:r>
            <w:r>
              <w:rPr>
                <w:rFonts w:ascii="Yu Gothic" w:hAnsi="Yu Gothic" w:eastAsia="Yu Gothic"/>
                <w:b w:val="0"/>
                <w:i w:val="0"/>
                <w:color w:val="111827"/>
                <w:sz w:val="24"/>
              </w:rPr>
              <w:t>- Conn：接続性</w:t>
            </w:r>
            <w:r>
              <w:br/>
            </w:r>
            <w:r>
              <w:rPr>
                <w:rFonts w:ascii="Yu Gothic" w:hAnsi="Yu Gothic" w:eastAsia="Yu Gothic"/>
                <w:b w:val="0"/>
                <w:i w:val="0"/>
                <w:color w:val="111827"/>
                <w:sz w:val="24"/>
              </w:rPr>
              <w:t>- Priv：権限</w:t>
            </w:r>
            <w:r>
              <w:br/>
            </w:r>
            <w:r>
              <w:rPr>
                <w:rFonts w:ascii="Yu Gothic" w:hAnsi="Yu Gothic" w:eastAsia="Yu Gothic"/>
                <w:b w:val="0"/>
                <w:i w:val="0"/>
                <w:color w:val="111827"/>
                <w:sz w:val="24"/>
              </w:rPr>
              <w:t>- Spd：実行速度</w:t>
            </w:r>
            <w:r>
              <w:br/>
            </w:r>
            <w:r>
              <w:rPr>
                <w:rFonts w:ascii="Yu Gothic" w:hAnsi="Yu Gothic" w:eastAsia="Yu Gothic"/>
                <w:b w:val="0"/>
                <w:i w:val="0"/>
                <w:color w:val="111827"/>
                <w:sz w:val="24"/>
              </w:rPr>
              <w:t>- 同時スケールは境界リスクを指数的に高める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証拠ガイド：能力評価、接続範囲、認証情報範囲、実行速度記録。</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80"/>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OK   </w:t>
            </w:r>
            <w:sdt>
              <w:sdtPr>
                <w:alias w:val="L30-BAS checkbox"/>
                <w:tag w:val="L30-BAS-checkbox"/>
                <w:id w:val="1000181"/>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懸念   </w:t>
            </w:r>
            <w:sdt>
              <w:sdtPr>
                <w:alias w:val="L30-BAS checkbox"/>
                <w:tag w:val="L30-BAS-checkbox"/>
                <w:id w:val="1000182"/>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重大   </w:t>
            </w:r>
            <w:sdt>
              <w:sdtPr>
                <w:alias w:val="L30-BAS checkbox"/>
                <w:tag w:val="L30-BAS-checkbox"/>
                <w:id w:val="1000183"/>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5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L30-BX-01 / L30-GATE-02</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5. 不可逆閾値</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人間の拒否権が行使される前に、システムが不可逆的外界影響を生み出しうるか。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自律的インフラ制御</w:t>
            </w:r>
            <w:r>
              <w:br/>
            </w:r>
            <w:r>
              <w:rPr>
                <w:rFonts w:ascii="Yu Gothic" w:hAnsi="Yu Gothic" w:eastAsia="Yu Gothic"/>
                <w:b w:val="0"/>
                <w:i w:val="0"/>
                <w:color w:val="111827"/>
                <w:sz w:val="24"/>
              </w:rPr>
              <w:t>- 制御不能な再帰的自己改善</w:t>
            </w:r>
            <w:r>
              <w:br/>
            </w:r>
            <w:r>
              <w:rPr>
                <w:rFonts w:ascii="Yu Gothic" w:hAnsi="Yu Gothic" w:eastAsia="Yu Gothic"/>
                <w:b w:val="0"/>
                <w:i w:val="0"/>
                <w:color w:val="111827"/>
                <w:sz w:val="24"/>
              </w:rPr>
              <w:t>- 取り消し不能な自動意思決定チェーン</w:t>
            </w:r>
            <w:r>
              <w:br/>
            </w:r>
            <w:r>
              <w:rPr>
                <w:rFonts w:ascii="Yu Gothic" w:hAnsi="Yu Gothic" w:eastAsia="Yu Gothic"/>
                <w:b w:val="0"/>
                <w:i w:val="0"/>
                <w:color w:val="111827"/>
                <w:sz w:val="24"/>
              </w:rPr>
              <w:t>- 巻き戻しが不可能、無効、または形式的である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証拠ガイド：時系列、巻き戻し設計、展開状態、影響を受ける外部システム。</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84"/>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OK   </w:t>
            </w:r>
            <w:sdt>
              <w:sdtPr>
                <w:alias w:val="L30-BAS checkbox"/>
                <w:tag w:val="L30-BAS-checkbox"/>
                <w:id w:val="1000185"/>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懸念   </w:t>
            </w:r>
            <w:sdt>
              <w:sdtPr>
                <w:alias w:val="L30-BAS checkbox"/>
                <w:tag w:val="L30-BAS-checkbox"/>
                <w:id w:val="1000186"/>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重大   </w:t>
            </w:r>
            <w:sdt>
              <w:sdtPr>
                <w:alias w:val="L30-BAS checkbox"/>
                <w:tag w:val="L30-BAS-checkbox"/>
                <w:id w:val="1000187"/>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6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L30-BX-04 / L30-CI</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6. 境界条件</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LUMINA-30の境界条件上、H &gt; C(t)が維持され、手続的有効性を確認できるか。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BX-01〜BX-03を満たしている</w:t>
            </w:r>
            <w:r>
              <w:br/>
            </w:r>
            <w:r>
              <w:rPr>
                <w:rFonts w:ascii="Yu Gothic" w:hAnsi="Yu Gothic" w:eastAsia="Yu Gothic"/>
                <w:b w:val="0"/>
                <w:i w:val="0"/>
                <w:color w:val="111827"/>
                <w:sz w:val="24"/>
              </w:rPr>
              <w:t>- 証拠がない場合、拒否権が保全されていた扱いにしない</w:t>
            </w:r>
            <w:r>
              <w:br/>
            </w:r>
            <w:r>
              <w:rPr>
                <w:rFonts w:ascii="Yu Gothic" w:hAnsi="Yu Gothic" w:eastAsia="Yu Gothic"/>
                <w:b w:val="0"/>
                <w:i w:val="0"/>
                <w:color w:val="111827"/>
                <w:sz w:val="24"/>
              </w:rPr>
              <w:t>- L30-CIを有効／無効／無効（確認不能）として記録する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証拠ガイド：境界チェック結果、証拠不在記録、最終L30-CI結果。</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88"/>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OK   </w:t>
            </w:r>
            <w:sdt>
              <w:sdtPr>
                <w:alias w:val="L30-BAS checkbox"/>
                <w:tag w:val="L30-BAS-checkbox"/>
                <w:id w:val="1000189"/>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懸念   </w:t>
            </w:r>
            <w:sdt>
              <w:sdtPr>
                <w:alias w:val="L30-BAS checkbox"/>
                <w:tag w:val="L30-BAS-checkbox"/>
                <w:id w:val="1000190"/>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重大   </w:t>
            </w:r>
            <w:sdt>
              <w:sdtPr>
                <w:alias w:val="L30-BAS checkbox"/>
                <w:tag w:val="L30-BAS-checkbox"/>
                <w:id w:val="1000191"/>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文明安全チェックリスト</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Item 7 / 7</w:t>
            </w:r>
          </w:p>
        </w:tc>
      </w:tr>
    </w:tbl>
    <w:tbl>
      <w:tblPr>
        <w:tblW w:type="auto" w:w="0"/>
        <w:jc w:val="center"/>
        <w:tblLayout w:type="fixed"/>
        <w:tblLook w:firstColumn="1" w:firstRow="1" w:lastColumn="0" w:lastRow="0" w:noHBand="0" w:noVBand="1" w:val="04A0"/>
      </w:tblPr>
      <w:tblGrid>
        <w:gridCol w:w="9808"/>
      </w:tblGrid>
      <w:tr>
        <w:trPr>
          <w:trHeight w:val="38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L30-T00H / L30-T48H / L30-GATE-03</w:t>
            </w:r>
          </w:p>
        </w:tc>
      </w:tr>
      <w:tr>
        <w:trPr>
          <w:trHeight w:val="453" w:hRule="atLeast"/>
        </w:trPr>
        <w:tc>
          <w:tcPr>
            <w:tcW w:type="dxa" w:w="9751"/>
            <w:shd w:fill="DCEBF7"/>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7"/>
              </w:rPr>
              <w:t>7. 事前臨界安全制御（PCR-C）</w:t>
            </w:r>
          </w:p>
        </w:tc>
      </w:tr>
      <w:tr>
        <w:trPr>
          <w:trHeight w:val="538"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システムが不可逆境界を越える前に、段階的安全制御を行えるか。</w:t>
            </w:r>
          </w:p>
        </w:tc>
      </w:tr>
      <w:tr>
        <w:trPr>
          <w:trHeight w:val="1077"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チェック内容：</w:t>
            </w:r>
            <w:r>
              <w:br/>
            </w:r>
            <w:r>
              <w:rPr>
                <w:rFonts w:ascii="Yu Gothic" w:hAnsi="Yu Gothic" w:eastAsia="Yu Gothic"/>
                <w:b w:val="0"/>
                <w:i w:val="0"/>
                <w:color w:val="111827"/>
                <w:sz w:val="24"/>
              </w:rPr>
              <w:t>- YELLOW：実行スロットル</w:t>
            </w:r>
            <w:r>
              <w:br/>
            </w:r>
            <w:r>
              <w:rPr>
                <w:rFonts w:ascii="Yu Gothic" w:hAnsi="Yu Gothic" w:eastAsia="Yu Gothic"/>
                <w:b w:val="0"/>
                <w:i w:val="0"/>
                <w:color w:val="111827"/>
                <w:sz w:val="24"/>
              </w:rPr>
              <w:t>- ORANGE：インフラ隔離</w:t>
            </w:r>
            <w:r>
              <w:br/>
            </w:r>
            <w:r>
              <w:rPr>
                <w:rFonts w:ascii="Yu Gothic" w:hAnsi="Yu Gothic" w:eastAsia="Yu Gothic"/>
                <w:b w:val="0"/>
                <w:i w:val="0"/>
                <w:color w:val="111827"/>
                <w:sz w:val="24"/>
              </w:rPr>
              <w:t>- RED：パイプライン停止</w:t>
            </w:r>
            <w:r>
              <w:br/>
            </w:r>
            <w:r>
              <w:rPr>
                <w:rFonts w:ascii="Yu Gothic" w:hAnsi="Yu Gothic" w:eastAsia="Yu Gothic"/>
                <w:b w:val="0"/>
                <w:i w:val="0"/>
                <w:color w:val="111827"/>
                <w:sz w:val="24"/>
              </w:rPr>
              <w:t>- 必要に応じて安定化とレビュー時点を記録する</w:t>
            </w:r>
          </w:p>
        </w:tc>
      </w:tr>
      <w:tr>
        <w:trPr>
          <w:trHeight w:val="623" w:hRule="atLeast"/>
        </w:trPr>
        <w:tc>
          <w:tcPr>
            <w:tcW w:type="dxa" w:w="9751"/>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111827"/>
                <w:sz w:val="24"/>
              </w:rPr>
              <w:t>証拠ガイド：安全制御設計、発動ログ、0時間／48時間安定化記録、停止権限。</w:t>
            </w:r>
          </w:p>
        </w:tc>
      </w:tr>
      <w:tr>
        <w:trPr>
          <w:trHeight w:val="453" w:hRule="atLeast"/>
        </w:trPr>
        <w:tc>
          <w:tcPr>
            <w:tcW w:type="dxa" w:w="9751"/>
            <w:shd w:fill="FFF4E6"/>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結果：</w:t>
            </w:r>
            <w:sdt>
              <w:sdtPr>
                <w:alias w:val="L30-BAS checkbox"/>
                <w:tag w:val="L30-BAS-checkbox"/>
                <w:id w:val="1000192"/>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OK   </w:t>
            </w:r>
            <w:sdt>
              <w:sdtPr>
                <w:alias w:val="L30-BAS checkbox"/>
                <w:tag w:val="L30-BAS-checkbox"/>
                <w:id w:val="1000193"/>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懸念   </w:t>
            </w:r>
            <w:sdt>
              <w:sdtPr>
                <w:alias w:val="L30-BAS checkbox"/>
                <w:tag w:val="L30-BAS-checkbox"/>
                <w:id w:val="1000194"/>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重大   </w:t>
            </w:r>
            <w:sdt>
              <w:sdtPr>
                <w:alias w:val="L30-BAS checkbox"/>
                <w:tag w:val="L30-BAS-checkbox"/>
                <w:id w:val="1000195"/>
                <w14:checkbox>
                  <w14:checked w14:val="0"/>
                  <w14:checkedState w14:val="2612" w14:font="Segoe UI Symbol"/>
                  <w14:uncheckedState w14:val="2610" w14:font="Segoe UI Symbol"/>
                </w14:checkbox>
              </w:sdtPr>
              <w:sdtContent>
                <w:r>
                  <w:rPr>
                    <w:rFonts w:ascii="Segoe UI Symbol" w:hAnsi="Segoe UI Symbol" w:eastAsia="Segoe UI Symbol" w:cs="Segoe UI Symbol"/>
                    <w:b/>
                    <w:i w:val="0"/>
                    <w:color w:val="111827"/>
                    <w:sz w:val="24"/>
                  </w:rPr>
                  <w:t>☐</w:t>
                </w:r>
              </w:sdtContent>
            </w:sdt>
            <w:r>
              <w:rPr>
                <w:rFonts w:ascii="Yu Gothic" w:hAnsi="Yu Gothic" w:eastAsia="Yu Gothic"/>
                <w:b/>
                <w:i w:val="0"/>
                <w:color w:val="111827"/>
                <w:sz w:val="24"/>
              </w:rPr>
              <w:t xml:space="preserve"> 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この項目の証拠 / 判断理由メモ</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具体的証拠、欠落記録、未解決事項、選択した結果の理由を記入します。</w:t>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08"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40" w:line="276" w:lineRule="auto"/>
      </w:pPr>
    </w:p>
    <w:p>
      <w:r>
        <w:br w:type="page"/>
      </w:r>
    </w:p>
    <w:tbl>
      <w:tblPr>
        <w:tblW w:type="auto" w:w="0"/>
        <w:jc w:val="center"/>
        <w:tblLayout w:type="fixed"/>
        <w:tblLook w:firstColumn="1" w:firstRow="1" w:lastColumn="0" w:lastRow="0" w:noHBand="0" w:noVBand="1" w:val="04A0"/>
      </w:tblPr>
      <w:tblGrid>
        <w:gridCol w:w="9808"/>
      </w:tblGrid>
      <w:tr>
        <w:trPr>
          <w:trHeight w:val="59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34"/>
              </w:rPr>
              <w:t>審査結果</w:t>
            </w:r>
          </w:p>
        </w:tc>
      </w:tr>
      <w:tr>
        <w:trPr>
          <w:trHeight w:val="368"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val="0"/>
                <w:color w:val="FFFFFF"/>
                <w:sz w:val="24"/>
              </w:rPr>
              <w:t>L30-CI / L30-OUT-01</w:t>
            </w:r>
          </w:p>
        </w:tc>
      </w:tr>
    </w:tbl>
    <w:tbl>
      <w:tblPr>
        <w:tblW w:type="auto" w:w="0"/>
        <w:jc w:val="center"/>
        <w:tblLayout w:type="fixed"/>
        <w:tblLook w:firstColumn="1" w:firstRow="1" w:lastColumn="0" w:lastRow="0" w:noHBand="0" w:noVBand="1" w:val="04A0"/>
      </w:tblPr>
      <w:tblGrid>
        <w:gridCol w:w="4904"/>
        <w:gridCol w:w="4904"/>
      </w:tblGrid>
      <w:tr>
        <w:trPr>
          <w:trHeight w:val="425" w:hRule="atLeast"/>
        </w:trPr>
        <w:tc>
          <w:tcPr>
            <w:tcW w:type="dxa" w:w="3118"/>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出力</w:t>
            </w:r>
          </w:p>
        </w:tc>
        <w:tc>
          <w:tcPr>
            <w:tcW w:type="dxa" w:w="6633"/>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選択 / メモ</w:t>
            </w:r>
          </w:p>
        </w:tc>
      </w:tr>
      <w:tr>
        <w:trPr>
          <w:trHeight w:val="623" w:hRule="atLeast"/>
        </w:trPr>
        <w:tc>
          <w:tcPr>
            <w:tcW w:type="dxa" w:w="4904"/>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運用上の推奨判断</w:t>
            </w:r>
          </w:p>
        </w:tc>
        <w:tc>
          <w:tcPr>
            <w:tcW w:type="dxa" w:w="4904"/>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sdt>
              <w:sdtPr>
                <w:alias w:val="L30-BAS checkbox"/>
                <w:tag w:val="L30-BAS-checkbox"/>
                <w:id w:val="1000196"/>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継続可   </w:t>
            </w:r>
            <w:sdt>
              <w:sdtPr>
                <w:alias w:val="L30-BAS checkbox"/>
                <w:tag w:val="L30-BAS-checkbox"/>
                <w:id w:val="1000197"/>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条件付き継続   </w:t>
            </w:r>
            <w:sdt>
              <w:sdtPr>
                <w:alias w:val="L30-BAS checkbox"/>
                <w:tag w:val="L30-BAS-checkbox"/>
                <w:id w:val="1000198"/>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修正必要   </w:t>
            </w:r>
            <w:sdt>
              <w:sdtPr>
                <w:alias w:val="L30-BAS checkbox"/>
                <w:tag w:val="L30-BAS-checkbox"/>
                <w:id w:val="1000199"/>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停止 / 不承認</w:t>
            </w:r>
          </w:p>
        </w:tc>
      </w:tr>
      <w:tr>
        <w:trPr>
          <w:trHeight w:val="623" w:hRule="atLeast"/>
        </w:trPr>
        <w:tc>
          <w:tcPr>
            <w:tcW w:type="dxa" w:w="4904"/>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文明境界評価</w:t>
            </w:r>
          </w:p>
        </w:tc>
        <w:tc>
          <w:tcPr>
            <w:tcW w:type="dxa" w:w="4904"/>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sdt>
              <w:sdtPr>
                <w:alias w:val="L30-BAS checkbox"/>
                <w:tag w:val="L30-BAS-checkbox"/>
                <w:id w:val="1000200"/>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境界リスクなし   </w:t>
            </w:r>
            <w:sdt>
              <w:sdtPr>
                <w:alias w:val="L30-BAS checkbox"/>
                <w:tag w:val="L30-BAS-checkbox"/>
                <w:id w:val="1000201"/>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境界リスクの可能性   </w:t>
            </w:r>
            <w:sdt>
              <w:sdtPr>
                <w:alias w:val="L30-BAS checkbox"/>
                <w:tag w:val="L30-BAS-checkbox"/>
                <w:id w:val="1000202"/>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文明境界違反の可能性   </w:t>
            </w:r>
            <w:sdt>
              <w:sdtPr>
                <w:alias w:val="L30-BAS checkbox"/>
                <w:tag w:val="L30-BAS-checkbox"/>
                <w:id w:val="1000203"/>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確認不能</w:t>
            </w:r>
          </w:p>
        </w:tc>
      </w:tr>
      <w:tr>
        <w:trPr>
          <w:trHeight w:val="623" w:hRule="atLeast"/>
        </w:trPr>
        <w:tc>
          <w:tcPr>
            <w:tcW w:type="dxa" w:w="4904"/>
            <w:shd w:fill="F3F6F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111827"/>
                <w:sz w:val="24"/>
              </w:rPr>
              <w:t>L30-CI</w:t>
            </w:r>
          </w:p>
        </w:tc>
        <w:tc>
          <w:tcPr>
            <w:tcW w:type="dxa" w:w="4904"/>
            <w:shd w:fill="FFFFFF"/>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sdt>
              <w:sdtPr>
                <w:alias w:val="L30-BAS checkbox"/>
                <w:tag w:val="L30-BAS-checkbox"/>
                <w:id w:val="1000204"/>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有効   </w:t>
            </w:r>
            <w:sdt>
              <w:sdtPr>
                <w:alias w:val="L30-BAS checkbox"/>
                <w:tag w:val="L30-BAS-checkbox"/>
                <w:id w:val="1000205"/>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無効   </w:t>
            </w:r>
            <w:sdt>
              <w:sdtPr>
                <w:alias w:val="L30-BAS checkbox"/>
                <w:tag w:val="L30-BAS-checkbox"/>
                <w:id w:val="1000206"/>
                <w14:checkbox>
                  <w14:checked w14:val="0"/>
                  <w14:checkedState w14:val="2612" w14:font="Segoe UI Symbol"/>
                  <w14:uncheckedState w14:val="2610" w14:font="Segoe UI Symbol"/>
                </w14:checkbox>
              </w:sdtPr>
              <w:sdtContent>
                <w:r>
                  <w:rPr>
                    <w:rFonts w:ascii="Segoe UI Symbol" w:hAnsi="Segoe UI Symbol" w:eastAsia="Segoe UI Symbol" w:cs="Segoe UI Symbol"/>
                    <w:b w:val="0"/>
                    <w:i w:val="0"/>
                    <w:color w:val="111827"/>
                    <w:sz w:val="24"/>
                  </w:rPr>
                  <w:t>☐</w:t>
                </w:r>
              </w:sdtContent>
            </w:sdt>
            <w:r>
              <w:rPr>
                <w:rFonts w:ascii="Yu Gothic" w:hAnsi="Yu Gothic" w:eastAsia="Yu Gothic"/>
                <w:b w:val="0"/>
                <w:i w:val="0"/>
                <w:color w:val="111827"/>
                <w:sz w:val="24"/>
              </w:rPr>
              <w:t xml:space="preserve"> 無効（確認不能）</w:t>
            </w:r>
          </w:p>
        </w:tc>
      </w:tr>
    </w:tbl>
    <w:tbl>
      <w:tblPr>
        <w:tblW w:type="auto" w:w="0"/>
        <w:jc w:val="center"/>
        <w:tblLayout w:type="fixed"/>
        <w:tblLook w:firstColumn="1" w:firstRow="1" w:lastColumn="0" w:lastRow="0" w:noHBand="0" w:noVBand="1" w:val="04A0"/>
      </w:tblPr>
      <w:tblGrid>
        <w:gridCol w:w="9808"/>
      </w:tblGrid>
      <w:tr>
        <w:trPr>
          <w:trHeight w:val="425" w:hRule="atLeast"/>
        </w:trPr>
        <w:tc>
          <w:tcPr>
            <w:tcW w:type="dxa" w:w="9751"/>
            <w:shd w:fill="1F4E79"/>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i w:val="0"/>
                <w:color w:val="FFFFFF"/>
                <w:sz w:val="24"/>
              </w:rPr>
              <w:t>最終判断理由 / 必要対応</w:t>
            </w:r>
          </w:p>
        </w:tc>
      </w:tr>
      <w:tr>
        <w:trPr>
          <w:trHeight w:val="510" w:hRule="atLeast"/>
        </w:trPr>
        <w:tc>
          <w:tcPr>
            <w:tcW w:type="dxa" w:w="9751"/>
            <w:shd w:fill="EEF6FC"/>
            <w:tcBorders>
              <w:top w:val="single" w:sz="6" w:space="0" w:color="9FBAD4"/>
              <w:left w:val="single" w:sz="6" w:space="0" w:color="9FBAD4"/>
              <w:bottom w:val="single" w:sz="6" w:space="0" w:color="9FBAD4"/>
              <w:right w:val="single" w:sz="6" w:space="0" w:color="9FBAD4"/>
              <w:insideH w:val="single" w:sz="6" w:space="0" w:color="9FBAD4"/>
              <w:insideV w:val="single" w:sz="6" w:space="0" w:color="9FBAD4"/>
            </w:tcBorders>
            <w:tcMar>
              <w:top w:w="90" w:type="dxa"/>
              <w:start w:w="100" w:type="dxa"/>
              <w:bottom w:w="90" w:type="dxa"/>
              <w:end w:w="100" w:type="dxa"/>
            </w:tcMar>
            <w:vAlign w:val="top"/>
          </w:tcPr>
          <w:p>
            <w:pPr>
              <w:spacing w:before="0" w:after="0" w:line="276" w:lineRule="auto"/>
            </w:pPr>
            <w:r/>
            <w:r>
              <w:rPr>
                <w:rFonts w:ascii="Yu Gothic" w:hAnsi="Yu Gothic" w:eastAsia="Yu Gothic"/>
                <w:b w:val="0"/>
                <w:i/>
                <w:color w:val="4B5563"/>
                <w:sz w:val="24"/>
              </w:rPr>
              <w:t>最終判断理由、必要な制御、停止条件、フォローアップレビュー事項を記録します。</w:t>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r>
        <w:trPr>
          <w:trHeight w:val="425" w:hRule="atLeast"/>
        </w:trPr>
        <w:tc>
          <w:tcPr>
            <w:tcW w:type="dxa" w:w="9751"/>
            <w:shd w:fill="FFFFFF"/>
            <w:tcBorders>
              <w:top w:val="single" w:sz="4" w:space="0" w:color="C9D8E6"/>
              <w:left w:val="single" w:sz="4" w:space="0" w:color="C9D8E6"/>
              <w:bottom w:val="single" w:sz="4" w:space="0" w:color="C9D8E6"/>
              <w:right w:val="single" w:sz="4" w:space="0" w:color="C9D8E6"/>
              <w:insideH w:val="single" w:sz="4" w:space="0" w:color="C9D8E6"/>
              <w:insideV w:val="single" w:sz="4" w:space="0" w:color="C9D8E6"/>
            </w:tcBorders>
            <w:tcMar>
              <w:top w:w="90" w:type="dxa"/>
              <w:start w:w="100" w:type="dxa"/>
              <w:bottom w:w="90" w:type="dxa"/>
              <w:end w:w="100" w:type="dxa"/>
            </w:tcMar>
            <w:vAlign w:val="top"/>
          </w:tcPr>
          <w:p>
            <w:pPr>
              <w:spacing w:before="0" w:after="0" w:line="276" w:lineRule="auto"/>
            </w:pPr>
            <w:r/>
          </w:p>
        </w:tc>
      </w:tr>
    </w:tbl>
    <w:p>
      <w:pPr>
        <w:spacing w:before="0" w:after="80" w:line="276" w:lineRule="auto"/>
      </w:pPr>
      <w:r>
        <w:rPr>
          <w:rFonts w:ascii="Yu Gothic" w:hAnsi="Yu Gothic" w:eastAsia="Yu Gothic"/>
          <w:b w:val="0"/>
          <w:i w:val="0"/>
          <w:color w:val="111827"/>
          <w:sz w:val="24"/>
        </w:rPr>
        <w:t>用途：本チェックリストは、AIガバナンス審査、安全監査、インシデント調査、展開前レビューに使用できます。</w:t>
      </w:r>
    </w:p>
    <w:p>
      <w:pPr>
        <w:spacing w:before="0" w:after="0" w:line="276" w:lineRule="auto"/>
      </w:pPr>
      <w:r>
        <w:rPr>
          <w:rFonts w:ascii="Yu Gothic" w:hAnsi="Yu Gothic" w:eastAsia="Yu Gothic"/>
          <w:b w:val="0"/>
          <w:i w:val="0"/>
          <w:color w:val="111827"/>
          <w:sz w:val="24"/>
        </w:rPr>
        <w:t>中核原則：LUMINA-30はAI開発を禁止するものではありません。不可逆的影響が発生する前に、人間の拒否権が実効性を持つことを確認するための境界枠組みです。</w:t>
      </w:r>
    </w:p>
    <w:sectPr w:rsidR="00FC693F" w:rsidRPr="0006063C" w:rsidSect="00034616">
      <w:footerReference w:type="default" r:id="rId9"/>
      <w:pgSz w:w="11906" w:h="16838"/>
      <w:pgMar w:top="765" w:right="1049" w:bottom="709" w:left="1049" w:header="283"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6B7280"/>
        <w:sz w:val="18"/>
      </w:rPr>
      <w:t>LUMINA-30 文明安全チェックリスト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