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036BA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036BA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36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Default="00B30CB1" w:rsidP="00B30CB1">
      <w:pPr>
        <w:autoSpaceDE w:val="0"/>
        <w:autoSpaceDN w:val="0"/>
        <w:adjustRightInd w:val="0"/>
        <w:spacing w:after="0"/>
      </w:pPr>
    </w:p>
    <w:p w:rsidR="00B30CB1" w:rsidRPr="0037002C" w:rsidRDefault="00B30CB1" w:rsidP="00B30CB1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0046E" w:rsidRPr="0020046E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 w:rsidRPr="0020046E">
        <w:rPr>
          <w:color w:val="365F91" w:themeColor="accent1" w:themeShade="BF"/>
        </w:rPr>
        <w:t xml:space="preserve">Inter-quartile Range (IQR) = Q3 – Q1 </w:t>
      </w:r>
    </w:p>
    <w:p w:rsidR="0020046E" w:rsidRPr="0020046E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 w:rsidRPr="0020046E">
        <w:rPr>
          <w:color w:val="365F91" w:themeColor="accent1" w:themeShade="BF"/>
        </w:rPr>
        <w:t xml:space="preserve">                                               = 12 – 5</w:t>
      </w:r>
    </w:p>
    <w:p w:rsidR="0020046E" w:rsidRPr="0020046E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 w:rsidRPr="0020046E">
        <w:rPr>
          <w:color w:val="365F91" w:themeColor="accent1" w:themeShade="BF"/>
        </w:rPr>
        <w:t xml:space="preserve">                                               = 7</w:t>
      </w:r>
    </w:p>
    <w:p w:rsidR="000E22B2" w:rsidRPr="0020046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0046E" w:rsidRPr="0020046E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 w:rsidRPr="0020046E">
        <w:rPr>
          <w:color w:val="365F91" w:themeColor="accent1" w:themeShade="BF"/>
        </w:rPr>
        <w:t xml:space="preserve">Right Skewed </w:t>
      </w:r>
    </w:p>
    <w:p w:rsidR="0020046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20046E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>
        <w:rPr>
          <w:color w:val="365F91" w:themeColor="accent1" w:themeShade="BF"/>
        </w:rPr>
        <w:t>T</w:t>
      </w:r>
      <w:r w:rsidR="00036BA9" w:rsidRPr="00036BA9">
        <w:rPr>
          <w:color w:val="365F91" w:themeColor="accent1" w:themeShade="BF"/>
        </w:rPr>
        <w:t>here will be no outlier</w:t>
      </w:r>
      <w:r>
        <w:rPr>
          <w:color w:val="365F91" w:themeColor="accent1" w:themeShade="BF"/>
        </w:rPr>
        <w:t xml:space="preserve"> in the data</w:t>
      </w: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0046E" w:rsidRPr="0020046E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>
        <w:rPr>
          <w:color w:val="365F91" w:themeColor="accent1" w:themeShade="BF"/>
        </w:rPr>
        <w:t>The mode of the dataset lie between 5 to 7</w:t>
      </w:r>
    </w:p>
    <w:p w:rsidR="0020046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365F91" w:themeColor="accent1" w:themeShade="BF"/>
        </w:rPr>
        <w:t>Right Skewed</w:t>
      </w:r>
      <w:r w:rsidR="000E22B2">
        <w:tab/>
      </w:r>
    </w:p>
    <w:p w:rsidR="000E22B2" w:rsidRDefault="000E22B2" w:rsidP="002004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0046E" w:rsidRPr="0020046E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 w:rsidRPr="0020046E">
        <w:rPr>
          <w:color w:val="365F91" w:themeColor="accent1" w:themeShade="BF"/>
        </w:rPr>
        <w:t xml:space="preserve">From the above Boxplot and histogram we can say that </w:t>
      </w:r>
    </w:p>
    <w:p w:rsidR="0020046E" w:rsidRPr="0020046E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 w:rsidRPr="0020046E">
        <w:rPr>
          <w:color w:val="365F91" w:themeColor="accent1" w:themeShade="BF"/>
        </w:rPr>
        <w:t>The Median will be 7(approximately)</w:t>
      </w:r>
    </w:p>
    <w:p w:rsidR="000E22B2" w:rsidRPr="0020046E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 w:rsidRPr="0020046E">
        <w:rPr>
          <w:color w:val="365F91" w:themeColor="accent1" w:themeShade="BF"/>
        </w:rPr>
        <w:t>The skewness for both Boxplot and Histogram is Right Skewed</w:t>
      </w:r>
    </w:p>
    <w:p w:rsidR="0020046E" w:rsidRDefault="0020046E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  <w:r w:rsidRPr="0020046E">
        <w:rPr>
          <w:color w:val="365F91" w:themeColor="accent1" w:themeShade="BF"/>
        </w:rPr>
        <w:t>We will observe for both Boxplot and Histogram 25 as Outlier</w:t>
      </w:r>
    </w:p>
    <w:p w:rsidR="00B30CB1" w:rsidRDefault="00B30CB1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Default="00B30CB1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B30CB1" w:rsidRPr="0020046E" w:rsidRDefault="00B30CB1" w:rsidP="0020046E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</w:rPr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>Number of calls(n)= 5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rPr>
          <w:color w:val="365F91" w:themeColor="accent1" w:themeShade="BF"/>
          <w:sz w:val="24"/>
          <w:szCs w:val="24"/>
          <w:vertAlign w:val="superscript"/>
        </w:rPr>
      </w:pPr>
      <w:r w:rsidRPr="00B30CB1">
        <w:rPr>
          <w:color w:val="365F91" w:themeColor="accent1" w:themeShade="BF"/>
          <w:sz w:val="24"/>
          <w:szCs w:val="24"/>
        </w:rPr>
        <w:t xml:space="preserve">P(X) = </w:t>
      </w:r>
      <w:r w:rsidRPr="00B30CB1">
        <w:rPr>
          <w:color w:val="365F91" w:themeColor="accent1" w:themeShade="BF"/>
          <w:sz w:val="24"/>
          <w:szCs w:val="24"/>
          <w:vertAlign w:val="superscript"/>
        </w:rPr>
        <w:t>n</w:t>
      </w:r>
      <w:r w:rsidRPr="00B30CB1">
        <w:rPr>
          <w:color w:val="365F91" w:themeColor="accent1" w:themeShade="BF"/>
          <w:sz w:val="24"/>
          <w:szCs w:val="24"/>
        </w:rPr>
        <w:t>C</w:t>
      </w:r>
      <w:r w:rsidRPr="00B30CB1">
        <w:rPr>
          <w:color w:val="365F91" w:themeColor="accent1" w:themeShade="BF"/>
          <w:sz w:val="24"/>
          <w:szCs w:val="24"/>
          <w:vertAlign w:val="subscript"/>
        </w:rPr>
        <w:t>x</w:t>
      </w:r>
      <w:r w:rsidRPr="00B30CB1">
        <w:rPr>
          <w:color w:val="365F91" w:themeColor="accent1" w:themeShade="BF"/>
          <w:sz w:val="24"/>
          <w:szCs w:val="24"/>
        </w:rPr>
        <w:t>p</w:t>
      </w:r>
      <w:r w:rsidRPr="00B30CB1">
        <w:rPr>
          <w:color w:val="365F91" w:themeColor="accent1" w:themeShade="BF"/>
          <w:sz w:val="24"/>
          <w:szCs w:val="24"/>
          <w:vertAlign w:val="superscript"/>
        </w:rPr>
        <w:t>x</w:t>
      </w:r>
      <w:r w:rsidRPr="00B30CB1">
        <w:rPr>
          <w:color w:val="365F91" w:themeColor="accent1" w:themeShade="BF"/>
          <w:sz w:val="24"/>
          <w:szCs w:val="24"/>
        </w:rPr>
        <w:t>q</w:t>
      </w:r>
      <w:r w:rsidRPr="00B30CB1">
        <w:rPr>
          <w:color w:val="365F91" w:themeColor="accent1" w:themeShade="BF"/>
          <w:sz w:val="24"/>
          <w:szCs w:val="24"/>
          <w:vertAlign w:val="superscript"/>
        </w:rPr>
        <w:t xml:space="preserve">n-x 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>Probability of call misdirecting (P)= 1/200.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  <w:sz w:val="24"/>
          <w:szCs w:val="24"/>
        </w:rPr>
      </w:pPr>
      <w:r w:rsidRPr="00B30CB1">
        <w:rPr>
          <w:rFonts w:cs="BaskervilleBE-Regular"/>
          <w:color w:val="365F91" w:themeColor="accent1" w:themeShade="BF"/>
          <w:sz w:val="24"/>
          <w:szCs w:val="24"/>
        </w:rPr>
        <w:t>Probability of call not misdirected (q) = 1- 1/200 = 199/200.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  <w:sz w:val="24"/>
          <w:szCs w:val="24"/>
        </w:rPr>
      </w:pPr>
      <w:r w:rsidRPr="00B30CB1">
        <w:rPr>
          <w:rFonts w:cs="BaskervilleBE-Regular"/>
          <w:color w:val="365F91" w:themeColor="accent1" w:themeShade="BF"/>
          <w:sz w:val="24"/>
          <w:szCs w:val="24"/>
        </w:rPr>
        <w:t xml:space="preserve">Attempted telephone calls reaches the wrong number 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  <w:sz w:val="24"/>
          <w:szCs w:val="24"/>
        </w:rPr>
      </w:pPr>
      <w:r w:rsidRPr="00B30CB1">
        <w:rPr>
          <w:rFonts w:cs="BaskervilleBE-Regular"/>
          <w:color w:val="365F91" w:themeColor="accent1" w:themeShade="BF"/>
          <w:sz w:val="24"/>
          <w:szCs w:val="24"/>
        </w:rPr>
        <w:t>= 1- P(0)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  <w:sz w:val="24"/>
          <w:szCs w:val="24"/>
          <w:vertAlign w:val="superscript"/>
        </w:rPr>
      </w:pPr>
      <w:r w:rsidRPr="00B30CB1">
        <w:rPr>
          <w:rFonts w:cs="BaskervilleBE-Regular"/>
          <w:color w:val="365F91" w:themeColor="accent1" w:themeShade="BF"/>
          <w:sz w:val="24"/>
          <w:szCs w:val="24"/>
        </w:rPr>
        <w:t xml:space="preserve">= 1- </w:t>
      </w:r>
      <w:r w:rsidRPr="00B30CB1">
        <w:rPr>
          <w:rFonts w:cs="BaskervilleBE-Regular"/>
          <w:color w:val="365F91" w:themeColor="accent1" w:themeShade="BF"/>
          <w:sz w:val="24"/>
          <w:szCs w:val="24"/>
          <w:vertAlign w:val="superscript"/>
        </w:rPr>
        <w:t>5</w:t>
      </w:r>
      <w:r w:rsidRPr="00B30CB1">
        <w:rPr>
          <w:rFonts w:cs="BaskervilleBE-Regular"/>
          <w:color w:val="365F91" w:themeColor="accent1" w:themeShade="BF"/>
          <w:sz w:val="24"/>
          <w:szCs w:val="24"/>
        </w:rPr>
        <w:t>C</w:t>
      </w:r>
      <w:r w:rsidRPr="00B30CB1">
        <w:rPr>
          <w:rFonts w:cs="BaskervilleBE-Regular"/>
          <w:color w:val="365F91" w:themeColor="accent1" w:themeShade="BF"/>
          <w:sz w:val="24"/>
          <w:szCs w:val="24"/>
          <w:vertAlign w:val="subscript"/>
        </w:rPr>
        <w:t>0</w:t>
      </w:r>
      <w:r w:rsidRPr="00B30CB1">
        <w:rPr>
          <w:rFonts w:cs="BaskervilleBE-Regular"/>
          <w:color w:val="365F91" w:themeColor="accent1" w:themeShade="BF"/>
          <w:sz w:val="24"/>
          <w:szCs w:val="24"/>
        </w:rPr>
        <w:t>(1/200)</w:t>
      </w:r>
      <w:r w:rsidRPr="00B30CB1">
        <w:rPr>
          <w:rFonts w:cs="BaskervilleBE-Regular"/>
          <w:color w:val="365F91" w:themeColor="accent1" w:themeShade="BF"/>
          <w:sz w:val="24"/>
          <w:szCs w:val="24"/>
          <w:vertAlign w:val="superscript"/>
        </w:rPr>
        <w:t>0</w:t>
      </w:r>
      <w:r w:rsidRPr="00B30CB1">
        <w:rPr>
          <w:rFonts w:cs="BaskervilleBE-Regular"/>
          <w:color w:val="365F91" w:themeColor="accent1" w:themeShade="BF"/>
          <w:sz w:val="24"/>
          <w:szCs w:val="24"/>
        </w:rPr>
        <w:t>(199/200)</w:t>
      </w:r>
      <w:r w:rsidRPr="00B30CB1">
        <w:rPr>
          <w:rFonts w:cs="BaskervilleBE-Regular"/>
          <w:color w:val="365F91" w:themeColor="accent1" w:themeShade="BF"/>
          <w:sz w:val="24"/>
          <w:szCs w:val="24"/>
          <w:vertAlign w:val="superscript"/>
        </w:rPr>
        <w:t>5-0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  <w:sz w:val="24"/>
          <w:szCs w:val="24"/>
          <w:vertAlign w:val="superscript"/>
        </w:rPr>
      </w:pPr>
      <w:r w:rsidRPr="00B30CB1">
        <w:rPr>
          <w:rFonts w:cs="BaskervilleBE-Regular"/>
          <w:color w:val="365F91" w:themeColor="accent1" w:themeShade="BF"/>
          <w:sz w:val="24"/>
          <w:szCs w:val="24"/>
        </w:rPr>
        <w:t>= 1- (199/200)</w:t>
      </w:r>
      <w:r w:rsidRPr="00B30CB1">
        <w:rPr>
          <w:rFonts w:cs="BaskervilleBE-Regular"/>
          <w:color w:val="365F91" w:themeColor="accent1" w:themeShade="BF"/>
          <w:sz w:val="24"/>
          <w:szCs w:val="24"/>
          <w:vertAlign w:val="superscript"/>
        </w:rPr>
        <w:t>5</w:t>
      </w:r>
    </w:p>
    <w:p w:rsidR="000E22B2" w:rsidRPr="00B30CB1" w:rsidRDefault="00B30CB1" w:rsidP="00B30CB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365F91" w:themeColor="accent1" w:themeShade="BF"/>
          <w:sz w:val="24"/>
          <w:szCs w:val="24"/>
        </w:rPr>
      </w:pPr>
      <w:r w:rsidRPr="00B30CB1">
        <w:rPr>
          <w:rFonts w:cs="BaskervilleBE-Regular"/>
          <w:color w:val="365F91" w:themeColor="accent1" w:themeShade="BF"/>
          <w:sz w:val="24"/>
          <w:szCs w:val="24"/>
        </w:rPr>
        <w:t>= 0.02475.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  <w:gridCol w:w="2072"/>
        <w:gridCol w:w="2072"/>
      </w:tblGrid>
      <w:tr w:rsidR="00B30CB1" w:rsidTr="000D76F6">
        <w:trPr>
          <w:trHeight w:val="276"/>
          <w:jc w:val="center"/>
        </w:trPr>
        <w:tc>
          <w:tcPr>
            <w:tcW w:w="2078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E(X)=X.P(X)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E(X</w:t>
            </w:r>
            <w:r w:rsidRPr="00B30CB1">
              <w:rPr>
                <w:color w:val="365F91" w:themeColor="accent1" w:themeShade="BF"/>
                <w:sz w:val="28"/>
                <w:szCs w:val="28"/>
                <w:vertAlign w:val="superscript"/>
              </w:rPr>
              <w:t>2</w:t>
            </w:r>
            <w:r w:rsidRPr="00B30CB1">
              <w:rPr>
                <w:color w:val="365F91" w:themeColor="accent1" w:themeShade="BF"/>
                <w:sz w:val="28"/>
                <w:szCs w:val="28"/>
              </w:rPr>
              <w:t>)=X</w:t>
            </w:r>
            <w:r w:rsidRPr="00B30CB1">
              <w:rPr>
                <w:color w:val="365F91" w:themeColor="accent1" w:themeShade="BF"/>
                <w:sz w:val="28"/>
                <w:szCs w:val="28"/>
                <w:vertAlign w:val="superscript"/>
              </w:rPr>
              <w:t>2</w:t>
            </w:r>
            <w:r w:rsidRPr="00B30CB1">
              <w:rPr>
                <w:color w:val="365F91" w:themeColor="accent1" w:themeShade="BF"/>
                <w:sz w:val="28"/>
                <w:szCs w:val="28"/>
              </w:rPr>
              <w:t>.P(X)</w:t>
            </w:r>
          </w:p>
        </w:tc>
      </w:tr>
      <w:tr w:rsidR="00B30CB1" w:rsidTr="000D76F6">
        <w:trPr>
          <w:trHeight w:val="276"/>
          <w:jc w:val="center"/>
        </w:trPr>
        <w:tc>
          <w:tcPr>
            <w:tcW w:w="2078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-200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400000</w:t>
            </w:r>
          </w:p>
        </w:tc>
      </w:tr>
      <w:tr w:rsidR="00B30CB1" w:rsidTr="000D76F6">
        <w:trPr>
          <w:trHeight w:val="276"/>
          <w:jc w:val="center"/>
        </w:trPr>
        <w:tc>
          <w:tcPr>
            <w:tcW w:w="2078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-100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100000</w:t>
            </w:r>
          </w:p>
        </w:tc>
      </w:tr>
      <w:tr w:rsidR="00B30CB1" w:rsidTr="000D76F6">
        <w:trPr>
          <w:trHeight w:val="276"/>
          <w:jc w:val="center"/>
        </w:trPr>
        <w:tc>
          <w:tcPr>
            <w:tcW w:w="2078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0</w:t>
            </w:r>
          </w:p>
        </w:tc>
      </w:tr>
      <w:tr w:rsidR="00B30CB1" w:rsidTr="000D76F6">
        <w:trPr>
          <w:trHeight w:val="276"/>
          <w:jc w:val="center"/>
        </w:trPr>
        <w:tc>
          <w:tcPr>
            <w:tcW w:w="2078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200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200000</w:t>
            </w:r>
          </w:p>
        </w:tc>
      </w:tr>
      <w:tr w:rsidR="00B30CB1" w:rsidTr="000D76F6">
        <w:trPr>
          <w:trHeight w:val="276"/>
          <w:jc w:val="center"/>
        </w:trPr>
        <w:tc>
          <w:tcPr>
            <w:tcW w:w="2078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600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1200000</w:t>
            </w:r>
          </w:p>
        </w:tc>
      </w:tr>
      <w:tr w:rsidR="00B30CB1" w:rsidTr="000D76F6">
        <w:trPr>
          <w:trHeight w:val="276"/>
          <w:jc w:val="center"/>
        </w:trPr>
        <w:tc>
          <w:tcPr>
            <w:tcW w:w="2078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300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30CB1">
              <w:rPr>
                <w:color w:val="365F91" w:themeColor="accent1" w:themeShade="BF"/>
                <w:sz w:val="28"/>
                <w:szCs w:val="28"/>
              </w:rPr>
              <w:t>900000</w:t>
            </w:r>
          </w:p>
        </w:tc>
      </w:tr>
      <w:tr w:rsidR="00B30CB1" w:rsidTr="000D76F6">
        <w:trPr>
          <w:trHeight w:val="276"/>
          <w:jc w:val="center"/>
        </w:trPr>
        <w:tc>
          <w:tcPr>
            <w:tcW w:w="2078" w:type="dxa"/>
          </w:tcPr>
          <w:p w:rsid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:rsidR="00B30CB1" w:rsidRPr="00B30CB1" w:rsidRDefault="00B30CB1" w:rsidP="00036B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B30CB1">
              <w:rPr>
                <w:sz w:val="28"/>
                <w:szCs w:val="28"/>
                <w:highlight w:val="yellow"/>
              </w:rPr>
              <w:t>Total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  <w:highlight w:val="yellow"/>
              </w:rPr>
            </w:pPr>
            <w:r w:rsidRPr="00B30CB1">
              <w:rPr>
                <w:color w:val="365F91" w:themeColor="accent1" w:themeShade="BF"/>
                <w:sz w:val="28"/>
                <w:szCs w:val="28"/>
                <w:highlight w:val="yellow"/>
              </w:rPr>
              <w:t>800</w:t>
            </w:r>
          </w:p>
        </w:tc>
        <w:tc>
          <w:tcPr>
            <w:tcW w:w="2072" w:type="dxa"/>
          </w:tcPr>
          <w:p w:rsidR="00B30CB1" w:rsidRPr="00B30CB1" w:rsidRDefault="00B30CB1" w:rsidP="00F82A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365F91" w:themeColor="accent1" w:themeShade="BF"/>
                <w:sz w:val="28"/>
                <w:szCs w:val="28"/>
                <w:highlight w:val="yellow"/>
              </w:rPr>
            </w:pPr>
            <w:r w:rsidRPr="00B30CB1">
              <w:rPr>
                <w:color w:val="365F91" w:themeColor="accent1" w:themeShade="BF"/>
                <w:sz w:val="28"/>
                <w:szCs w:val="28"/>
                <w:highlight w:val="yellow"/>
              </w:rPr>
              <w:t>2800000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>The outcome of the business venture is $2000 as it has probability maximum of 0.3.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>Positive x values are successful,so that we have to take 1000,2000 and 3000.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>Probability values are 0.2,0.3,0.1. so P= 0.2+0.3+0.1 = 0.6 &gt; 0.5(p value).so it is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>The average of long-time earning of business ventures is E(X) = 800.</w:t>
      </w: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</w:p>
    <w:p w:rsid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</w:p>
    <w:p w:rsidR="000E22B2" w:rsidRDefault="000E22B2" w:rsidP="00B30C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>Risk of venture Var(X) = E(X</w:t>
      </w:r>
      <w:r w:rsidRPr="00B30CB1">
        <w:rPr>
          <w:color w:val="365F91" w:themeColor="accent1" w:themeShade="BF"/>
          <w:sz w:val="24"/>
          <w:szCs w:val="24"/>
          <w:vertAlign w:val="superscript"/>
        </w:rPr>
        <w:t>2</w:t>
      </w:r>
      <w:r w:rsidRPr="00B30CB1">
        <w:rPr>
          <w:color w:val="365F91" w:themeColor="accent1" w:themeShade="BF"/>
          <w:sz w:val="24"/>
          <w:szCs w:val="24"/>
        </w:rPr>
        <w:t>)-[E(X)]</w:t>
      </w:r>
      <w:r w:rsidRPr="00B30CB1">
        <w:rPr>
          <w:color w:val="365F91" w:themeColor="accent1" w:themeShade="BF"/>
          <w:sz w:val="24"/>
          <w:szCs w:val="24"/>
          <w:vertAlign w:val="superscript"/>
        </w:rPr>
        <w:t>2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 xml:space="preserve">                                        = 2800000-(800)</w:t>
      </w:r>
      <w:r w:rsidRPr="00B30CB1">
        <w:rPr>
          <w:color w:val="365F91" w:themeColor="accent1" w:themeShade="BF"/>
          <w:sz w:val="24"/>
          <w:szCs w:val="24"/>
          <w:vertAlign w:val="superscript"/>
        </w:rPr>
        <w:t>2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 xml:space="preserve">                                        = 2160000 (Quite high)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 xml:space="preserve">  Std = sqrt(var) = sqrt(2160000)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 xml:space="preserve">   Std = 1470$</w:t>
      </w:r>
    </w:p>
    <w:p w:rsidR="00B30CB1" w:rsidRPr="00B30CB1" w:rsidRDefault="00B30CB1" w:rsidP="00B30CB1">
      <w:pPr>
        <w:pStyle w:val="ListParagraph"/>
        <w:autoSpaceDE w:val="0"/>
        <w:autoSpaceDN w:val="0"/>
        <w:adjustRightInd w:val="0"/>
        <w:spacing w:after="0"/>
        <w:ind w:left="1440"/>
        <w:rPr>
          <w:color w:val="365F91" w:themeColor="accent1" w:themeShade="BF"/>
          <w:sz w:val="24"/>
          <w:szCs w:val="24"/>
        </w:rPr>
      </w:pPr>
      <w:r w:rsidRPr="00B30CB1">
        <w:rPr>
          <w:color w:val="365F91" w:themeColor="accent1" w:themeShade="BF"/>
          <w:sz w:val="24"/>
          <w:szCs w:val="24"/>
        </w:rPr>
        <w:t xml:space="preserve">   When variate is high then risk is high.</w:t>
      </w:r>
    </w:p>
    <w:p w:rsidR="00B30CB1" w:rsidRPr="0037002C" w:rsidRDefault="00B30CB1" w:rsidP="00B30CB1">
      <w:pPr>
        <w:pStyle w:val="ListParagraph"/>
        <w:ind w:left="1440"/>
      </w:pPr>
    </w:p>
    <w:p w:rsidR="00036BA9" w:rsidRDefault="00036BA9"/>
    <w:sectPr w:rsidR="00036BA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4C2" w:rsidRDefault="000854C2">
      <w:pPr>
        <w:spacing w:after="0" w:line="240" w:lineRule="auto"/>
      </w:pPr>
      <w:r>
        <w:separator/>
      </w:r>
    </w:p>
  </w:endnote>
  <w:endnote w:type="continuationSeparator" w:id="1">
    <w:p w:rsidR="000854C2" w:rsidRDefault="0008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46E" w:rsidRPr="00BD6EA9" w:rsidRDefault="0020046E" w:rsidP="00036B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20046E" w:rsidRDefault="002004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4C2" w:rsidRDefault="000854C2">
      <w:pPr>
        <w:spacing w:after="0" w:line="240" w:lineRule="auto"/>
      </w:pPr>
      <w:r>
        <w:separator/>
      </w:r>
    </w:p>
  </w:footnote>
  <w:footnote w:type="continuationSeparator" w:id="1">
    <w:p w:rsidR="000854C2" w:rsidRDefault="00085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36BA9"/>
    <w:rsid w:val="000854C2"/>
    <w:rsid w:val="000E22B2"/>
    <w:rsid w:val="0020046E"/>
    <w:rsid w:val="00266A78"/>
    <w:rsid w:val="00310065"/>
    <w:rsid w:val="00364A17"/>
    <w:rsid w:val="00614CA4"/>
    <w:rsid w:val="008B5FFA"/>
    <w:rsid w:val="00AD5578"/>
    <w:rsid w:val="00AF65C6"/>
    <w:rsid w:val="00B30CB1"/>
    <w:rsid w:val="00D02AF4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unic</cp:lastModifiedBy>
  <cp:revision>4</cp:revision>
  <dcterms:created xsi:type="dcterms:W3CDTF">2013-09-25T10:59:00Z</dcterms:created>
  <dcterms:modified xsi:type="dcterms:W3CDTF">2023-03-24T12:11:00Z</dcterms:modified>
</cp:coreProperties>
</file>