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rsidR="004C7586" w:rsidRDefault="004C7586" w:rsidP="00160A95">
      <w:pPr>
        <w:numPr>
          <w:ilvl w:val="0"/>
          <w:numId w:val="2"/>
        </w:numPr>
        <w:spacing w:after="0"/>
        <w:rPr>
          <w:rFonts w:cs="BookAntiqua"/>
        </w:rPr>
      </w:pPr>
      <w:r w:rsidRPr="00160A95">
        <w:rPr>
          <w:rFonts w:cs="BookAntiqua"/>
        </w:rPr>
        <w:t>Are nearly normal?</w:t>
      </w:r>
    </w:p>
    <w:p w:rsidR="00F92CAE" w:rsidRPr="00F92CAE" w:rsidRDefault="00F92CAE" w:rsidP="00F92CAE">
      <w:pPr>
        <w:spacing w:after="0"/>
        <w:ind w:left="1080"/>
        <w:rPr>
          <w:rFonts w:cs="BookAntiqua"/>
          <w:b/>
          <w:color w:val="365F91" w:themeColor="accent1" w:themeShade="BF"/>
        </w:rPr>
      </w:pPr>
      <w:r w:rsidRPr="00F92CAE">
        <w:rPr>
          <w:rFonts w:cs="BookAntiqua"/>
          <w:b/>
          <w:color w:val="365F91" w:themeColor="accent1" w:themeShade="BF"/>
        </w:rPr>
        <w:t>Greaterthan or equal to C</w:t>
      </w:r>
    </w:p>
    <w:p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rsidR="00F92CAE" w:rsidRPr="00F92CAE" w:rsidRDefault="00F92CAE" w:rsidP="00F92CAE">
      <w:pPr>
        <w:spacing w:after="0"/>
        <w:ind w:left="1080"/>
        <w:rPr>
          <w:rFonts w:cs="BookAntiqua"/>
          <w:b/>
          <w:color w:val="365F91" w:themeColor="accent1" w:themeShade="BF"/>
        </w:rPr>
      </w:pPr>
      <w:r w:rsidRPr="00F92CAE">
        <w:rPr>
          <w:rFonts w:cs="BookAntiqua"/>
          <w:b/>
          <w:color w:val="365F91" w:themeColor="accent1" w:themeShade="BF"/>
        </w:rPr>
        <w:t>B and D</w:t>
      </w:r>
    </w:p>
    <w:p w:rsidR="004C7586" w:rsidRDefault="004C7586" w:rsidP="00160A95">
      <w:pPr>
        <w:numPr>
          <w:ilvl w:val="0"/>
          <w:numId w:val="2"/>
        </w:numPr>
        <w:spacing w:after="0"/>
        <w:rPr>
          <w:rFonts w:cs="BookAntiqua"/>
        </w:rPr>
      </w:pPr>
      <w:r w:rsidRPr="00160A95">
        <w:rPr>
          <w:rFonts w:cs="BookAntiqua"/>
        </w:rPr>
        <w:t>Are skewed (i.e. not symmetric) ?</w:t>
      </w:r>
    </w:p>
    <w:p w:rsidR="00F92CAE" w:rsidRPr="00F92CAE" w:rsidRDefault="00F92CAE" w:rsidP="00F92CAE">
      <w:pPr>
        <w:spacing w:after="0"/>
        <w:ind w:left="1080"/>
        <w:rPr>
          <w:rFonts w:cs="BookAntiqua"/>
          <w:b/>
          <w:color w:val="365F91" w:themeColor="accent1" w:themeShade="BF"/>
        </w:rPr>
      </w:pPr>
      <w:r w:rsidRPr="00F92CAE">
        <w:rPr>
          <w:rFonts w:cs="BookAntiqua"/>
          <w:b/>
          <w:color w:val="365F91" w:themeColor="accent1" w:themeShade="BF"/>
        </w:rPr>
        <w:t>A,B and C</w:t>
      </w:r>
    </w:p>
    <w:p w:rsidR="004C7586" w:rsidRDefault="004C7586" w:rsidP="00160A95">
      <w:pPr>
        <w:numPr>
          <w:ilvl w:val="0"/>
          <w:numId w:val="2"/>
        </w:numPr>
        <w:spacing w:after="0"/>
        <w:rPr>
          <w:rFonts w:cs="BookAntiqua"/>
        </w:rPr>
      </w:pPr>
      <w:r w:rsidRPr="00160A95">
        <w:rPr>
          <w:rFonts w:cs="BookAntiqua"/>
        </w:rPr>
        <w:t>Have outliers on both sides of the center?</w:t>
      </w:r>
    </w:p>
    <w:p w:rsidR="00F92CAE" w:rsidRPr="00F92CAE" w:rsidRDefault="00F92CAE" w:rsidP="00F92CAE">
      <w:pPr>
        <w:spacing w:after="0"/>
        <w:ind w:left="1080"/>
        <w:rPr>
          <w:rFonts w:cs="BookAntiqua"/>
          <w:b/>
          <w:color w:val="365F91" w:themeColor="accent1" w:themeShade="BF"/>
        </w:rPr>
      </w:pPr>
      <w:r w:rsidRPr="00F92CAE">
        <w:rPr>
          <w:rFonts w:cs="BookAntiqua"/>
          <w:b/>
          <w:color w:val="365F91" w:themeColor="accent1" w:themeShade="BF"/>
        </w:rPr>
        <w:t>A and B</w:t>
      </w: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160A95" w:rsidRPr="00F92CAE" w:rsidRDefault="00F92CAE" w:rsidP="00F92CAE">
      <w:pPr>
        <w:pStyle w:val="ListParagraph"/>
        <w:autoSpaceDE w:val="0"/>
        <w:autoSpaceDN w:val="0"/>
        <w:adjustRightInd w:val="0"/>
        <w:spacing w:after="0"/>
        <w:ind w:left="900"/>
        <w:rPr>
          <w:rFonts w:cs="BookAntiqua"/>
          <w:b/>
          <w:color w:val="365F91" w:themeColor="accent1" w:themeShade="BF"/>
        </w:rPr>
      </w:pPr>
      <w:r w:rsidRPr="00F92CAE">
        <w:rPr>
          <w:rFonts w:cs="BookAntiqua"/>
          <w:b/>
          <w:color w:val="365F91" w:themeColor="accent1" w:themeShade="BF"/>
        </w:rPr>
        <w:t>FALSE</w:t>
      </w:r>
    </w:p>
    <w:p w:rsidR="00F92CAE" w:rsidRPr="00F92CAE" w:rsidRDefault="00160A95" w:rsidP="00F92CAE">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F92CAE" w:rsidRDefault="00F92CAE" w:rsidP="00F92CAE">
      <w:pPr>
        <w:pStyle w:val="ListParagraph"/>
        <w:autoSpaceDE w:val="0"/>
        <w:autoSpaceDN w:val="0"/>
        <w:adjustRightInd w:val="0"/>
        <w:spacing w:after="0"/>
        <w:ind w:left="900"/>
        <w:rPr>
          <w:rFonts w:cs="BookAntiqua"/>
          <w:b/>
          <w:color w:val="365F91" w:themeColor="accent1" w:themeShade="BF"/>
        </w:rPr>
      </w:pPr>
      <w:r w:rsidRPr="00F92CAE">
        <w:rPr>
          <w:rFonts w:cs="BookAntiqua"/>
          <w:b/>
          <w:color w:val="365F91" w:themeColor="accent1" w:themeShade="BF"/>
        </w:rPr>
        <w:t>TRUE</w:t>
      </w:r>
    </w:p>
    <w:p w:rsidR="00F92CAE" w:rsidRPr="00F92CAE" w:rsidRDefault="00F92CAE" w:rsidP="00F92CAE">
      <w:pPr>
        <w:pStyle w:val="ListParagraph"/>
        <w:autoSpaceDE w:val="0"/>
        <w:autoSpaceDN w:val="0"/>
        <w:adjustRightInd w:val="0"/>
        <w:spacing w:after="0"/>
        <w:ind w:left="900"/>
        <w:rPr>
          <w:rFonts w:cs="BookAntiqua"/>
          <w:color w:val="365F91" w:themeColor="accent1" w:themeShade="BF"/>
        </w:rPr>
      </w:pPr>
      <w:r>
        <w:rPr>
          <w:rFonts w:cs="BookAntiqua"/>
          <w:color w:val="365F91" w:themeColor="accent1" w:themeShade="BF"/>
        </w:rPr>
        <w:t xml:space="preserve">                 </w:t>
      </w:r>
      <w:r w:rsidRPr="00F92CAE">
        <w:rPr>
          <w:rFonts w:cs="BookAntiqua"/>
          <w:color w:val="365F91" w:themeColor="accent1" w:themeShade="BF"/>
        </w:rPr>
        <w:t xml:space="preserve"> std error= sample std deviation / square root of no. of sample </w:t>
      </w:r>
    </w:p>
    <w:p w:rsidR="00F92CAE" w:rsidRPr="00F92CAE" w:rsidRDefault="00F92CAE" w:rsidP="00F92CAE">
      <w:pPr>
        <w:pStyle w:val="ListParagraph"/>
        <w:autoSpaceDE w:val="0"/>
        <w:autoSpaceDN w:val="0"/>
        <w:adjustRightInd w:val="0"/>
        <w:spacing w:after="0"/>
        <w:ind w:left="900"/>
        <w:rPr>
          <w:rFonts w:cs="BookAntiqua"/>
          <w:color w:val="365F91" w:themeColor="accent1" w:themeShade="BF"/>
        </w:rPr>
      </w:pPr>
      <w:r>
        <w:rPr>
          <w:rFonts w:cs="BookAntiqua"/>
          <w:color w:val="365F91" w:themeColor="accent1" w:themeShade="BF"/>
        </w:rPr>
        <w:t xml:space="preserve">                                  </w:t>
      </w:r>
      <w:r w:rsidRPr="00F92CAE">
        <w:rPr>
          <w:rFonts w:cs="BookAntiqua"/>
          <w:color w:val="365F91" w:themeColor="accent1" w:themeShade="BF"/>
        </w:rPr>
        <w:t>= 5/(25)**(1/2)</w:t>
      </w:r>
    </w:p>
    <w:p w:rsidR="00160A95" w:rsidRPr="00F92CAE" w:rsidRDefault="00F92CAE" w:rsidP="00F92CAE">
      <w:pPr>
        <w:pStyle w:val="ListParagraph"/>
        <w:autoSpaceDE w:val="0"/>
        <w:autoSpaceDN w:val="0"/>
        <w:adjustRightInd w:val="0"/>
        <w:spacing w:after="0"/>
        <w:ind w:left="900"/>
        <w:rPr>
          <w:rFonts w:cs="BookAntiqua"/>
          <w:color w:val="365F91" w:themeColor="accent1" w:themeShade="BF"/>
        </w:rPr>
      </w:pPr>
      <w:r>
        <w:rPr>
          <w:rFonts w:cs="BookAntiqua"/>
          <w:color w:val="365F91" w:themeColor="accent1" w:themeShade="BF"/>
        </w:rPr>
        <w:t xml:space="preserve">                                  </w:t>
      </w:r>
      <w:r w:rsidRPr="00F92CAE">
        <w:rPr>
          <w:rFonts w:cs="BookAntiqua"/>
          <w:color w:val="365F91" w:themeColor="accent1" w:themeShade="BF"/>
        </w:rPr>
        <w:t>= 1.</w:t>
      </w: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F92CAE" w:rsidRDefault="004C7586" w:rsidP="00160A95">
      <w:pPr>
        <w:numPr>
          <w:ilvl w:val="0"/>
          <w:numId w:val="4"/>
        </w:numPr>
        <w:autoSpaceDE w:val="0"/>
        <w:autoSpaceDN w:val="0"/>
        <w:adjustRightInd w:val="0"/>
        <w:spacing w:after="0"/>
        <w:rPr>
          <w:rFonts w:cs="BookAntiqua"/>
          <w:b/>
          <w:color w:val="365F91" w:themeColor="accent1" w:themeShade="BF"/>
          <w:highlight w:val="yellow"/>
        </w:rPr>
      </w:pPr>
      <w:r w:rsidRPr="00F92CAE">
        <w:rPr>
          <w:rFonts w:cs="BookAntiqua"/>
          <w:b/>
          <w:color w:val="365F91" w:themeColor="accent1" w:themeShade="BF"/>
          <w:highlight w:val="yellow"/>
        </w:rPr>
        <w:t>21.1%</w:t>
      </w:r>
    </w:p>
    <w:p w:rsidR="00160A95" w:rsidRDefault="004C7586" w:rsidP="00160A95">
      <w:pPr>
        <w:numPr>
          <w:ilvl w:val="0"/>
          <w:numId w:val="4"/>
        </w:numPr>
        <w:autoSpaceDE w:val="0"/>
        <w:autoSpaceDN w:val="0"/>
        <w:adjustRightInd w:val="0"/>
        <w:spacing w:after="0"/>
        <w:rPr>
          <w:rFonts w:cs="BookAntiqua"/>
        </w:rPr>
      </w:pPr>
      <w:r w:rsidRPr="00160A95">
        <w:rPr>
          <w:rFonts w:cs="BookAntiqua"/>
        </w:rPr>
        <w:t>50%</w:t>
      </w:r>
    </w:p>
    <w:p w:rsidR="00F92CAE" w:rsidRPr="00F92CAE" w:rsidRDefault="00F92CAE" w:rsidP="00F92CAE">
      <w:pPr>
        <w:autoSpaceDE w:val="0"/>
        <w:autoSpaceDN w:val="0"/>
        <w:adjustRightInd w:val="0"/>
        <w:spacing w:after="0"/>
        <w:ind w:left="1080"/>
        <w:rPr>
          <w:rFonts w:cs="BookAntiqua"/>
          <w:color w:val="365F91" w:themeColor="accent1" w:themeShade="BF"/>
        </w:rPr>
      </w:pPr>
      <w:r w:rsidRPr="00F92CAE">
        <w:rPr>
          <w:rFonts w:cs="BookAntiqua"/>
          <w:color w:val="365F91" w:themeColor="accent1" w:themeShade="BF"/>
        </w:rPr>
        <w:t>Ans:-</w:t>
      </w:r>
      <w:r w:rsidRPr="00F92CAE">
        <w:rPr>
          <w:rFonts w:cs="BookAntiqua"/>
          <w:b/>
          <w:color w:val="365F91" w:themeColor="accent1" w:themeShade="BF"/>
        </w:rPr>
        <w:t xml:space="preserve"> </w:t>
      </w:r>
      <w:r w:rsidRPr="00F92CAE">
        <w:rPr>
          <w:rFonts w:cs="BookAntiqua"/>
          <w:b/>
          <w:color w:val="365F91" w:themeColor="accent1" w:themeShade="BF"/>
          <w:highlight w:val="yellow"/>
        </w:rPr>
        <w:t>D</w:t>
      </w:r>
    </w:p>
    <w:p w:rsidR="00F92CAE" w:rsidRPr="00F92CAE" w:rsidRDefault="00F92CAE" w:rsidP="00F92CAE">
      <w:pPr>
        <w:autoSpaceDE w:val="0"/>
        <w:autoSpaceDN w:val="0"/>
        <w:adjustRightInd w:val="0"/>
        <w:spacing w:after="0"/>
        <w:ind w:left="108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F92CAE" w:rsidRDefault="004C7586" w:rsidP="00160A95">
      <w:pPr>
        <w:numPr>
          <w:ilvl w:val="0"/>
          <w:numId w:val="5"/>
        </w:numPr>
        <w:autoSpaceDE w:val="0"/>
        <w:autoSpaceDN w:val="0"/>
        <w:adjustRightInd w:val="0"/>
        <w:spacing w:after="0"/>
        <w:rPr>
          <w:rFonts w:cs="BookAntiqua"/>
          <w:b/>
          <w:color w:val="365F91" w:themeColor="accent1" w:themeShade="BF"/>
          <w:highlight w:val="yellow"/>
        </w:rPr>
      </w:pPr>
      <w:r w:rsidRPr="00F92CAE">
        <w:rPr>
          <w:rFonts w:cs="BookAntiqua"/>
          <w:b/>
          <w:color w:val="365F91" w:themeColor="accent1" w:themeShade="BF"/>
          <w:highlight w:val="yellow"/>
        </w:rPr>
        <w:t>250</w:t>
      </w:r>
    </w:p>
    <w:p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F92CAE" w:rsidRPr="00F92CAE" w:rsidRDefault="00F92CAE" w:rsidP="00F92CAE">
      <w:pPr>
        <w:pStyle w:val="ListParagraph"/>
        <w:autoSpaceDE w:val="0"/>
        <w:autoSpaceDN w:val="0"/>
        <w:adjustRightInd w:val="0"/>
        <w:spacing w:after="0"/>
        <w:ind w:left="1080"/>
        <w:rPr>
          <w:rFonts w:cs="BookAntiqua"/>
          <w:b/>
          <w:color w:val="365F91" w:themeColor="accent1" w:themeShade="BF"/>
        </w:rPr>
      </w:pPr>
      <w:r w:rsidRPr="00F92CAE">
        <w:rPr>
          <w:rFonts w:cs="BookAntiqua"/>
          <w:color w:val="365F91" w:themeColor="accent1" w:themeShade="BF"/>
        </w:rPr>
        <w:t>Ans:-</w:t>
      </w:r>
      <w:r w:rsidRPr="00F92CAE">
        <w:rPr>
          <w:rFonts w:cs="BookAntiqua"/>
          <w:b/>
          <w:color w:val="365F91" w:themeColor="accent1" w:themeShade="BF"/>
        </w:rPr>
        <w:t xml:space="preserve"> </w:t>
      </w:r>
      <w:r w:rsidRPr="00F92CAE">
        <w:rPr>
          <w:rFonts w:cs="BookAntiqua"/>
          <w:b/>
          <w:color w:val="365F91" w:themeColor="accent1" w:themeShade="BF"/>
          <w:highlight w:val="yellow"/>
        </w:rPr>
        <w:t>D</w:t>
      </w: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F92CAE" w:rsidRPr="00F92CAE" w:rsidRDefault="00F92CAE" w:rsidP="00F92CAE">
      <w:pPr>
        <w:autoSpaceDE w:val="0"/>
        <w:autoSpaceDN w:val="0"/>
        <w:adjustRightInd w:val="0"/>
        <w:spacing w:after="0"/>
        <w:ind w:left="1080"/>
        <w:rPr>
          <w:rFonts w:cs="BookAntiqua"/>
          <w:b/>
          <w:color w:val="365F91" w:themeColor="accent1" w:themeShade="BF"/>
        </w:rPr>
      </w:pPr>
      <w:r w:rsidRPr="00F92CAE">
        <w:rPr>
          <w:rFonts w:cs="BookAntiqua"/>
          <w:b/>
          <w:color w:val="365F91" w:themeColor="accent1" w:themeShade="BF"/>
        </w:rPr>
        <w:t>Flase</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F92CAE" w:rsidRPr="00F92CAE" w:rsidRDefault="00F92CAE" w:rsidP="00F92CAE">
      <w:pPr>
        <w:autoSpaceDE w:val="0"/>
        <w:autoSpaceDN w:val="0"/>
        <w:adjustRightInd w:val="0"/>
        <w:spacing w:after="0"/>
        <w:ind w:left="1080"/>
        <w:rPr>
          <w:rFonts w:cs="BookAntiqua"/>
          <w:b/>
          <w:color w:val="365F91" w:themeColor="accent1" w:themeShade="BF"/>
        </w:rPr>
      </w:pPr>
      <w:r>
        <w:rPr>
          <w:rFonts w:cs="BookAntiqua"/>
          <w:b/>
          <w:color w:val="365F91" w:themeColor="accent1" w:themeShade="BF"/>
        </w:rPr>
        <w:t>True</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F92CAE" w:rsidRPr="00F92CAE" w:rsidRDefault="00F92CAE" w:rsidP="00F92CAE">
      <w:pPr>
        <w:autoSpaceDE w:val="0"/>
        <w:autoSpaceDN w:val="0"/>
        <w:adjustRightInd w:val="0"/>
        <w:spacing w:after="0"/>
        <w:ind w:left="1080"/>
        <w:rPr>
          <w:rFonts w:cs="BookAntiqua"/>
          <w:b/>
          <w:color w:val="365F91" w:themeColor="accent1" w:themeShade="BF"/>
        </w:rPr>
      </w:pPr>
      <w:r>
        <w:rPr>
          <w:rFonts w:cs="BookAntiqua"/>
          <w:b/>
          <w:color w:val="365F91" w:themeColor="accent1" w:themeShade="BF"/>
        </w:rPr>
        <w:t>False</w:t>
      </w:r>
    </w:p>
    <w:p w:rsidR="004C7586"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rsidR="00F92CAE" w:rsidRPr="00F92CAE" w:rsidRDefault="00F92CAE" w:rsidP="00F92CAE">
      <w:pPr>
        <w:autoSpaceDE w:val="0"/>
        <w:autoSpaceDN w:val="0"/>
        <w:adjustRightInd w:val="0"/>
        <w:spacing w:after="0"/>
        <w:ind w:left="1080"/>
        <w:rPr>
          <w:rFonts w:cs="BookAntiqua"/>
          <w:b/>
          <w:color w:val="365F91" w:themeColor="accent1" w:themeShade="BF"/>
        </w:rPr>
      </w:pPr>
      <w:r>
        <w:rPr>
          <w:rFonts w:cs="BookAntiqua"/>
          <w:b/>
          <w:color w:val="365F91" w:themeColor="accent1" w:themeShade="BF"/>
        </w:rPr>
        <w:t>True</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rsidR="00F92CAE" w:rsidRPr="00F92CAE" w:rsidRDefault="00F92CAE" w:rsidP="00F92CAE">
      <w:pPr>
        <w:autoSpaceDE w:val="0"/>
        <w:autoSpaceDN w:val="0"/>
        <w:adjustRightInd w:val="0"/>
        <w:spacing w:after="0"/>
        <w:ind w:left="1080"/>
        <w:rPr>
          <w:rFonts w:cs="BookAntiqua"/>
          <w:b/>
          <w:color w:val="365F91" w:themeColor="accent1" w:themeShade="BF"/>
        </w:rPr>
      </w:pPr>
      <w:r>
        <w:rPr>
          <w:rFonts w:cs="BookAntiqua"/>
          <w:b/>
          <w:color w:val="365F91" w:themeColor="accent1" w:themeShade="BF"/>
        </w:rPr>
        <w:t>False</w:t>
      </w:r>
    </w:p>
    <w:sectPr w:rsidR="00F92CAE" w:rsidRPr="00F92CAE" w:rsidSect="002C368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4C7586"/>
    <w:rsid w:val="00160A95"/>
    <w:rsid w:val="002C3682"/>
    <w:rsid w:val="00407E08"/>
    <w:rsid w:val="004C7586"/>
    <w:rsid w:val="00505D35"/>
    <w:rsid w:val="00F92CA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r="http://schemas.openxmlformats.org/officeDocument/2006/relationships" xmlns:w="http://schemas.openxmlformats.org/wordprocessingml/2006/main">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454</Words>
  <Characters>2594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unic</cp:lastModifiedBy>
  <cp:revision>5</cp:revision>
  <dcterms:created xsi:type="dcterms:W3CDTF">2013-09-23T10:20:00Z</dcterms:created>
  <dcterms:modified xsi:type="dcterms:W3CDTF">2023-03-28T17:14:00Z</dcterms:modified>
</cp:coreProperties>
</file>