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1D" w:rsidRPr="00D74B1D" w:rsidRDefault="00D74B1D" w:rsidP="00D74B1D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D74B1D">
        <w:rPr>
          <w:rFonts w:ascii="Helvetica" w:eastAsia="宋体" w:hAnsi="Helvetica" w:cs="Helvetica"/>
          <w:color w:val="000000"/>
          <w:kern w:val="0"/>
          <w:sz w:val="36"/>
          <w:szCs w:val="36"/>
        </w:rPr>
        <w:t>中医沙龙第一期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9"/>
        </w:rPr>
        <w:t>麻黄“风药之首”，杏仁“以毒攻毒”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编辑：叶应阳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 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中医沙龙·中药，是</w:t>
      </w: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孚道仁医</w:t>
      </w: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开放给中医从业者与中医爱好者的关于中药学的系列课程，主要讲授常见中药的产地、性状、鉴别、炮制、作用、临床运用方法等，学员通过亲尝药物，切身体会药物的气味、性状，从而真正有信心地运用于临床，中医有句老话叫做“药不亲尝不发”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摘要：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中医沙龙·中药第一讲：麻黄、杏仁。听课之前先尝药，沙龙预先准备了不同浓度与煎煮方法的麻黄、杏仁。虽然很多人已经把书本中关于这两个药的功用反复背诵，但能真正了解药物运用药物吗？尝药后有人惊讶，原来麻黄这个味？原来朱心麻黄是指这个？麻黄还能治肿瘤？原来杏仁根本不是杏仁露那么回事？学员说，带着问题听课，果然获益匪浅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大家是否有点蠢蠢欲听？现在小编把两位老师在沙龙中的一些精华奉献给大家。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授课老师：</w:t>
      </w:r>
      <w:r w:rsidRPr="00D74B1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、李盛青老师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（主任中医师、教授）；</w:t>
      </w:r>
      <w:r w:rsidRPr="00D74B1D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、陈根成老师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（医学博士、主任中医师、教授，博士生导师，香港浸会大学中医药学院高级讲师）。李老师主要讲授中药的产地、鉴别、炮制等，陈老师主要讲授药物临床运用。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30"/>
        </w:rPr>
        <w:t>麻黄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麻黄鉴别：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体轻，质脆，易折断。好的麻黄折断后可见其髓芯有似朱砂的粉末，故称“朱芯麻黄”或“朱砂麻黄”。煎汤褐色，气微香，味稍苦，味涩重，如食生柿子。而炙麻黄，味微甜，微涩。药理：含麻黄碱（冰毒、摇头丸最主要原料）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麻黄分类：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生麻黄、蜜麻黄（</w:t>
      </w: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100g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麻黄加</w:t>
      </w: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20g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蜂蜜）、麻黄绒、蜜麻黄绒（</w:t>
      </w: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100g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麻黄加</w:t>
      </w: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25g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蜂蜜）、泡麻黄。炙麻黄的药性被缓和、麻黄绒的部分有效成分被破坏，在临床上，发汗解表宜生用，止咳平喘宜炙用，年老体弱、小儿可炙用或捣绒用。虚汗证、虚喘证慎用。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麻黄煎煮：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古人：宜先煎，去水面浮沫，沫令人烦。现代：常规煎煮。（现场有去沫的麻黄煎剂与未去沫的煎剂，去沫后气味都有减弱。且并非沫令人心烦，麻黄本身就令人烦，体虚的人感觉更明显，在《别录》就记载麻黄止好睡。）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麻黄应用：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（陈老师认为宋金之后中医理论受理学影响部分医家的见解变得随意，而汉唐及以前对药物的认识与记载更为客观）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《神农本草经》“麻黄味苦，温。主中风，伤寒，头痛，温疟，发表，出汗，去邪热气，止咳逆上气，除寒热，破癥坚积聚。一名龙沙。”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本草备要》“辛，温，微苦。入足太阳，兼走手少阴、阳明，为肺家专药。发汗解肌，去营中寒邪，卫中风热。调血脉，通九窍，开毛孔。治中风伤寒，头痛温疟，咳逆上气，赤黑斑毒，毒风疹痹，皮肉不仁，目赤肿痛，水肿风肿。”</w:t>
      </w: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                                         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主诸风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：《内经》：“风者，百病之长。”麻黄为风药之首，《千金要方》：“诸急证多是风，诸风皆用麻黄。”对于“风”的认识，陈老师认为各位还得重新看看《素问·风论》《千金要方·诸风》，不能只把风当作表证理解，风从卫入营入腑入脏，有不同的层次与表现，而麻黄远不止是一个“气分药”，诸风皆可用麻黄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常用麻黄祛风方剂有：“麻黄汤”“大小青龙汤”“续命类汤”，续命汤出自《千金方》，被誉为千古奇方，此方应该熟用于临床。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此外还有阳和汤中用麻黄治阴疽，此正是用麻黄“去营中之寒邪”（刘完素）。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赤黑斑毒，毒风疹痹：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《儒门事亲》“疥癣痤疿，宜解表。汗以解之，毒以熏之，皆轻剂也。桂枝、麻黄、防风之流亦然。”毒风疹痹、带状疱疹等，麻黄连翘赤小豆汤是一个不可多得的好方，此外还有麻黄桂枝各半汤等。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破癥坚积聚：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《灵枢•</w:t>
      </w: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百病始生》“积之始生，得寒乃生，厥乃成积也。……卒然外中于寒，若内伤于忧怒，则气上逆，气上逆则六输不通，温气不行，凝血蕴里而不散，津液涩渗，著而不去，而积皆成矣”。破癥坚积聚正是运用了麻黄温散营卫、祛诸风的作用，陈老师讲了两个用麻黄治恶性肿瘤的验案，让学员们敬佩不已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30"/>
        </w:rPr>
        <w:t>苦杏仁（北杏）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苦杏仁鉴别：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气微香，味甘苦，苦重于甘，其质油润，煎汤乳白，其汤湿滑。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苦杏仁有毒（氢氰酸，可抑制呼吸中枢），然而它的有毒成分就是它的有效成分。甜杏仁（南杏）与苦杏仁并不一样，甜杏仁无毒，没有平喘降气的功效。而我们在市场买的大杏仁，其实不是杏仁而是扁桃的仁，是桃仁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苦杏仁分类：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苦杏仁：晒干燀苦杏仁：取苦杏仁，置沸水去皮。炒苦杏仁：取燀苦杏仁，文火清炒至黄色。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苦杏仁煎煮：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《伤寒论》《本草纲目》等对是否去皮、尖有不同看法，目前认为苦杏仁不用去皮、尖，对疗效及毒性无明显影响。煎煮时一定要打碎，若不打碎入药，连皮煮则成分不易出来，但打碎后不利于保存。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苦杏仁作用：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《神农本草经》：“主咳逆上气，雷鸣喉痹，下气，产乳，金疮，寒心奔豚。”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《本草备要》“辛，苦甘温而利。泻肺解肌，除风散寒，降气行痰，润燥消积，通大肠气秘。治时行头痛，上焦风燥，咳逆上气，烦热喘促。能杀虫治疮。肺虚而咳者禁用。杏仁、紫菀，能解肺郁，利小便。”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苦杏仁的功用主要在于“下气”，想必大家都清楚了，小编把另外几个沙龙中大家感兴趣的话题分享一下。</w:t>
      </w: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头面风、头面肿：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《千金方》《肘后备急方》：“治头面风、头面肿。”陈老师认为，头面诸风疾和浮肿可以应用杏仁。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失音不语：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《千金方》：“治猥退风，半身不遂，失音不语者方。”除了喉痹（包括喑哑、喉痛、喘哮等），中风后运动性失语，《千金方》有炮制杏仁酒治之，如果没有条件炮制杏仁酒，就在方剂里面加杏仁。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杏仁的通便作用：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李老师认为，杏仁的通便作用在于其含有丰富的油脂，然而入汤剂的话油脂并不溶于水，入丸剂的话量大容易导致中毒（书中记载中毒后可用杏树皮或杏树根解毒），量小则没有作用。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杏仁美容养生作用：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《千金翼方》“杏仁酥：主万病，除诸风虚劳冷。养生。美颜。”杏仁外用于皮肤（苦杏仁油等）有杀菌杀虫止痒作用，内服润肺消积（杏仁可消狗积杀狗毒）。</w:t>
      </w:r>
    </w:p>
    <w:p w:rsidR="00D74B1D" w:rsidRPr="00D74B1D" w:rsidRDefault="00D74B1D" w:rsidP="00D74B1D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    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但是其陈老师说，讲到美容，杏仁可能还不如</w:t>
      </w:r>
      <w:r w:rsidRPr="00D74B1D">
        <w:rPr>
          <w:rFonts w:ascii="宋体" w:eastAsia="宋体" w:hAnsi="宋体" w:cs="Helvetica" w:hint="eastAsia"/>
          <w:b/>
          <w:bCs/>
          <w:color w:val="3E3E3E"/>
          <w:kern w:val="0"/>
          <w:sz w:val="24"/>
          <w:szCs w:val="24"/>
        </w:rPr>
        <w:t>下一节沙龙要讲的中药——肉桂</w:t>
      </w:r>
      <w:r w:rsidRPr="00D74B1D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“面生光华，媚好，常如童子。”欢迎大家积极参加，踊跃讨论。</w:t>
      </w:r>
    </w:p>
    <w:p w:rsidR="00D74B1D" w:rsidRPr="00D74B1D" w:rsidRDefault="00D74B1D" w:rsidP="007E1DE9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717375"/>
          <w:kern w:val="0"/>
          <w:szCs w:val="21"/>
        </w:rPr>
      </w:pPr>
      <w:r w:rsidRPr="00D74B1D">
        <w:rPr>
          <w:rFonts w:ascii="Helvetica" w:eastAsia="宋体" w:hAnsi="Helvetica" w:cs="Helvetica"/>
          <w:color w:val="3E3E3E"/>
          <w:kern w:val="0"/>
          <w:sz w:val="24"/>
          <w:szCs w:val="24"/>
        </w:rPr>
        <w:t> </w:t>
      </w:r>
    </w:p>
    <w:p w:rsidR="00793258" w:rsidRDefault="00793258"/>
    <w:sectPr w:rsidR="00793258" w:rsidSect="005D3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3E7" w:rsidRDefault="006463E7" w:rsidP="00D74B1D">
      <w:r>
        <w:separator/>
      </w:r>
    </w:p>
  </w:endnote>
  <w:endnote w:type="continuationSeparator" w:id="1">
    <w:p w:rsidR="006463E7" w:rsidRDefault="006463E7" w:rsidP="00D74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3E7" w:rsidRDefault="006463E7" w:rsidP="00D74B1D">
      <w:r>
        <w:separator/>
      </w:r>
    </w:p>
  </w:footnote>
  <w:footnote w:type="continuationSeparator" w:id="1">
    <w:p w:rsidR="006463E7" w:rsidRDefault="006463E7" w:rsidP="00D74B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4B1D"/>
    <w:rsid w:val="005D3698"/>
    <w:rsid w:val="006463E7"/>
    <w:rsid w:val="00793258"/>
    <w:rsid w:val="007E1DE9"/>
    <w:rsid w:val="00D74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69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74B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4B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4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4B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4B1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74B1D"/>
    <w:rPr>
      <w:color w:val="0000FF"/>
      <w:u w:val="single"/>
    </w:rPr>
  </w:style>
  <w:style w:type="character" w:styleId="a6">
    <w:name w:val="Emphasis"/>
    <w:basedOn w:val="a0"/>
    <w:uiPriority w:val="20"/>
    <w:qFormat/>
    <w:rsid w:val="00D74B1D"/>
    <w:rPr>
      <w:i/>
      <w:iCs/>
    </w:rPr>
  </w:style>
  <w:style w:type="character" w:customStyle="1" w:styleId="apple-converted-space">
    <w:name w:val="apple-converted-space"/>
    <w:basedOn w:val="a0"/>
    <w:rsid w:val="00D74B1D"/>
  </w:style>
  <w:style w:type="paragraph" w:styleId="a7">
    <w:name w:val="Normal (Web)"/>
    <w:basedOn w:val="a"/>
    <w:uiPriority w:val="99"/>
    <w:semiHidden/>
    <w:unhideWhenUsed/>
    <w:rsid w:val="00D74B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74B1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D74B1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74B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5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09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0627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2155</Characters>
  <Application>Microsoft Office Word</Application>
  <DocSecurity>0</DocSecurity>
  <Lines>17</Lines>
  <Paragraphs>5</Paragraphs>
  <ScaleCrop>false</ScaleCrop>
  <Company>微软公司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侯书丽</cp:lastModifiedBy>
  <cp:revision>3</cp:revision>
  <dcterms:created xsi:type="dcterms:W3CDTF">2016-11-25T03:16:00Z</dcterms:created>
  <dcterms:modified xsi:type="dcterms:W3CDTF">2017-03-29T02:49:00Z</dcterms:modified>
</cp:coreProperties>
</file>