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6E7" w:rsidRPr="005E76E7" w:rsidRDefault="005E76E7" w:rsidP="005E76E7">
      <w:pPr>
        <w:widowControl/>
        <w:shd w:val="clear" w:color="auto" w:fill="C6E0F8"/>
        <w:jc w:val="left"/>
        <w:rPr>
          <w:rFonts w:ascii="Helvetica" w:eastAsia="宋体" w:hAnsi="Helvetica" w:cs="Helvetica"/>
          <w:color w:val="8C8C8C"/>
          <w:kern w:val="0"/>
          <w:sz w:val="14"/>
          <w:szCs w:val="14"/>
        </w:rPr>
      </w:pPr>
      <w:r w:rsidRPr="005E76E7">
        <w:rPr>
          <w:rFonts w:ascii="Helvetica" w:eastAsia="宋体" w:hAnsi="Helvetica" w:cs="Helvetica"/>
          <w:color w:val="8C8C8C"/>
          <w:kern w:val="0"/>
          <w:sz w:val="14"/>
          <w:szCs w:val="14"/>
        </w:rPr>
        <w:t>此为临时链接，仅用于文章预览，将在短期内失效</w:t>
      </w:r>
      <w:hyperlink r:id="rId6" w:anchor="#" w:history="1">
        <w:r w:rsidRPr="005E76E7">
          <w:rPr>
            <w:rFonts w:ascii="Helvetica" w:eastAsia="宋体" w:hAnsi="Helvetica" w:cs="Helvetica"/>
            <w:color w:val="607FA6"/>
            <w:kern w:val="0"/>
            <w:sz w:val="14"/>
            <w:u w:val="single"/>
          </w:rPr>
          <w:t>关闭</w:t>
        </w:r>
      </w:hyperlink>
    </w:p>
    <w:p w:rsidR="005E76E7" w:rsidRPr="005E76E7" w:rsidRDefault="005E76E7" w:rsidP="005E76E7">
      <w:pPr>
        <w:widowControl/>
        <w:pBdr>
          <w:bottom w:val="single" w:sz="4" w:space="5" w:color="E7E7EB"/>
        </w:pBdr>
        <w:shd w:val="clear" w:color="auto" w:fill="FFFFFF"/>
        <w:spacing w:after="152"/>
        <w:jc w:val="left"/>
        <w:outlineLvl w:val="1"/>
        <w:rPr>
          <w:rFonts w:ascii="Helvetica" w:eastAsia="宋体" w:hAnsi="Helvetica" w:cs="Helvetica"/>
          <w:color w:val="000000"/>
          <w:kern w:val="0"/>
          <w:sz w:val="26"/>
          <w:szCs w:val="26"/>
        </w:rPr>
      </w:pPr>
      <w:r w:rsidRPr="005E76E7">
        <w:rPr>
          <w:rFonts w:ascii="Helvetica" w:eastAsia="宋体" w:hAnsi="Helvetica" w:cs="Helvetica"/>
          <w:color w:val="000000"/>
          <w:kern w:val="0"/>
          <w:sz w:val="26"/>
          <w:szCs w:val="26"/>
        </w:rPr>
        <w:t>陈根成教授治疗抑郁症医案一则</w:t>
      </w:r>
    </w:p>
    <w:p w:rsidR="005E76E7" w:rsidRPr="005E76E7" w:rsidRDefault="005E76E7" w:rsidP="005E76E7">
      <w:pPr>
        <w:widowControl/>
        <w:shd w:val="clear" w:color="auto" w:fill="FFFFFF"/>
        <w:spacing w:line="217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5E76E7">
        <w:rPr>
          <w:rFonts w:ascii="Helvetica" w:eastAsia="宋体" w:hAnsi="Helvetica" w:cs="Helvetica"/>
          <w:color w:val="8C8C8C"/>
          <w:kern w:val="0"/>
          <w:sz w:val="17"/>
        </w:rPr>
        <w:t>2017-02-21</w:t>
      </w:r>
      <w:r w:rsidRPr="005E76E7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5E76E7">
        <w:rPr>
          <w:rFonts w:ascii="Helvetica" w:eastAsia="宋体" w:hAnsi="Helvetica" w:cs="Helvetica"/>
          <w:color w:val="8C8C8C"/>
          <w:kern w:val="0"/>
          <w:sz w:val="17"/>
        </w:rPr>
        <w:t>叶应阳</w:t>
      </w:r>
      <w:r w:rsidRPr="005E76E7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7" w:anchor="#" w:history="1">
        <w:r w:rsidRPr="005E76E7">
          <w:rPr>
            <w:rFonts w:ascii="Helvetica" w:eastAsia="宋体" w:hAnsi="Helvetica" w:cs="Helvetica"/>
            <w:vanish/>
            <w:color w:val="607FA6"/>
            <w:kern w:val="0"/>
            <w:sz w:val="17"/>
            <w:u w:val="single"/>
          </w:rPr>
          <w:t>孚道仁医</w:t>
        </w:r>
      </w:hyperlink>
    </w:p>
    <w:p w:rsidR="005E76E7" w:rsidRPr="005E76E7" w:rsidRDefault="005E76E7" w:rsidP="005E76E7">
      <w:pPr>
        <w:widowControl/>
        <w:shd w:val="clear" w:color="auto" w:fill="FFFFFF"/>
        <w:spacing w:line="277" w:lineRule="atLeast"/>
        <w:jc w:val="left"/>
        <w:rPr>
          <w:rFonts w:ascii="Helvetica" w:eastAsia="宋体" w:hAnsi="Helvetica" w:cs="Helvetica"/>
          <w:color w:val="3E3E3E"/>
          <w:kern w:val="0"/>
          <w:sz w:val="17"/>
          <w:szCs w:val="17"/>
        </w:rPr>
      </w:pPr>
      <w:r w:rsidRPr="005E76E7">
        <w:rPr>
          <w:rFonts w:ascii="Helvetica" w:eastAsia="宋体" w:hAnsi="Helvetica" w:cs="Helvetica"/>
          <w:color w:val="47C1A8"/>
          <w:kern w:val="0"/>
          <w:sz w:val="17"/>
          <w:szCs w:val="17"/>
        </w:rPr>
        <w:t>陈根成教授治疗抑郁症医案一则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br/>
        <w:t> 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pt;height:23.8pt"/>
        </w:pict>
      </w:r>
      <w:r w:rsidRPr="005E76E7">
        <w:rPr>
          <w:rFonts w:ascii="Helvetica" w:eastAsia="宋体" w:hAnsi="Helvetica" w:cs="Helvetica"/>
          <w:i/>
          <w:iCs/>
          <w:color w:val="3E3E3E"/>
          <w:kern w:val="0"/>
          <w:sz w:val="17"/>
        </w:rPr>
        <w:t>   </w:t>
      </w:r>
      <w:r w:rsidRPr="005E76E7">
        <w:rPr>
          <w:rFonts w:ascii="Helvetica" w:eastAsia="宋体" w:hAnsi="Helvetica" w:cs="Helvetica"/>
          <w:b/>
          <w:bCs/>
          <w:color w:val="3E3E3E"/>
          <w:kern w:val="0"/>
          <w:sz w:val="17"/>
        </w:rPr>
        <w:t>    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冯某，女，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31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岁，广州人，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2015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年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3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月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2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日初诊。由母亲陪同前来就诊。因其自己不欲言语，病情均由母亲代诉。患者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2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年前因工作与生活不遂心而出现心情郁闷，随后病情逐渐加重，出现不与旁人交流，对生活缺乏热情，终日郁闷不乐，对任何事情都不感兴趣，对父母及亲人均缺少互动，进食减少，无法工作，曾自杀未遂。其家人带其到多家医院诊治，诊断为抑郁症，服用文拉法辛、安非他酮、佐匹克隆、氯硝西泮等治疗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1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年余，效果不佳，并出现智能下降。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br/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pict>
          <v:shape id="_x0000_i1026" type="#_x0000_t75" alt="" style="width:23.8pt;height:23.8pt"/>
        </w:pict>
      </w:r>
      <w:r w:rsidRPr="005E76E7">
        <w:rPr>
          <w:rFonts w:ascii="Helvetica" w:eastAsia="宋体" w:hAnsi="Helvetica" w:cs="Helvetica"/>
          <w:color w:val="F96E57"/>
          <w:kern w:val="0"/>
          <w:sz w:val="17"/>
          <w:szCs w:val="17"/>
        </w:rPr>
        <w:t>             </w:t>
      </w:r>
      <w:r w:rsidRPr="005E76E7">
        <w:rPr>
          <w:rFonts w:ascii="Helvetica" w:eastAsia="宋体" w:hAnsi="Helvetica" w:cs="Helvetica"/>
          <w:color w:val="F96E57"/>
          <w:kern w:val="0"/>
          <w:sz w:val="17"/>
          <w:szCs w:val="17"/>
        </w:rPr>
        <w:t>【初诊】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见面色萎黄，唇色暗淡，表情淡漠呆滞，语声低微，或问而不答或不知如何作答，记忆力下降，活动迟钝，常感疲乏，失眠，易醒多梦，不欲饮食，小便可，大便干结，舌淡苔白厚，脉细。辨证：五脏阳虚，志意不足。肾不藏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志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故有记忆力下降，常有疲乏感，心不藏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神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故有表情呆板、兴趣丧失，心肾不交故有易醒多梦，脾不藏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意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故有智能下降，言语失于表达，伴有食欲降低，肺不藏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魄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故见言语低微，犹豫不决，情绪低落，肝不藏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魂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故见情绪不畅，活动迟钝，而总以脾肾不足为主。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br/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      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治法：补益五脏，加强健脾、益智、安神、润肠。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br/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 xml:space="preserve">        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处方：十全大补汤加减。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br/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黄芪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 xml:space="preserve"> 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防风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 xml:space="preserve"> 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当归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 xml:space="preserve"> 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川芎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 xml:space="preserve"> 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白芍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 xml:space="preserve"> 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白术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 xml:space="preserve"> 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茯苓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 xml:space="preserve"> 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党参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 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肉桂（后下）干姜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 xml:space="preserve"> 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远志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 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郁金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 xml:space="preserve"> 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酸枣仁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 xml:space="preserve"> 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柏子仁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 xml:space="preserve">  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炙甘草（单位：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g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）（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7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t>剂，水煎服，日一剂）。</w:t>
      </w:r>
      <w:r w:rsidRPr="005E76E7">
        <w:rPr>
          <w:rFonts w:ascii="Helvetica" w:eastAsia="宋体" w:hAnsi="Helvetica" w:cs="Helvetica"/>
          <w:color w:val="F96E57"/>
          <w:kern w:val="0"/>
          <w:sz w:val="20"/>
          <w:szCs w:val="20"/>
        </w:rPr>
        <w:br/>
      </w:r>
      <w:r w:rsidRPr="005E76E7">
        <w:rPr>
          <w:rFonts w:ascii="Helvetica" w:eastAsia="宋体" w:hAnsi="Helvetica" w:cs="Helvetica"/>
          <w:color w:val="F96E57"/>
          <w:kern w:val="0"/>
          <w:sz w:val="17"/>
          <w:szCs w:val="17"/>
        </w:rPr>
        <w:br/>
        <w:t xml:space="preserve">      </w:t>
      </w:r>
      <w:r w:rsidRPr="005E76E7">
        <w:rPr>
          <w:rFonts w:ascii="Helvetica" w:eastAsia="宋体" w:hAnsi="Helvetica" w:cs="Helvetica"/>
          <w:color w:val="F96E57"/>
          <w:kern w:val="0"/>
          <w:sz w:val="17"/>
          <w:szCs w:val="17"/>
        </w:rPr>
        <w:t>【二诊】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虽未见明显改善，守方守法。（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7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剂）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br/>
      </w:r>
      <w:r w:rsidRPr="005E76E7">
        <w:rPr>
          <w:rFonts w:ascii="Helvetica" w:eastAsia="宋体" w:hAnsi="Helvetica" w:cs="Helvetica"/>
          <w:color w:val="F96E57"/>
          <w:kern w:val="0"/>
          <w:sz w:val="17"/>
          <w:szCs w:val="17"/>
        </w:rPr>
        <w:t xml:space="preserve">      </w:t>
      </w:r>
      <w:r w:rsidRPr="005E76E7">
        <w:rPr>
          <w:rFonts w:ascii="Helvetica" w:eastAsia="宋体" w:hAnsi="Helvetica" w:cs="Helvetica"/>
          <w:color w:val="F96E57"/>
          <w:kern w:val="0"/>
          <w:sz w:val="17"/>
          <w:szCs w:val="17"/>
        </w:rPr>
        <w:t>【三诊】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患者面有笑容，进食增加，二便通畅，可与父母交流，参与家务，活动较前灵活。守方守法。（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7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剂）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br/>
      </w:r>
      <w:r w:rsidRPr="005E76E7">
        <w:rPr>
          <w:rFonts w:ascii="Helvetica" w:eastAsia="宋体" w:hAnsi="Helvetica" w:cs="Helvetica"/>
          <w:color w:val="F96E57"/>
          <w:kern w:val="0"/>
          <w:sz w:val="17"/>
          <w:szCs w:val="17"/>
        </w:rPr>
        <w:t xml:space="preserve">      </w:t>
      </w:r>
      <w:r w:rsidRPr="005E76E7">
        <w:rPr>
          <w:rFonts w:ascii="Helvetica" w:eastAsia="宋体" w:hAnsi="Helvetica" w:cs="Helvetica"/>
          <w:color w:val="F96E57"/>
          <w:kern w:val="0"/>
          <w:sz w:val="17"/>
          <w:szCs w:val="17"/>
        </w:rPr>
        <w:t>【四</w:t>
      </w:r>
      <w:r w:rsidRPr="005E76E7">
        <w:rPr>
          <w:rFonts w:ascii="Helvetica" w:eastAsia="宋体" w:hAnsi="Helvetica" w:cs="Helvetica"/>
          <w:color w:val="F96E57"/>
          <w:kern w:val="0"/>
          <w:sz w:val="17"/>
          <w:szCs w:val="17"/>
        </w:rPr>
        <w:t>~</w:t>
      </w:r>
      <w:r w:rsidRPr="005E76E7">
        <w:rPr>
          <w:rFonts w:ascii="Helvetica" w:eastAsia="宋体" w:hAnsi="Helvetica" w:cs="Helvetica"/>
          <w:color w:val="F96E57"/>
          <w:kern w:val="0"/>
          <w:sz w:val="17"/>
          <w:szCs w:val="17"/>
        </w:rPr>
        <w:t>五诊】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患者坚持服药，症状与情绪逐渐改善，面色稍显红润，常有笑容，逐渐可与外人简单交流，活动灵活，二便通畅。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br/>
        <w:t xml:space="preserve">        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随后每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1-2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周前来复诊，间断服药，情绪及精神、躯体症状较前都有明显改善，并参考西医意见逐渐减少西药，至今未有复发。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br/>
        <w:t xml:space="preserve">               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按：现代常常把抑郁症与郁证相等同，其实不然，郁证是一个广义的概念，主要指一切人体脏腑气血津液等瘀滞不通而生的疾病，如《丹溪心法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·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六郁》：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气血冲和，万病不生，一有怫郁，诸病生焉。故人身诸病，多生于郁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，《医学正传》：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或七情之抑遏，或寒热之交侵，故为九气怫郁之候。或雨湿之侵凌，或酒浆之积聚，故为留饮湿郁之疾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，皆为阻滞积聚的各种病症。抑郁症或许是郁证的其中一个病症，如《景岳全书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·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郁证》：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至若情志之郁，则总由乎心，此因郁而病也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，然而抑郁症与郁证也并不是简单的从属关系，抑郁症与古代癫、脏躁、虚劳、呆、懈等相似，如《证治百问》：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癫病本意志不畅，狐疑自怯，思虑妄想，作为差误而自悔，心虚胆怯而多疑，肾虚失志而自愧，脾虚失意而不乐，肺虚多忧而善悲，若肝虚抑郁而善怒，此皆五脏之神志先虚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的描述与现代抑郁症相似，故而不能把抑郁症直接等同于郁证。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br/>
        <w:t>             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单相抑郁症的病性多为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阳虚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。阴为静，阳为动，阳气为生命活力的表现，只有当阳气充沛的时候才能显现出脏腑的功能，所谓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阳气者，精则养神，柔则养筋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，五脏之神也同样需要阳气来充养。《景岳全书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·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郁证》就提出：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若忧郁病者，则全属大虚，本无邪实，此多以衣食之累，利害之牵，及悲忧惊恐而致郁者，总皆受郁之类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……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此其戚戚悠悠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……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神志不振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……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凡此之辈，皆阳消证也，尚何邪实？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张仲景《伤寒论》中也有类似于抑郁症的描述，如干姜附子汤证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昼日烦躁不得眠、夜而安静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颇似抑郁症的晨轻暮重现象，少阴病之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“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但欲寐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”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包含有精力减退、睡眠过多等含义，与不典型抑郁症的表现类似，在治疗上都是选用了干姜、附子等温阳一类药物。相关研究也显示四季之中春秋季、一天之中晨暮和天气之中阴霾低压是抑郁症的高发时间段，这正是从侧面提示了阳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lastRenderedPageBreak/>
        <w:t>气不足或阳气渐衰是促发抑郁症的原因。说明抑郁症的表现应该属于阴症。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br/>
        <w:t xml:space="preserve">               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t>此个治疗抑郁症的病例，陈老师贯穿全程的是十全大补汤。十全大补汤是陈老师常用的温养方剂之一，此方补而不峻、补而不滞、气血双调，是一个可以兼顾全局、长期服用的温养方剂。在治疗病程较长、五脏皆有亏虚的疾病，常用此方作为基础，对证加减药物，意在增强五脏的阳气、推动五脏的气血，五脏内在功能改善之后，病症往往迎刃而解。如在此病案中，十全大补汤中在初诊加强安神强肾温脾，随后复诊的时候按照症状的变化有时增加疏肝行气、有时增加化湿除痰。患者的情绪常常与身体症状一同改善，而并非只是单一改善了情绪或者其他某个症状，这是这个病案在治疗中的特别之处。</w:t>
      </w:r>
      <w:r w:rsidRPr="005E76E7">
        <w:rPr>
          <w:rFonts w:ascii="Helvetica" w:eastAsia="宋体" w:hAnsi="Helvetica" w:cs="Helvetica"/>
          <w:color w:val="3E3E3E"/>
          <w:kern w:val="0"/>
          <w:sz w:val="17"/>
          <w:szCs w:val="17"/>
        </w:rPr>
        <w:br/>
      </w:r>
    </w:p>
    <w:p w:rsidR="005E76E7" w:rsidRPr="005E76E7" w:rsidRDefault="005E76E7" w:rsidP="005E76E7">
      <w:pPr>
        <w:widowControl/>
        <w:shd w:val="clear" w:color="auto" w:fill="FFFFFF"/>
        <w:wordWrap w:val="0"/>
        <w:spacing w:line="277" w:lineRule="atLeast"/>
        <w:jc w:val="center"/>
        <w:rPr>
          <w:rFonts w:ascii="Helvetica" w:eastAsia="宋体" w:hAnsi="Helvetica" w:cs="Helvetica"/>
          <w:color w:val="717375"/>
          <w:kern w:val="0"/>
          <w:sz w:val="17"/>
          <w:szCs w:val="17"/>
        </w:rPr>
      </w:pPr>
      <w:r>
        <w:rPr>
          <w:rFonts w:ascii="Helvetica" w:eastAsia="宋体" w:hAnsi="Helvetica" w:cs="Helvetica"/>
          <w:noProof/>
          <w:color w:val="717375"/>
          <w:kern w:val="0"/>
          <w:sz w:val="17"/>
          <w:szCs w:val="17"/>
        </w:rPr>
        <w:drawing>
          <wp:inline distT="0" distB="0" distL="0" distR="0">
            <wp:extent cx="1230630" cy="1230630"/>
            <wp:effectExtent l="19050" t="0" r="7620" b="0"/>
            <wp:docPr id="3" name="js_pc_qr_code_img" descr="https://mp.weixin.qq.com/mp/qrcode?scene=10000004&amp;size=102&amp;__biz=MzAwMDc5ODE0OQ==&amp;mid=501504442&amp;idx=1&amp;sn=3171a9ba5a57c8eeef909bafd1ff741a&amp;send_time=149069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_pc_qr_code_img" descr="https://mp.weixin.qq.com/mp/qrcode?scene=10000004&amp;size=102&amp;__biz=MzAwMDc5ODE0OQ==&amp;mid=501504442&amp;idx=1&amp;sn=3171a9ba5a57c8eeef909bafd1ff741a&amp;send_time=14906946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6E7" w:rsidRPr="005E76E7" w:rsidRDefault="005E76E7" w:rsidP="005E76E7">
      <w:pPr>
        <w:widowControl/>
        <w:shd w:val="clear" w:color="auto" w:fill="FFFFFF"/>
        <w:wordWrap w:val="0"/>
        <w:spacing w:line="217" w:lineRule="atLeast"/>
        <w:jc w:val="center"/>
        <w:rPr>
          <w:rFonts w:ascii="Helvetica" w:eastAsia="宋体" w:hAnsi="Helvetica" w:cs="Helvetica"/>
          <w:color w:val="717375"/>
          <w:kern w:val="0"/>
          <w:sz w:val="15"/>
          <w:szCs w:val="15"/>
        </w:rPr>
      </w:pPr>
      <w:r w:rsidRPr="005E76E7">
        <w:rPr>
          <w:rFonts w:ascii="Helvetica" w:eastAsia="宋体" w:hAnsi="Helvetica" w:cs="Helvetica"/>
          <w:color w:val="717375"/>
          <w:kern w:val="0"/>
          <w:sz w:val="15"/>
          <w:szCs w:val="15"/>
        </w:rPr>
        <w:t>微信扫一扫</w:t>
      </w:r>
      <w:r w:rsidRPr="005E76E7">
        <w:rPr>
          <w:rFonts w:ascii="Helvetica" w:eastAsia="宋体" w:hAnsi="Helvetica" w:cs="Helvetica"/>
          <w:color w:val="717375"/>
          <w:kern w:val="0"/>
          <w:sz w:val="15"/>
          <w:szCs w:val="15"/>
        </w:rPr>
        <w:br/>
      </w:r>
      <w:r w:rsidRPr="005E76E7">
        <w:rPr>
          <w:rFonts w:ascii="Helvetica" w:eastAsia="宋体" w:hAnsi="Helvetica" w:cs="Helvetica"/>
          <w:color w:val="717375"/>
          <w:kern w:val="0"/>
          <w:sz w:val="15"/>
          <w:szCs w:val="15"/>
        </w:rPr>
        <w:t>关注该公众号</w:t>
      </w:r>
    </w:p>
    <w:p w:rsidR="00ED12E6" w:rsidRDefault="00ED12E6"/>
    <w:sectPr w:rsidR="00ED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2E6" w:rsidRDefault="00ED12E6" w:rsidP="005E76E7">
      <w:r>
        <w:separator/>
      </w:r>
    </w:p>
  </w:endnote>
  <w:endnote w:type="continuationSeparator" w:id="1">
    <w:p w:rsidR="00ED12E6" w:rsidRDefault="00ED12E6" w:rsidP="005E7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2E6" w:rsidRDefault="00ED12E6" w:rsidP="005E76E7">
      <w:r>
        <w:separator/>
      </w:r>
    </w:p>
  </w:footnote>
  <w:footnote w:type="continuationSeparator" w:id="1">
    <w:p w:rsidR="00ED12E6" w:rsidRDefault="00ED12E6" w:rsidP="005E76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6E7"/>
    <w:rsid w:val="005E76E7"/>
    <w:rsid w:val="00ED1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76E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6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6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6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6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76E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5E76E7"/>
    <w:rPr>
      <w:color w:val="0000FF"/>
      <w:u w:val="single"/>
    </w:rPr>
  </w:style>
  <w:style w:type="character" w:styleId="a6">
    <w:name w:val="Emphasis"/>
    <w:basedOn w:val="a0"/>
    <w:uiPriority w:val="20"/>
    <w:qFormat/>
    <w:rsid w:val="005E76E7"/>
    <w:rPr>
      <w:i/>
      <w:iCs/>
    </w:rPr>
  </w:style>
  <w:style w:type="character" w:customStyle="1" w:styleId="apple-converted-space">
    <w:name w:val="apple-converted-space"/>
    <w:basedOn w:val="a0"/>
    <w:rsid w:val="005E76E7"/>
  </w:style>
  <w:style w:type="character" w:styleId="a7">
    <w:name w:val="Strong"/>
    <w:basedOn w:val="a0"/>
    <w:uiPriority w:val="22"/>
    <w:qFormat/>
    <w:rsid w:val="005E76E7"/>
    <w:rPr>
      <w:b/>
      <w:bCs/>
    </w:rPr>
  </w:style>
  <w:style w:type="paragraph" w:styleId="a8">
    <w:name w:val="Normal (Web)"/>
    <w:basedOn w:val="a"/>
    <w:uiPriority w:val="99"/>
    <w:semiHidden/>
    <w:unhideWhenUsed/>
    <w:rsid w:val="005E7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7134">
          <w:marLeft w:val="217"/>
          <w:marRight w:val="2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1556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4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5347">
              <w:marLeft w:val="0"/>
              <w:marRight w:val="0"/>
              <w:marTop w:val="0"/>
              <w:marBottom w:val="0"/>
              <w:divBdr>
                <w:top w:val="single" w:sz="4" w:space="9" w:color="D9DADC"/>
                <w:left w:val="single" w:sz="4" w:space="9" w:color="D9DADC"/>
                <w:bottom w:val="single" w:sz="4" w:space="9" w:color="D9DADC"/>
                <w:right w:val="single" w:sz="4" w:space="9" w:color="D9DAD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?__biz=MzAwMDc5ODE0OQ==&amp;tempkey=H9UguOoqQ%2Be1sEVTK7okdZiXS%2BphRopcAQ5jMq6UbleDM7oXXrlDYwsLwYF7cyN87zVE4VBhUXgZV2FZ9yUWac7bxHRLl%2Bl6ynQmhk%2BrA26JxGt8IGPKo%2Bk2o0uTXBanbTcuI7dNcaGdgckYBaBzWg%3D%3D&amp;chksm=02f3851035840c06041879444c1c6707d3b5e4e50ad22dff93eafa255d7a79ebfc2f865e4d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?__biz=MzAwMDc5ODE0OQ==&amp;tempkey=H9UguOoqQ%2Be1sEVTK7okdZiXS%2BphRopcAQ5jMq6UbleDM7oXXrlDYwsLwYF7cyN87zVE4VBhUXgZV2FZ9yUWac7bxHRLl%2Bl6ynQmhk%2BrA26JxGt8IGPKo%2Bk2o0uTXBanbTcuI7dNcaGdgckYBaBzWg%3D%3D&amp;chksm=02f3851035840c06041879444c1c6707d3b5e4e50ad22dff93eafa255d7a79ebfc2f865e4d4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2017-03-28T09:50:00Z</dcterms:created>
  <dcterms:modified xsi:type="dcterms:W3CDTF">2017-03-28T09:50:00Z</dcterms:modified>
</cp:coreProperties>
</file>