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PC ↔ 主控 通讯协议定义（Version Info）</w:t>
      </w:r>
    </w:p>
    <w:p>
      <w:r>
        <w:t>协议版本：V1.0（冻结）</w:t>
      </w:r>
    </w:p>
    <w:p>
      <w:r>
        <w:t>传输方式：USB HID（固定 64 Byte）</w:t>
      </w:r>
    </w:p>
    <w:p/>
    <w:p>
      <w:pPr>
        <w:pStyle w:val="Heading2"/>
      </w:pPr>
      <w:r>
        <w:t>一、公共帧结构（64 Byte）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Byte</w:t>
            </w:r>
          </w:p>
        </w:tc>
        <w:tc>
          <w:tcPr>
            <w:tcW w:type="dxa" w:w="2160"/>
          </w:tcPr>
          <w:p>
            <w:r>
              <w:t>字段</w:t>
            </w:r>
          </w:p>
        </w:tc>
        <w:tc>
          <w:tcPr>
            <w:tcW w:type="dxa" w:w="2160"/>
          </w:tcPr>
          <w:p>
            <w:r>
              <w:t>长度</w:t>
            </w:r>
          </w:p>
        </w:tc>
        <w:tc>
          <w:tcPr>
            <w:tcW w:type="dxa" w:w="2160"/>
          </w:tcPr>
          <w:p>
            <w:r>
              <w:t>说明</w:t>
            </w:r>
          </w:p>
        </w:tc>
      </w:tr>
      <w:tr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SOF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固定 0xA5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CMD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主命令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FLAGS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方向 / ACK</w:t>
            </w:r>
          </w:p>
        </w:tc>
      </w:tr>
      <w:tr>
        <w:tc>
          <w:tcPr>
            <w:tcW w:type="dxa" w:w="2160"/>
          </w:tcPr>
          <w:p>
            <w:r>
              <w:t>3–4</w:t>
            </w:r>
          </w:p>
        </w:tc>
        <w:tc>
          <w:tcPr>
            <w:tcW w:type="dxa" w:w="2160"/>
          </w:tcPr>
          <w:p>
            <w:r>
              <w:t>SEQ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序列号（小端）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LENGTH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Payload 长度</w:t>
            </w:r>
          </w:p>
        </w:tc>
      </w:tr>
      <w:tr>
        <w:tc>
          <w:tcPr>
            <w:tcW w:type="dxa" w:w="2160"/>
          </w:tcPr>
          <w:p>
            <w:r>
              <w:t>6–63</w:t>
            </w:r>
          </w:p>
        </w:tc>
        <w:tc>
          <w:tcPr>
            <w:tcW w:type="dxa" w:w="2160"/>
          </w:tcPr>
          <w:p>
            <w:r>
              <w:t>PAYLOAD</w:t>
            </w:r>
          </w:p>
        </w:tc>
        <w:tc>
          <w:tcPr>
            <w:tcW w:type="dxa" w:w="2160"/>
          </w:tcPr>
          <w:p>
            <w:r>
              <w:t>≤58</w:t>
            </w:r>
          </w:p>
        </w:tc>
        <w:tc>
          <w:tcPr>
            <w:tcW w:type="dxa" w:w="2160"/>
          </w:tcPr>
          <w:p>
            <w:r>
              <w:t>数据区</w:t>
            </w:r>
          </w:p>
        </w:tc>
      </w:tr>
    </w:tbl>
    <w:p>
      <w:pPr>
        <w:pStyle w:val="Heading2"/>
      </w:pPr>
      <w:r>
        <w:t>二、PC → 主控（查询版本信息）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Byte</w:t>
            </w:r>
          </w:p>
        </w:tc>
        <w:tc>
          <w:tcPr>
            <w:tcW w:type="dxa" w:w="2160"/>
          </w:tcPr>
          <w:p>
            <w:r>
              <w:t>字段</w:t>
            </w:r>
          </w:p>
        </w:tc>
        <w:tc>
          <w:tcPr>
            <w:tcW w:type="dxa" w:w="2160"/>
          </w:tcPr>
          <w:p>
            <w:r>
              <w:t>值</w:t>
            </w:r>
          </w:p>
        </w:tc>
        <w:tc>
          <w:tcPr>
            <w:tcW w:type="dxa" w:w="2160"/>
          </w:tcPr>
          <w:p>
            <w:r>
              <w:t>说明</w:t>
            </w:r>
          </w:p>
        </w:tc>
      </w:tr>
      <w:tr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SOF</w:t>
            </w:r>
          </w:p>
        </w:tc>
        <w:tc>
          <w:tcPr>
            <w:tcW w:type="dxa" w:w="2160"/>
          </w:tcPr>
          <w:p>
            <w:r>
              <w:t>0xA5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CMD</w:t>
            </w:r>
          </w:p>
        </w:tc>
        <w:tc>
          <w:tcPr>
            <w:tcW w:type="dxa" w:w="2160"/>
          </w:tcPr>
          <w:p>
            <w:r>
              <w:t>0x01</w:t>
            </w:r>
          </w:p>
        </w:tc>
        <w:tc>
          <w:tcPr>
            <w:tcW w:type="dxa" w:w="2160"/>
          </w:tcPr>
          <w:p>
            <w:r>
              <w:t>Version / Info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FLAGS</w:t>
            </w:r>
          </w:p>
        </w:tc>
        <w:tc>
          <w:tcPr>
            <w:tcW w:type="dxa" w:w="2160"/>
          </w:tcPr>
          <w:p>
            <w:r>
              <w:t>0x02</w:t>
            </w:r>
          </w:p>
        </w:tc>
        <w:tc>
          <w:tcPr>
            <w:tcW w:type="dxa" w:w="2160"/>
          </w:tcPr>
          <w:p>
            <w:r>
              <w:t>PC→主控 + ACK</w:t>
            </w:r>
          </w:p>
        </w:tc>
      </w:tr>
      <w:tr>
        <w:tc>
          <w:tcPr>
            <w:tcW w:type="dxa" w:w="2160"/>
          </w:tcPr>
          <w:p>
            <w:r>
              <w:t>3–4</w:t>
            </w:r>
          </w:p>
        </w:tc>
        <w:tc>
          <w:tcPr>
            <w:tcW w:type="dxa" w:w="2160"/>
          </w:tcPr>
          <w:p>
            <w:r>
              <w:t>SEQ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PC 递增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LENGTH</w:t>
            </w:r>
          </w:p>
        </w:tc>
        <w:tc>
          <w:tcPr>
            <w:tcW w:type="dxa" w:w="2160"/>
          </w:tcPr>
          <w:p>
            <w:r>
              <w:t>0x01</w:t>
            </w:r>
          </w:p>
        </w:tc>
        <w:tc>
          <w:tcPr>
            <w:tcW w:type="dxa" w:w="2160"/>
          </w:tcPr>
          <w:p>
            <w:r>
              <w:t>Payload 长度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SubCmd</w:t>
            </w:r>
          </w:p>
        </w:tc>
        <w:tc>
          <w:tcPr>
            <w:tcW w:type="dxa" w:w="2160"/>
          </w:tcPr>
          <w:p>
            <w:r>
              <w:t>0x01</w:t>
            </w:r>
          </w:p>
        </w:tc>
        <w:tc>
          <w:tcPr>
            <w:tcW w:type="dxa" w:w="2160"/>
          </w:tcPr>
          <w:p>
            <w:r>
              <w:t>Get Version Info</w:t>
            </w:r>
          </w:p>
        </w:tc>
      </w:tr>
      <w:tr>
        <w:tc>
          <w:tcPr>
            <w:tcW w:type="dxa" w:w="2160"/>
          </w:tcPr>
          <w:p>
            <w:r>
              <w:t>7–63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0x00</w:t>
            </w:r>
          </w:p>
        </w:tc>
        <w:tc>
          <w:tcPr>
            <w:tcW w:type="dxa" w:w="2160"/>
          </w:tcPr>
          <w:p>
            <w:r>
              <w:t>填 0</w:t>
            </w:r>
          </w:p>
        </w:tc>
      </w:tr>
    </w:tbl>
    <w:p>
      <w:pPr>
        <w:pStyle w:val="Heading2"/>
      </w:pPr>
      <w:r>
        <w:t>三、主控 → PC（返回版本信息 Payload）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Payload Byte</w:t>
            </w:r>
          </w:p>
        </w:tc>
        <w:tc>
          <w:tcPr>
            <w:tcW w:type="dxa" w:w="2160"/>
          </w:tcPr>
          <w:p>
            <w:r>
              <w:t>字段</w:t>
            </w:r>
          </w:p>
        </w:tc>
        <w:tc>
          <w:tcPr>
            <w:tcW w:type="dxa" w:w="2160"/>
          </w:tcPr>
          <w:p>
            <w:r>
              <w:t>长度</w:t>
            </w:r>
          </w:p>
        </w:tc>
        <w:tc>
          <w:tcPr>
            <w:tcW w:type="dxa" w:w="2160"/>
          </w:tcPr>
          <w:p>
            <w:r>
              <w:t>说明</w:t>
            </w:r>
          </w:p>
        </w:tc>
      </w:tr>
      <w:tr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SubCmd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0x01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FW_VER[0]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硬件版本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FW_VER[1]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固件版本字节1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FW_VER[2]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固件版本字节2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FW_VER[3]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固件版本字节3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MFG_YEAR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出厂年（两位，如 25）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MFG_MONTH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出厂月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MFG_DAY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出厂日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