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BA5" w:rsidRDefault="0003439A">
      <w:pPr>
        <w:pStyle w:val="1"/>
      </w:pPr>
      <w:r>
        <w:t xml:space="preserve">STM32H563 + ETH + SPI Flash + USB </w:t>
      </w:r>
      <w:r>
        <w:t>原理图检查表</w:t>
      </w:r>
    </w:p>
    <w:p w:rsidR="007C3BA5" w:rsidRDefault="0003439A">
      <w:pPr>
        <w:pStyle w:val="21"/>
      </w:pPr>
      <w:r>
        <w:t>一、</w:t>
      </w:r>
      <w:r>
        <w:t xml:space="preserve">MCU </w:t>
      </w:r>
      <w:r>
        <w:t>基本与电源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VDD / VSS </w:t>
      </w:r>
      <w:r>
        <w:rPr>
          <w:lang w:eastAsia="zh-CN"/>
        </w:rPr>
        <w:t>全部引脚已连接，去耦电容就近放置（</w:t>
      </w:r>
      <w:r>
        <w:rPr>
          <w:lang w:eastAsia="zh-CN"/>
        </w:rPr>
        <w:t xml:space="preserve">100nF + 1uF </w:t>
      </w:r>
      <w:r>
        <w:rPr>
          <w:lang w:eastAsia="zh-CN"/>
        </w:rPr>
        <w:t>组合）。</w:t>
      </w:r>
    </w:p>
    <w:p w:rsidR="007C3BA5" w:rsidRDefault="0003439A">
      <w:pPr>
        <w:pStyle w:val="a0"/>
      </w:pPr>
      <w:r>
        <w:t xml:space="preserve">VDDA / VSSA </w:t>
      </w:r>
      <w:r>
        <w:t>单独</w:t>
      </w:r>
      <w:r>
        <w:t xml:space="preserve"> LC </w:t>
      </w:r>
      <w:r>
        <w:t>或</w:t>
      </w:r>
      <w:r>
        <w:t xml:space="preserve"> RC </w:t>
      </w:r>
      <w:r>
        <w:t>滤波，参考</w:t>
      </w:r>
      <w:r>
        <w:t xml:space="preserve"> ST </w:t>
      </w:r>
      <w:r>
        <w:t>推荐应用图。</w:t>
      </w:r>
    </w:p>
    <w:p w:rsidR="007C3BA5" w:rsidRDefault="0003439A">
      <w:pPr>
        <w:pStyle w:val="a0"/>
      </w:pPr>
      <w:r>
        <w:t xml:space="preserve">VCAP </w:t>
      </w:r>
      <w:r>
        <w:t>引脚电容容量与型号符合</w:t>
      </w:r>
      <w:r>
        <w:t xml:space="preserve"> datasheet </w:t>
      </w:r>
      <w:r>
        <w:t>要求。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NRST </w:t>
      </w:r>
      <w:r>
        <w:rPr>
          <w:lang w:eastAsia="zh-CN"/>
        </w:rPr>
        <w:t>有上拉（</w:t>
      </w:r>
      <w:r>
        <w:rPr>
          <w:lang w:eastAsia="zh-CN"/>
        </w:rPr>
        <w:t>10k</w:t>
      </w:r>
      <w:r>
        <w:rPr>
          <w:lang w:eastAsia="zh-CN"/>
        </w:rPr>
        <w:t>）及调试复位电路，避免悬空。</w:t>
      </w:r>
    </w:p>
    <w:p w:rsidR="007C3BA5" w:rsidRDefault="0003439A">
      <w:pPr>
        <w:pStyle w:val="21"/>
      </w:pPr>
      <w:r>
        <w:t>二、时钟系统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>外部</w:t>
      </w:r>
      <w:r>
        <w:rPr>
          <w:lang w:eastAsia="zh-CN"/>
        </w:rPr>
        <w:t xml:space="preserve"> HSE </w:t>
      </w:r>
      <w:r>
        <w:rPr>
          <w:lang w:eastAsia="zh-CN"/>
        </w:rPr>
        <w:t>晶振（若使用）匹配负载电容，走线短且对称。</w:t>
      </w:r>
    </w:p>
    <w:p w:rsidR="007C3BA5" w:rsidRDefault="0003439A">
      <w:pPr>
        <w:pStyle w:val="a0"/>
      </w:pPr>
      <w:r>
        <w:t xml:space="preserve">ETH RMII </w:t>
      </w:r>
      <w:r>
        <w:t>使用</w:t>
      </w:r>
      <w:r>
        <w:t xml:space="preserve"> PHY </w:t>
      </w:r>
      <w:r>
        <w:t>提供的</w:t>
      </w:r>
      <w:r>
        <w:t xml:space="preserve"> 25 </w:t>
      </w:r>
      <w:r>
        <w:t>MHz REF_CLK</w:t>
      </w:r>
      <w:r>
        <w:t>，方向为</w:t>
      </w:r>
      <w:r>
        <w:t xml:space="preserve"> PHY → MCU</w:t>
      </w:r>
      <w:r>
        <w:t>。</w:t>
      </w:r>
    </w:p>
    <w:p w:rsidR="007C3BA5" w:rsidRDefault="0003439A">
      <w:pPr>
        <w:pStyle w:val="a0"/>
      </w:pPr>
      <w:r>
        <w:t xml:space="preserve">REF_CLK </w:t>
      </w:r>
      <w:r>
        <w:t>走线长度可控，避免跨分割地。</w:t>
      </w:r>
    </w:p>
    <w:p w:rsidR="007C3BA5" w:rsidRDefault="0003439A">
      <w:pPr>
        <w:pStyle w:val="21"/>
      </w:pPr>
      <w:r>
        <w:t>三、</w:t>
      </w:r>
      <w:r>
        <w:t>ETH</w:t>
      </w:r>
      <w:r>
        <w:t>（</w:t>
      </w:r>
      <w:r>
        <w:t>RMII</w:t>
      </w:r>
      <w:r>
        <w:t>）接口</w:t>
      </w:r>
    </w:p>
    <w:p w:rsidR="007C3BA5" w:rsidRDefault="0003439A">
      <w:pPr>
        <w:pStyle w:val="a0"/>
      </w:pPr>
      <w:r>
        <w:t xml:space="preserve">RMII </w:t>
      </w:r>
      <w:r>
        <w:t>信号齐全：</w:t>
      </w:r>
      <w:r>
        <w:t>MDC</w:t>
      </w:r>
      <w:r>
        <w:t>、</w:t>
      </w:r>
      <w:r>
        <w:t>MDIO</w:t>
      </w:r>
      <w:r>
        <w:t>、</w:t>
      </w:r>
      <w:r>
        <w:t>REF_CLK</w:t>
      </w:r>
      <w:r>
        <w:t>、</w:t>
      </w:r>
      <w:r>
        <w:t>TX_EN</w:t>
      </w:r>
      <w:r>
        <w:t>、</w:t>
      </w:r>
      <w:r>
        <w:t>CRS_DV</w:t>
      </w:r>
      <w:r>
        <w:t>、</w:t>
      </w:r>
      <w:r>
        <w:t>RXD0/1</w:t>
      </w:r>
      <w:r>
        <w:t>、</w:t>
      </w:r>
      <w:r>
        <w:t>TXD0/1</w:t>
      </w:r>
      <w:r>
        <w:t>。</w:t>
      </w:r>
    </w:p>
    <w:p w:rsidR="007C3BA5" w:rsidRDefault="0003439A">
      <w:pPr>
        <w:pStyle w:val="a0"/>
      </w:pPr>
      <w:r>
        <w:t xml:space="preserve">MDIO </w:t>
      </w:r>
      <w:r>
        <w:t>上拉电阻（</w:t>
      </w:r>
      <w:r>
        <w:t>1.5k–4.7k</w:t>
      </w:r>
      <w:r>
        <w:t>）已加。</w:t>
      </w:r>
    </w:p>
    <w:p w:rsidR="007C3BA5" w:rsidRDefault="0003439A">
      <w:pPr>
        <w:pStyle w:val="a0"/>
      </w:pPr>
      <w:r>
        <w:t xml:space="preserve">PHY </w:t>
      </w:r>
      <w:r>
        <w:t>的</w:t>
      </w:r>
      <w:r>
        <w:t xml:space="preserve"> strap </w:t>
      </w:r>
      <w:r>
        <w:t>电阻配置正确（地址、模式、</w:t>
      </w:r>
      <w:r>
        <w:t>RMII</w:t>
      </w:r>
      <w:r>
        <w:t>）。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PHY </w:t>
      </w:r>
      <w:r>
        <w:rPr>
          <w:lang w:eastAsia="zh-CN"/>
        </w:rPr>
        <w:t>电源与模拟电源分区清晰，磁珠</w:t>
      </w:r>
      <w:r>
        <w:rPr>
          <w:lang w:eastAsia="zh-CN"/>
        </w:rPr>
        <w:t>/</w:t>
      </w:r>
      <w:r>
        <w:rPr>
          <w:lang w:eastAsia="zh-CN"/>
        </w:rPr>
        <w:t>电感隔离。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RJ45 </w:t>
      </w:r>
      <w:r>
        <w:rPr>
          <w:lang w:eastAsia="zh-CN"/>
        </w:rPr>
        <w:t>若带变压器，中心抽头供电及</w:t>
      </w:r>
      <w:r>
        <w:rPr>
          <w:lang w:eastAsia="zh-CN"/>
        </w:rPr>
        <w:t xml:space="preserve"> TVS </w:t>
      </w:r>
      <w:r>
        <w:rPr>
          <w:lang w:eastAsia="zh-CN"/>
        </w:rPr>
        <w:t>设计正确。</w:t>
      </w:r>
    </w:p>
    <w:p w:rsidR="007C3BA5" w:rsidRDefault="0003439A">
      <w:pPr>
        <w:pStyle w:val="21"/>
      </w:pPr>
      <w:r>
        <w:t>四、</w:t>
      </w:r>
      <w:r>
        <w:t>SPI Flash</w:t>
      </w:r>
    </w:p>
    <w:p w:rsidR="007C3BA5" w:rsidRDefault="0003439A">
      <w:pPr>
        <w:pStyle w:val="a0"/>
      </w:pPr>
      <w:r>
        <w:t xml:space="preserve">SPI SCK / MOSI </w:t>
      </w:r>
      <w:r>
        <w:t xml:space="preserve">/ MISO / CS </w:t>
      </w:r>
      <w:r>
        <w:t>连接正确，</w:t>
      </w:r>
      <w:r>
        <w:t xml:space="preserve">CS </w:t>
      </w:r>
      <w:r>
        <w:t>为</w:t>
      </w:r>
      <w:r>
        <w:t xml:space="preserve"> GPIO </w:t>
      </w:r>
      <w:r>
        <w:t>软件控制。</w:t>
      </w:r>
    </w:p>
    <w:p w:rsidR="007C3BA5" w:rsidRDefault="0003439A">
      <w:pPr>
        <w:pStyle w:val="a0"/>
      </w:pPr>
      <w:r>
        <w:t>WP#</w:t>
      </w:r>
      <w:r>
        <w:t>、</w:t>
      </w:r>
      <w:r>
        <w:t xml:space="preserve">HOLD# </w:t>
      </w:r>
      <w:r>
        <w:t>已上拉到</w:t>
      </w:r>
      <w:r>
        <w:t xml:space="preserve"> VDD</w:t>
      </w:r>
      <w:r>
        <w:t>（或明确控制）。</w:t>
      </w:r>
    </w:p>
    <w:p w:rsidR="007C3BA5" w:rsidRDefault="0003439A">
      <w:pPr>
        <w:pStyle w:val="a0"/>
      </w:pPr>
      <w:r>
        <w:t xml:space="preserve">SPI Flash </w:t>
      </w:r>
      <w:r>
        <w:t>电源去耦充足（</w:t>
      </w:r>
      <w:r>
        <w:t>100nF + 1uF</w:t>
      </w:r>
      <w:r>
        <w:t>）。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SPI </w:t>
      </w:r>
      <w:r>
        <w:rPr>
          <w:lang w:eastAsia="zh-CN"/>
        </w:rPr>
        <w:t>走线短、阻抗连续，</w:t>
      </w:r>
      <w:r>
        <w:rPr>
          <w:lang w:eastAsia="zh-CN"/>
        </w:rPr>
        <w:t xml:space="preserve">SCK </w:t>
      </w:r>
      <w:r>
        <w:rPr>
          <w:lang w:eastAsia="zh-CN"/>
        </w:rPr>
        <w:t>优先参考地。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>预留</w:t>
      </w:r>
      <w:r>
        <w:rPr>
          <w:lang w:eastAsia="zh-CN"/>
        </w:rPr>
        <w:t xml:space="preserve"> SPI </w:t>
      </w:r>
      <w:r>
        <w:rPr>
          <w:lang w:eastAsia="zh-CN"/>
        </w:rPr>
        <w:t>测试点，便于逻辑分析仪调试。</w:t>
      </w:r>
    </w:p>
    <w:p w:rsidR="007C3BA5" w:rsidRDefault="0003439A">
      <w:pPr>
        <w:pStyle w:val="21"/>
      </w:pPr>
      <w:r>
        <w:t>五、</w:t>
      </w:r>
      <w:r>
        <w:t>USB FS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DP / DM </w:t>
      </w:r>
      <w:r>
        <w:rPr>
          <w:lang w:eastAsia="zh-CN"/>
        </w:rPr>
        <w:t>成对走线，长度匹配。</w:t>
      </w:r>
    </w:p>
    <w:p w:rsidR="007C3BA5" w:rsidRDefault="0003439A">
      <w:pPr>
        <w:pStyle w:val="a0"/>
      </w:pPr>
      <w:r>
        <w:t>靠近</w:t>
      </w:r>
      <w:r>
        <w:t xml:space="preserve"> MCU </w:t>
      </w:r>
      <w:r>
        <w:t>放置</w:t>
      </w:r>
      <w:r>
        <w:t xml:space="preserve"> ESD </w:t>
      </w:r>
      <w:r>
        <w:t>防护器件。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DP / DM </w:t>
      </w:r>
      <w:r>
        <w:rPr>
          <w:lang w:eastAsia="zh-CN"/>
        </w:rPr>
        <w:t>串联电阻（</w:t>
      </w:r>
      <w:r>
        <w:rPr>
          <w:lang w:eastAsia="zh-CN"/>
        </w:rPr>
        <w:t>22–33</w:t>
      </w:r>
      <w:r>
        <w:t>Ω</w:t>
      </w:r>
      <w:r>
        <w:rPr>
          <w:lang w:eastAsia="zh-CN"/>
        </w:rPr>
        <w:t>）已预留或安装。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VBUS </w:t>
      </w:r>
      <w:r>
        <w:rPr>
          <w:lang w:eastAsia="zh-CN"/>
        </w:rPr>
        <w:t>检测策略明确（若不用可悬空但需确认）。</w:t>
      </w:r>
    </w:p>
    <w:p w:rsidR="007C3BA5" w:rsidRDefault="0003439A">
      <w:pPr>
        <w:pStyle w:val="21"/>
      </w:pPr>
      <w:r>
        <w:t>六、调试与维护</w:t>
      </w:r>
    </w:p>
    <w:p w:rsidR="007C3BA5" w:rsidRDefault="0003439A">
      <w:pPr>
        <w:pStyle w:val="a0"/>
      </w:pPr>
      <w:r>
        <w:t xml:space="preserve">SWD </w:t>
      </w:r>
      <w:r>
        <w:t>接口：</w:t>
      </w:r>
      <w:r>
        <w:t>SWC</w:t>
      </w:r>
      <w:r>
        <w:t>LK</w:t>
      </w:r>
      <w:r>
        <w:t>、</w:t>
      </w:r>
      <w:r>
        <w:t>SWDIO</w:t>
      </w:r>
      <w:r>
        <w:t>、</w:t>
      </w:r>
      <w:r>
        <w:t>NRST</w:t>
      </w:r>
      <w:r>
        <w:t>、</w:t>
      </w:r>
      <w:r>
        <w:t xml:space="preserve">GND </w:t>
      </w:r>
      <w:r>
        <w:t>齐全。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 xml:space="preserve">BOOT </w:t>
      </w:r>
      <w:r>
        <w:rPr>
          <w:lang w:eastAsia="zh-CN"/>
        </w:rPr>
        <w:t>配置明确，避免悬空导致启动异常。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>关键电源、</w:t>
      </w:r>
      <w:r>
        <w:rPr>
          <w:lang w:eastAsia="zh-CN"/>
        </w:rPr>
        <w:t>SPI</w:t>
      </w:r>
      <w:r>
        <w:rPr>
          <w:lang w:eastAsia="zh-CN"/>
        </w:rPr>
        <w:t>、</w:t>
      </w:r>
      <w:r>
        <w:rPr>
          <w:lang w:eastAsia="zh-CN"/>
        </w:rPr>
        <w:t xml:space="preserve">ETH </w:t>
      </w:r>
      <w:r>
        <w:rPr>
          <w:lang w:eastAsia="zh-CN"/>
        </w:rPr>
        <w:t>信号预留测试点。</w:t>
      </w:r>
    </w:p>
    <w:p w:rsidR="007C3BA5" w:rsidRDefault="0003439A">
      <w:pPr>
        <w:pStyle w:val="21"/>
      </w:pPr>
      <w:r>
        <w:t>七、通用检查</w:t>
      </w:r>
    </w:p>
    <w:p w:rsidR="007C3BA5" w:rsidRDefault="0003439A">
      <w:pPr>
        <w:pStyle w:val="a0"/>
      </w:pPr>
      <w:r>
        <w:t>所有未用</w:t>
      </w:r>
      <w:r>
        <w:t xml:space="preserve"> IO </w:t>
      </w:r>
      <w:r>
        <w:t>明确处理（上拉</w:t>
      </w:r>
      <w:r>
        <w:t>/</w:t>
      </w:r>
      <w:r>
        <w:t>下拉</w:t>
      </w:r>
      <w:r>
        <w:t>/NC</w:t>
      </w:r>
      <w:r>
        <w:t>）。</w:t>
      </w:r>
    </w:p>
    <w:p w:rsidR="007C3BA5" w:rsidRDefault="0003439A">
      <w:pPr>
        <w:pStyle w:val="a0"/>
      </w:pPr>
      <w:r>
        <w:t>接口电平与</w:t>
      </w:r>
      <w:r>
        <w:t xml:space="preserve"> MCU I/O </w:t>
      </w:r>
      <w:r>
        <w:t>电压兼容。</w:t>
      </w:r>
    </w:p>
    <w:p w:rsidR="007C3BA5" w:rsidRDefault="0003439A">
      <w:pPr>
        <w:pStyle w:val="a0"/>
        <w:rPr>
          <w:lang w:eastAsia="zh-CN"/>
        </w:rPr>
      </w:pPr>
      <w:r>
        <w:rPr>
          <w:lang w:eastAsia="zh-CN"/>
        </w:rPr>
        <w:t>地平面完整，无不必要分割。</w:t>
      </w:r>
    </w:p>
    <w:sectPr w:rsidR="007C3BA5" w:rsidSect="009D2F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439A" w:rsidRDefault="0003439A" w:rsidP="009D2F74">
      <w:pPr>
        <w:spacing w:after="0" w:line="240" w:lineRule="auto"/>
      </w:pPr>
      <w:r>
        <w:separator/>
      </w:r>
    </w:p>
  </w:endnote>
  <w:endnote w:type="continuationSeparator" w:id="1">
    <w:p w:rsidR="0003439A" w:rsidRDefault="0003439A" w:rsidP="009D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439A" w:rsidRDefault="0003439A" w:rsidP="009D2F74">
      <w:pPr>
        <w:spacing w:after="0" w:line="240" w:lineRule="auto"/>
      </w:pPr>
      <w:r>
        <w:separator/>
      </w:r>
    </w:p>
  </w:footnote>
  <w:footnote w:type="continuationSeparator" w:id="1">
    <w:p w:rsidR="0003439A" w:rsidRDefault="0003439A" w:rsidP="009D2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9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39A"/>
    <w:rsid w:val="00034616"/>
    <w:rsid w:val="0006063C"/>
    <w:rsid w:val="0015074B"/>
    <w:rsid w:val="0029639D"/>
    <w:rsid w:val="00326F90"/>
    <w:rsid w:val="007C3BA5"/>
    <w:rsid w:val="009D2F7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2026-01-03T05:40:00Z</dcterms:modified>
  <cp:category/>
</cp:coreProperties>
</file>