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119" w:rsidRPr="00015529" w:rsidRDefault="00B91119" w:rsidP="00B91119">
      <w:pPr>
        <w:jc w:val="left"/>
        <w:rPr>
          <w:rFonts w:ascii="微软雅黑" w:eastAsia="微软雅黑" w:hAnsi="微软雅黑"/>
          <w:b/>
          <w:noProof/>
          <w:sz w:val="44"/>
          <w:szCs w:val="44"/>
        </w:rPr>
      </w:pPr>
    </w:p>
    <w:p w:rsidR="00B91119" w:rsidRPr="00015529" w:rsidRDefault="00B91119" w:rsidP="00B91119">
      <w:pPr>
        <w:jc w:val="left"/>
        <w:rPr>
          <w:rFonts w:ascii="微软雅黑" w:eastAsia="微软雅黑" w:hAnsi="微软雅黑"/>
          <w:b/>
          <w:noProof/>
          <w:sz w:val="44"/>
          <w:szCs w:val="44"/>
        </w:rPr>
      </w:pPr>
    </w:p>
    <w:p w:rsidR="00B91119" w:rsidRPr="00015529" w:rsidRDefault="00B91119" w:rsidP="00B91119">
      <w:pPr>
        <w:jc w:val="left"/>
        <w:rPr>
          <w:rFonts w:ascii="微软雅黑" w:eastAsia="微软雅黑" w:hAnsi="微软雅黑"/>
          <w:b/>
          <w:noProof/>
          <w:sz w:val="44"/>
          <w:szCs w:val="44"/>
        </w:rPr>
      </w:pPr>
    </w:p>
    <w:p w:rsidR="00B91119" w:rsidRPr="00015529" w:rsidRDefault="00B91119" w:rsidP="00B91119">
      <w:pPr>
        <w:jc w:val="left"/>
        <w:rPr>
          <w:rFonts w:ascii="微软雅黑" w:eastAsia="微软雅黑" w:hAnsi="微软雅黑"/>
          <w:b/>
          <w:noProof/>
          <w:sz w:val="44"/>
          <w:szCs w:val="44"/>
        </w:rPr>
      </w:pPr>
    </w:p>
    <w:p w:rsidR="00B91119" w:rsidRDefault="00B91119" w:rsidP="00B91119">
      <w:pPr>
        <w:jc w:val="center"/>
        <w:rPr>
          <w:rFonts w:ascii="宋体" w:hAnsi="宋体"/>
          <w:noProof/>
          <w:sz w:val="44"/>
          <w:szCs w:val="44"/>
        </w:rPr>
      </w:pPr>
      <w:r>
        <w:rPr>
          <w:rFonts w:ascii="宋体" w:hAnsi="宋体"/>
          <w:noProof/>
          <w:sz w:val="44"/>
          <w:szCs w:val="44"/>
        </w:rPr>
        <w:t>CAD</w:t>
      </w:r>
    </w:p>
    <w:p w:rsidR="00B91119" w:rsidRDefault="00B91119" w:rsidP="00B91119">
      <w:pPr>
        <w:jc w:val="center"/>
        <w:rPr>
          <w:rFonts w:ascii="宋体" w:hAnsi="宋体"/>
          <w:noProof/>
          <w:sz w:val="44"/>
          <w:szCs w:val="44"/>
        </w:rPr>
      </w:pPr>
      <w:r>
        <w:rPr>
          <w:rFonts w:ascii="宋体" w:hAnsi="宋体"/>
          <w:noProof/>
          <w:sz w:val="44"/>
          <w:szCs w:val="44"/>
        </w:rPr>
        <w:t>知</w:t>
      </w:r>
    </w:p>
    <w:p w:rsidR="00B91119" w:rsidRPr="00FB7158" w:rsidRDefault="00B91119" w:rsidP="00B91119">
      <w:pPr>
        <w:jc w:val="center"/>
        <w:rPr>
          <w:rFonts w:ascii="宋体" w:hAnsi="宋体" w:hint="eastAsia"/>
          <w:noProof/>
          <w:sz w:val="44"/>
          <w:szCs w:val="44"/>
        </w:rPr>
      </w:pPr>
      <w:r>
        <w:rPr>
          <w:rFonts w:ascii="宋体" w:hAnsi="宋体"/>
          <w:noProof/>
          <w:sz w:val="44"/>
          <w:szCs w:val="44"/>
        </w:rPr>
        <w:t>识</w:t>
      </w:r>
    </w:p>
    <w:p w:rsidR="00B91119" w:rsidRPr="00FB7158" w:rsidRDefault="00B91119" w:rsidP="00B91119">
      <w:pPr>
        <w:jc w:val="center"/>
        <w:rPr>
          <w:rFonts w:ascii="宋体" w:hAnsi="宋体"/>
          <w:noProof/>
          <w:sz w:val="44"/>
          <w:szCs w:val="44"/>
        </w:rPr>
      </w:pPr>
      <w:r w:rsidRPr="00FB7158">
        <w:rPr>
          <w:rFonts w:ascii="宋体" w:hAnsi="宋体"/>
          <w:noProof/>
          <w:sz w:val="44"/>
          <w:szCs w:val="44"/>
        </w:rPr>
        <w:t>日</w:t>
      </w:r>
    </w:p>
    <w:p w:rsidR="00B91119" w:rsidRPr="00FB7158" w:rsidRDefault="00B91119" w:rsidP="00B91119">
      <w:pPr>
        <w:jc w:val="center"/>
        <w:rPr>
          <w:rFonts w:ascii="宋体" w:hAnsi="宋体"/>
          <w:noProof/>
          <w:sz w:val="44"/>
          <w:szCs w:val="44"/>
        </w:rPr>
      </w:pPr>
      <w:r w:rsidRPr="00FB7158">
        <w:rPr>
          <w:rFonts w:ascii="宋体" w:hAnsi="宋体"/>
          <w:noProof/>
          <w:sz w:val="44"/>
          <w:szCs w:val="44"/>
        </w:rPr>
        <w:t>常</w:t>
      </w:r>
    </w:p>
    <w:p w:rsidR="00B91119" w:rsidRPr="00FB7158" w:rsidRDefault="00B91119" w:rsidP="00B91119">
      <w:pPr>
        <w:jc w:val="center"/>
        <w:rPr>
          <w:rFonts w:ascii="宋体" w:hAnsi="宋体"/>
          <w:noProof/>
          <w:sz w:val="44"/>
          <w:szCs w:val="44"/>
        </w:rPr>
      </w:pPr>
      <w:r w:rsidRPr="00FB7158">
        <w:rPr>
          <w:rFonts w:ascii="宋体" w:hAnsi="宋体"/>
          <w:noProof/>
          <w:sz w:val="44"/>
          <w:szCs w:val="44"/>
        </w:rPr>
        <w:t>积</w:t>
      </w:r>
    </w:p>
    <w:p w:rsidR="00B91119" w:rsidRPr="00FB7158" w:rsidRDefault="00B91119" w:rsidP="00B91119">
      <w:pPr>
        <w:jc w:val="center"/>
        <w:rPr>
          <w:rFonts w:ascii="宋体" w:hAnsi="宋体"/>
          <w:noProof/>
          <w:sz w:val="44"/>
          <w:szCs w:val="44"/>
        </w:rPr>
      </w:pPr>
      <w:r w:rsidRPr="00FB7158">
        <w:rPr>
          <w:rFonts w:ascii="宋体" w:hAnsi="宋体"/>
          <w:noProof/>
          <w:sz w:val="44"/>
          <w:szCs w:val="44"/>
        </w:rPr>
        <w:t>累</w:t>
      </w:r>
    </w:p>
    <w:p w:rsidR="00B91119" w:rsidRPr="00015529" w:rsidRDefault="00B91119" w:rsidP="00B91119">
      <w:pPr>
        <w:jc w:val="left"/>
        <w:rPr>
          <w:rFonts w:ascii="微软雅黑" w:eastAsia="微软雅黑" w:hAnsi="微软雅黑"/>
          <w:b/>
          <w:noProof/>
          <w:sz w:val="44"/>
          <w:szCs w:val="44"/>
        </w:rPr>
      </w:pPr>
    </w:p>
    <w:p w:rsidR="00B91119" w:rsidRPr="00FB7158" w:rsidRDefault="00B91119" w:rsidP="00B91119">
      <w:pPr>
        <w:jc w:val="center"/>
        <w:rPr>
          <w:rFonts w:asciiTheme="minorEastAsia" w:hAnsiTheme="minorEastAsia"/>
          <w:b/>
          <w:noProof/>
          <w:sz w:val="30"/>
          <w:szCs w:val="30"/>
        </w:rPr>
      </w:pPr>
      <w:r w:rsidRPr="00FB7158">
        <w:rPr>
          <w:rFonts w:asciiTheme="minorEastAsia" w:hAnsiTheme="minorEastAsia"/>
          <w:b/>
          <w:noProof/>
          <w:sz w:val="30"/>
          <w:szCs w:val="30"/>
        </w:rPr>
        <w:t>龚</w:t>
      </w:r>
      <w:r w:rsidRPr="00FB7158">
        <w:rPr>
          <w:rFonts w:asciiTheme="minorEastAsia" w:hAnsiTheme="minorEastAsia" w:hint="eastAsia"/>
          <w:b/>
          <w:noProof/>
          <w:sz w:val="30"/>
          <w:szCs w:val="30"/>
        </w:rPr>
        <w:t xml:space="preserve">  </w:t>
      </w:r>
      <w:r w:rsidRPr="00FB7158">
        <w:rPr>
          <w:rFonts w:asciiTheme="minorEastAsia" w:hAnsiTheme="minorEastAsia"/>
          <w:b/>
          <w:noProof/>
          <w:sz w:val="30"/>
          <w:szCs w:val="30"/>
        </w:rPr>
        <w:t>涛</w:t>
      </w:r>
    </w:p>
    <w:p w:rsidR="00B91119" w:rsidRPr="00015529" w:rsidRDefault="00B91119" w:rsidP="00B91119">
      <w:pPr>
        <w:jc w:val="left"/>
        <w:rPr>
          <w:rFonts w:ascii="微软雅黑" w:eastAsia="微软雅黑" w:hAnsi="微软雅黑"/>
          <w:b/>
          <w:noProof/>
          <w:sz w:val="44"/>
          <w:szCs w:val="44"/>
        </w:rPr>
      </w:pPr>
    </w:p>
    <w:p w:rsidR="00B91119" w:rsidRDefault="00B91119" w:rsidP="00B91119">
      <w:pPr>
        <w:jc w:val="left"/>
        <w:rPr>
          <w:rFonts w:ascii="微软雅黑" w:eastAsia="微软雅黑" w:hAnsi="微软雅黑"/>
          <w:b/>
          <w:noProof/>
          <w:sz w:val="44"/>
          <w:szCs w:val="44"/>
        </w:rPr>
      </w:pPr>
    </w:p>
    <w:p w:rsidR="001C46BC" w:rsidRPr="00015529" w:rsidRDefault="001C46BC" w:rsidP="00B91119">
      <w:pPr>
        <w:jc w:val="left"/>
        <w:rPr>
          <w:rFonts w:ascii="微软雅黑" w:eastAsia="微软雅黑" w:hAnsi="微软雅黑" w:hint="eastAsia"/>
          <w:b/>
          <w:noProof/>
          <w:sz w:val="44"/>
          <w:szCs w:val="44"/>
        </w:rPr>
      </w:pPr>
    </w:p>
    <w:p w:rsidR="00B91119" w:rsidRDefault="00B91119" w:rsidP="00B91119">
      <w:pPr>
        <w:rPr>
          <w:rFonts w:ascii="宋体" w:cs="宋体"/>
          <w:kern w:val="0"/>
          <w:szCs w:val="21"/>
        </w:rPr>
      </w:pPr>
    </w:p>
    <w:p w:rsidR="00B91119" w:rsidRDefault="00B91119" w:rsidP="00B91119">
      <w:pPr>
        <w:jc w:val="center"/>
        <w:rPr>
          <w:rFonts w:ascii="宋体" w:cs="宋体"/>
          <w:kern w:val="0"/>
          <w:szCs w:val="21"/>
        </w:rPr>
      </w:pPr>
      <w:r>
        <w:rPr>
          <w:rFonts w:ascii="宋体" w:cs="宋体"/>
          <w:kern w:val="0"/>
          <w:szCs w:val="21"/>
        </w:rPr>
        <w:t>2015/11/20</w:t>
      </w:r>
    </w:p>
    <w:p w:rsidR="00B91119" w:rsidRDefault="00B91119" w:rsidP="00B91119">
      <w:pPr>
        <w:rPr>
          <w:rFonts w:ascii="宋体" w:cs="宋体"/>
          <w:kern w:val="0"/>
          <w:szCs w:val="21"/>
        </w:rPr>
      </w:pPr>
    </w:p>
    <w:p w:rsidR="00B91119" w:rsidRDefault="00B91119" w:rsidP="00B91119">
      <w:pPr>
        <w:jc w:val="center"/>
        <w:rPr>
          <w:rFonts w:ascii="宋体" w:cs="宋体"/>
          <w:kern w:val="0"/>
          <w:szCs w:val="21"/>
        </w:rPr>
        <w:sectPr w:rsidR="00B91119">
          <w:headerReference w:type="default" r:id="rId7"/>
          <w:footerReference w:type="default" r:id="rId8"/>
          <w:pgSz w:w="11906" w:h="16838"/>
          <w:pgMar w:top="1440" w:right="1800" w:bottom="1440" w:left="1800" w:header="851" w:footer="992" w:gutter="0"/>
          <w:cols w:space="425"/>
          <w:docGrid w:type="lines" w:linePitch="312"/>
        </w:sectPr>
      </w:pPr>
    </w:p>
    <w:p w:rsidR="00B91119" w:rsidRDefault="00B91119" w:rsidP="00B91119">
      <w:pPr>
        <w:rPr>
          <w:rFonts w:ascii="宋体" w:cs="宋体"/>
          <w:kern w:val="0"/>
          <w:szCs w:val="21"/>
        </w:rPr>
      </w:pPr>
    </w:p>
    <w:p w:rsidR="00B91119" w:rsidRDefault="00B91119" w:rsidP="00B91119">
      <w:pPr>
        <w:pStyle w:val="TOC"/>
        <w:jc w:val="center"/>
      </w:pPr>
      <w:r>
        <w:rPr>
          <w:lang w:val="zh-CN"/>
        </w:rPr>
        <w:t>目录</w:t>
      </w:r>
    </w:p>
    <w:p w:rsidR="00E87957" w:rsidRDefault="00B91119">
      <w:pPr>
        <w:pStyle w:val="10"/>
        <w:tabs>
          <w:tab w:val="right" w:leader="dot" w:pos="8296"/>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435803575" w:history="1">
        <w:r w:rsidR="00E87957" w:rsidRPr="00092D14">
          <w:rPr>
            <w:rStyle w:val="a5"/>
            <w:rFonts w:ascii="宋体" w:hAnsi="宋体" w:hint="eastAsia"/>
            <w:noProof/>
          </w:rPr>
          <w:t>前言</w:t>
        </w:r>
        <w:r w:rsidR="00E87957">
          <w:rPr>
            <w:noProof/>
            <w:webHidden/>
          </w:rPr>
          <w:tab/>
        </w:r>
        <w:r w:rsidR="00E87957">
          <w:rPr>
            <w:noProof/>
            <w:webHidden/>
          </w:rPr>
          <w:fldChar w:fldCharType="begin"/>
        </w:r>
        <w:r w:rsidR="00E87957">
          <w:rPr>
            <w:noProof/>
            <w:webHidden/>
          </w:rPr>
          <w:instrText xml:space="preserve"> PAGEREF _Toc435803575 \h </w:instrText>
        </w:r>
        <w:r w:rsidR="00E87957">
          <w:rPr>
            <w:noProof/>
            <w:webHidden/>
          </w:rPr>
        </w:r>
        <w:r w:rsidR="00E87957">
          <w:rPr>
            <w:noProof/>
            <w:webHidden/>
          </w:rPr>
          <w:fldChar w:fldCharType="separate"/>
        </w:r>
        <w:r w:rsidR="00E87957">
          <w:rPr>
            <w:noProof/>
            <w:webHidden/>
          </w:rPr>
          <w:t>3</w:t>
        </w:r>
        <w:r w:rsidR="00E87957">
          <w:rPr>
            <w:noProof/>
            <w:webHidden/>
          </w:rPr>
          <w:fldChar w:fldCharType="end"/>
        </w:r>
      </w:hyperlink>
    </w:p>
    <w:p w:rsidR="00E87957" w:rsidRDefault="00E87957">
      <w:pPr>
        <w:pStyle w:val="10"/>
        <w:tabs>
          <w:tab w:val="left" w:pos="1260"/>
          <w:tab w:val="right" w:leader="dot" w:pos="8296"/>
        </w:tabs>
        <w:rPr>
          <w:rFonts w:asciiTheme="minorHAnsi" w:eastAsiaTheme="minorEastAsia" w:hAnsiTheme="minorHAnsi" w:cstheme="minorBidi"/>
          <w:noProof/>
        </w:rPr>
      </w:pPr>
      <w:hyperlink w:anchor="_Toc435803576" w:history="1">
        <w:r w:rsidRPr="00092D14">
          <w:rPr>
            <w:rStyle w:val="a5"/>
            <w:rFonts w:ascii="宋体" w:hAnsi="宋体" w:hint="eastAsia"/>
            <w:noProof/>
          </w:rPr>
          <w:t>第一章</w:t>
        </w:r>
        <w:r>
          <w:rPr>
            <w:rFonts w:asciiTheme="minorHAnsi" w:eastAsiaTheme="minorEastAsia" w:hAnsiTheme="minorHAnsi" w:cstheme="minorBidi"/>
            <w:noProof/>
          </w:rPr>
          <w:tab/>
        </w:r>
        <w:r w:rsidRPr="00092D14">
          <w:rPr>
            <w:rStyle w:val="a5"/>
            <w:rFonts w:ascii="宋体" w:hAnsi="宋体" w:hint="eastAsia"/>
            <w:noProof/>
          </w:rPr>
          <w:t>荷载计算</w:t>
        </w:r>
        <w:r>
          <w:rPr>
            <w:noProof/>
            <w:webHidden/>
          </w:rPr>
          <w:tab/>
        </w:r>
        <w:r>
          <w:rPr>
            <w:noProof/>
            <w:webHidden/>
          </w:rPr>
          <w:fldChar w:fldCharType="begin"/>
        </w:r>
        <w:r>
          <w:rPr>
            <w:noProof/>
            <w:webHidden/>
          </w:rPr>
          <w:instrText xml:space="preserve"> PAGEREF _Toc435803576 \h </w:instrText>
        </w:r>
        <w:r>
          <w:rPr>
            <w:noProof/>
            <w:webHidden/>
          </w:rPr>
        </w:r>
        <w:r>
          <w:rPr>
            <w:noProof/>
            <w:webHidden/>
          </w:rPr>
          <w:fldChar w:fldCharType="separate"/>
        </w:r>
        <w:r>
          <w:rPr>
            <w:noProof/>
            <w:webHidden/>
          </w:rPr>
          <w:t>4</w:t>
        </w:r>
        <w:r>
          <w:rPr>
            <w:noProof/>
            <w:webHidden/>
          </w:rPr>
          <w:fldChar w:fldCharType="end"/>
        </w:r>
      </w:hyperlink>
    </w:p>
    <w:p w:rsidR="00E87957" w:rsidRDefault="00E87957">
      <w:pPr>
        <w:pStyle w:val="20"/>
        <w:tabs>
          <w:tab w:val="right" w:leader="dot" w:pos="8296"/>
        </w:tabs>
        <w:rPr>
          <w:rFonts w:asciiTheme="minorHAnsi" w:eastAsiaTheme="minorEastAsia" w:hAnsiTheme="minorHAnsi" w:cstheme="minorBidi"/>
          <w:noProof/>
        </w:rPr>
      </w:pPr>
      <w:hyperlink w:anchor="_Toc435803577" w:history="1">
        <w:r w:rsidRPr="00092D14">
          <w:rPr>
            <w:rStyle w:val="a5"/>
            <w:rFonts w:asciiTheme="minorEastAsia" w:hAnsiTheme="minorEastAsia"/>
            <w:noProof/>
          </w:rPr>
          <w:t xml:space="preserve">1.1 </w:t>
        </w:r>
        <w:r w:rsidRPr="00092D14">
          <w:rPr>
            <w:rStyle w:val="a5"/>
            <w:rFonts w:asciiTheme="minorEastAsia" w:hAnsiTheme="minorEastAsia" w:hint="eastAsia"/>
            <w:noProof/>
          </w:rPr>
          <w:t>永久荷载</w:t>
        </w:r>
        <w:r>
          <w:rPr>
            <w:noProof/>
            <w:webHidden/>
          </w:rPr>
          <w:tab/>
        </w:r>
        <w:r>
          <w:rPr>
            <w:noProof/>
            <w:webHidden/>
          </w:rPr>
          <w:fldChar w:fldCharType="begin"/>
        </w:r>
        <w:r>
          <w:rPr>
            <w:noProof/>
            <w:webHidden/>
          </w:rPr>
          <w:instrText xml:space="preserve"> PAGEREF _Toc435803577 \h </w:instrText>
        </w:r>
        <w:r>
          <w:rPr>
            <w:noProof/>
            <w:webHidden/>
          </w:rPr>
        </w:r>
        <w:r>
          <w:rPr>
            <w:noProof/>
            <w:webHidden/>
          </w:rPr>
          <w:fldChar w:fldCharType="separate"/>
        </w:r>
        <w:r>
          <w:rPr>
            <w:noProof/>
            <w:webHidden/>
          </w:rPr>
          <w:t>4</w:t>
        </w:r>
        <w:r>
          <w:rPr>
            <w:noProof/>
            <w:webHidden/>
          </w:rPr>
          <w:fldChar w:fldCharType="end"/>
        </w:r>
      </w:hyperlink>
    </w:p>
    <w:p w:rsidR="00E87957" w:rsidRDefault="00E87957">
      <w:pPr>
        <w:pStyle w:val="20"/>
        <w:tabs>
          <w:tab w:val="right" w:leader="dot" w:pos="8296"/>
        </w:tabs>
        <w:rPr>
          <w:rFonts w:asciiTheme="minorHAnsi" w:eastAsiaTheme="minorEastAsia" w:hAnsiTheme="minorHAnsi" w:cstheme="minorBidi"/>
          <w:noProof/>
        </w:rPr>
      </w:pPr>
      <w:hyperlink w:anchor="_Toc435803578" w:history="1">
        <w:r w:rsidRPr="00092D14">
          <w:rPr>
            <w:rStyle w:val="a5"/>
            <w:rFonts w:asciiTheme="minorEastAsia" w:hAnsiTheme="minorEastAsia"/>
            <w:noProof/>
          </w:rPr>
          <w:t xml:space="preserve">1.2 </w:t>
        </w:r>
        <w:r w:rsidRPr="00092D14">
          <w:rPr>
            <w:rStyle w:val="a5"/>
            <w:rFonts w:asciiTheme="minorEastAsia" w:hAnsiTheme="minorEastAsia" w:hint="eastAsia"/>
            <w:noProof/>
          </w:rPr>
          <w:t>屋面活荷载</w:t>
        </w:r>
        <w:r>
          <w:rPr>
            <w:noProof/>
            <w:webHidden/>
          </w:rPr>
          <w:tab/>
        </w:r>
        <w:r>
          <w:rPr>
            <w:noProof/>
            <w:webHidden/>
          </w:rPr>
          <w:fldChar w:fldCharType="begin"/>
        </w:r>
        <w:r>
          <w:rPr>
            <w:noProof/>
            <w:webHidden/>
          </w:rPr>
          <w:instrText xml:space="preserve"> PAGEREF _Toc435803578 \h </w:instrText>
        </w:r>
        <w:r>
          <w:rPr>
            <w:noProof/>
            <w:webHidden/>
          </w:rPr>
        </w:r>
        <w:r>
          <w:rPr>
            <w:noProof/>
            <w:webHidden/>
          </w:rPr>
          <w:fldChar w:fldCharType="separate"/>
        </w:r>
        <w:r>
          <w:rPr>
            <w:noProof/>
            <w:webHidden/>
          </w:rPr>
          <w:t>4</w:t>
        </w:r>
        <w:r>
          <w:rPr>
            <w:noProof/>
            <w:webHidden/>
          </w:rPr>
          <w:fldChar w:fldCharType="end"/>
        </w:r>
      </w:hyperlink>
    </w:p>
    <w:p w:rsidR="00E87957" w:rsidRDefault="00E87957">
      <w:pPr>
        <w:pStyle w:val="20"/>
        <w:tabs>
          <w:tab w:val="right" w:leader="dot" w:pos="8296"/>
        </w:tabs>
        <w:rPr>
          <w:rFonts w:asciiTheme="minorHAnsi" w:eastAsiaTheme="minorEastAsia" w:hAnsiTheme="minorHAnsi" w:cstheme="minorBidi"/>
          <w:noProof/>
        </w:rPr>
      </w:pPr>
      <w:hyperlink w:anchor="_Toc435803579" w:history="1">
        <w:r w:rsidRPr="00092D14">
          <w:rPr>
            <w:rStyle w:val="a5"/>
            <w:rFonts w:asciiTheme="minorEastAsia" w:hAnsiTheme="minorEastAsia"/>
            <w:noProof/>
          </w:rPr>
          <w:t xml:space="preserve">1.3 </w:t>
        </w:r>
        <w:r w:rsidRPr="00092D14">
          <w:rPr>
            <w:rStyle w:val="a5"/>
            <w:rFonts w:asciiTheme="minorEastAsia" w:hAnsiTheme="minorEastAsia" w:hint="eastAsia"/>
            <w:noProof/>
          </w:rPr>
          <w:t>雪荷载</w:t>
        </w:r>
        <w:r>
          <w:rPr>
            <w:noProof/>
            <w:webHidden/>
          </w:rPr>
          <w:tab/>
        </w:r>
        <w:r>
          <w:rPr>
            <w:noProof/>
            <w:webHidden/>
          </w:rPr>
          <w:fldChar w:fldCharType="begin"/>
        </w:r>
        <w:r>
          <w:rPr>
            <w:noProof/>
            <w:webHidden/>
          </w:rPr>
          <w:instrText xml:space="preserve"> PAGEREF _Toc435803579 \h </w:instrText>
        </w:r>
        <w:r>
          <w:rPr>
            <w:noProof/>
            <w:webHidden/>
          </w:rPr>
        </w:r>
        <w:r>
          <w:rPr>
            <w:noProof/>
            <w:webHidden/>
          </w:rPr>
          <w:fldChar w:fldCharType="separate"/>
        </w:r>
        <w:r>
          <w:rPr>
            <w:noProof/>
            <w:webHidden/>
          </w:rPr>
          <w:t>4</w:t>
        </w:r>
        <w:r>
          <w:rPr>
            <w:noProof/>
            <w:webHidden/>
          </w:rPr>
          <w:fldChar w:fldCharType="end"/>
        </w:r>
      </w:hyperlink>
    </w:p>
    <w:p w:rsidR="00E87957" w:rsidRDefault="00E87957">
      <w:pPr>
        <w:pStyle w:val="20"/>
        <w:tabs>
          <w:tab w:val="right" w:leader="dot" w:pos="8296"/>
        </w:tabs>
        <w:rPr>
          <w:rFonts w:asciiTheme="minorHAnsi" w:eastAsiaTheme="minorEastAsia" w:hAnsiTheme="minorHAnsi" w:cstheme="minorBidi"/>
          <w:noProof/>
        </w:rPr>
      </w:pPr>
      <w:hyperlink w:anchor="_Toc435803580" w:history="1">
        <w:r w:rsidRPr="00092D14">
          <w:rPr>
            <w:rStyle w:val="a5"/>
            <w:rFonts w:asciiTheme="minorEastAsia" w:hAnsiTheme="minorEastAsia"/>
            <w:noProof/>
          </w:rPr>
          <w:t xml:space="preserve">1.4 </w:t>
        </w:r>
        <w:r w:rsidRPr="00092D14">
          <w:rPr>
            <w:rStyle w:val="a5"/>
            <w:rFonts w:asciiTheme="minorEastAsia" w:hAnsiTheme="minorEastAsia" w:hint="eastAsia"/>
            <w:noProof/>
          </w:rPr>
          <w:t>风荷载</w:t>
        </w:r>
        <w:r>
          <w:rPr>
            <w:noProof/>
            <w:webHidden/>
          </w:rPr>
          <w:tab/>
        </w:r>
        <w:r>
          <w:rPr>
            <w:noProof/>
            <w:webHidden/>
          </w:rPr>
          <w:fldChar w:fldCharType="begin"/>
        </w:r>
        <w:r>
          <w:rPr>
            <w:noProof/>
            <w:webHidden/>
          </w:rPr>
          <w:instrText xml:space="preserve"> PAGEREF _Toc435803580 \h </w:instrText>
        </w:r>
        <w:r>
          <w:rPr>
            <w:noProof/>
            <w:webHidden/>
          </w:rPr>
        </w:r>
        <w:r>
          <w:rPr>
            <w:noProof/>
            <w:webHidden/>
          </w:rPr>
          <w:fldChar w:fldCharType="separate"/>
        </w:r>
        <w:r>
          <w:rPr>
            <w:noProof/>
            <w:webHidden/>
          </w:rPr>
          <w:t>5</w:t>
        </w:r>
        <w:r>
          <w:rPr>
            <w:noProof/>
            <w:webHidden/>
          </w:rPr>
          <w:fldChar w:fldCharType="end"/>
        </w:r>
      </w:hyperlink>
    </w:p>
    <w:p w:rsidR="00E87957" w:rsidRDefault="00E87957">
      <w:pPr>
        <w:pStyle w:val="20"/>
        <w:tabs>
          <w:tab w:val="right" w:leader="dot" w:pos="8296"/>
        </w:tabs>
        <w:rPr>
          <w:rFonts w:asciiTheme="minorHAnsi" w:eastAsiaTheme="minorEastAsia" w:hAnsiTheme="minorHAnsi" w:cstheme="minorBidi"/>
          <w:noProof/>
        </w:rPr>
      </w:pPr>
      <w:hyperlink w:anchor="_Toc435803581" w:history="1">
        <w:r w:rsidRPr="00092D14">
          <w:rPr>
            <w:rStyle w:val="a5"/>
            <w:rFonts w:asciiTheme="minorEastAsia" w:hAnsiTheme="minorEastAsia"/>
            <w:noProof/>
          </w:rPr>
          <w:t xml:space="preserve">1.5 </w:t>
        </w:r>
        <w:r w:rsidRPr="00092D14">
          <w:rPr>
            <w:rStyle w:val="a5"/>
            <w:rFonts w:asciiTheme="minorEastAsia" w:hAnsiTheme="minorEastAsia" w:hint="eastAsia"/>
            <w:noProof/>
          </w:rPr>
          <w:t>地震荷载</w:t>
        </w:r>
        <w:r>
          <w:rPr>
            <w:noProof/>
            <w:webHidden/>
          </w:rPr>
          <w:tab/>
        </w:r>
        <w:r>
          <w:rPr>
            <w:noProof/>
            <w:webHidden/>
          </w:rPr>
          <w:fldChar w:fldCharType="begin"/>
        </w:r>
        <w:r>
          <w:rPr>
            <w:noProof/>
            <w:webHidden/>
          </w:rPr>
          <w:instrText xml:space="preserve"> PAGEREF _Toc435803581 \h </w:instrText>
        </w:r>
        <w:r>
          <w:rPr>
            <w:noProof/>
            <w:webHidden/>
          </w:rPr>
        </w:r>
        <w:r>
          <w:rPr>
            <w:noProof/>
            <w:webHidden/>
          </w:rPr>
          <w:fldChar w:fldCharType="separate"/>
        </w:r>
        <w:r>
          <w:rPr>
            <w:noProof/>
            <w:webHidden/>
          </w:rPr>
          <w:t>8</w:t>
        </w:r>
        <w:r>
          <w:rPr>
            <w:noProof/>
            <w:webHidden/>
          </w:rPr>
          <w:fldChar w:fldCharType="end"/>
        </w:r>
      </w:hyperlink>
    </w:p>
    <w:p w:rsidR="00E87957" w:rsidRDefault="00E87957">
      <w:pPr>
        <w:pStyle w:val="20"/>
        <w:tabs>
          <w:tab w:val="right" w:leader="dot" w:pos="8296"/>
        </w:tabs>
        <w:rPr>
          <w:rFonts w:asciiTheme="minorHAnsi" w:eastAsiaTheme="minorEastAsia" w:hAnsiTheme="minorHAnsi" w:cstheme="minorBidi"/>
          <w:noProof/>
        </w:rPr>
      </w:pPr>
      <w:hyperlink w:anchor="_Toc435803582" w:history="1">
        <w:r w:rsidRPr="00092D14">
          <w:rPr>
            <w:rStyle w:val="a5"/>
            <w:rFonts w:asciiTheme="minorEastAsia" w:hAnsiTheme="minorEastAsia"/>
            <w:noProof/>
          </w:rPr>
          <w:t xml:space="preserve">1.6 </w:t>
        </w:r>
        <w:r w:rsidRPr="00092D14">
          <w:rPr>
            <w:rStyle w:val="a5"/>
            <w:rFonts w:asciiTheme="minorEastAsia" w:hAnsiTheme="minorEastAsia" w:hint="eastAsia"/>
            <w:noProof/>
          </w:rPr>
          <w:t>作用效应组合</w:t>
        </w:r>
        <w:r>
          <w:rPr>
            <w:noProof/>
            <w:webHidden/>
          </w:rPr>
          <w:tab/>
        </w:r>
        <w:r>
          <w:rPr>
            <w:noProof/>
            <w:webHidden/>
          </w:rPr>
          <w:fldChar w:fldCharType="begin"/>
        </w:r>
        <w:r>
          <w:rPr>
            <w:noProof/>
            <w:webHidden/>
          </w:rPr>
          <w:instrText xml:space="preserve"> PAGEREF _Toc435803582 \h </w:instrText>
        </w:r>
        <w:r>
          <w:rPr>
            <w:noProof/>
            <w:webHidden/>
          </w:rPr>
        </w:r>
        <w:r>
          <w:rPr>
            <w:noProof/>
            <w:webHidden/>
          </w:rPr>
          <w:fldChar w:fldCharType="separate"/>
        </w:r>
        <w:r>
          <w:rPr>
            <w:noProof/>
            <w:webHidden/>
          </w:rPr>
          <w:t>8</w:t>
        </w:r>
        <w:r>
          <w:rPr>
            <w:noProof/>
            <w:webHidden/>
          </w:rPr>
          <w:fldChar w:fldCharType="end"/>
        </w:r>
      </w:hyperlink>
    </w:p>
    <w:p w:rsidR="00E87957" w:rsidRDefault="00E87957">
      <w:pPr>
        <w:pStyle w:val="10"/>
        <w:tabs>
          <w:tab w:val="right" w:leader="dot" w:pos="8296"/>
        </w:tabs>
        <w:rPr>
          <w:rFonts w:asciiTheme="minorHAnsi" w:eastAsiaTheme="minorEastAsia" w:hAnsiTheme="minorHAnsi" w:cstheme="minorBidi"/>
          <w:noProof/>
        </w:rPr>
      </w:pPr>
      <w:hyperlink w:anchor="_Toc435803583" w:history="1">
        <w:r w:rsidRPr="00092D14">
          <w:rPr>
            <w:rStyle w:val="a5"/>
            <w:noProof/>
          </w:rPr>
          <w:t>1</w:t>
        </w:r>
        <w:r w:rsidRPr="00092D14">
          <w:rPr>
            <w:rStyle w:val="a5"/>
            <w:rFonts w:hint="eastAsia"/>
            <w:noProof/>
          </w:rPr>
          <w:t>．</w:t>
        </w:r>
        <w:r w:rsidRPr="00092D14">
          <w:rPr>
            <w:rStyle w:val="a5"/>
            <w:noProof/>
          </w:rPr>
          <w:t>CAD</w:t>
        </w:r>
        <w:r w:rsidRPr="00092D14">
          <w:rPr>
            <w:rStyle w:val="a5"/>
            <w:rFonts w:hint="eastAsia"/>
            <w:noProof/>
          </w:rPr>
          <w:t>中抽取轮廓的方法</w:t>
        </w:r>
        <w:r>
          <w:rPr>
            <w:noProof/>
            <w:webHidden/>
          </w:rPr>
          <w:tab/>
        </w:r>
        <w:r>
          <w:rPr>
            <w:noProof/>
            <w:webHidden/>
          </w:rPr>
          <w:fldChar w:fldCharType="begin"/>
        </w:r>
        <w:r>
          <w:rPr>
            <w:noProof/>
            <w:webHidden/>
          </w:rPr>
          <w:instrText xml:space="preserve"> PAGEREF _Toc435803583 \h </w:instrText>
        </w:r>
        <w:r>
          <w:rPr>
            <w:noProof/>
            <w:webHidden/>
          </w:rPr>
        </w:r>
        <w:r>
          <w:rPr>
            <w:noProof/>
            <w:webHidden/>
          </w:rPr>
          <w:fldChar w:fldCharType="separate"/>
        </w:r>
        <w:r>
          <w:rPr>
            <w:noProof/>
            <w:webHidden/>
          </w:rPr>
          <w:t>9</w:t>
        </w:r>
        <w:r>
          <w:rPr>
            <w:noProof/>
            <w:webHidden/>
          </w:rPr>
          <w:fldChar w:fldCharType="end"/>
        </w:r>
      </w:hyperlink>
    </w:p>
    <w:p w:rsidR="00B91119" w:rsidRDefault="00B91119" w:rsidP="00B91119">
      <w:r>
        <w:fldChar w:fldCharType="end"/>
      </w:r>
    </w:p>
    <w:p w:rsidR="00B91119" w:rsidRDefault="00B91119" w:rsidP="00B91119">
      <w:pPr>
        <w:rPr>
          <w:rFonts w:ascii="宋体" w:cs="宋体"/>
          <w:kern w:val="0"/>
          <w:szCs w:val="21"/>
        </w:rPr>
      </w:pPr>
    </w:p>
    <w:p w:rsidR="00B91119" w:rsidRDefault="00B91119" w:rsidP="00B91119"/>
    <w:p w:rsidR="00B91119" w:rsidRDefault="00B91119" w:rsidP="00B91119"/>
    <w:p w:rsidR="00B91119" w:rsidRDefault="00B91119" w:rsidP="00B91119"/>
    <w:p w:rsidR="00B91119" w:rsidRDefault="00B91119" w:rsidP="00B91119"/>
    <w:p w:rsidR="00B91119" w:rsidRDefault="00B91119" w:rsidP="00B91119"/>
    <w:p w:rsidR="00B91119" w:rsidRDefault="00B91119" w:rsidP="00B91119"/>
    <w:p w:rsidR="00B91119" w:rsidRDefault="00B91119" w:rsidP="00B91119"/>
    <w:p w:rsidR="00B91119" w:rsidRDefault="00B91119" w:rsidP="00B91119">
      <w:pPr>
        <w:pStyle w:val="1"/>
        <w:jc w:val="center"/>
        <w:rPr>
          <w:rFonts w:ascii="宋体" w:hAnsi="宋体"/>
          <w:sz w:val="28"/>
          <w:szCs w:val="21"/>
        </w:rPr>
      </w:pPr>
      <w:r>
        <w:br w:type="page"/>
      </w:r>
      <w:bookmarkStart w:id="0" w:name="_Toc435803575"/>
      <w:r>
        <w:rPr>
          <w:rFonts w:ascii="宋体" w:hAnsi="宋体" w:hint="eastAsia"/>
          <w:sz w:val="28"/>
          <w:szCs w:val="21"/>
        </w:rPr>
        <w:lastRenderedPageBreak/>
        <w:t>前言</w:t>
      </w:r>
      <w:bookmarkEnd w:id="0"/>
    </w:p>
    <w:p w:rsidR="00B91119" w:rsidRDefault="00B91119" w:rsidP="00B91119">
      <w:pPr>
        <w:ind w:firstLineChars="200" w:firstLine="420"/>
      </w:pPr>
      <w:r>
        <w:rPr>
          <w:rFonts w:hint="eastAsia"/>
        </w:rPr>
        <w:t>本手册《幕墙易结构计算与设计原理》说明了幕墙易的主要编制原理和计算依据，展示了软件各模块计算中所采用的理论、假设及公式，力求让用户在使用软件的过程中能够比较清楚的了解其内部工作过程。</w:t>
      </w:r>
    </w:p>
    <w:p w:rsidR="00B91119" w:rsidRDefault="00B91119" w:rsidP="00B91119">
      <w:pPr>
        <w:ind w:firstLineChars="200" w:firstLine="420"/>
        <w:sectPr w:rsidR="00B91119">
          <w:pgSz w:w="11906" w:h="16838"/>
          <w:pgMar w:top="1440" w:right="1800" w:bottom="1440" w:left="1800" w:header="851" w:footer="992" w:gutter="0"/>
          <w:cols w:space="425"/>
          <w:docGrid w:type="lines" w:linePitch="312"/>
        </w:sectPr>
      </w:pPr>
    </w:p>
    <w:p w:rsidR="00B91119" w:rsidRDefault="00E87957" w:rsidP="00B91119">
      <w:pPr>
        <w:pStyle w:val="1"/>
        <w:numPr>
          <w:ilvl w:val="0"/>
          <w:numId w:val="1"/>
        </w:numPr>
        <w:jc w:val="center"/>
        <w:rPr>
          <w:rFonts w:ascii="宋体" w:hAnsi="宋体"/>
          <w:sz w:val="32"/>
          <w:szCs w:val="32"/>
        </w:rPr>
      </w:pPr>
      <w:r>
        <w:rPr>
          <w:rFonts w:ascii="宋体" w:hAnsi="宋体" w:hint="eastAsia"/>
          <w:sz w:val="32"/>
          <w:szCs w:val="32"/>
        </w:rPr>
        <w:lastRenderedPageBreak/>
        <w:t>常用操作</w:t>
      </w:r>
    </w:p>
    <w:p w:rsidR="00B91119" w:rsidRDefault="00B91119" w:rsidP="00B91119">
      <w:pPr>
        <w:ind w:firstLine="435"/>
      </w:pPr>
      <w:r>
        <w:rPr>
          <w:rFonts w:hint="eastAsia"/>
        </w:rPr>
        <w:t>本章</w:t>
      </w:r>
      <w:r w:rsidR="00C6770C">
        <w:rPr>
          <w:rFonts w:hint="eastAsia"/>
        </w:rPr>
        <w:t>主要记录常用并容易忘记的操作命令</w:t>
      </w:r>
      <w:bookmarkStart w:id="1" w:name="_GoBack"/>
      <w:bookmarkEnd w:id="1"/>
      <w:r>
        <w:rPr>
          <w:rFonts w:hint="eastAsia"/>
        </w:rPr>
        <w:t>。</w:t>
      </w:r>
    </w:p>
    <w:p w:rsidR="00B91119" w:rsidRDefault="00B91119" w:rsidP="00B91119">
      <w:pPr>
        <w:pStyle w:val="2"/>
        <w:rPr>
          <w:rFonts w:asciiTheme="minorEastAsia" w:eastAsiaTheme="minorEastAsia" w:hAnsiTheme="minorEastAsia"/>
          <w:sz w:val="28"/>
          <w:szCs w:val="28"/>
        </w:rPr>
      </w:pPr>
      <w:bookmarkStart w:id="2" w:name="_Toc413137967"/>
      <w:bookmarkStart w:id="3" w:name="_Toc435803577"/>
      <w:r>
        <w:rPr>
          <w:rFonts w:asciiTheme="minorEastAsia" w:eastAsiaTheme="minorEastAsia" w:hAnsiTheme="minorEastAsia" w:hint="eastAsia"/>
          <w:sz w:val="28"/>
          <w:szCs w:val="28"/>
        </w:rPr>
        <w:t>1</w:t>
      </w:r>
      <w:r w:rsidRPr="008E37C4">
        <w:rPr>
          <w:rFonts w:asciiTheme="minorEastAsia" w:eastAsiaTheme="minorEastAsia" w:hAnsiTheme="minorEastAsia" w:hint="eastAsia"/>
          <w:sz w:val="28"/>
          <w:szCs w:val="28"/>
        </w:rPr>
        <w:t>.1</w:t>
      </w:r>
      <w:r>
        <w:rPr>
          <w:rFonts w:asciiTheme="minorEastAsia" w:eastAsiaTheme="minorEastAsia" w:hAnsiTheme="minorEastAsia" w:hint="eastAsia"/>
          <w:sz w:val="28"/>
          <w:szCs w:val="28"/>
        </w:rPr>
        <w:t xml:space="preserve"> </w:t>
      </w:r>
      <w:bookmarkEnd w:id="2"/>
      <w:bookmarkEnd w:id="3"/>
      <w:r w:rsidR="00F85C58">
        <w:rPr>
          <w:rFonts w:hint="eastAsia"/>
        </w:rPr>
        <w:t>抽取轮廓的方法</w:t>
      </w:r>
    </w:p>
    <w:p w:rsidR="00B91119" w:rsidRDefault="00B91119" w:rsidP="00B91119">
      <w:r>
        <w:rPr>
          <w:rFonts w:hint="eastAsia"/>
        </w:rPr>
        <w:t xml:space="preserve">   </w:t>
      </w:r>
      <w:r w:rsidR="00F85C58">
        <w:rPr>
          <w:rFonts w:hint="eastAsia"/>
        </w:rPr>
        <w:t>可用于创建三维轴视图：</w:t>
      </w:r>
    </w:p>
    <w:p w:rsidR="00F85C58" w:rsidRPr="00C72BB6" w:rsidRDefault="00F85C58" w:rsidP="00B91119">
      <w:pPr>
        <w:rPr>
          <w:rFonts w:hint="eastAsia"/>
        </w:rPr>
      </w:pPr>
      <w:r>
        <w:rPr>
          <w:noProof/>
        </w:rPr>
        <w:drawing>
          <wp:inline distT="0" distB="0" distL="0" distR="0" wp14:anchorId="49D00CBE" wp14:editId="4D85B9BA">
            <wp:extent cx="5274310" cy="28422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42260"/>
                    </a:xfrm>
                    <a:prstGeom prst="rect">
                      <a:avLst/>
                    </a:prstGeom>
                  </pic:spPr>
                </pic:pic>
              </a:graphicData>
            </a:graphic>
          </wp:inline>
        </w:drawing>
      </w:r>
    </w:p>
    <w:p w:rsidR="00B91119" w:rsidRDefault="00B91119" w:rsidP="00B91119">
      <w:pPr>
        <w:pStyle w:val="2"/>
        <w:rPr>
          <w:rFonts w:asciiTheme="minorEastAsia" w:eastAsiaTheme="minorEastAsia" w:hAnsiTheme="minorEastAsia"/>
          <w:sz w:val="28"/>
          <w:szCs w:val="28"/>
        </w:rPr>
      </w:pPr>
      <w:bookmarkStart w:id="4" w:name="_Toc413137968"/>
      <w:bookmarkStart w:id="5" w:name="_Toc435803578"/>
      <w:r>
        <w:rPr>
          <w:rFonts w:asciiTheme="minorEastAsia" w:eastAsiaTheme="minorEastAsia" w:hAnsiTheme="minorEastAsia" w:hint="eastAsia"/>
          <w:sz w:val="28"/>
          <w:szCs w:val="28"/>
        </w:rPr>
        <w:t>1.2 屋面活荷载</w:t>
      </w:r>
      <w:bookmarkEnd w:id="4"/>
      <w:bookmarkEnd w:id="5"/>
    </w:p>
    <w:p w:rsidR="00B91119" w:rsidRPr="00CD41CA" w:rsidRDefault="00B91119" w:rsidP="00B91119">
      <w:r>
        <w:rPr>
          <w:rFonts w:hint="eastAsia"/>
        </w:rPr>
        <w:t xml:space="preserve">    </w:t>
      </w:r>
      <w:r>
        <w:rPr>
          <w:rFonts w:hint="eastAsia"/>
        </w:rPr>
        <w:t>建筑幕墙中的屋面活荷载主要按不上人的屋面类别来考虑，按照规范《建筑结构荷载规范》（</w:t>
      </w:r>
      <w:r>
        <w:rPr>
          <w:rFonts w:hint="eastAsia"/>
        </w:rPr>
        <w:t>GB 5009-2012</w:t>
      </w:r>
      <w:r>
        <w:rPr>
          <w:rFonts w:hint="eastAsia"/>
        </w:rPr>
        <w:t>）第</w:t>
      </w:r>
      <w:r>
        <w:rPr>
          <w:rFonts w:hint="eastAsia"/>
        </w:rPr>
        <w:t>5.3.1</w:t>
      </w:r>
      <w:r>
        <w:rPr>
          <w:rFonts w:hint="eastAsia"/>
        </w:rPr>
        <w:t>条，不上人屋面的均布活荷载标准值为</w:t>
      </w:r>
      <w:r>
        <w:rPr>
          <w:rFonts w:hint="eastAsia"/>
        </w:rPr>
        <w:t>0.5KN/m</w:t>
      </w:r>
      <w:r w:rsidRPr="00CD41CA">
        <w:rPr>
          <w:rFonts w:hint="eastAsia"/>
          <w:vertAlign w:val="superscript"/>
        </w:rPr>
        <w:t>2</w:t>
      </w:r>
      <w:r>
        <w:rPr>
          <w:rFonts w:hint="eastAsia"/>
        </w:rPr>
        <w:t>，组合值系数取</w:t>
      </w:r>
      <w:r>
        <w:rPr>
          <w:rFonts w:hint="eastAsia"/>
        </w:rPr>
        <w:t>0.7</w:t>
      </w:r>
      <w:r>
        <w:rPr>
          <w:rFonts w:hint="eastAsia"/>
        </w:rPr>
        <w:t>，荷载分项系数取</w:t>
      </w:r>
      <w:r>
        <w:rPr>
          <w:rFonts w:hint="eastAsia"/>
        </w:rPr>
        <w:t>1.4</w:t>
      </w:r>
      <w:r>
        <w:rPr>
          <w:rFonts w:hint="eastAsia"/>
        </w:rPr>
        <w:t>。</w:t>
      </w:r>
    </w:p>
    <w:p w:rsidR="00B91119" w:rsidRPr="008E37C4" w:rsidRDefault="00B91119" w:rsidP="00B91119">
      <w:pPr>
        <w:pStyle w:val="2"/>
        <w:rPr>
          <w:rFonts w:asciiTheme="minorEastAsia" w:eastAsiaTheme="minorEastAsia" w:hAnsiTheme="minorEastAsia"/>
          <w:sz w:val="28"/>
          <w:szCs w:val="28"/>
        </w:rPr>
      </w:pPr>
      <w:bookmarkStart w:id="6" w:name="_Toc413137969"/>
      <w:bookmarkStart w:id="7" w:name="_Toc435803579"/>
      <w:r>
        <w:rPr>
          <w:rFonts w:asciiTheme="minorEastAsia" w:eastAsiaTheme="minorEastAsia" w:hAnsiTheme="minorEastAsia" w:hint="eastAsia"/>
          <w:sz w:val="28"/>
          <w:szCs w:val="28"/>
        </w:rPr>
        <w:t>1.3 雪荷载</w:t>
      </w:r>
      <w:bookmarkEnd w:id="6"/>
      <w:bookmarkEnd w:id="7"/>
    </w:p>
    <w:p w:rsidR="00B91119" w:rsidRDefault="00B91119" w:rsidP="00B91119">
      <w:pPr>
        <w:ind w:firstLine="435"/>
      </w:pPr>
      <w:r>
        <w:rPr>
          <w:rFonts w:hint="eastAsia"/>
        </w:rPr>
        <w:t>按照规范《建筑结构荷载规范》（</w:t>
      </w:r>
      <w:r>
        <w:rPr>
          <w:rFonts w:hint="eastAsia"/>
        </w:rPr>
        <w:t>GB 5009-2012</w:t>
      </w:r>
      <w:r>
        <w:rPr>
          <w:rFonts w:hint="eastAsia"/>
        </w:rPr>
        <w:t>）第</w:t>
      </w:r>
      <w:r>
        <w:rPr>
          <w:rFonts w:hint="eastAsia"/>
        </w:rPr>
        <w:t>7.1.1</w:t>
      </w:r>
      <w:r>
        <w:rPr>
          <w:rFonts w:hint="eastAsia"/>
        </w:rPr>
        <w:t>条，屋面水平投影面上的雪荷载标准值应按如下公式计算：</w:t>
      </w:r>
    </w:p>
    <w:p w:rsidR="00B91119" w:rsidRDefault="00B91119" w:rsidP="00B91119">
      <w:pPr>
        <w:ind w:firstLineChars="1107" w:firstLine="2325"/>
      </w:pPr>
      <w:r>
        <w:rPr>
          <w:rFonts w:hint="eastAsia"/>
        </w:rPr>
        <w:t xml:space="preserve">  </w:t>
      </w:r>
      <w:r w:rsidRPr="00690353">
        <w:rPr>
          <w:position w:val="-12"/>
        </w:rPr>
        <w:object w:dxaOrig="9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9.85pt" o:ole="">
            <v:imagedata r:id="rId10" o:title=""/>
          </v:shape>
          <o:OLEObject Type="Embed" ProgID="Equation.DSMT4" ShapeID="_x0000_i1025" DrawAspect="Content" ObjectID="_1509550321" r:id="rId11"/>
        </w:object>
      </w:r>
      <w:r>
        <w:rPr>
          <w:rFonts w:hint="eastAsia"/>
        </w:rPr>
        <w:t xml:space="preserve">                              </w:t>
      </w:r>
      <w:r>
        <w:rPr>
          <w:rFonts w:hint="eastAsia"/>
        </w:rPr>
        <w:t>（</w:t>
      </w:r>
      <w:r>
        <w:rPr>
          <w:rFonts w:hint="eastAsia"/>
        </w:rPr>
        <w:t>7.1.1</w:t>
      </w:r>
      <w:r>
        <w:rPr>
          <w:rFonts w:hint="eastAsia"/>
        </w:rPr>
        <w:t>）</w:t>
      </w:r>
    </w:p>
    <w:p w:rsidR="00B91119" w:rsidRDefault="00B91119" w:rsidP="00B91119">
      <w:r>
        <w:rPr>
          <w:rFonts w:hint="eastAsia"/>
        </w:rPr>
        <w:t>式中的基本雪压</w:t>
      </w:r>
      <w:r w:rsidRPr="00C72BB6">
        <w:rPr>
          <w:position w:val="-12"/>
        </w:rPr>
        <w:object w:dxaOrig="240" w:dyaOrig="360">
          <v:shape id="_x0000_i1026" type="#_x0000_t75" style="width:12pt;height:18.25pt" o:ole="">
            <v:imagedata r:id="rId12" o:title=""/>
          </v:shape>
          <o:OLEObject Type="Embed" ProgID="Equation.DSMT4" ShapeID="_x0000_i1026" DrawAspect="Content" ObjectID="_1509550322" r:id="rId13"/>
        </w:object>
      </w:r>
      <w:r>
        <w:rPr>
          <w:rFonts w:hint="eastAsia"/>
        </w:rPr>
        <w:t>（</w:t>
      </w:r>
      <w:r>
        <w:rPr>
          <w:rFonts w:hint="eastAsia"/>
        </w:rPr>
        <w:t>KN/m</w:t>
      </w:r>
      <w:r w:rsidRPr="00780193">
        <w:rPr>
          <w:rFonts w:hint="eastAsia"/>
          <w:vertAlign w:val="superscript"/>
        </w:rPr>
        <w:t>2</w:t>
      </w:r>
      <w:r>
        <w:rPr>
          <w:rFonts w:hint="eastAsia"/>
        </w:rPr>
        <w:t>）按规范《建筑结构荷载规范》（</w:t>
      </w:r>
      <w:r>
        <w:rPr>
          <w:rFonts w:hint="eastAsia"/>
        </w:rPr>
        <w:t>GB 5009-2012</w:t>
      </w:r>
      <w:r>
        <w:rPr>
          <w:rFonts w:hint="eastAsia"/>
        </w:rPr>
        <w:t>）附录</w:t>
      </w:r>
      <w:r>
        <w:rPr>
          <w:rFonts w:hint="eastAsia"/>
        </w:rPr>
        <w:t>E</w:t>
      </w:r>
      <w:r>
        <w:rPr>
          <w:rFonts w:hint="eastAsia"/>
        </w:rPr>
        <w:t>中表</w:t>
      </w:r>
      <w:r>
        <w:rPr>
          <w:rFonts w:hint="eastAsia"/>
        </w:rPr>
        <w:t>E.5</w:t>
      </w:r>
      <w:r>
        <w:rPr>
          <w:rFonts w:hint="eastAsia"/>
        </w:rPr>
        <w:t>重现值</w:t>
      </w:r>
      <w:r>
        <w:rPr>
          <w:rFonts w:hint="eastAsia"/>
        </w:rPr>
        <w:t>R</w:t>
      </w:r>
      <w:r>
        <w:rPr>
          <w:rFonts w:hint="eastAsia"/>
        </w:rPr>
        <w:t>为</w:t>
      </w:r>
      <w:r>
        <w:rPr>
          <w:rFonts w:hint="eastAsia"/>
        </w:rPr>
        <w:t>50</w:t>
      </w:r>
      <w:r>
        <w:rPr>
          <w:rFonts w:hint="eastAsia"/>
        </w:rPr>
        <w:t>年的值采用，组合值系数取</w:t>
      </w:r>
      <w:r>
        <w:rPr>
          <w:rFonts w:hint="eastAsia"/>
        </w:rPr>
        <w:t>0.7</w:t>
      </w:r>
      <w:r>
        <w:rPr>
          <w:rFonts w:hint="eastAsia"/>
        </w:rPr>
        <w:t>，荷载分项系数取</w:t>
      </w:r>
      <w:r>
        <w:rPr>
          <w:rFonts w:hint="eastAsia"/>
        </w:rPr>
        <w:t>1.4</w:t>
      </w:r>
      <w:r>
        <w:rPr>
          <w:rFonts w:hint="eastAsia"/>
        </w:rPr>
        <w:t>。屋面积雪分布系数</w:t>
      </w:r>
      <w:r w:rsidRPr="00690353">
        <w:rPr>
          <w:position w:val="-12"/>
        </w:rPr>
        <w:object w:dxaOrig="279" w:dyaOrig="360">
          <v:shape id="_x0000_i1027" type="#_x0000_t75" style="width:14.1pt;height:18.25pt" o:ole="">
            <v:imagedata r:id="rId14" o:title=""/>
          </v:shape>
          <o:OLEObject Type="Embed" ProgID="Equation.DSMT4" ShapeID="_x0000_i1027" DrawAspect="Content" ObjectID="_1509550323" r:id="rId15"/>
        </w:object>
      </w:r>
      <w:r>
        <w:rPr>
          <w:rFonts w:hint="eastAsia"/>
        </w:rPr>
        <w:t>按规范《建筑结构荷载规范》（</w:t>
      </w:r>
      <w:r>
        <w:rPr>
          <w:rFonts w:hint="eastAsia"/>
        </w:rPr>
        <w:t>GB 5009-2012</w:t>
      </w:r>
      <w:r>
        <w:rPr>
          <w:rFonts w:hint="eastAsia"/>
        </w:rPr>
        <w:t>）表</w:t>
      </w:r>
      <w:r>
        <w:rPr>
          <w:rFonts w:hint="eastAsia"/>
        </w:rPr>
        <w:t>7.2.1</w:t>
      </w:r>
      <w:r>
        <w:rPr>
          <w:rFonts w:hint="eastAsia"/>
        </w:rPr>
        <w:t>中的规定采用，如下图所示：</w:t>
      </w:r>
    </w:p>
    <w:p w:rsidR="00B91119" w:rsidRPr="005D736E" w:rsidRDefault="00B91119" w:rsidP="00B91119">
      <w:pPr>
        <w:jc w:val="center"/>
      </w:pPr>
      <w:r>
        <w:rPr>
          <w:noProof/>
        </w:rPr>
        <w:lastRenderedPageBreak/>
        <w:drawing>
          <wp:inline distT="0" distB="0" distL="0" distR="0" wp14:anchorId="3CA4507B" wp14:editId="06B058C0">
            <wp:extent cx="3595418" cy="2374746"/>
            <wp:effectExtent l="19050" t="0" r="5032" b="0"/>
            <wp:docPr id="87" name="图片 87" descr="C:\Documents and Settings\mqsgg1\Application Data\Tencent\Users\2355922564\QQEIM\WinTemp\RichOle\}MYQNZOYLDMS$X}7KIA3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Documents and Settings\mqsgg1\Application Data\Tencent\Users\2355922564\QQEIM\WinTemp\RichOle\}MYQNZOYLDMS$X}7KIA3K$4.jpg"/>
                    <pic:cNvPicPr>
                      <a:picLocks noChangeAspect="1" noChangeArrowheads="1"/>
                    </pic:cNvPicPr>
                  </pic:nvPicPr>
                  <pic:blipFill>
                    <a:blip r:embed="rId16">
                      <a:lum/>
                    </a:blip>
                    <a:srcRect/>
                    <a:stretch>
                      <a:fillRect/>
                    </a:stretch>
                  </pic:blipFill>
                  <pic:spPr bwMode="auto">
                    <a:xfrm>
                      <a:off x="0" y="0"/>
                      <a:ext cx="3595418" cy="2374746"/>
                    </a:xfrm>
                    <a:prstGeom prst="rect">
                      <a:avLst/>
                    </a:prstGeom>
                    <a:noFill/>
                    <a:ln w="9525">
                      <a:noFill/>
                      <a:miter lim="800000"/>
                      <a:headEnd/>
                      <a:tailEnd/>
                    </a:ln>
                  </pic:spPr>
                </pic:pic>
              </a:graphicData>
            </a:graphic>
          </wp:inline>
        </w:drawing>
      </w:r>
    </w:p>
    <w:p w:rsidR="00B91119" w:rsidRPr="008E37C4" w:rsidRDefault="00B91119" w:rsidP="00B91119">
      <w:pPr>
        <w:pStyle w:val="2"/>
        <w:rPr>
          <w:rFonts w:asciiTheme="minorEastAsia" w:eastAsiaTheme="minorEastAsia" w:hAnsiTheme="minorEastAsia"/>
          <w:sz w:val="28"/>
          <w:szCs w:val="28"/>
        </w:rPr>
      </w:pPr>
      <w:bookmarkStart w:id="8" w:name="_Toc413137970"/>
      <w:bookmarkStart w:id="9" w:name="_Toc435803580"/>
      <w:r>
        <w:rPr>
          <w:rFonts w:asciiTheme="minorEastAsia" w:eastAsiaTheme="minorEastAsia" w:hAnsiTheme="minorEastAsia" w:hint="eastAsia"/>
          <w:sz w:val="28"/>
          <w:szCs w:val="28"/>
        </w:rPr>
        <w:t>1.4 风荷载</w:t>
      </w:r>
      <w:bookmarkEnd w:id="8"/>
      <w:bookmarkEnd w:id="9"/>
    </w:p>
    <w:p w:rsidR="00B91119" w:rsidRDefault="00B91119" w:rsidP="00B91119">
      <w:pPr>
        <w:ind w:firstLineChars="200" w:firstLine="420"/>
      </w:pPr>
      <w:r>
        <w:t>幕墙属于薄壁外围护构件，</w:t>
      </w:r>
      <w:r>
        <w:rPr>
          <w:rFonts w:hint="eastAsia"/>
        </w:rPr>
        <w:t>软件中风荷载的计算方法参考规范《建筑结构荷载规范》（</w:t>
      </w:r>
      <w:r>
        <w:rPr>
          <w:rFonts w:hint="eastAsia"/>
        </w:rPr>
        <w:t>GB 5009-2012</w:t>
      </w:r>
      <w:r>
        <w:rPr>
          <w:rFonts w:hint="eastAsia"/>
        </w:rPr>
        <w:t>）第</w:t>
      </w:r>
      <w:r>
        <w:rPr>
          <w:rFonts w:hint="eastAsia"/>
        </w:rPr>
        <w:t>8.1.1</w:t>
      </w:r>
      <w:r>
        <w:rPr>
          <w:rFonts w:hint="eastAsia"/>
        </w:rPr>
        <w:t>条，风荷载标准值</w:t>
      </w:r>
      <w:r w:rsidRPr="004E4BE0">
        <w:rPr>
          <w:position w:val="-12"/>
        </w:rPr>
        <w:object w:dxaOrig="360" w:dyaOrig="360">
          <v:shape id="_x0000_i1028" type="#_x0000_t75" style="width:18.25pt;height:18.25pt" o:ole="">
            <v:imagedata r:id="rId17" o:title=""/>
          </v:shape>
          <o:OLEObject Type="Embed" ProgID="Equation.DSMT4" ShapeID="_x0000_i1028" DrawAspect="Content" ObjectID="_1509550324" r:id="rId18"/>
        </w:object>
      </w:r>
      <w:r>
        <w:rPr>
          <w:rFonts w:hint="eastAsia"/>
        </w:rPr>
        <w:t>应按如下公式计算：</w:t>
      </w:r>
    </w:p>
    <w:p w:rsidR="00B91119" w:rsidRPr="0016436E" w:rsidRDefault="00B91119" w:rsidP="00B91119">
      <w:pPr>
        <w:pStyle w:val="a7"/>
        <w:ind w:firstLineChars="0" w:firstLine="0"/>
      </w:pPr>
      <w:r>
        <w:rPr>
          <w:rFonts w:hint="eastAsia"/>
          <w:sz w:val="24"/>
          <w:vertAlign w:val="subscript"/>
        </w:rPr>
        <w:t xml:space="preserve">                         </w:t>
      </w:r>
      <w:r>
        <w:rPr>
          <w:rFonts w:hint="eastAsia"/>
        </w:rPr>
        <w:t xml:space="preserve"> </w:t>
      </w:r>
      <w:r w:rsidRPr="00902EBC">
        <w:rPr>
          <w:position w:val="-14"/>
        </w:rPr>
        <w:object w:dxaOrig="1600" w:dyaOrig="380">
          <v:shape id="_x0000_i1029" type="#_x0000_t75" style="width:80.85pt;height:19.85pt" o:ole="">
            <v:imagedata r:id="rId19" o:title=""/>
          </v:shape>
          <o:OLEObject Type="Embed" ProgID="Equation.DSMT4" ShapeID="_x0000_i1029" DrawAspect="Content" ObjectID="_1509550325" r:id="rId20"/>
        </w:object>
      </w:r>
      <w:r>
        <w:rPr>
          <w:rFonts w:hint="eastAsia"/>
        </w:rPr>
        <w:t xml:space="preserve">                           </w:t>
      </w:r>
      <w:r>
        <w:rPr>
          <w:rFonts w:hint="eastAsia"/>
        </w:rPr>
        <w:t>（</w:t>
      </w:r>
      <w:r>
        <w:rPr>
          <w:rFonts w:hint="eastAsia"/>
        </w:rPr>
        <w:t>8.1.1-2</w:t>
      </w:r>
      <w:r>
        <w:rPr>
          <w:rFonts w:hint="eastAsia"/>
        </w:rPr>
        <w:t>）</w:t>
      </w:r>
    </w:p>
    <w:p w:rsidR="00B91119" w:rsidRDefault="00B91119" w:rsidP="00B91119">
      <w:pPr>
        <w:jc w:val="left"/>
      </w:pPr>
      <w:r>
        <w:rPr>
          <w:rFonts w:hint="eastAsia"/>
        </w:rPr>
        <w:t>式中的基本风压</w:t>
      </w:r>
      <w:r w:rsidRPr="00C72BB6">
        <w:rPr>
          <w:position w:val="-12"/>
        </w:rPr>
        <w:object w:dxaOrig="300" w:dyaOrig="360">
          <v:shape id="_x0000_i1030" type="#_x0000_t75" style="width:15.15pt;height:18.25pt" o:ole="">
            <v:imagedata r:id="rId21" o:title=""/>
          </v:shape>
          <o:OLEObject Type="Embed" ProgID="Equation.DSMT4" ShapeID="_x0000_i1030" DrawAspect="Content" ObjectID="_1509550326" r:id="rId22"/>
        </w:object>
      </w:r>
      <w:r>
        <w:rPr>
          <w:rFonts w:hint="eastAsia"/>
        </w:rPr>
        <w:t>（</w:t>
      </w:r>
      <w:r>
        <w:rPr>
          <w:rFonts w:hint="eastAsia"/>
        </w:rPr>
        <w:t>KN/m</w:t>
      </w:r>
      <w:r w:rsidRPr="00780193">
        <w:rPr>
          <w:rFonts w:hint="eastAsia"/>
          <w:vertAlign w:val="superscript"/>
        </w:rPr>
        <w:t>2</w:t>
      </w:r>
      <w:r>
        <w:rPr>
          <w:rFonts w:hint="eastAsia"/>
        </w:rPr>
        <w:t>）按规范《建筑结构荷载规范》（</w:t>
      </w:r>
      <w:r>
        <w:rPr>
          <w:rFonts w:hint="eastAsia"/>
        </w:rPr>
        <w:t>GB 5009-2012</w:t>
      </w:r>
      <w:r>
        <w:rPr>
          <w:rFonts w:hint="eastAsia"/>
        </w:rPr>
        <w:t>）附录</w:t>
      </w:r>
      <w:r>
        <w:rPr>
          <w:rFonts w:hint="eastAsia"/>
        </w:rPr>
        <w:t>E</w:t>
      </w:r>
      <w:r>
        <w:rPr>
          <w:rFonts w:hint="eastAsia"/>
        </w:rPr>
        <w:t>中表</w:t>
      </w:r>
      <w:r>
        <w:rPr>
          <w:rFonts w:hint="eastAsia"/>
        </w:rPr>
        <w:t>E.5</w:t>
      </w:r>
      <w:r>
        <w:rPr>
          <w:rFonts w:hint="eastAsia"/>
        </w:rPr>
        <w:t>重现值</w:t>
      </w:r>
      <w:r>
        <w:rPr>
          <w:rFonts w:hint="eastAsia"/>
        </w:rPr>
        <w:t>R</w:t>
      </w:r>
      <w:r>
        <w:rPr>
          <w:rFonts w:hint="eastAsia"/>
        </w:rPr>
        <w:t>为</w:t>
      </w:r>
      <w:r>
        <w:rPr>
          <w:rFonts w:hint="eastAsia"/>
        </w:rPr>
        <w:t>50</w:t>
      </w:r>
      <w:r>
        <w:rPr>
          <w:rFonts w:hint="eastAsia"/>
        </w:rPr>
        <w:t>年的值采用，</w:t>
      </w:r>
      <w:r>
        <w:t>但不得小于</w:t>
      </w:r>
      <w:r>
        <w:t>0.3</w:t>
      </w:r>
      <w:r>
        <w:rPr>
          <w:rFonts w:hint="eastAsia"/>
        </w:rPr>
        <w:t>K</w:t>
      </w:r>
      <w:r>
        <w:t>N/m</w:t>
      </w:r>
      <w:r>
        <w:rPr>
          <w:rFonts w:ascii="宋体" w:hAnsi="宋体" w:cs="宋体"/>
          <w:sz w:val="24"/>
          <w:vertAlign w:val="superscript"/>
        </w:rPr>
        <w:t>2</w:t>
      </w:r>
      <w:r>
        <w:rPr>
          <w:rFonts w:hint="eastAsia"/>
        </w:rPr>
        <w:t>。</w:t>
      </w:r>
    </w:p>
    <w:p w:rsidR="00B91119" w:rsidRPr="00F303BC" w:rsidRDefault="00B91119" w:rsidP="00B91119">
      <w:pPr>
        <w:pStyle w:val="3"/>
        <w:rPr>
          <w:rFonts w:ascii="宋体" w:hAnsi="宋体"/>
          <w:sz w:val="24"/>
          <w:szCs w:val="24"/>
        </w:rPr>
      </w:pPr>
      <w:bookmarkStart w:id="10" w:name="_Toc413137971"/>
      <w:r>
        <w:rPr>
          <w:rFonts w:ascii="宋体" w:hAnsi="宋体" w:hint="eastAsia"/>
          <w:sz w:val="24"/>
          <w:szCs w:val="24"/>
        </w:rPr>
        <w:t xml:space="preserve">1.4.1 </w:t>
      </w:r>
      <w:r w:rsidRPr="00F303BC">
        <w:rPr>
          <w:rFonts w:ascii="宋体" w:hAnsi="宋体" w:hint="eastAsia"/>
          <w:sz w:val="24"/>
          <w:szCs w:val="24"/>
        </w:rPr>
        <w:t>风压高度变化系数</w:t>
      </w:r>
      <w:bookmarkEnd w:id="10"/>
    </w:p>
    <w:p w:rsidR="00B91119" w:rsidRDefault="00B91119" w:rsidP="00B91119">
      <w:pPr>
        <w:ind w:firstLine="420"/>
      </w:pPr>
      <w:r>
        <w:rPr>
          <w:rFonts w:hint="eastAsia"/>
        </w:rPr>
        <w:t>风压高度变化系数</w:t>
      </w:r>
      <w:r w:rsidRPr="00C72BB6">
        <w:rPr>
          <w:position w:val="-12"/>
        </w:rPr>
        <w:object w:dxaOrig="279" w:dyaOrig="360">
          <v:shape id="_x0000_i1031" type="#_x0000_t75" style="width:13.55pt;height:18.25pt" o:ole="">
            <v:imagedata r:id="rId23" o:title=""/>
          </v:shape>
          <o:OLEObject Type="Embed" ProgID="Equation.DSMT4" ShapeID="_x0000_i1031" DrawAspect="Content" ObjectID="_1509550327" r:id="rId24"/>
        </w:object>
      </w:r>
      <w:r>
        <w:rPr>
          <w:rFonts w:hint="eastAsia"/>
        </w:rPr>
        <w:t>应根据标高和地面粗糙度类别，按规范《建筑结构荷载规范》（</w:t>
      </w:r>
      <w:r>
        <w:rPr>
          <w:rFonts w:hint="eastAsia"/>
        </w:rPr>
        <w:t>GB 5009-2012</w:t>
      </w:r>
      <w:r>
        <w:rPr>
          <w:rFonts w:hint="eastAsia"/>
        </w:rPr>
        <w:t>）第</w:t>
      </w:r>
      <w:r>
        <w:rPr>
          <w:rFonts w:hint="eastAsia"/>
        </w:rPr>
        <w:t>8.2.1</w:t>
      </w:r>
      <w:r>
        <w:rPr>
          <w:rFonts w:hint="eastAsia"/>
        </w:rPr>
        <w:t>条确定。</w:t>
      </w:r>
      <w:r>
        <w:t>地面粗糙度可分为</w:t>
      </w:r>
      <w:r>
        <w:t>A</w:t>
      </w:r>
      <w:r>
        <w:t>、</w:t>
      </w:r>
      <w:r>
        <w:t>B</w:t>
      </w:r>
      <w:r>
        <w:t>、</w:t>
      </w:r>
      <w:r>
        <w:t>C</w:t>
      </w:r>
      <w:r>
        <w:t>、</w:t>
      </w:r>
      <w:r>
        <w:t>D</w:t>
      </w:r>
      <w:r>
        <w:t>四类：</w:t>
      </w:r>
      <w:r>
        <w:t>A</w:t>
      </w:r>
      <w:r>
        <w:t>类指近海海面和海岛、海岸、湖岸及沙漠地区；</w:t>
      </w:r>
      <w:r>
        <w:t>B</w:t>
      </w:r>
      <w:r>
        <w:t>类指田野、乡村、丛林、丘陵以及房屋比较稀疏的乡镇和城市郊区；</w:t>
      </w:r>
      <w:r>
        <w:t>C</w:t>
      </w:r>
      <w:r>
        <w:t>类指有密集建筑群的城市市区；</w:t>
      </w:r>
      <w:r>
        <w:t>D</w:t>
      </w:r>
      <w:r>
        <w:t>类指有密集建筑群且房屋较高的城市市区。根据不同</w:t>
      </w:r>
      <w:r>
        <w:rPr>
          <w:rFonts w:hint="eastAsia"/>
        </w:rPr>
        <w:t>标高和</w:t>
      </w:r>
      <w:r>
        <w:t>场地类型</w:t>
      </w:r>
      <w:r>
        <w:rPr>
          <w:rFonts w:hint="eastAsia"/>
        </w:rPr>
        <w:t>，风压高度变化系数</w:t>
      </w:r>
      <w:r w:rsidRPr="00C72BB6">
        <w:rPr>
          <w:position w:val="-12"/>
        </w:rPr>
        <w:object w:dxaOrig="279" w:dyaOrig="360">
          <v:shape id="_x0000_i1032" type="#_x0000_t75" style="width:13.55pt;height:18.25pt" o:ole="">
            <v:imagedata r:id="rId23" o:title=""/>
          </v:shape>
          <o:OLEObject Type="Embed" ProgID="Equation.DSMT4" ShapeID="_x0000_i1032" DrawAspect="Content" ObjectID="_1509550328" r:id="rId25"/>
        </w:object>
      </w:r>
      <w:r>
        <w:t>按以下公式计算：</w:t>
      </w:r>
    </w:p>
    <w:p w:rsidR="00B91119" w:rsidRPr="002831FB" w:rsidRDefault="00B91119" w:rsidP="00B91119">
      <w:r>
        <w:t xml:space="preserve">　</w:t>
      </w:r>
      <w:r>
        <w:t xml:space="preserve">   A</w:t>
      </w:r>
      <w:r>
        <w:t>类场地：</w:t>
      </w:r>
      <w:r w:rsidRPr="00902EBC">
        <w:rPr>
          <w:position w:val="-14"/>
        </w:rPr>
        <w:object w:dxaOrig="2240" w:dyaOrig="440">
          <v:shape id="_x0000_i1033" type="#_x0000_t75" style="width:108.5pt;height:20.85pt" o:ole="">
            <v:imagedata r:id="rId26" o:title=""/>
          </v:shape>
          <o:OLEObject Type="Embed" ProgID="Equation.DSMT4" ShapeID="_x0000_i1033" DrawAspect="Content" ObjectID="_1509550329" r:id="rId27"/>
        </w:object>
      </w:r>
      <w:r>
        <w:rPr>
          <w:rFonts w:ascii="宋体" w:hAnsi="宋体" w:cs="宋体" w:hint="eastAsia"/>
          <w:sz w:val="24"/>
        </w:rPr>
        <w:t>；</w:t>
      </w:r>
    </w:p>
    <w:p w:rsidR="00B91119" w:rsidRPr="002831FB" w:rsidRDefault="00B91119" w:rsidP="00B91119">
      <w:r>
        <w:t xml:space="preserve">　</w:t>
      </w:r>
      <w:r>
        <w:t xml:space="preserve">   B</w:t>
      </w:r>
      <w:r>
        <w:t>类场地：</w:t>
      </w:r>
      <w:r w:rsidRPr="00902EBC">
        <w:rPr>
          <w:position w:val="-14"/>
        </w:rPr>
        <w:object w:dxaOrig="2240" w:dyaOrig="440">
          <v:shape id="_x0000_i1034" type="#_x0000_t75" style="width:108.5pt;height:20.85pt" o:ole="">
            <v:imagedata r:id="rId28" o:title=""/>
          </v:shape>
          <o:OLEObject Type="Embed" ProgID="Equation.DSMT4" ShapeID="_x0000_i1034" DrawAspect="Content" ObjectID="_1509550330" r:id="rId29"/>
        </w:object>
      </w:r>
      <w:r>
        <w:rPr>
          <w:rFonts w:ascii="宋体" w:hAnsi="宋体" w:cs="宋体" w:hint="eastAsia"/>
          <w:sz w:val="24"/>
        </w:rPr>
        <w:t>；</w:t>
      </w:r>
    </w:p>
    <w:p w:rsidR="00B91119" w:rsidRPr="002831FB" w:rsidRDefault="00B91119" w:rsidP="00B91119">
      <w:r>
        <w:t xml:space="preserve">　</w:t>
      </w:r>
      <w:r>
        <w:t xml:space="preserve">   C</w:t>
      </w:r>
      <w:r>
        <w:t>类场地：</w:t>
      </w:r>
      <w:r w:rsidRPr="00902EBC">
        <w:rPr>
          <w:position w:val="-14"/>
        </w:rPr>
        <w:object w:dxaOrig="2299" w:dyaOrig="440">
          <v:shape id="_x0000_i1035" type="#_x0000_t75" style="width:111.15pt;height:20.85pt" o:ole="">
            <v:imagedata r:id="rId30" o:title=""/>
          </v:shape>
          <o:OLEObject Type="Embed" ProgID="Equation.DSMT4" ShapeID="_x0000_i1035" DrawAspect="Content" ObjectID="_1509550331" r:id="rId31"/>
        </w:object>
      </w:r>
      <w:r>
        <w:rPr>
          <w:rFonts w:ascii="宋体" w:hAnsi="宋体" w:cs="宋体" w:hint="eastAsia"/>
          <w:sz w:val="24"/>
        </w:rPr>
        <w:t>；</w:t>
      </w:r>
    </w:p>
    <w:p w:rsidR="00B91119" w:rsidRPr="002831FB" w:rsidRDefault="00B91119" w:rsidP="00B91119">
      <w:r>
        <w:t xml:space="preserve">　</w:t>
      </w:r>
      <w:r>
        <w:t xml:space="preserve">   D</w:t>
      </w:r>
      <w:r>
        <w:t>类场地：</w:t>
      </w:r>
      <w:r w:rsidRPr="00902EBC">
        <w:rPr>
          <w:position w:val="-14"/>
        </w:rPr>
        <w:object w:dxaOrig="2299" w:dyaOrig="440">
          <v:shape id="_x0000_i1036" type="#_x0000_t75" style="width:111.15pt;height:20.85pt" o:ole="">
            <v:imagedata r:id="rId32" o:title=""/>
          </v:shape>
          <o:OLEObject Type="Embed" ProgID="Equation.DSMT4" ShapeID="_x0000_i1036" DrawAspect="Content" ObjectID="_1509550332" r:id="rId33"/>
        </w:object>
      </w:r>
      <w:r>
        <w:rPr>
          <w:rFonts w:ascii="宋体" w:hAnsi="宋体" w:cs="宋体" w:hint="eastAsia"/>
          <w:sz w:val="24"/>
        </w:rPr>
        <w:t>。</w:t>
      </w:r>
    </w:p>
    <w:p w:rsidR="00B91119" w:rsidRPr="00F303BC" w:rsidRDefault="00B91119" w:rsidP="00B91119">
      <w:pPr>
        <w:pStyle w:val="3"/>
        <w:rPr>
          <w:rFonts w:ascii="宋体" w:hAnsi="宋体"/>
          <w:sz w:val="24"/>
          <w:szCs w:val="24"/>
        </w:rPr>
      </w:pPr>
      <w:bookmarkStart w:id="11" w:name="_Toc413137972"/>
      <w:r>
        <w:rPr>
          <w:rFonts w:ascii="宋体" w:hAnsi="宋体" w:hint="eastAsia"/>
          <w:sz w:val="24"/>
          <w:szCs w:val="24"/>
        </w:rPr>
        <w:lastRenderedPageBreak/>
        <w:t xml:space="preserve">1.4.2 </w:t>
      </w:r>
      <w:r w:rsidRPr="00F303BC">
        <w:rPr>
          <w:rFonts w:ascii="宋体" w:hAnsi="宋体" w:hint="eastAsia"/>
          <w:sz w:val="24"/>
          <w:szCs w:val="24"/>
        </w:rPr>
        <w:t>阵风系数</w:t>
      </w:r>
      <w:bookmarkEnd w:id="11"/>
    </w:p>
    <w:p w:rsidR="00B91119" w:rsidRDefault="00B91119" w:rsidP="00B91119">
      <w:pPr>
        <w:ind w:firstLineChars="200" w:firstLine="420"/>
      </w:pPr>
      <w:r>
        <w:rPr>
          <w:rFonts w:hint="eastAsia"/>
        </w:rPr>
        <w:t>阵风系数</w:t>
      </w:r>
      <w:r w:rsidRPr="0039127F">
        <w:rPr>
          <w:position w:val="-14"/>
        </w:rPr>
        <w:object w:dxaOrig="340" w:dyaOrig="380">
          <v:shape id="_x0000_i1037" type="#_x0000_t75" style="width:18.25pt;height:19.85pt" o:ole="">
            <v:imagedata r:id="rId34" o:title=""/>
          </v:shape>
          <o:OLEObject Type="Embed" ProgID="Equation.DSMT4" ShapeID="_x0000_i1037" DrawAspect="Content" ObjectID="_1509550333" r:id="rId35"/>
        </w:object>
      </w:r>
      <w:r>
        <w:rPr>
          <w:rFonts w:hint="eastAsia"/>
        </w:rPr>
        <w:t>应根据标高和地面粗糙度类别，按规范《建筑结构荷载规范》（</w:t>
      </w:r>
      <w:r>
        <w:rPr>
          <w:rFonts w:hint="eastAsia"/>
        </w:rPr>
        <w:t>GB 5009-2012</w:t>
      </w:r>
      <w:r>
        <w:rPr>
          <w:rFonts w:hint="eastAsia"/>
        </w:rPr>
        <w:t>）第</w:t>
      </w:r>
      <w:r>
        <w:rPr>
          <w:rFonts w:hint="eastAsia"/>
        </w:rPr>
        <w:t>8.6.1</w:t>
      </w:r>
      <w:r>
        <w:rPr>
          <w:rFonts w:hint="eastAsia"/>
        </w:rPr>
        <w:t>条确定。</w:t>
      </w:r>
      <w:r>
        <w:t>根据不同</w:t>
      </w:r>
      <w:r>
        <w:rPr>
          <w:rFonts w:hint="eastAsia"/>
        </w:rPr>
        <w:t>标高和</w:t>
      </w:r>
      <w:r>
        <w:t>场地类型</w:t>
      </w:r>
      <w:r>
        <w:rPr>
          <w:rFonts w:hint="eastAsia"/>
        </w:rPr>
        <w:t>，阵风系数</w:t>
      </w:r>
      <w:r w:rsidRPr="0039127F">
        <w:rPr>
          <w:position w:val="-14"/>
        </w:rPr>
        <w:object w:dxaOrig="340" w:dyaOrig="380">
          <v:shape id="_x0000_i1038" type="#_x0000_t75" style="width:18.25pt;height:19.85pt" o:ole="">
            <v:imagedata r:id="rId34" o:title=""/>
          </v:shape>
          <o:OLEObject Type="Embed" ProgID="Equation.DSMT4" ShapeID="_x0000_i1038" DrawAspect="Content" ObjectID="_1509550334" r:id="rId36"/>
        </w:object>
      </w:r>
      <w:r>
        <w:t>按</w:t>
      </w:r>
      <w:r>
        <w:rPr>
          <w:rFonts w:hint="eastAsia"/>
        </w:rPr>
        <w:t>如</w:t>
      </w:r>
      <w:r>
        <w:t>下公式计算：</w:t>
      </w:r>
    </w:p>
    <w:p w:rsidR="00B91119" w:rsidRDefault="00B91119" w:rsidP="00B91119">
      <w:pPr>
        <w:jc w:val="center"/>
      </w:pPr>
      <w:r w:rsidRPr="00902EBC">
        <w:rPr>
          <w:position w:val="-14"/>
        </w:rPr>
        <w:object w:dxaOrig="2299" w:dyaOrig="440">
          <v:shape id="_x0000_i1039" type="#_x0000_t75" style="width:115.3pt;height:21.9pt" o:ole="">
            <v:imagedata r:id="rId37" o:title=""/>
          </v:shape>
          <o:OLEObject Type="Embed" ProgID="Equation.DSMT4" ShapeID="_x0000_i1039" DrawAspect="Content" ObjectID="_1509550335" r:id="rId38"/>
        </w:object>
      </w:r>
    </w:p>
    <w:p w:rsidR="00B91119" w:rsidRDefault="00B91119" w:rsidP="00B91119">
      <w:r>
        <w:t>其中</w:t>
      </w:r>
      <w:r>
        <w:t>g</w:t>
      </w:r>
      <w:r>
        <w:t>为峰值因子，取</w:t>
      </w:r>
      <w:r>
        <w:t>2.5</w:t>
      </w:r>
      <w:r>
        <w:t>，</w:t>
      </w:r>
      <w:r>
        <w:t>α</w:t>
      </w:r>
      <w:r>
        <w:t>为地面粗糙度指数，</w:t>
      </w:r>
      <w:r>
        <w:t>I</w:t>
      </w:r>
      <w:r>
        <w:rPr>
          <w:rFonts w:ascii="宋体" w:hAnsi="宋体" w:cs="宋体"/>
          <w:sz w:val="24"/>
          <w:vertAlign w:val="subscript"/>
        </w:rPr>
        <w:t>10</w:t>
      </w:r>
      <w:r>
        <w:t>为</w:t>
      </w:r>
      <w:r>
        <w:t>10m</w:t>
      </w:r>
      <w:r>
        <w:t>高名义湍流度</w:t>
      </w:r>
      <w:r>
        <w:rPr>
          <w:rFonts w:hint="eastAsia"/>
        </w:rPr>
        <w:t>，</w:t>
      </w:r>
      <w:r>
        <w:t>化简得：</w:t>
      </w:r>
    </w:p>
    <w:p w:rsidR="00B91119" w:rsidRPr="002831FB" w:rsidRDefault="00B91119" w:rsidP="00B91119">
      <w:r>
        <w:t xml:space="preserve">　</w:t>
      </w:r>
      <w:r>
        <w:t xml:space="preserve">   A</w:t>
      </w:r>
      <w:r>
        <w:t>类场地：</w:t>
      </w:r>
      <w:r w:rsidRPr="00902EBC">
        <w:rPr>
          <w:position w:val="-14"/>
        </w:rPr>
        <w:object w:dxaOrig="2400" w:dyaOrig="440">
          <v:shape id="_x0000_i1040" type="#_x0000_t75" style="width:116.35pt;height:20.85pt" o:ole="">
            <v:imagedata r:id="rId39" o:title=""/>
          </v:shape>
          <o:OLEObject Type="Embed" ProgID="Equation.DSMT4" ShapeID="_x0000_i1040" DrawAspect="Content" ObjectID="_1509550336" r:id="rId40"/>
        </w:object>
      </w:r>
      <w:r>
        <w:rPr>
          <w:rFonts w:ascii="宋体" w:hAnsi="宋体" w:cs="宋体" w:hint="eastAsia"/>
          <w:sz w:val="24"/>
        </w:rPr>
        <w:t>；</w:t>
      </w:r>
    </w:p>
    <w:p w:rsidR="00B91119" w:rsidRPr="002831FB" w:rsidRDefault="00B91119" w:rsidP="00B91119">
      <w:r>
        <w:t xml:space="preserve">　</w:t>
      </w:r>
      <w:r>
        <w:t xml:space="preserve">   B</w:t>
      </w:r>
      <w:r>
        <w:t>类场地：</w:t>
      </w:r>
      <w:r w:rsidRPr="00902EBC">
        <w:rPr>
          <w:position w:val="-14"/>
        </w:rPr>
        <w:object w:dxaOrig="2400" w:dyaOrig="440">
          <v:shape id="_x0000_i1041" type="#_x0000_t75" style="width:116.35pt;height:20.85pt" o:ole="">
            <v:imagedata r:id="rId41" o:title=""/>
          </v:shape>
          <o:OLEObject Type="Embed" ProgID="Equation.DSMT4" ShapeID="_x0000_i1041" DrawAspect="Content" ObjectID="_1509550337" r:id="rId42"/>
        </w:object>
      </w:r>
      <w:r>
        <w:rPr>
          <w:rFonts w:ascii="宋体" w:hAnsi="宋体" w:cs="宋体" w:hint="eastAsia"/>
          <w:sz w:val="24"/>
        </w:rPr>
        <w:t>；</w:t>
      </w:r>
    </w:p>
    <w:p w:rsidR="00B91119" w:rsidRPr="002831FB" w:rsidRDefault="00B91119" w:rsidP="00B91119">
      <w:r>
        <w:t xml:space="preserve">　</w:t>
      </w:r>
      <w:r>
        <w:t xml:space="preserve">   C</w:t>
      </w:r>
      <w:r>
        <w:t>类场地：</w:t>
      </w:r>
      <w:r w:rsidRPr="00902EBC">
        <w:rPr>
          <w:position w:val="-14"/>
        </w:rPr>
        <w:object w:dxaOrig="2480" w:dyaOrig="440">
          <v:shape id="_x0000_i1042" type="#_x0000_t75" style="width:120.5pt;height:20.85pt" o:ole="">
            <v:imagedata r:id="rId43" o:title=""/>
          </v:shape>
          <o:OLEObject Type="Embed" ProgID="Equation.DSMT4" ShapeID="_x0000_i1042" DrawAspect="Content" ObjectID="_1509550338" r:id="rId44"/>
        </w:object>
      </w:r>
      <w:r>
        <w:rPr>
          <w:rFonts w:ascii="宋体" w:hAnsi="宋体" w:cs="宋体" w:hint="eastAsia"/>
          <w:sz w:val="24"/>
        </w:rPr>
        <w:t>；</w:t>
      </w:r>
    </w:p>
    <w:p w:rsidR="00B91119" w:rsidRPr="002831FB" w:rsidRDefault="00B91119" w:rsidP="00B91119">
      <w:r>
        <w:t xml:space="preserve">　</w:t>
      </w:r>
      <w:r>
        <w:t xml:space="preserve">   D</w:t>
      </w:r>
      <w:r>
        <w:t>类场地：</w:t>
      </w:r>
      <w:r w:rsidRPr="00902EBC">
        <w:rPr>
          <w:position w:val="-14"/>
        </w:rPr>
        <w:object w:dxaOrig="2480" w:dyaOrig="440">
          <v:shape id="_x0000_i1043" type="#_x0000_t75" style="width:120.5pt;height:20.85pt" o:ole="">
            <v:imagedata r:id="rId45" o:title=""/>
          </v:shape>
          <o:OLEObject Type="Embed" ProgID="Equation.DSMT4" ShapeID="_x0000_i1043" DrawAspect="Content" ObjectID="_1509550339" r:id="rId46"/>
        </w:object>
      </w:r>
      <w:r>
        <w:rPr>
          <w:rFonts w:ascii="宋体" w:hAnsi="宋体" w:cs="宋体" w:hint="eastAsia"/>
          <w:sz w:val="24"/>
        </w:rPr>
        <w:t>。</w:t>
      </w:r>
    </w:p>
    <w:p w:rsidR="00B91119" w:rsidRPr="00F303BC" w:rsidRDefault="00B91119" w:rsidP="00B91119">
      <w:pPr>
        <w:pStyle w:val="3"/>
        <w:rPr>
          <w:rFonts w:ascii="宋体" w:hAnsi="宋体"/>
          <w:sz w:val="24"/>
          <w:szCs w:val="24"/>
        </w:rPr>
      </w:pPr>
      <w:bookmarkStart w:id="12" w:name="_Toc413137973"/>
      <w:r>
        <w:rPr>
          <w:rFonts w:ascii="宋体" w:hAnsi="宋体" w:hint="eastAsia"/>
          <w:sz w:val="24"/>
          <w:szCs w:val="24"/>
        </w:rPr>
        <w:t xml:space="preserve">1.4.3 </w:t>
      </w:r>
      <w:r w:rsidRPr="00F303BC">
        <w:rPr>
          <w:rFonts w:ascii="宋体" w:hAnsi="宋体" w:hint="eastAsia"/>
          <w:sz w:val="24"/>
          <w:szCs w:val="24"/>
        </w:rPr>
        <w:t>风荷载局部体型系数</w:t>
      </w:r>
      <w:bookmarkEnd w:id="12"/>
    </w:p>
    <w:p w:rsidR="00B91119" w:rsidRDefault="00B91119" w:rsidP="00B91119">
      <w:pPr>
        <w:ind w:firstLineChars="200" w:firstLine="420"/>
        <w:jc w:val="left"/>
      </w:pPr>
      <w:r>
        <w:rPr>
          <w:rFonts w:hint="eastAsia"/>
        </w:rPr>
        <w:t>风荷载局部体型系数</w:t>
      </w:r>
      <w:r w:rsidRPr="001D2DF6">
        <w:rPr>
          <w:position w:val="-12"/>
        </w:rPr>
        <w:object w:dxaOrig="300" w:dyaOrig="360">
          <v:shape id="_x0000_i1044" type="#_x0000_t75" style="width:15.15pt;height:18.25pt" o:ole="">
            <v:imagedata r:id="rId47" o:title=""/>
          </v:shape>
          <o:OLEObject Type="Embed" ProgID="Equation.DSMT4" ShapeID="_x0000_i1044" DrawAspect="Content" ObjectID="_1509550340" r:id="rId48"/>
        </w:object>
      </w:r>
      <w:r>
        <w:rPr>
          <w:rFonts w:hint="eastAsia"/>
        </w:rPr>
        <w:t>按规范《建筑结构荷载规范》（</w:t>
      </w:r>
      <w:r>
        <w:rPr>
          <w:rFonts w:hint="eastAsia"/>
        </w:rPr>
        <w:t>GB 5009-2012</w:t>
      </w:r>
      <w:r>
        <w:rPr>
          <w:rFonts w:hint="eastAsia"/>
        </w:rPr>
        <w:t>）第</w:t>
      </w:r>
      <w:r>
        <w:rPr>
          <w:rFonts w:hint="eastAsia"/>
        </w:rPr>
        <w:t>8.3.3-8.3.5</w:t>
      </w:r>
      <w:r>
        <w:rPr>
          <w:rFonts w:hint="eastAsia"/>
        </w:rPr>
        <w:t>条的规定采用。</w:t>
      </w:r>
    </w:p>
    <w:p w:rsidR="00B91119" w:rsidRDefault="00B91119" w:rsidP="00B91119">
      <w:pPr>
        <w:ind w:firstLine="420"/>
        <w:jc w:val="left"/>
      </w:pPr>
      <w:r>
        <w:rPr>
          <w:rFonts w:hint="eastAsia"/>
        </w:rPr>
        <w:t>（</w:t>
      </w:r>
      <w:r>
        <w:rPr>
          <w:rFonts w:hint="eastAsia"/>
        </w:rPr>
        <w:t>1</w:t>
      </w:r>
      <w:r>
        <w:rPr>
          <w:rFonts w:hint="eastAsia"/>
        </w:rPr>
        <w:t>）</w:t>
      </w:r>
      <w:r>
        <w:rPr>
          <w:rFonts w:hint="eastAsia"/>
        </w:rPr>
        <w:t xml:space="preserve"> </w:t>
      </w:r>
      <w:r>
        <w:rPr>
          <w:rFonts w:hint="eastAsia"/>
        </w:rPr>
        <w:t>计算围护构件及其连接的风荷载时，局部体型系数按第</w:t>
      </w:r>
      <w:r>
        <w:rPr>
          <w:rFonts w:hint="eastAsia"/>
        </w:rPr>
        <w:t>8.3.3</w:t>
      </w:r>
      <w:r>
        <w:rPr>
          <w:rFonts w:hint="eastAsia"/>
        </w:rPr>
        <w:t>条的规定采用。檐口、雨棚、遮阳板、边棱处的装饰条等突出构件，取</w:t>
      </w:r>
      <w:r>
        <w:rPr>
          <w:rFonts w:hint="eastAsia"/>
        </w:rPr>
        <w:t>-2.0</w:t>
      </w:r>
      <w:r>
        <w:rPr>
          <w:rFonts w:hint="eastAsia"/>
        </w:rPr>
        <w:t>；封闭式矩形平面房屋的墙面的局部体型系数按规范《建筑结构荷载规范》（</w:t>
      </w:r>
      <w:r>
        <w:rPr>
          <w:rFonts w:hint="eastAsia"/>
        </w:rPr>
        <w:t>GB 5009-2012</w:t>
      </w:r>
      <w:r>
        <w:rPr>
          <w:rFonts w:hint="eastAsia"/>
        </w:rPr>
        <w:t>）表</w:t>
      </w:r>
      <w:r>
        <w:rPr>
          <w:rFonts w:hint="eastAsia"/>
        </w:rPr>
        <w:t>8.3.3</w:t>
      </w:r>
      <w:r>
        <w:rPr>
          <w:rFonts w:hint="eastAsia"/>
        </w:rPr>
        <w:t>的规定采用，如下图所示：</w:t>
      </w:r>
    </w:p>
    <w:p w:rsidR="00B91119" w:rsidRDefault="00B91119" w:rsidP="00B91119">
      <w:r>
        <w:rPr>
          <w:noProof/>
        </w:rPr>
        <w:lastRenderedPageBreak/>
        <w:drawing>
          <wp:inline distT="0" distB="0" distL="0" distR="0" wp14:anchorId="36497DF7" wp14:editId="3C7239C2">
            <wp:extent cx="5274310" cy="3902666"/>
            <wp:effectExtent l="19050" t="0" r="2540" b="0"/>
            <wp:docPr id="125" name="图片 125" descr="C:\Documents and Settings\mqsgg1\Application Data\Tencent\Users\2355922564\QQEIM\WinTemp\RichOle\L4YUUZPO9~$ICBYJ_{IU9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Documents and Settings\mqsgg1\Application Data\Tencent\Users\2355922564\QQEIM\WinTemp\RichOle\L4YUUZPO9~$ICBYJ_{IU92X.jpg"/>
                    <pic:cNvPicPr>
                      <a:picLocks noChangeAspect="1" noChangeArrowheads="1"/>
                    </pic:cNvPicPr>
                  </pic:nvPicPr>
                  <pic:blipFill>
                    <a:blip r:embed="rId49"/>
                    <a:srcRect/>
                    <a:stretch>
                      <a:fillRect/>
                    </a:stretch>
                  </pic:blipFill>
                  <pic:spPr bwMode="auto">
                    <a:xfrm>
                      <a:off x="0" y="0"/>
                      <a:ext cx="5274310" cy="3902666"/>
                    </a:xfrm>
                    <a:prstGeom prst="rect">
                      <a:avLst/>
                    </a:prstGeom>
                    <a:noFill/>
                    <a:ln w="9525">
                      <a:noFill/>
                      <a:miter lim="800000"/>
                      <a:headEnd/>
                      <a:tailEnd/>
                    </a:ln>
                  </pic:spPr>
                </pic:pic>
              </a:graphicData>
            </a:graphic>
          </wp:inline>
        </w:drawing>
      </w:r>
    </w:p>
    <w:p w:rsidR="00B91119" w:rsidRDefault="00B91119" w:rsidP="00B91119">
      <w:r>
        <w:rPr>
          <w:noProof/>
        </w:rPr>
        <w:drawing>
          <wp:inline distT="0" distB="0" distL="0" distR="0" wp14:anchorId="051E96D4" wp14:editId="018D0435">
            <wp:extent cx="5274310" cy="3151275"/>
            <wp:effectExtent l="19050" t="0" r="2540" b="0"/>
            <wp:docPr id="1274" name="图片 1274" descr="C:\Documents and Settings\mqsgg1\Application Data\Tencent\Users\2355922564\QQEIM\WinTemp\RichOle\RL]4WO3_CBU5LLBQ8F6L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C:\Documents and Settings\mqsgg1\Application Data\Tencent\Users\2355922564\QQEIM\WinTemp\RichOle\RL]4WO3_CBU5LLBQ8F6LT}D.jpg"/>
                    <pic:cNvPicPr>
                      <a:picLocks noChangeAspect="1" noChangeArrowheads="1"/>
                    </pic:cNvPicPr>
                  </pic:nvPicPr>
                  <pic:blipFill>
                    <a:blip r:embed="rId50"/>
                    <a:srcRect/>
                    <a:stretch>
                      <a:fillRect/>
                    </a:stretch>
                  </pic:blipFill>
                  <pic:spPr bwMode="auto">
                    <a:xfrm>
                      <a:off x="0" y="0"/>
                      <a:ext cx="5274310" cy="3151275"/>
                    </a:xfrm>
                    <a:prstGeom prst="rect">
                      <a:avLst/>
                    </a:prstGeom>
                    <a:noFill/>
                    <a:ln w="9525">
                      <a:noFill/>
                      <a:miter lim="800000"/>
                      <a:headEnd/>
                      <a:tailEnd/>
                    </a:ln>
                  </pic:spPr>
                </pic:pic>
              </a:graphicData>
            </a:graphic>
          </wp:inline>
        </w:drawing>
      </w:r>
    </w:p>
    <w:p w:rsidR="00B91119" w:rsidRDefault="00B91119" w:rsidP="00B91119">
      <w:r>
        <w:rPr>
          <w:rFonts w:hint="eastAsia"/>
        </w:rPr>
        <w:t xml:space="preserve">    </w:t>
      </w:r>
      <w:r>
        <w:rPr>
          <w:rFonts w:hint="eastAsia"/>
        </w:rPr>
        <w:t>（</w:t>
      </w:r>
      <w:r>
        <w:rPr>
          <w:rFonts w:hint="eastAsia"/>
        </w:rPr>
        <w:t>2</w:t>
      </w:r>
      <w:r>
        <w:rPr>
          <w:rFonts w:hint="eastAsia"/>
        </w:rPr>
        <w:t>）</w:t>
      </w:r>
      <w:r>
        <w:t>计算非直接承受风荷载的</w:t>
      </w:r>
      <w:r>
        <w:rPr>
          <w:rFonts w:hint="eastAsia"/>
        </w:rPr>
        <w:t>围护</w:t>
      </w:r>
      <w:r>
        <w:t>构件风荷载时，按规范《建筑结构荷载规范》</w:t>
      </w:r>
      <w:r>
        <w:rPr>
          <w:rFonts w:hint="eastAsia"/>
        </w:rPr>
        <w:t>（</w:t>
      </w:r>
      <w:r>
        <w:t>GB50009-2012</w:t>
      </w:r>
      <w:r>
        <w:rPr>
          <w:rFonts w:hint="eastAsia"/>
        </w:rPr>
        <w:t>）</w:t>
      </w:r>
      <w:r>
        <w:t>第</w:t>
      </w:r>
      <w:r>
        <w:t>8.3.4</w:t>
      </w:r>
      <w:r>
        <w:t>条，局部体形系数</w:t>
      </w:r>
      <w:r w:rsidRPr="001D2DF6">
        <w:rPr>
          <w:position w:val="-12"/>
        </w:rPr>
        <w:object w:dxaOrig="300" w:dyaOrig="360">
          <v:shape id="_x0000_i1045" type="#_x0000_t75" style="width:15.15pt;height:18.25pt" o:ole="">
            <v:imagedata r:id="rId47" o:title=""/>
          </v:shape>
          <o:OLEObject Type="Embed" ProgID="Equation.DSMT4" ShapeID="_x0000_i1045" DrawAspect="Content" ObjectID="_1509550341" r:id="rId51"/>
        </w:object>
      </w:r>
      <w:r>
        <w:t>可按构件的从属面积折减，折减系数按下列规定采用：</w:t>
      </w:r>
    </w:p>
    <w:p w:rsidR="00B91119" w:rsidRDefault="00B91119" w:rsidP="00B91119">
      <w:pPr>
        <w:ind w:firstLineChars="200" w:firstLine="420"/>
      </w:pPr>
      <w:r>
        <w:t>1</w:t>
      </w:r>
      <w:r>
        <w:t>）当从属面积不大于</w:t>
      </w:r>
      <w:r>
        <w:t>1m</w:t>
      </w:r>
      <w:r>
        <w:rPr>
          <w:rFonts w:ascii="宋体" w:hAnsi="宋体" w:cs="宋体"/>
          <w:sz w:val="24"/>
          <w:vertAlign w:val="superscript"/>
        </w:rPr>
        <w:t>2</w:t>
      </w:r>
      <w:r>
        <w:t>时，折减系数取</w:t>
      </w:r>
      <w:r>
        <w:t>1.0</w:t>
      </w:r>
      <w:r>
        <w:t>；</w:t>
      </w:r>
    </w:p>
    <w:p w:rsidR="00B91119" w:rsidRDefault="00B91119" w:rsidP="00B91119">
      <w:pPr>
        <w:ind w:firstLineChars="200" w:firstLine="420"/>
      </w:pPr>
      <w:r>
        <w:t>2</w:t>
      </w:r>
      <w:r>
        <w:t>）当从属面积大于或等于</w:t>
      </w:r>
      <w:r>
        <w:t>25m</w:t>
      </w:r>
      <w:r>
        <w:rPr>
          <w:rFonts w:ascii="宋体" w:hAnsi="宋体" w:cs="宋体"/>
          <w:sz w:val="24"/>
          <w:vertAlign w:val="superscript"/>
        </w:rPr>
        <w:t>2</w:t>
      </w:r>
      <w:r>
        <w:t>时，对墙面折减系数取</w:t>
      </w:r>
      <w:r>
        <w:t>0.8</w:t>
      </w:r>
      <w:r>
        <w:t>，对局部体形系数绝对值大于</w:t>
      </w:r>
      <w:r>
        <w:t>1.0</w:t>
      </w:r>
      <w:r>
        <w:t>的屋面区域折减系数取</w:t>
      </w:r>
      <w:r>
        <w:t>0.6</w:t>
      </w:r>
      <w:r>
        <w:t>，对其他屋面区域折减系数取</w:t>
      </w:r>
      <w:r>
        <w:t>1.0</w:t>
      </w:r>
      <w:r>
        <w:t>；</w:t>
      </w:r>
    </w:p>
    <w:p w:rsidR="00B91119" w:rsidRDefault="00B91119" w:rsidP="00B91119">
      <w:pPr>
        <w:ind w:firstLineChars="200" w:firstLine="420"/>
      </w:pPr>
      <w:r>
        <w:t>3</w:t>
      </w:r>
      <w:r>
        <w:t>）当从属面积大于</w:t>
      </w:r>
      <w:r>
        <w:t>1m</w:t>
      </w:r>
      <w:r>
        <w:rPr>
          <w:rFonts w:ascii="宋体" w:hAnsi="宋体" w:cs="宋体"/>
          <w:sz w:val="24"/>
          <w:vertAlign w:val="superscript"/>
        </w:rPr>
        <w:t>2</w:t>
      </w:r>
      <w:r>
        <w:t>小于</w:t>
      </w:r>
      <w:r>
        <w:t>25m</w:t>
      </w:r>
      <w:r>
        <w:rPr>
          <w:rFonts w:ascii="宋体" w:hAnsi="宋体" w:cs="宋体"/>
          <w:sz w:val="24"/>
          <w:vertAlign w:val="superscript"/>
        </w:rPr>
        <w:t>2</w:t>
      </w:r>
      <w:r>
        <w:t>时，墙面和绝对值大于</w:t>
      </w:r>
      <w:r>
        <w:t>1.0</w:t>
      </w:r>
      <w:r>
        <w:t>的屋面局部体形系数可采</w:t>
      </w:r>
      <w:r>
        <w:lastRenderedPageBreak/>
        <w:t>用对数插值，即按</w:t>
      </w:r>
      <w:r>
        <w:rPr>
          <w:rFonts w:hint="eastAsia"/>
        </w:rPr>
        <w:t>如</w:t>
      </w:r>
      <w:r>
        <w:t>下式计算局部体形系数：</w:t>
      </w:r>
    </w:p>
    <w:p w:rsidR="00B91119" w:rsidRDefault="00B91119" w:rsidP="00B91119">
      <w:pPr>
        <w:ind w:firstLineChars="200" w:firstLine="420"/>
        <w:jc w:val="center"/>
      </w:pPr>
      <w:r w:rsidRPr="00605912">
        <w:rPr>
          <w:position w:val="-16"/>
        </w:rPr>
        <w:object w:dxaOrig="4320" w:dyaOrig="440">
          <v:shape id="_x0000_i1046" type="#_x0000_t75" style="width:216.5pt;height:21.9pt" o:ole="">
            <v:imagedata r:id="rId52" o:title=""/>
          </v:shape>
          <o:OLEObject Type="Embed" ProgID="Equation.DSMT4" ShapeID="_x0000_i1046" DrawAspect="Content" ObjectID="_1509550342" r:id="rId53"/>
        </w:object>
      </w:r>
      <w:r>
        <w:rPr>
          <w:rFonts w:hint="eastAsia"/>
        </w:rPr>
        <w:t xml:space="preserve">         </w:t>
      </w:r>
      <w:r>
        <w:rPr>
          <w:rFonts w:hint="eastAsia"/>
        </w:rPr>
        <w:t>（</w:t>
      </w:r>
      <w:r>
        <w:rPr>
          <w:rFonts w:hint="eastAsia"/>
        </w:rPr>
        <w:t>8.3.4</w:t>
      </w:r>
      <w:r>
        <w:rPr>
          <w:rFonts w:hint="eastAsia"/>
        </w:rPr>
        <w:t>）</w:t>
      </w:r>
    </w:p>
    <w:p w:rsidR="00B91119" w:rsidRDefault="00B91119" w:rsidP="00B91119">
      <w:pPr>
        <w:ind w:firstLineChars="200" w:firstLine="420"/>
      </w:pPr>
      <w:r>
        <w:rPr>
          <w:rFonts w:hint="eastAsia"/>
        </w:rPr>
        <w:t>（</w:t>
      </w:r>
      <w:r>
        <w:rPr>
          <w:rFonts w:hint="eastAsia"/>
        </w:rPr>
        <w:t>3</w:t>
      </w:r>
      <w:r>
        <w:rPr>
          <w:rFonts w:hint="eastAsia"/>
        </w:rPr>
        <w:t>）计算围护构件风荷载时，</w:t>
      </w:r>
      <w:r>
        <w:t>按规范《建筑结构荷载规范》</w:t>
      </w:r>
      <w:r>
        <w:rPr>
          <w:rFonts w:hint="eastAsia"/>
        </w:rPr>
        <w:t>（</w:t>
      </w:r>
      <w:r>
        <w:t>GB50009-2012</w:t>
      </w:r>
      <w:r>
        <w:rPr>
          <w:rFonts w:hint="eastAsia"/>
        </w:rPr>
        <w:t>）</w:t>
      </w:r>
      <w:r>
        <w:t>第</w:t>
      </w:r>
      <w:r>
        <w:t>8.3.</w:t>
      </w:r>
      <w:r>
        <w:rPr>
          <w:rFonts w:hint="eastAsia"/>
        </w:rPr>
        <w:t>5</w:t>
      </w:r>
      <w:r>
        <w:t>条，</w:t>
      </w:r>
      <w:r>
        <w:rPr>
          <w:rFonts w:hint="eastAsia"/>
        </w:rPr>
        <w:t>建筑物内部压力的局部体型系数可按下列规定采用：</w:t>
      </w:r>
    </w:p>
    <w:p w:rsidR="00B91119" w:rsidRDefault="00B91119" w:rsidP="00B91119">
      <w:pPr>
        <w:ind w:firstLineChars="200" w:firstLine="420"/>
      </w:pPr>
      <w:r>
        <w:t>1</w:t>
      </w:r>
      <w:r>
        <w:t>）封闭式建筑物，按其外表面风压的正负情况取</w:t>
      </w:r>
      <w:r>
        <w:t>-0.2</w:t>
      </w:r>
      <w:r>
        <w:t>或</w:t>
      </w:r>
      <w:r>
        <w:t>0.2</w:t>
      </w:r>
      <w:r>
        <w:t>；</w:t>
      </w:r>
    </w:p>
    <w:p w:rsidR="00B91119" w:rsidRDefault="00B91119" w:rsidP="00B91119">
      <w:pPr>
        <w:ind w:firstLineChars="200" w:firstLine="420"/>
      </w:pPr>
      <w:r>
        <w:t>2</w:t>
      </w:r>
      <w:r>
        <w:t>）仅一面墙有主导洞口的建筑物：</w:t>
      </w:r>
    </w:p>
    <w:p w:rsidR="00B91119" w:rsidRDefault="00B91119" w:rsidP="00B91119">
      <w:r>
        <w:t xml:space="preserve">　</w:t>
      </w:r>
      <w:r>
        <w:t xml:space="preserve">  </w:t>
      </w:r>
      <w:r>
        <w:rPr>
          <w:rFonts w:hint="eastAsia"/>
        </w:rPr>
        <w:t xml:space="preserve">    </w:t>
      </w:r>
      <w:r>
        <w:t xml:space="preserve">—  </w:t>
      </w:r>
      <w:r>
        <w:t>当开洞率大于</w:t>
      </w:r>
      <w:r>
        <w:t>0.02</w:t>
      </w:r>
      <w:r>
        <w:t>且小于或等于</w:t>
      </w:r>
      <w:r>
        <w:t>0.10</w:t>
      </w:r>
      <w:r>
        <w:t>时，取</w:t>
      </w:r>
      <w:r w:rsidRPr="001D2DF6">
        <w:rPr>
          <w:position w:val="-12"/>
        </w:rPr>
        <w:object w:dxaOrig="600" w:dyaOrig="360">
          <v:shape id="_x0000_i1047" type="#_x0000_t75" style="width:29.75pt;height:18.25pt" o:ole="">
            <v:imagedata r:id="rId54" o:title=""/>
          </v:shape>
          <o:OLEObject Type="Embed" ProgID="Equation.DSMT4" ShapeID="_x0000_i1047" DrawAspect="Content" ObjectID="_1509550343" r:id="rId55"/>
        </w:object>
      </w:r>
      <w:r>
        <w:t>；</w:t>
      </w:r>
    </w:p>
    <w:p w:rsidR="00B91119" w:rsidRDefault="00B91119" w:rsidP="00B91119">
      <w:r>
        <w:t xml:space="preserve">　</w:t>
      </w:r>
      <w:r>
        <w:t xml:space="preserve">  </w:t>
      </w:r>
      <w:r>
        <w:rPr>
          <w:rFonts w:hint="eastAsia"/>
        </w:rPr>
        <w:t xml:space="preserve">    </w:t>
      </w:r>
      <w:r>
        <w:t xml:space="preserve">—  </w:t>
      </w:r>
      <w:r>
        <w:t>当开洞率大于</w:t>
      </w:r>
      <w:r>
        <w:t>0.10</w:t>
      </w:r>
      <w:r>
        <w:t>且小于或等于</w:t>
      </w:r>
      <w:r>
        <w:t>0.30</w:t>
      </w:r>
      <w:r>
        <w:t>时，取</w:t>
      </w:r>
      <w:r w:rsidRPr="001D2DF6">
        <w:rPr>
          <w:position w:val="-12"/>
        </w:rPr>
        <w:object w:dxaOrig="600" w:dyaOrig="360">
          <v:shape id="_x0000_i1048" type="#_x0000_t75" style="width:29.75pt;height:18.25pt" o:ole="">
            <v:imagedata r:id="rId56" o:title=""/>
          </v:shape>
          <o:OLEObject Type="Embed" ProgID="Equation.DSMT4" ShapeID="_x0000_i1048" DrawAspect="Content" ObjectID="_1509550344" r:id="rId57"/>
        </w:object>
      </w:r>
      <w:r>
        <w:rPr>
          <w:rFonts w:ascii="宋体" w:hAnsi="宋体" w:cs="宋体"/>
          <w:sz w:val="24"/>
          <w:vertAlign w:val="subscript"/>
        </w:rPr>
        <w:t>1</w:t>
      </w:r>
      <w:r>
        <w:t>；</w:t>
      </w:r>
    </w:p>
    <w:p w:rsidR="00B91119" w:rsidRDefault="00B91119" w:rsidP="00B91119">
      <w:r>
        <w:t xml:space="preserve">　</w:t>
      </w:r>
      <w:r>
        <w:t xml:space="preserve"> </w:t>
      </w:r>
      <w:r>
        <w:rPr>
          <w:rFonts w:hint="eastAsia"/>
        </w:rPr>
        <w:t xml:space="preserve">    </w:t>
      </w:r>
      <w:r>
        <w:t xml:space="preserve"> —  </w:t>
      </w:r>
      <w:r>
        <w:t>当开洞率大于</w:t>
      </w:r>
      <w:r>
        <w:t>0.30</w:t>
      </w:r>
      <w:r>
        <w:t>时，取</w:t>
      </w:r>
      <w:r w:rsidRPr="001D2DF6">
        <w:rPr>
          <w:position w:val="-12"/>
        </w:rPr>
        <w:object w:dxaOrig="600" w:dyaOrig="360">
          <v:shape id="_x0000_i1049" type="#_x0000_t75" style="width:29.75pt;height:18.25pt" o:ole="">
            <v:imagedata r:id="rId58" o:title=""/>
          </v:shape>
          <o:OLEObject Type="Embed" ProgID="Equation.DSMT4" ShapeID="_x0000_i1049" DrawAspect="Content" ObjectID="_1509550345" r:id="rId59"/>
        </w:object>
      </w:r>
      <w:r>
        <w:rPr>
          <w:rFonts w:hint="eastAsia"/>
        </w:rPr>
        <w:t>。</w:t>
      </w:r>
    </w:p>
    <w:p w:rsidR="00B91119" w:rsidRDefault="00B91119" w:rsidP="00B91119">
      <w:pPr>
        <w:ind w:firstLineChars="200" w:firstLine="420"/>
      </w:pPr>
      <w:r>
        <w:t>3</w:t>
      </w:r>
      <w:r>
        <w:t>）其它情况，应按开放式建筑物的</w:t>
      </w:r>
      <w:r w:rsidRPr="001D2DF6">
        <w:rPr>
          <w:position w:val="-12"/>
        </w:rPr>
        <w:object w:dxaOrig="300" w:dyaOrig="360">
          <v:shape id="_x0000_i1050" type="#_x0000_t75" style="width:15.15pt;height:18.25pt" o:ole="">
            <v:imagedata r:id="rId47" o:title=""/>
          </v:shape>
          <o:OLEObject Type="Embed" ProgID="Equation.DSMT4" ShapeID="_x0000_i1050" DrawAspect="Content" ObjectID="_1509550346" r:id="rId60"/>
        </w:object>
      </w:r>
      <w:r>
        <w:t>取值</w:t>
      </w:r>
      <w:r>
        <w:rPr>
          <w:rFonts w:hint="eastAsia"/>
        </w:rPr>
        <w:t>。</w:t>
      </w:r>
    </w:p>
    <w:p w:rsidR="00B91119" w:rsidRDefault="00B91119" w:rsidP="00B91119">
      <w:r>
        <w:t xml:space="preserve">　</w:t>
      </w:r>
      <w:r>
        <w:t xml:space="preserve">   </w:t>
      </w:r>
      <w:r>
        <w:t>注：</w:t>
      </w:r>
      <w:r>
        <w:fldChar w:fldCharType="begin"/>
      </w:r>
      <w:r>
        <w:instrText xml:space="preserve"> = 1 \* GB3 </w:instrText>
      </w:r>
      <w:r>
        <w:fldChar w:fldCharType="separate"/>
      </w:r>
      <w:r>
        <w:rPr>
          <w:rFonts w:hint="eastAsia"/>
          <w:noProof/>
        </w:rPr>
        <w:t>①</w:t>
      </w:r>
      <w:r>
        <w:rPr>
          <w:noProof/>
        </w:rPr>
        <w:fldChar w:fldCharType="end"/>
      </w:r>
      <w:r>
        <w:rPr>
          <w:rFonts w:hint="eastAsia"/>
        </w:rPr>
        <w:t xml:space="preserve"> </w:t>
      </w:r>
      <w:r>
        <w:t>主导洞口的开洞率是指单个主导洞口与该墙面全部面积之比；</w:t>
      </w:r>
    </w:p>
    <w:p w:rsidR="00B91119" w:rsidRDefault="00B91119" w:rsidP="00B91119">
      <w:r>
        <w:t xml:space="preserve">　　</w:t>
      </w:r>
      <w:r>
        <w:t xml:space="preserve">     </w:t>
      </w:r>
      <w:r>
        <w:fldChar w:fldCharType="begin"/>
      </w:r>
      <w:r>
        <w:instrText xml:space="preserve"> = 2 \* GB3 </w:instrText>
      </w:r>
      <w:r>
        <w:fldChar w:fldCharType="separate"/>
      </w:r>
      <w:r>
        <w:rPr>
          <w:rFonts w:hint="eastAsia"/>
          <w:noProof/>
        </w:rPr>
        <w:t>②</w:t>
      </w:r>
      <w:r>
        <w:rPr>
          <w:noProof/>
        </w:rPr>
        <w:fldChar w:fldCharType="end"/>
      </w:r>
      <w:r>
        <w:rPr>
          <w:rFonts w:hint="eastAsia"/>
        </w:rPr>
        <w:t xml:space="preserve"> </w:t>
      </w:r>
      <w:r w:rsidRPr="001D2DF6">
        <w:rPr>
          <w:position w:val="-12"/>
        </w:rPr>
        <w:object w:dxaOrig="300" w:dyaOrig="360">
          <v:shape id="_x0000_i1051" type="#_x0000_t75" style="width:15.15pt;height:18.25pt" o:ole="">
            <v:imagedata r:id="rId47" o:title=""/>
          </v:shape>
          <o:OLEObject Type="Embed" ProgID="Equation.DSMT4" ShapeID="_x0000_i1051" DrawAspect="Content" ObjectID="_1509550347" r:id="rId61"/>
        </w:object>
      </w:r>
      <w:r>
        <w:t>应取主导洞口对应位置的值</w:t>
      </w:r>
      <w:r>
        <w:rPr>
          <w:rFonts w:hint="eastAsia"/>
        </w:rPr>
        <w:t>。</w:t>
      </w:r>
    </w:p>
    <w:p w:rsidR="00B91119" w:rsidRPr="004A5D3B" w:rsidRDefault="00B91119" w:rsidP="00B91119">
      <w:r>
        <w:rPr>
          <w:rFonts w:hint="eastAsia"/>
        </w:rPr>
        <w:t xml:space="preserve">    </w:t>
      </w:r>
      <w:r>
        <w:rPr>
          <w:rFonts w:hint="eastAsia"/>
        </w:rPr>
        <w:t>在本软件中，幕墙面板被视为</w:t>
      </w:r>
      <w:r>
        <w:t>直接承受风荷载的围护构件</w:t>
      </w:r>
      <w:r>
        <w:rPr>
          <w:rFonts w:hint="eastAsia"/>
        </w:rPr>
        <w:t>，</w:t>
      </w:r>
      <w:r>
        <w:t>体型系数不进行折减，对墙面</w:t>
      </w:r>
      <w:r>
        <w:rPr>
          <w:rFonts w:hint="eastAsia"/>
        </w:rPr>
        <w:t>外表面的</w:t>
      </w:r>
      <w:r>
        <w:t>负压区体型系数取值为</w:t>
      </w:r>
      <w:r>
        <w:rPr>
          <w:rFonts w:hint="eastAsia"/>
        </w:rPr>
        <w:t>-</w:t>
      </w:r>
      <w:r>
        <w:t>1.</w:t>
      </w:r>
      <w:r>
        <w:rPr>
          <w:rFonts w:hint="eastAsia"/>
        </w:rPr>
        <w:t>0</w:t>
      </w:r>
      <w:r>
        <w:t>，对墙角</w:t>
      </w:r>
      <w:r>
        <w:rPr>
          <w:rFonts w:hint="eastAsia"/>
        </w:rPr>
        <w:t>外表面的</w:t>
      </w:r>
      <w:r>
        <w:t>负压区体型系数取值为</w:t>
      </w:r>
      <w:r>
        <w:rPr>
          <w:rFonts w:hint="eastAsia"/>
        </w:rPr>
        <w:t>-</w:t>
      </w:r>
      <w:r>
        <w:t>1.</w:t>
      </w:r>
      <w:r>
        <w:rPr>
          <w:rFonts w:hint="eastAsia"/>
        </w:rPr>
        <w:t>4</w:t>
      </w:r>
      <w:r>
        <w:rPr>
          <w:rFonts w:hint="eastAsia"/>
        </w:rPr>
        <w:t>。再考虑封闭式建筑物内部压力的局部体型系数，可以得到</w:t>
      </w:r>
      <w:r>
        <w:t>墙面负压区体型系数为</w:t>
      </w:r>
      <w:r>
        <w:rPr>
          <w:rFonts w:hint="eastAsia"/>
        </w:rPr>
        <w:t>-</w:t>
      </w:r>
      <w:r>
        <w:t>1.2</w:t>
      </w:r>
      <w:r>
        <w:t>，墙角负压区体型系数为</w:t>
      </w:r>
      <w:r>
        <w:rPr>
          <w:rFonts w:hint="eastAsia"/>
        </w:rPr>
        <w:t>-</w:t>
      </w:r>
      <w:r>
        <w:t>1.6</w:t>
      </w:r>
      <w:r>
        <w:t>。</w:t>
      </w:r>
    </w:p>
    <w:p w:rsidR="00B91119" w:rsidRPr="008E37C4" w:rsidRDefault="00B91119" w:rsidP="00B91119">
      <w:pPr>
        <w:pStyle w:val="2"/>
        <w:rPr>
          <w:rFonts w:asciiTheme="minorEastAsia" w:eastAsiaTheme="minorEastAsia" w:hAnsiTheme="minorEastAsia"/>
          <w:sz w:val="28"/>
          <w:szCs w:val="28"/>
        </w:rPr>
      </w:pPr>
      <w:bookmarkStart w:id="13" w:name="_Toc413137974"/>
      <w:bookmarkStart w:id="14" w:name="_Toc435803581"/>
      <w:r>
        <w:rPr>
          <w:rFonts w:asciiTheme="minorEastAsia" w:eastAsiaTheme="minorEastAsia" w:hAnsiTheme="minorEastAsia" w:hint="eastAsia"/>
          <w:sz w:val="28"/>
          <w:szCs w:val="28"/>
        </w:rPr>
        <w:t>1.5 地震荷载</w:t>
      </w:r>
      <w:bookmarkEnd w:id="13"/>
      <w:bookmarkEnd w:id="14"/>
    </w:p>
    <w:p w:rsidR="00B91119" w:rsidRDefault="00B91119" w:rsidP="00B91119">
      <w:pPr>
        <w:ind w:firstLineChars="200" w:firstLine="420"/>
      </w:pPr>
      <w:r>
        <w:rPr>
          <w:rFonts w:hint="eastAsia"/>
        </w:rPr>
        <w:t>软件中地震荷载的计算方法以规范《玻璃幕墙工程技术规范》（</w:t>
      </w:r>
      <w:r>
        <w:rPr>
          <w:rFonts w:hint="eastAsia"/>
        </w:rPr>
        <w:t>JGJ 102-2003</w:t>
      </w:r>
      <w:r>
        <w:rPr>
          <w:rFonts w:hint="eastAsia"/>
        </w:rPr>
        <w:t>）来说明，参考规范《玻璃幕墙工程技术规范》（</w:t>
      </w:r>
      <w:r>
        <w:rPr>
          <w:rFonts w:hint="eastAsia"/>
        </w:rPr>
        <w:t>JGJ 102-2003</w:t>
      </w:r>
      <w:r>
        <w:rPr>
          <w:rFonts w:hint="eastAsia"/>
        </w:rPr>
        <w:t>）第</w:t>
      </w:r>
      <w:r>
        <w:rPr>
          <w:rFonts w:hint="eastAsia"/>
        </w:rPr>
        <w:t>5.3.4</w:t>
      </w:r>
      <w:r>
        <w:rPr>
          <w:rFonts w:hint="eastAsia"/>
        </w:rPr>
        <w:t>条的规定。</w:t>
      </w:r>
    </w:p>
    <w:p w:rsidR="00B91119" w:rsidRPr="00460AB2" w:rsidRDefault="00B91119" w:rsidP="00B91119">
      <w:pPr>
        <w:ind w:firstLineChars="200" w:firstLine="420"/>
      </w:pPr>
      <w:r>
        <w:rPr>
          <w:rFonts w:hint="eastAsia"/>
        </w:rPr>
        <w:t>计算垂直于玻璃幕墙平面的分布水平地震荷载标准值，应按如下公式计算：</w:t>
      </w:r>
    </w:p>
    <w:p w:rsidR="00B91119" w:rsidRDefault="00B91119" w:rsidP="00B91119">
      <w:pPr>
        <w:jc w:val="center"/>
      </w:pPr>
      <w:r>
        <w:rPr>
          <w:rFonts w:hint="eastAsia"/>
        </w:rPr>
        <w:t xml:space="preserve">                 </w:t>
      </w:r>
      <w:r w:rsidRPr="00D54676">
        <w:rPr>
          <w:position w:val="-12"/>
        </w:rPr>
        <w:object w:dxaOrig="1640" w:dyaOrig="360">
          <v:shape id="_x0000_i1052" type="#_x0000_t75" style="width:81.9pt;height:18.25pt" o:ole="">
            <v:imagedata r:id="rId62" o:title=""/>
          </v:shape>
          <o:OLEObject Type="Embed" ProgID="Equation.DSMT4" ShapeID="_x0000_i1052" DrawAspect="Content" ObjectID="_1509550348" r:id="rId63"/>
        </w:object>
      </w:r>
      <w:r>
        <w:rPr>
          <w:rFonts w:hint="eastAsia"/>
        </w:rPr>
        <w:t xml:space="preserve">                             </w:t>
      </w:r>
      <w:r>
        <w:rPr>
          <w:rFonts w:hint="eastAsia"/>
        </w:rPr>
        <w:t>（</w:t>
      </w:r>
      <w:r>
        <w:rPr>
          <w:rFonts w:hint="eastAsia"/>
        </w:rPr>
        <w:t>5.3.4</w:t>
      </w:r>
      <w:r>
        <w:rPr>
          <w:rFonts w:hint="eastAsia"/>
        </w:rPr>
        <w:t>）</w:t>
      </w:r>
    </w:p>
    <w:p w:rsidR="00B91119" w:rsidRDefault="00B91119" w:rsidP="00B91119">
      <w:r>
        <w:rPr>
          <w:rFonts w:hint="eastAsia"/>
        </w:rPr>
        <w:t>式中，动力放大系数</w:t>
      </w:r>
      <w:r w:rsidRPr="00CE5C54">
        <w:rPr>
          <w:position w:val="-12"/>
        </w:rPr>
        <w:object w:dxaOrig="279" w:dyaOrig="360">
          <v:shape id="_x0000_i1053" type="#_x0000_t75" style="width:14.1pt;height:18.25pt" o:ole="">
            <v:imagedata r:id="rId64" o:title=""/>
          </v:shape>
          <o:OLEObject Type="Embed" ProgID="Equation.DSMT4" ShapeID="_x0000_i1053" DrawAspect="Content" ObjectID="_1509550349" r:id="rId65"/>
        </w:object>
      </w:r>
      <w:r>
        <w:rPr>
          <w:rFonts w:hint="eastAsia"/>
        </w:rPr>
        <w:t>取</w:t>
      </w:r>
      <w:r>
        <w:rPr>
          <w:rFonts w:hint="eastAsia"/>
        </w:rPr>
        <w:t>5.0</w:t>
      </w:r>
      <w:r>
        <w:rPr>
          <w:rFonts w:hint="eastAsia"/>
        </w:rPr>
        <w:t>；</w:t>
      </w:r>
      <w:r w:rsidRPr="00CE5C54">
        <w:rPr>
          <w:position w:val="-12"/>
        </w:rPr>
        <w:object w:dxaOrig="460" w:dyaOrig="360">
          <v:shape id="_x0000_i1054" type="#_x0000_t75" style="width:22.45pt;height:18.25pt" o:ole="">
            <v:imagedata r:id="rId66" o:title=""/>
          </v:shape>
          <o:OLEObject Type="Embed" ProgID="Equation.DSMT4" ShapeID="_x0000_i1054" DrawAspect="Content" ObjectID="_1509550350" r:id="rId67"/>
        </w:object>
      </w:r>
      <w:r>
        <w:rPr>
          <w:rFonts w:hint="eastAsia"/>
        </w:rPr>
        <w:t>为单位面积幕墙构件的重力荷载标准值，对玻璃面板来说，即为玻璃的重力密度与厚度的乘积；</w:t>
      </w:r>
      <w:r>
        <w:t>水平地震影响系数</w:t>
      </w:r>
      <w:r w:rsidRPr="00CE5C54">
        <w:rPr>
          <w:position w:val="-12"/>
        </w:rPr>
        <w:object w:dxaOrig="460" w:dyaOrig="360">
          <v:shape id="_x0000_i1055" type="#_x0000_t75" style="width:22.45pt;height:18.25pt" o:ole="">
            <v:imagedata r:id="rId68" o:title=""/>
          </v:shape>
          <o:OLEObject Type="Embed" ProgID="Equation.DSMT4" ShapeID="_x0000_i1055" DrawAspect="Content" ObjectID="_1509550351" r:id="rId69"/>
        </w:object>
      </w:r>
      <w:r>
        <w:t>按照《建筑抗震设计规范》</w:t>
      </w:r>
      <w:r>
        <w:rPr>
          <w:rFonts w:hint="eastAsia"/>
        </w:rPr>
        <w:t>（</w:t>
      </w:r>
      <w:r>
        <w:t>GB50011-2010</w:t>
      </w:r>
      <w:r>
        <w:rPr>
          <w:rFonts w:hint="eastAsia"/>
        </w:rPr>
        <w:t>）</w:t>
      </w:r>
      <w:r>
        <w:t>表</w:t>
      </w:r>
      <w:r>
        <w:t>5.1.4-1</w:t>
      </w:r>
      <w:r>
        <w:t>采用</w:t>
      </w:r>
      <w:r>
        <w:rPr>
          <w:rFonts w:hint="eastAsia"/>
        </w:rPr>
        <w:t>：</w:t>
      </w:r>
    </w:p>
    <w:p w:rsidR="00B91119" w:rsidRDefault="00B91119" w:rsidP="00B91119">
      <w:pPr>
        <w:jc w:val="center"/>
      </w:pPr>
      <w:r>
        <w:t>水平地震影响系数最大值</w:t>
      </w:r>
    </w:p>
    <w:tbl>
      <w:tblPr>
        <w:tblW w:w="8374"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11"/>
        <w:gridCol w:w="1560"/>
        <w:gridCol w:w="1842"/>
        <w:gridCol w:w="1843"/>
        <w:gridCol w:w="1418"/>
      </w:tblGrid>
      <w:tr w:rsidR="00B91119" w:rsidTr="008A05C1">
        <w:trPr>
          <w:trHeight w:val="399"/>
        </w:trPr>
        <w:tc>
          <w:tcPr>
            <w:tcW w:w="1711" w:type="dxa"/>
            <w:vAlign w:val="center"/>
          </w:tcPr>
          <w:p w:rsidR="00B91119" w:rsidRDefault="00B91119" w:rsidP="008A05C1">
            <w:pPr>
              <w:jc w:val="center"/>
            </w:pPr>
            <w:r>
              <w:rPr>
                <w:rFonts w:hAnsi="宋体" w:cs="宋体"/>
              </w:rPr>
              <w:t>地震影响</w:t>
            </w:r>
          </w:p>
        </w:tc>
        <w:tc>
          <w:tcPr>
            <w:tcW w:w="1560" w:type="dxa"/>
            <w:vAlign w:val="center"/>
          </w:tcPr>
          <w:p w:rsidR="00B91119" w:rsidRDefault="00B91119" w:rsidP="008A05C1">
            <w:pPr>
              <w:jc w:val="center"/>
            </w:pPr>
            <w:r>
              <w:rPr>
                <w:rFonts w:hAnsi="宋体" w:cs="宋体"/>
              </w:rPr>
              <w:t>6</w:t>
            </w:r>
            <w:r>
              <w:rPr>
                <w:rFonts w:hAnsi="宋体" w:cs="宋体"/>
              </w:rPr>
              <w:t>度</w:t>
            </w:r>
          </w:p>
        </w:tc>
        <w:tc>
          <w:tcPr>
            <w:tcW w:w="1842" w:type="dxa"/>
            <w:vAlign w:val="center"/>
          </w:tcPr>
          <w:p w:rsidR="00B91119" w:rsidRDefault="00B91119" w:rsidP="008A05C1">
            <w:pPr>
              <w:jc w:val="center"/>
            </w:pPr>
            <w:r>
              <w:rPr>
                <w:rFonts w:hAnsi="宋体" w:cs="宋体"/>
              </w:rPr>
              <w:t>7</w:t>
            </w:r>
            <w:r>
              <w:rPr>
                <w:rFonts w:hAnsi="宋体" w:cs="宋体"/>
              </w:rPr>
              <w:t>度</w:t>
            </w:r>
          </w:p>
        </w:tc>
        <w:tc>
          <w:tcPr>
            <w:tcW w:w="1843" w:type="dxa"/>
            <w:vAlign w:val="center"/>
          </w:tcPr>
          <w:p w:rsidR="00B91119" w:rsidRDefault="00B91119" w:rsidP="008A05C1">
            <w:pPr>
              <w:jc w:val="center"/>
            </w:pPr>
            <w:r>
              <w:rPr>
                <w:rFonts w:hAnsi="宋体" w:cs="宋体"/>
              </w:rPr>
              <w:t>8</w:t>
            </w:r>
            <w:r>
              <w:rPr>
                <w:rFonts w:hAnsi="宋体" w:cs="宋体"/>
              </w:rPr>
              <w:t>度</w:t>
            </w:r>
          </w:p>
        </w:tc>
        <w:tc>
          <w:tcPr>
            <w:tcW w:w="1418" w:type="dxa"/>
            <w:vAlign w:val="center"/>
          </w:tcPr>
          <w:p w:rsidR="00B91119" w:rsidRDefault="00B91119" w:rsidP="008A05C1">
            <w:pPr>
              <w:jc w:val="center"/>
            </w:pPr>
            <w:r>
              <w:rPr>
                <w:rFonts w:hAnsi="宋体" w:cs="宋体"/>
              </w:rPr>
              <w:t>9</w:t>
            </w:r>
            <w:r>
              <w:rPr>
                <w:rFonts w:hAnsi="宋体" w:cs="宋体"/>
              </w:rPr>
              <w:t>度</w:t>
            </w:r>
          </w:p>
        </w:tc>
      </w:tr>
      <w:tr w:rsidR="00B91119" w:rsidTr="008A05C1">
        <w:trPr>
          <w:trHeight w:val="410"/>
        </w:trPr>
        <w:tc>
          <w:tcPr>
            <w:tcW w:w="1711" w:type="dxa"/>
            <w:vAlign w:val="center"/>
          </w:tcPr>
          <w:p w:rsidR="00B91119" w:rsidRDefault="00B91119" w:rsidP="008A05C1">
            <w:pPr>
              <w:jc w:val="center"/>
            </w:pPr>
            <w:r>
              <w:rPr>
                <w:rFonts w:hAnsi="宋体" w:cs="宋体"/>
              </w:rPr>
              <w:t>多遇地震</w:t>
            </w:r>
          </w:p>
        </w:tc>
        <w:tc>
          <w:tcPr>
            <w:tcW w:w="1560" w:type="dxa"/>
            <w:vAlign w:val="center"/>
          </w:tcPr>
          <w:p w:rsidR="00B91119" w:rsidRDefault="00B91119" w:rsidP="008A05C1">
            <w:pPr>
              <w:jc w:val="center"/>
            </w:pPr>
            <w:r>
              <w:rPr>
                <w:rFonts w:hAnsi="宋体" w:cs="宋体"/>
              </w:rPr>
              <w:t>0.04</w:t>
            </w:r>
          </w:p>
        </w:tc>
        <w:tc>
          <w:tcPr>
            <w:tcW w:w="1842" w:type="dxa"/>
            <w:vAlign w:val="center"/>
          </w:tcPr>
          <w:p w:rsidR="00B91119" w:rsidRDefault="00B91119" w:rsidP="008A05C1">
            <w:pPr>
              <w:jc w:val="center"/>
            </w:pPr>
            <w:r>
              <w:rPr>
                <w:rFonts w:hAnsi="宋体" w:cs="宋体"/>
              </w:rPr>
              <w:t>0.08(0.12)</w:t>
            </w:r>
          </w:p>
        </w:tc>
        <w:tc>
          <w:tcPr>
            <w:tcW w:w="1843" w:type="dxa"/>
            <w:vAlign w:val="center"/>
          </w:tcPr>
          <w:p w:rsidR="00B91119" w:rsidRDefault="00B91119" w:rsidP="008A05C1">
            <w:pPr>
              <w:jc w:val="center"/>
            </w:pPr>
            <w:r>
              <w:rPr>
                <w:rFonts w:hAnsi="宋体" w:cs="宋体"/>
              </w:rPr>
              <w:t>0.16(0.24)</w:t>
            </w:r>
          </w:p>
        </w:tc>
        <w:tc>
          <w:tcPr>
            <w:tcW w:w="1418" w:type="dxa"/>
            <w:vAlign w:val="center"/>
          </w:tcPr>
          <w:p w:rsidR="00B91119" w:rsidRDefault="00B91119" w:rsidP="008A05C1">
            <w:pPr>
              <w:jc w:val="center"/>
            </w:pPr>
            <w:r>
              <w:rPr>
                <w:rFonts w:hAnsi="宋体" w:cs="宋体"/>
              </w:rPr>
              <w:t>0.32</w:t>
            </w:r>
          </w:p>
        </w:tc>
      </w:tr>
      <w:tr w:rsidR="00B91119" w:rsidTr="008A05C1">
        <w:trPr>
          <w:trHeight w:val="416"/>
        </w:trPr>
        <w:tc>
          <w:tcPr>
            <w:tcW w:w="1711" w:type="dxa"/>
            <w:vAlign w:val="center"/>
          </w:tcPr>
          <w:p w:rsidR="00B91119" w:rsidRDefault="00B91119" w:rsidP="008A05C1">
            <w:pPr>
              <w:jc w:val="center"/>
            </w:pPr>
            <w:r>
              <w:rPr>
                <w:rFonts w:hAnsi="宋体" w:cs="宋体"/>
              </w:rPr>
              <w:t>罕遇地震</w:t>
            </w:r>
          </w:p>
        </w:tc>
        <w:tc>
          <w:tcPr>
            <w:tcW w:w="1560" w:type="dxa"/>
            <w:vAlign w:val="center"/>
          </w:tcPr>
          <w:p w:rsidR="00B91119" w:rsidRDefault="00B91119" w:rsidP="008A05C1">
            <w:pPr>
              <w:jc w:val="center"/>
            </w:pPr>
            <w:r>
              <w:rPr>
                <w:rFonts w:hAnsi="宋体" w:cs="宋体"/>
              </w:rPr>
              <w:t>0.28</w:t>
            </w:r>
          </w:p>
        </w:tc>
        <w:tc>
          <w:tcPr>
            <w:tcW w:w="1842" w:type="dxa"/>
            <w:vAlign w:val="center"/>
          </w:tcPr>
          <w:p w:rsidR="00B91119" w:rsidRDefault="00B91119" w:rsidP="008A05C1">
            <w:pPr>
              <w:jc w:val="center"/>
            </w:pPr>
            <w:r>
              <w:rPr>
                <w:rFonts w:hAnsi="宋体" w:cs="宋体"/>
              </w:rPr>
              <w:t>0.50(0.72)</w:t>
            </w:r>
          </w:p>
        </w:tc>
        <w:tc>
          <w:tcPr>
            <w:tcW w:w="1843" w:type="dxa"/>
            <w:vAlign w:val="center"/>
          </w:tcPr>
          <w:p w:rsidR="00B91119" w:rsidRDefault="00B91119" w:rsidP="008A05C1">
            <w:pPr>
              <w:jc w:val="center"/>
            </w:pPr>
            <w:r>
              <w:rPr>
                <w:rFonts w:hAnsi="宋体" w:cs="宋体"/>
              </w:rPr>
              <w:t>0.90(1.20)</w:t>
            </w:r>
          </w:p>
        </w:tc>
        <w:tc>
          <w:tcPr>
            <w:tcW w:w="1418" w:type="dxa"/>
            <w:vAlign w:val="center"/>
          </w:tcPr>
          <w:p w:rsidR="00B91119" w:rsidRDefault="00B91119" w:rsidP="008A05C1">
            <w:pPr>
              <w:jc w:val="center"/>
            </w:pPr>
            <w:r>
              <w:rPr>
                <w:rFonts w:hAnsi="宋体" w:cs="宋体"/>
              </w:rPr>
              <w:t>1.40</w:t>
            </w:r>
          </w:p>
        </w:tc>
      </w:tr>
      <w:tr w:rsidR="00B91119" w:rsidTr="008A05C1">
        <w:trPr>
          <w:trHeight w:val="423"/>
        </w:trPr>
        <w:tc>
          <w:tcPr>
            <w:tcW w:w="8374" w:type="dxa"/>
            <w:gridSpan w:val="5"/>
            <w:vAlign w:val="center"/>
          </w:tcPr>
          <w:p w:rsidR="00B91119" w:rsidRDefault="00B91119" w:rsidP="008A05C1">
            <w:pPr>
              <w:ind w:firstLineChars="100" w:firstLine="210"/>
            </w:pPr>
            <w:r>
              <w:rPr>
                <w:rFonts w:hAnsi="宋体" w:cs="宋体"/>
              </w:rPr>
              <w:t>注</w:t>
            </w:r>
            <w:r>
              <w:rPr>
                <w:rFonts w:hAnsi="宋体" w:cs="宋体"/>
              </w:rPr>
              <w:t>:</w:t>
            </w:r>
            <w:r>
              <w:rPr>
                <w:rFonts w:hAnsi="宋体" w:cs="宋体"/>
              </w:rPr>
              <w:t>括号内数值分别用于设计基本地震速度为</w:t>
            </w:r>
            <w:r>
              <w:rPr>
                <w:rFonts w:hAnsi="宋体" w:cs="宋体"/>
              </w:rPr>
              <w:t>0.15g</w:t>
            </w:r>
            <w:r>
              <w:rPr>
                <w:rFonts w:hAnsi="宋体" w:cs="宋体"/>
              </w:rPr>
              <w:t>和</w:t>
            </w:r>
            <w:r>
              <w:rPr>
                <w:rFonts w:hAnsi="宋体" w:cs="宋体"/>
              </w:rPr>
              <w:t>0.30g</w:t>
            </w:r>
            <w:r>
              <w:rPr>
                <w:rFonts w:hAnsi="宋体" w:cs="宋体"/>
              </w:rPr>
              <w:t>的地区。</w:t>
            </w:r>
          </w:p>
        </w:tc>
      </w:tr>
    </w:tbl>
    <w:p w:rsidR="00B91119" w:rsidRPr="008E37C4" w:rsidRDefault="00B91119" w:rsidP="00B91119">
      <w:pPr>
        <w:pStyle w:val="2"/>
        <w:rPr>
          <w:rFonts w:asciiTheme="minorEastAsia" w:eastAsiaTheme="minorEastAsia" w:hAnsiTheme="minorEastAsia"/>
          <w:sz w:val="28"/>
          <w:szCs w:val="28"/>
        </w:rPr>
      </w:pPr>
      <w:bookmarkStart w:id="15" w:name="_Toc413137975"/>
      <w:bookmarkStart w:id="16" w:name="_Toc435803582"/>
      <w:r>
        <w:rPr>
          <w:rFonts w:asciiTheme="minorEastAsia" w:eastAsiaTheme="minorEastAsia" w:hAnsiTheme="minorEastAsia" w:hint="eastAsia"/>
          <w:sz w:val="28"/>
          <w:szCs w:val="28"/>
        </w:rPr>
        <w:lastRenderedPageBreak/>
        <w:t>1.6 作用效应组合</w:t>
      </w:r>
      <w:bookmarkEnd w:id="15"/>
      <w:bookmarkEnd w:id="16"/>
    </w:p>
    <w:p w:rsidR="00B91119" w:rsidRDefault="00B91119" w:rsidP="00B91119">
      <w:pPr>
        <w:ind w:firstLineChars="200" w:firstLine="420"/>
      </w:pPr>
      <w:r>
        <w:t>幕墙构件承载力极限状态设计时，其作用效应的组合</w:t>
      </w:r>
      <w:r>
        <w:rPr>
          <w:rFonts w:hint="eastAsia"/>
        </w:rPr>
        <w:t>以规范《玻璃幕墙工程技术规范》（</w:t>
      </w:r>
      <w:r>
        <w:rPr>
          <w:rFonts w:hint="eastAsia"/>
        </w:rPr>
        <w:t>JGJ 102-2003</w:t>
      </w:r>
      <w:r>
        <w:rPr>
          <w:rFonts w:hint="eastAsia"/>
        </w:rPr>
        <w:t>）来说明，参考规范《玻璃幕墙工程技术规范》（</w:t>
      </w:r>
      <w:r>
        <w:rPr>
          <w:rFonts w:hint="eastAsia"/>
        </w:rPr>
        <w:t>JGJ 102-2003</w:t>
      </w:r>
      <w:r>
        <w:rPr>
          <w:rFonts w:hint="eastAsia"/>
        </w:rPr>
        <w:t>）第</w:t>
      </w:r>
      <w:r>
        <w:rPr>
          <w:rFonts w:hint="eastAsia"/>
        </w:rPr>
        <w:t>5.4.1-5.4.3</w:t>
      </w:r>
      <w:r>
        <w:rPr>
          <w:rFonts w:hint="eastAsia"/>
        </w:rPr>
        <w:t>条，</w:t>
      </w:r>
      <w:r>
        <w:t>应符合</w:t>
      </w:r>
      <w:r>
        <w:rPr>
          <w:rFonts w:hint="eastAsia"/>
        </w:rPr>
        <w:t>如下</w:t>
      </w:r>
      <w:r>
        <w:t>规定：</w:t>
      </w:r>
    </w:p>
    <w:p w:rsidR="00B91119" w:rsidRDefault="00B91119" w:rsidP="00B91119">
      <w:pPr>
        <w:pStyle w:val="a7"/>
        <w:numPr>
          <w:ilvl w:val="0"/>
          <w:numId w:val="39"/>
        </w:numPr>
        <w:ind w:firstLineChars="0"/>
      </w:pPr>
      <w:r>
        <w:t>有地震作用效应组合时，应按下式进行：</w:t>
      </w:r>
    </w:p>
    <w:p w:rsidR="00B91119" w:rsidRDefault="00B91119" w:rsidP="00B91119">
      <w:pPr>
        <w:jc w:val="center"/>
      </w:pPr>
      <w:r>
        <w:rPr>
          <w:rFonts w:hint="eastAsia"/>
        </w:rPr>
        <w:t xml:space="preserve">                </w:t>
      </w:r>
      <w:r w:rsidRPr="00D54676">
        <w:rPr>
          <w:position w:val="-12"/>
        </w:rPr>
        <w:object w:dxaOrig="3159" w:dyaOrig="360">
          <v:shape id="_x0000_i1056" type="#_x0000_t75" style="width:158.1pt;height:18.25pt" o:ole="">
            <v:imagedata r:id="rId70" o:title=""/>
          </v:shape>
          <o:OLEObject Type="Embed" ProgID="Equation.DSMT4" ShapeID="_x0000_i1056" DrawAspect="Content" ObjectID="_1509550352" r:id="rId71"/>
        </w:object>
      </w:r>
      <w:r>
        <w:rPr>
          <w:rFonts w:hint="eastAsia"/>
        </w:rPr>
        <w:t xml:space="preserve">                 </w:t>
      </w:r>
      <w:r>
        <w:rPr>
          <w:rFonts w:hint="eastAsia"/>
        </w:rPr>
        <w:t>（</w:t>
      </w:r>
      <w:r>
        <w:rPr>
          <w:rFonts w:hint="eastAsia"/>
        </w:rPr>
        <w:t>5.4.1-1</w:t>
      </w:r>
      <w:r>
        <w:rPr>
          <w:rFonts w:hint="eastAsia"/>
        </w:rPr>
        <w:t>）</w:t>
      </w:r>
    </w:p>
    <w:p w:rsidR="00B91119" w:rsidRDefault="00B91119" w:rsidP="00B91119">
      <w:pPr>
        <w:pStyle w:val="a7"/>
        <w:numPr>
          <w:ilvl w:val="0"/>
          <w:numId w:val="39"/>
        </w:numPr>
        <w:ind w:firstLineChars="0"/>
      </w:pPr>
      <w:r>
        <w:t>无地震作用效应组合时，应按下式进行：</w:t>
      </w:r>
    </w:p>
    <w:p w:rsidR="00B91119" w:rsidRDefault="00B91119" w:rsidP="00B91119">
      <w:pPr>
        <w:jc w:val="center"/>
      </w:pPr>
      <w:r>
        <w:rPr>
          <w:rFonts w:hint="eastAsia"/>
        </w:rPr>
        <w:t xml:space="preserve">                  </w:t>
      </w:r>
      <w:r w:rsidRPr="00D54676">
        <w:rPr>
          <w:position w:val="-12"/>
        </w:rPr>
        <w:object w:dxaOrig="2120" w:dyaOrig="360">
          <v:shape id="_x0000_i1057" type="#_x0000_t75" style="width:106.45pt;height:18.25pt" o:ole="">
            <v:imagedata r:id="rId72" o:title=""/>
          </v:shape>
          <o:OLEObject Type="Embed" ProgID="Equation.DSMT4" ShapeID="_x0000_i1057" DrawAspect="Content" ObjectID="_1509550353" r:id="rId73"/>
        </w:object>
      </w:r>
      <w:r>
        <w:rPr>
          <w:rFonts w:hint="eastAsia"/>
        </w:rPr>
        <w:t xml:space="preserve">                         </w:t>
      </w:r>
      <w:r>
        <w:rPr>
          <w:rFonts w:hint="eastAsia"/>
        </w:rPr>
        <w:t>（</w:t>
      </w:r>
      <w:r>
        <w:rPr>
          <w:rFonts w:hint="eastAsia"/>
        </w:rPr>
        <w:t>5.4.1-2</w:t>
      </w:r>
      <w:r>
        <w:rPr>
          <w:rFonts w:hint="eastAsia"/>
        </w:rPr>
        <w:t>）</w:t>
      </w:r>
    </w:p>
    <w:p w:rsidR="00B91119" w:rsidRDefault="00B91119" w:rsidP="00B91119">
      <w:pPr>
        <w:pStyle w:val="a7"/>
        <w:numPr>
          <w:ilvl w:val="0"/>
          <w:numId w:val="39"/>
        </w:numPr>
        <w:ind w:firstLineChars="0"/>
      </w:pPr>
      <w:r>
        <w:t>进行幕墙构件的承载力设计时，作用分项系数按下列规定取值：</w:t>
      </w:r>
    </w:p>
    <w:p w:rsidR="00B91119" w:rsidRDefault="00B91119" w:rsidP="00B91119">
      <w:r>
        <w:t xml:space="preserve">　</w:t>
      </w:r>
      <w:r>
        <w:t xml:space="preserve">  </w:t>
      </w:r>
      <w:r>
        <w:rPr>
          <w:rFonts w:hint="eastAsia"/>
        </w:rPr>
        <w:t xml:space="preserve"> </w:t>
      </w:r>
      <w:r>
        <w:t>①</w:t>
      </w:r>
      <w:r>
        <w:rPr>
          <w:rFonts w:hint="eastAsia"/>
        </w:rPr>
        <w:t xml:space="preserve"> </w:t>
      </w:r>
      <w:r>
        <w:t>一般情况下，永久荷载、风荷载和地震作用的分项系数</w:t>
      </w:r>
      <w:r w:rsidRPr="00CE5C54">
        <w:rPr>
          <w:position w:val="-12"/>
        </w:rPr>
        <w:object w:dxaOrig="300" w:dyaOrig="360">
          <v:shape id="_x0000_i1058" type="#_x0000_t75" style="width:15.15pt;height:18.25pt" o:ole="">
            <v:imagedata r:id="rId74" o:title=""/>
          </v:shape>
          <o:OLEObject Type="Embed" ProgID="Equation.DSMT4" ShapeID="_x0000_i1058" DrawAspect="Content" ObjectID="_1509550354" r:id="rId75"/>
        </w:object>
      </w:r>
      <w:r>
        <w:t>、</w:t>
      </w:r>
      <w:r w:rsidRPr="00CE5C54">
        <w:rPr>
          <w:position w:val="-12"/>
        </w:rPr>
        <w:object w:dxaOrig="320" w:dyaOrig="360">
          <v:shape id="_x0000_i1059" type="#_x0000_t75" style="width:15.65pt;height:18.25pt" o:ole="">
            <v:imagedata r:id="rId76" o:title=""/>
          </v:shape>
          <o:OLEObject Type="Embed" ProgID="Equation.DSMT4" ShapeID="_x0000_i1059" DrawAspect="Content" ObjectID="_1509550355" r:id="rId77"/>
        </w:object>
      </w:r>
      <w:r>
        <w:t>、</w:t>
      </w:r>
      <w:r w:rsidRPr="00CE5C54">
        <w:rPr>
          <w:position w:val="-12"/>
        </w:rPr>
        <w:object w:dxaOrig="279" w:dyaOrig="360">
          <v:shape id="_x0000_i1060" type="#_x0000_t75" style="width:14.1pt;height:18.25pt" o:ole="">
            <v:imagedata r:id="rId78" o:title=""/>
          </v:shape>
          <o:OLEObject Type="Embed" ProgID="Equation.DSMT4" ShapeID="_x0000_i1060" DrawAspect="Content" ObjectID="_1509550356" r:id="rId79"/>
        </w:object>
      </w:r>
      <w:r>
        <w:t>应分别取</w:t>
      </w:r>
      <w:r>
        <w:t>1.2</w:t>
      </w:r>
      <w:r>
        <w:t>、</w:t>
      </w:r>
      <w:r>
        <w:t>1.4</w:t>
      </w:r>
      <w:r>
        <w:t>和</w:t>
      </w:r>
      <w:r>
        <w:t>1.3</w:t>
      </w:r>
      <w:r>
        <w:t>；</w:t>
      </w:r>
    </w:p>
    <w:p w:rsidR="00B91119" w:rsidRDefault="00B91119" w:rsidP="00B91119">
      <w:r>
        <w:t xml:space="preserve">　</w:t>
      </w:r>
      <w:r>
        <w:t xml:space="preserve"> </w:t>
      </w:r>
      <w:r>
        <w:rPr>
          <w:rFonts w:hint="eastAsia"/>
        </w:rPr>
        <w:t xml:space="preserve"> </w:t>
      </w:r>
      <w:r>
        <w:t xml:space="preserve"> ②</w:t>
      </w:r>
      <w:r>
        <w:rPr>
          <w:rFonts w:hint="eastAsia"/>
        </w:rPr>
        <w:t xml:space="preserve"> </w:t>
      </w:r>
      <w:r>
        <w:t>当永久荷载的效应起控制作用时，其分项系数</w:t>
      </w:r>
      <w:r w:rsidRPr="00CE5C54">
        <w:rPr>
          <w:position w:val="-12"/>
        </w:rPr>
        <w:object w:dxaOrig="300" w:dyaOrig="360">
          <v:shape id="_x0000_i1061" type="#_x0000_t75" style="width:15.15pt;height:18.25pt" o:ole="">
            <v:imagedata r:id="rId74" o:title=""/>
          </v:shape>
          <o:OLEObject Type="Embed" ProgID="Equation.DSMT4" ShapeID="_x0000_i1061" DrawAspect="Content" ObjectID="_1509550357" r:id="rId80"/>
        </w:object>
      </w:r>
      <w:r>
        <w:t>应取</w:t>
      </w:r>
      <w:r>
        <w:t>1.35</w:t>
      </w:r>
      <w:r>
        <w:t>；此时，参与组合的可变荷载效应仅限于竖向荷载效应；</w:t>
      </w:r>
    </w:p>
    <w:p w:rsidR="00B91119" w:rsidRDefault="00B91119" w:rsidP="00B91119">
      <w:r>
        <w:t xml:space="preserve">　</w:t>
      </w:r>
      <w:r>
        <w:t xml:space="preserve"> </w:t>
      </w:r>
      <w:r>
        <w:rPr>
          <w:rFonts w:hint="eastAsia"/>
        </w:rPr>
        <w:t xml:space="preserve"> </w:t>
      </w:r>
      <w:r>
        <w:t xml:space="preserve"> ③</w:t>
      </w:r>
      <w:r>
        <w:rPr>
          <w:rFonts w:hint="eastAsia"/>
        </w:rPr>
        <w:t xml:space="preserve"> </w:t>
      </w:r>
      <w:r>
        <w:t>当永久荷载的效应对构件有利时，其分项系数</w:t>
      </w:r>
      <w:r w:rsidRPr="00CE5C54">
        <w:rPr>
          <w:position w:val="-12"/>
        </w:rPr>
        <w:object w:dxaOrig="300" w:dyaOrig="360">
          <v:shape id="_x0000_i1062" type="#_x0000_t75" style="width:15.15pt;height:18.25pt" o:ole="">
            <v:imagedata r:id="rId74" o:title=""/>
          </v:shape>
          <o:OLEObject Type="Embed" ProgID="Equation.DSMT4" ShapeID="_x0000_i1062" DrawAspect="Content" ObjectID="_1509550358" r:id="rId81"/>
        </w:object>
      </w:r>
      <w:r>
        <w:t>的取值不应大于</w:t>
      </w:r>
      <w:r>
        <w:t>1.0</w:t>
      </w:r>
      <w:r>
        <w:t>。</w:t>
      </w:r>
    </w:p>
    <w:p w:rsidR="00B91119" w:rsidRDefault="00B91119" w:rsidP="00B91119">
      <w:pPr>
        <w:pStyle w:val="a7"/>
        <w:numPr>
          <w:ilvl w:val="0"/>
          <w:numId w:val="39"/>
        </w:numPr>
        <w:ind w:firstLineChars="0"/>
      </w:pPr>
      <w:r>
        <w:t>可变作用的组合系数应按下列规定采用：</w:t>
      </w:r>
    </w:p>
    <w:p w:rsidR="00B91119" w:rsidRDefault="00B91119" w:rsidP="00B91119">
      <w:r>
        <w:t xml:space="preserve">　</w:t>
      </w:r>
      <w:r>
        <w:t xml:space="preserve"> </w:t>
      </w:r>
      <w:r>
        <w:rPr>
          <w:rFonts w:hint="eastAsia"/>
        </w:rPr>
        <w:t xml:space="preserve"> </w:t>
      </w:r>
      <w:r>
        <w:t xml:space="preserve"> ①</w:t>
      </w:r>
      <w:r>
        <w:rPr>
          <w:rFonts w:hint="eastAsia"/>
        </w:rPr>
        <w:t xml:space="preserve"> </w:t>
      </w:r>
      <w:r>
        <w:t>一般情况下，风荷载的组合系数</w:t>
      </w:r>
      <w:r w:rsidRPr="00CE5C54">
        <w:rPr>
          <w:position w:val="-12"/>
        </w:rPr>
        <w:object w:dxaOrig="340" w:dyaOrig="360">
          <v:shape id="_x0000_i1063" type="#_x0000_t75" style="width:18.25pt;height:18.25pt" o:ole="">
            <v:imagedata r:id="rId82" o:title=""/>
          </v:shape>
          <o:OLEObject Type="Embed" ProgID="Equation.DSMT4" ShapeID="_x0000_i1063" DrawAspect="Content" ObjectID="_1509550359" r:id="rId83"/>
        </w:object>
      </w:r>
      <w:r>
        <w:t>应取</w:t>
      </w:r>
      <w:r>
        <w:t>1.0</w:t>
      </w:r>
      <w:r>
        <w:t>，地震作用于的组合系数</w:t>
      </w:r>
      <w:r w:rsidRPr="00CE5C54">
        <w:rPr>
          <w:position w:val="-12"/>
        </w:rPr>
        <w:object w:dxaOrig="320" w:dyaOrig="360">
          <v:shape id="_x0000_i1064" type="#_x0000_t75" style="width:15.65pt;height:18.25pt" o:ole="">
            <v:imagedata r:id="rId84" o:title=""/>
          </v:shape>
          <o:OLEObject Type="Embed" ProgID="Equation.DSMT4" ShapeID="_x0000_i1064" DrawAspect="Content" ObjectID="_1509550360" r:id="rId85"/>
        </w:object>
      </w:r>
      <w:r>
        <w:t>应取</w:t>
      </w:r>
      <w:r>
        <w:t>0.5</w:t>
      </w:r>
      <w:r>
        <w:t>。</w:t>
      </w:r>
    </w:p>
    <w:p w:rsidR="00B91119" w:rsidRDefault="00B91119" w:rsidP="00B91119">
      <w:r>
        <w:t xml:space="preserve">　</w:t>
      </w:r>
      <w:r>
        <w:t xml:space="preserve"> </w:t>
      </w:r>
      <w:r>
        <w:rPr>
          <w:rFonts w:hint="eastAsia"/>
        </w:rPr>
        <w:t xml:space="preserve">  </w:t>
      </w:r>
      <w:r>
        <w:t>②</w:t>
      </w:r>
      <w:r>
        <w:rPr>
          <w:rFonts w:hint="eastAsia"/>
        </w:rPr>
        <w:t xml:space="preserve"> </w:t>
      </w:r>
      <w:r>
        <w:t>对水平倒挂玻璃及框架，可不考虑地震作用效应的组合，风荷载的组合系数</w:t>
      </w:r>
      <w:r w:rsidRPr="00CE5C54">
        <w:rPr>
          <w:position w:val="-12"/>
        </w:rPr>
        <w:object w:dxaOrig="340" w:dyaOrig="360">
          <v:shape id="_x0000_i1065" type="#_x0000_t75" style="width:18.25pt;height:18.25pt" o:ole="">
            <v:imagedata r:id="rId82" o:title=""/>
          </v:shape>
          <o:OLEObject Type="Embed" ProgID="Equation.DSMT4" ShapeID="_x0000_i1065" DrawAspect="Content" ObjectID="_1509550361" r:id="rId86"/>
        </w:object>
      </w:r>
      <w:r>
        <w:t>应取</w:t>
      </w:r>
      <w:r>
        <w:t>1.0</w:t>
      </w:r>
      <w:r>
        <w:t>（永久荷载的效应不起控制作用时）或</w:t>
      </w:r>
      <w:r>
        <w:t>0.6(</w:t>
      </w:r>
      <w:r>
        <w:t>永久荷载的效应起控制作用时</w:t>
      </w:r>
      <w:r>
        <w:t>)</w:t>
      </w:r>
      <w:r>
        <w:t>。</w:t>
      </w:r>
    </w:p>
    <w:p w:rsidR="00B91119" w:rsidRDefault="00B91119" w:rsidP="00B91119">
      <w:pPr>
        <w:pStyle w:val="a7"/>
        <w:numPr>
          <w:ilvl w:val="0"/>
          <w:numId w:val="39"/>
        </w:numPr>
        <w:ind w:firstLineChars="0"/>
        <w:jc w:val="left"/>
      </w:pPr>
      <w:r>
        <w:t>幕墙构件的挠度验算时，风荷载分项系数</w:t>
      </w:r>
      <w:r w:rsidRPr="00CE5C54">
        <w:rPr>
          <w:position w:val="-12"/>
        </w:rPr>
        <w:object w:dxaOrig="320" w:dyaOrig="360">
          <v:shape id="_x0000_i1066" type="#_x0000_t75" style="width:15.65pt;height:18.25pt" o:ole="">
            <v:imagedata r:id="rId76" o:title=""/>
          </v:shape>
          <o:OLEObject Type="Embed" ProgID="Equation.DSMT4" ShapeID="_x0000_i1066" DrawAspect="Content" ObjectID="_1509550362" r:id="rId87"/>
        </w:object>
      </w:r>
      <w:r>
        <w:t>和永久荷载分项系数</w:t>
      </w:r>
      <w:r w:rsidRPr="00CE5C54">
        <w:rPr>
          <w:position w:val="-12"/>
        </w:rPr>
        <w:object w:dxaOrig="300" w:dyaOrig="360">
          <v:shape id="_x0000_i1067" type="#_x0000_t75" style="width:15.15pt;height:18.25pt" o:ole="">
            <v:imagedata r:id="rId74" o:title=""/>
          </v:shape>
          <o:OLEObject Type="Embed" ProgID="Equation.DSMT4" ShapeID="_x0000_i1067" DrawAspect="Content" ObjectID="_1509550363" r:id="rId88"/>
        </w:object>
      </w:r>
      <w:r>
        <w:t>均应取</w:t>
      </w:r>
      <w:r>
        <w:t>1.0</w:t>
      </w:r>
      <w:r>
        <w:t>，</w:t>
      </w:r>
    </w:p>
    <w:p w:rsidR="00B91119" w:rsidRDefault="00B91119" w:rsidP="00B91119">
      <w:pPr>
        <w:jc w:val="left"/>
      </w:pPr>
      <w:r>
        <w:t>且可不考虑作用效应的组合。</w:t>
      </w:r>
    </w:p>
    <w:p w:rsidR="00B91119" w:rsidRPr="00651230" w:rsidRDefault="00B91119" w:rsidP="00B91119">
      <w:pPr>
        <w:jc w:val="left"/>
      </w:pPr>
    </w:p>
    <w:p w:rsidR="008A0121" w:rsidRDefault="008A0121">
      <w:pPr>
        <w:rPr>
          <w:rFonts w:hint="eastAsia"/>
        </w:rPr>
      </w:pPr>
    </w:p>
    <w:sectPr w:rsidR="008A01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786" w:rsidRDefault="00AA0786" w:rsidP="00207908">
      <w:r>
        <w:separator/>
      </w:r>
    </w:p>
  </w:endnote>
  <w:endnote w:type="continuationSeparator" w:id="0">
    <w:p w:rsidR="00AA0786" w:rsidRDefault="00AA0786" w:rsidP="0020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119" w:rsidRDefault="00B91119">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6770C">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6770C">
      <w:rPr>
        <w:b/>
        <w:bCs/>
        <w:noProof/>
      </w:rPr>
      <w:t>9</w:t>
    </w:r>
    <w:r>
      <w:rPr>
        <w:b/>
        <w:bCs/>
        <w:sz w:val="24"/>
        <w:szCs w:val="24"/>
      </w:rPr>
      <w:fldChar w:fldCharType="end"/>
    </w:r>
  </w:p>
  <w:p w:rsidR="00B91119" w:rsidRDefault="00B9111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786" w:rsidRDefault="00AA0786" w:rsidP="00207908">
      <w:r>
        <w:separator/>
      </w:r>
    </w:p>
  </w:footnote>
  <w:footnote w:type="continuationSeparator" w:id="0">
    <w:p w:rsidR="00AA0786" w:rsidRDefault="00AA0786" w:rsidP="002079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119" w:rsidRPr="00D95148" w:rsidRDefault="00E87957" w:rsidP="00D95148">
    <w:pPr>
      <w:pStyle w:val="a3"/>
      <w:jc w:val="both"/>
      <w:rPr>
        <w:sz w:val="21"/>
        <w:szCs w:val="21"/>
      </w:rPr>
    </w:pPr>
    <w:r>
      <w:rPr>
        <w:rFonts w:hint="eastAsia"/>
        <w:b/>
        <w:sz w:val="24"/>
        <w:szCs w:val="24"/>
      </w:rPr>
      <w:t>CAD</w:t>
    </w:r>
    <w:r w:rsidR="00B91119">
      <w:rPr>
        <w:rFonts w:hint="eastAsia"/>
        <w:b/>
        <w:sz w:val="24"/>
        <w:szCs w:val="24"/>
      </w:rPr>
      <w:t>知识</w:t>
    </w:r>
    <w:r w:rsidR="00B91119">
      <w:rPr>
        <w:rFonts w:hint="eastAsia"/>
        <w:sz w:val="24"/>
        <w:szCs w:val="24"/>
      </w:rPr>
      <w:t xml:space="preserve">                                                  </w:t>
    </w:r>
    <w:r w:rsidR="00B91119" w:rsidRPr="00D95148">
      <w:rPr>
        <w:rFonts w:hint="eastAsia"/>
        <w:sz w:val="24"/>
        <w:szCs w:val="24"/>
      </w:rPr>
      <w:t xml:space="preserve"> </w:t>
    </w:r>
    <w:r w:rsidR="00B91119">
      <w:rPr>
        <w:sz w:val="24"/>
        <w:szCs w:val="24"/>
      </w:rPr>
      <w:t xml:space="preserve">  </w:t>
    </w:r>
    <w:r w:rsidR="00B91119" w:rsidRPr="00D95148">
      <w:rPr>
        <w:rFonts w:hint="eastAsia"/>
        <w:sz w:val="24"/>
        <w:szCs w:val="24"/>
      </w:rPr>
      <w:t xml:space="preserve"> </w:t>
    </w:r>
    <w:r w:rsidR="00B91119">
      <w:rPr>
        <w:rFonts w:hint="eastAsia"/>
        <w:sz w:val="21"/>
        <w:szCs w:val="21"/>
      </w:rPr>
      <w:t>日常积累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53A2A"/>
    <w:multiLevelType w:val="hybridMultilevel"/>
    <w:tmpl w:val="4530BBD0"/>
    <w:lvl w:ilvl="0" w:tplc="6DCEE1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00295"/>
    <w:multiLevelType w:val="hybridMultilevel"/>
    <w:tmpl w:val="B41AFAA4"/>
    <w:lvl w:ilvl="0" w:tplc="835289B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4844E1"/>
    <w:multiLevelType w:val="hybridMultilevel"/>
    <w:tmpl w:val="DA7C62DC"/>
    <w:lvl w:ilvl="0" w:tplc="573E4F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E75BA6"/>
    <w:multiLevelType w:val="hybridMultilevel"/>
    <w:tmpl w:val="BECE8096"/>
    <w:lvl w:ilvl="0" w:tplc="0660E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A23E2A"/>
    <w:multiLevelType w:val="hybridMultilevel"/>
    <w:tmpl w:val="B41AFAA4"/>
    <w:lvl w:ilvl="0" w:tplc="835289B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272537E"/>
    <w:multiLevelType w:val="hybridMultilevel"/>
    <w:tmpl w:val="0FE644B2"/>
    <w:lvl w:ilvl="0" w:tplc="1C124D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A170D4"/>
    <w:multiLevelType w:val="hybridMultilevel"/>
    <w:tmpl w:val="64B01A98"/>
    <w:lvl w:ilvl="0" w:tplc="D0CE21EA">
      <w:start w:val="1"/>
      <w:numFmt w:val="lowerLetter"/>
      <w:suff w:val="space"/>
      <w:lvlText w:val="%1."/>
      <w:lvlJc w:val="left"/>
      <w:pPr>
        <w:ind w:left="690" w:hanging="6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BB51929"/>
    <w:multiLevelType w:val="hybridMultilevel"/>
    <w:tmpl w:val="89341E3C"/>
    <w:lvl w:ilvl="0" w:tplc="E9F4C25A">
      <w:start w:val="1"/>
      <w:numFmt w:val="lowerLetter"/>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 w15:restartNumberingAfterBreak="0">
    <w:nsid w:val="22263D94"/>
    <w:multiLevelType w:val="hybridMultilevel"/>
    <w:tmpl w:val="16B22182"/>
    <w:lvl w:ilvl="0" w:tplc="EFB467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1E7891"/>
    <w:multiLevelType w:val="hybridMultilevel"/>
    <w:tmpl w:val="70CCD240"/>
    <w:lvl w:ilvl="0" w:tplc="2D3802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C17484"/>
    <w:multiLevelType w:val="hybridMultilevel"/>
    <w:tmpl w:val="01D6D554"/>
    <w:lvl w:ilvl="0" w:tplc="C298BE9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2B7735D8"/>
    <w:multiLevelType w:val="hybridMultilevel"/>
    <w:tmpl w:val="0C964D92"/>
    <w:lvl w:ilvl="0" w:tplc="EF82CD3C">
      <w:start w:val="1"/>
      <w:numFmt w:val="low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15:restartNumberingAfterBreak="0">
    <w:nsid w:val="33FE5AEB"/>
    <w:multiLevelType w:val="hybridMultilevel"/>
    <w:tmpl w:val="3E189EA0"/>
    <w:lvl w:ilvl="0" w:tplc="95AA396C">
      <w:start w:val="1"/>
      <w:numFmt w:val="chineseCountingThousand"/>
      <w:lvlText w:val="第%1章"/>
      <w:lvlJc w:val="center"/>
      <w:pPr>
        <w:ind w:left="1200" w:hanging="1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2A37A0"/>
    <w:multiLevelType w:val="hybridMultilevel"/>
    <w:tmpl w:val="F2AA2434"/>
    <w:lvl w:ilvl="0" w:tplc="79A65D2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744707E"/>
    <w:multiLevelType w:val="hybridMultilevel"/>
    <w:tmpl w:val="48069180"/>
    <w:lvl w:ilvl="0" w:tplc="835289B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9594A9A"/>
    <w:multiLevelType w:val="hybridMultilevel"/>
    <w:tmpl w:val="7C7619CC"/>
    <w:lvl w:ilvl="0" w:tplc="41E084A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39B42FA"/>
    <w:multiLevelType w:val="hybridMultilevel"/>
    <w:tmpl w:val="95CE76A0"/>
    <w:lvl w:ilvl="0" w:tplc="6876075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A4A45A8"/>
    <w:multiLevelType w:val="hybridMultilevel"/>
    <w:tmpl w:val="B41AFAA4"/>
    <w:lvl w:ilvl="0" w:tplc="835289B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AED205D"/>
    <w:multiLevelType w:val="hybridMultilevel"/>
    <w:tmpl w:val="781664A0"/>
    <w:lvl w:ilvl="0" w:tplc="95AA213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16A154F"/>
    <w:multiLevelType w:val="hybridMultilevel"/>
    <w:tmpl w:val="1F2E791A"/>
    <w:lvl w:ilvl="0" w:tplc="95AA213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1A906BE"/>
    <w:multiLevelType w:val="hybridMultilevel"/>
    <w:tmpl w:val="781664A0"/>
    <w:lvl w:ilvl="0" w:tplc="95AA213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2096C3E"/>
    <w:multiLevelType w:val="hybridMultilevel"/>
    <w:tmpl w:val="5686B58C"/>
    <w:lvl w:ilvl="0" w:tplc="1F5A00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93641B"/>
    <w:multiLevelType w:val="hybridMultilevel"/>
    <w:tmpl w:val="7C5064FA"/>
    <w:lvl w:ilvl="0" w:tplc="8182FA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3FF1EFF"/>
    <w:multiLevelType w:val="hybridMultilevel"/>
    <w:tmpl w:val="7584EA14"/>
    <w:lvl w:ilvl="0" w:tplc="04207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5961920"/>
    <w:multiLevelType w:val="hybridMultilevel"/>
    <w:tmpl w:val="44F03946"/>
    <w:lvl w:ilvl="0" w:tplc="6DCCC38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8155DB8"/>
    <w:multiLevelType w:val="hybridMultilevel"/>
    <w:tmpl w:val="0512C424"/>
    <w:lvl w:ilvl="0" w:tplc="E71CA5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CE7997"/>
    <w:multiLevelType w:val="hybridMultilevel"/>
    <w:tmpl w:val="2EE8E150"/>
    <w:lvl w:ilvl="0" w:tplc="387A2B3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5AA35FC9"/>
    <w:multiLevelType w:val="hybridMultilevel"/>
    <w:tmpl w:val="D01AF254"/>
    <w:lvl w:ilvl="0" w:tplc="2BF4A1B2">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8" w15:restartNumberingAfterBreak="0">
    <w:nsid w:val="5C2D670D"/>
    <w:multiLevelType w:val="hybridMultilevel"/>
    <w:tmpl w:val="BAE8CF4C"/>
    <w:lvl w:ilvl="0" w:tplc="2FFC2264">
      <w:start w:val="1"/>
      <w:numFmt w:val="low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9" w15:restartNumberingAfterBreak="0">
    <w:nsid w:val="5D414180"/>
    <w:multiLevelType w:val="hybridMultilevel"/>
    <w:tmpl w:val="E5046E02"/>
    <w:lvl w:ilvl="0" w:tplc="04EAC6E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640A74"/>
    <w:multiLevelType w:val="hybridMultilevel"/>
    <w:tmpl w:val="00CAC532"/>
    <w:lvl w:ilvl="0" w:tplc="C61220A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0D22846"/>
    <w:multiLevelType w:val="hybridMultilevel"/>
    <w:tmpl w:val="8CCCF9AC"/>
    <w:lvl w:ilvl="0" w:tplc="268C54E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2BA4C25"/>
    <w:multiLevelType w:val="hybridMultilevel"/>
    <w:tmpl w:val="3E886CE2"/>
    <w:lvl w:ilvl="0" w:tplc="835289B4">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3614799"/>
    <w:multiLevelType w:val="hybridMultilevel"/>
    <w:tmpl w:val="48069180"/>
    <w:lvl w:ilvl="0" w:tplc="835289B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6CA17FB"/>
    <w:multiLevelType w:val="hybridMultilevel"/>
    <w:tmpl w:val="3FA85A64"/>
    <w:lvl w:ilvl="0" w:tplc="F9EA2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ADA70DE"/>
    <w:multiLevelType w:val="hybridMultilevel"/>
    <w:tmpl w:val="377E3236"/>
    <w:lvl w:ilvl="0" w:tplc="1C346A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0A83A4C"/>
    <w:multiLevelType w:val="hybridMultilevel"/>
    <w:tmpl w:val="ACA6D8CA"/>
    <w:lvl w:ilvl="0" w:tplc="82D834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3640D23"/>
    <w:multiLevelType w:val="hybridMultilevel"/>
    <w:tmpl w:val="35124D94"/>
    <w:lvl w:ilvl="0" w:tplc="82C2E2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3F07D64"/>
    <w:multiLevelType w:val="hybridMultilevel"/>
    <w:tmpl w:val="3AA2B492"/>
    <w:lvl w:ilvl="0" w:tplc="843C95B2">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5254B14"/>
    <w:multiLevelType w:val="hybridMultilevel"/>
    <w:tmpl w:val="5C1E54F8"/>
    <w:lvl w:ilvl="0" w:tplc="0C4E88D2">
      <w:start w:val="1"/>
      <w:numFmt w:val="lowerLetter"/>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BC33BB0"/>
    <w:multiLevelType w:val="hybridMultilevel"/>
    <w:tmpl w:val="48069180"/>
    <w:lvl w:ilvl="0" w:tplc="835289B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C021F7A"/>
    <w:multiLevelType w:val="hybridMultilevel"/>
    <w:tmpl w:val="D346B460"/>
    <w:lvl w:ilvl="0" w:tplc="E452CD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4"/>
  </w:num>
  <w:num w:numId="3">
    <w:abstractNumId w:val="33"/>
  </w:num>
  <w:num w:numId="4">
    <w:abstractNumId w:val="1"/>
  </w:num>
  <w:num w:numId="5">
    <w:abstractNumId w:val="17"/>
  </w:num>
  <w:num w:numId="6">
    <w:abstractNumId w:val="4"/>
  </w:num>
  <w:num w:numId="7">
    <w:abstractNumId w:val="40"/>
  </w:num>
  <w:num w:numId="8">
    <w:abstractNumId w:val="32"/>
  </w:num>
  <w:num w:numId="9">
    <w:abstractNumId w:val="38"/>
  </w:num>
  <w:num w:numId="10">
    <w:abstractNumId w:val="34"/>
  </w:num>
  <w:num w:numId="11">
    <w:abstractNumId w:val="15"/>
  </w:num>
  <w:num w:numId="12">
    <w:abstractNumId w:val="13"/>
  </w:num>
  <w:num w:numId="13">
    <w:abstractNumId w:val="6"/>
  </w:num>
  <w:num w:numId="14">
    <w:abstractNumId w:val="35"/>
  </w:num>
  <w:num w:numId="15">
    <w:abstractNumId w:val="29"/>
  </w:num>
  <w:num w:numId="16">
    <w:abstractNumId w:val="24"/>
  </w:num>
  <w:num w:numId="17">
    <w:abstractNumId w:val="9"/>
  </w:num>
  <w:num w:numId="18">
    <w:abstractNumId w:val="30"/>
  </w:num>
  <w:num w:numId="19">
    <w:abstractNumId w:val="36"/>
  </w:num>
  <w:num w:numId="20">
    <w:abstractNumId w:val="20"/>
  </w:num>
  <w:num w:numId="21">
    <w:abstractNumId w:val="41"/>
  </w:num>
  <w:num w:numId="22">
    <w:abstractNumId w:val="18"/>
  </w:num>
  <w:num w:numId="23">
    <w:abstractNumId w:val="10"/>
  </w:num>
  <w:num w:numId="24">
    <w:abstractNumId w:val="26"/>
  </w:num>
  <w:num w:numId="25">
    <w:abstractNumId w:val="19"/>
  </w:num>
  <w:num w:numId="26">
    <w:abstractNumId w:val="5"/>
  </w:num>
  <w:num w:numId="27">
    <w:abstractNumId w:val="7"/>
  </w:num>
  <w:num w:numId="28">
    <w:abstractNumId w:val="11"/>
  </w:num>
  <w:num w:numId="29">
    <w:abstractNumId w:val="3"/>
  </w:num>
  <w:num w:numId="30">
    <w:abstractNumId w:val="23"/>
  </w:num>
  <w:num w:numId="31">
    <w:abstractNumId w:val="25"/>
  </w:num>
  <w:num w:numId="32">
    <w:abstractNumId w:val="16"/>
  </w:num>
  <w:num w:numId="33">
    <w:abstractNumId w:val="39"/>
  </w:num>
  <w:num w:numId="34">
    <w:abstractNumId w:val="8"/>
  </w:num>
  <w:num w:numId="35">
    <w:abstractNumId w:val="22"/>
  </w:num>
  <w:num w:numId="36">
    <w:abstractNumId w:val="37"/>
  </w:num>
  <w:num w:numId="37">
    <w:abstractNumId w:val="0"/>
  </w:num>
  <w:num w:numId="38">
    <w:abstractNumId w:val="31"/>
  </w:num>
  <w:num w:numId="39">
    <w:abstractNumId w:val="28"/>
  </w:num>
  <w:num w:numId="40">
    <w:abstractNumId w:val="2"/>
  </w:num>
  <w:num w:numId="41">
    <w:abstractNumId w:val="21"/>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97"/>
    <w:rsid w:val="001C46BC"/>
    <w:rsid w:val="00207908"/>
    <w:rsid w:val="002974F4"/>
    <w:rsid w:val="00390B68"/>
    <w:rsid w:val="008A0121"/>
    <w:rsid w:val="00AA0786"/>
    <w:rsid w:val="00B91119"/>
    <w:rsid w:val="00C6770C"/>
    <w:rsid w:val="00E87957"/>
    <w:rsid w:val="00EC4B97"/>
    <w:rsid w:val="00F85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5A959D-3F04-491E-8BA1-16F414C4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079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91119"/>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unhideWhenUsed/>
    <w:qFormat/>
    <w:rsid w:val="00B91119"/>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uiPriority w:val="9"/>
    <w:unhideWhenUsed/>
    <w:qFormat/>
    <w:rsid w:val="00B9111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91119"/>
    <w:pPr>
      <w:keepNext/>
      <w:keepLines/>
      <w:spacing w:before="280" w:after="290" w:line="376" w:lineRule="auto"/>
      <w:jc w:val="left"/>
      <w:outlineLvl w:val="4"/>
    </w:pPr>
    <w:rPr>
      <w:rFonts w:ascii="Calibri" w:eastAsia="宋体" w:hAnsi="Calibri" w:cs="Times New Roman"/>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79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7908"/>
    <w:rPr>
      <w:sz w:val="18"/>
      <w:szCs w:val="18"/>
    </w:rPr>
  </w:style>
  <w:style w:type="paragraph" w:styleId="a4">
    <w:name w:val="footer"/>
    <w:basedOn w:val="a"/>
    <w:link w:val="Char0"/>
    <w:uiPriority w:val="99"/>
    <w:unhideWhenUsed/>
    <w:rsid w:val="00207908"/>
    <w:pPr>
      <w:tabs>
        <w:tab w:val="center" w:pos="4153"/>
        <w:tab w:val="right" w:pos="8306"/>
      </w:tabs>
      <w:snapToGrid w:val="0"/>
      <w:jc w:val="left"/>
    </w:pPr>
    <w:rPr>
      <w:sz w:val="18"/>
      <w:szCs w:val="18"/>
    </w:rPr>
  </w:style>
  <w:style w:type="character" w:customStyle="1" w:styleId="Char0">
    <w:name w:val="页脚 Char"/>
    <w:basedOn w:val="a0"/>
    <w:link w:val="a4"/>
    <w:uiPriority w:val="99"/>
    <w:rsid w:val="00207908"/>
    <w:rPr>
      <w:sz w:val="18"/>
      <w:szCs w:val="18"/>
    </w:rPr>
  </w:style>
  <w:style w:type="character" w:customStyle="1" w:styleId="1Char">
    <w:name w:val="标题 1 Char"/>
    <w:basedOn w:val="a0"/>
    <w:link w:val="1"/>
    <w:uiPriority w:val="9"/>
    <w:rsid w:val="00207908"/>
    <w:rPr>
      <w:b/>
      <w:bCs/>
      <w:kern w:val="44"/>
      <w:sz w:val="44"/>
      <w:szCs w:val="44"/>
    </w:rPr>
  </w:style>
  <w:style w:type="character" w:customStyle="1" w:styleId="2Char">
    <w:name w:val="标题 2 Char"/>
    <w:basedOn w:val="a0"/>
    <w:link w:val="2"/>
    <w:uiPriority w:val="9"/>
    <w:rsid w:val="00B91119"/>
    <w:rPr>
      <w:rFonts w:ascii="Cambria" w:eastAsia="宋体" w:hAnsi="Cambria" w:cs="Times New Roman"/>
      <w:b/>
      <w:bCs/>
      <w:sz w:val="32"/>
      <w:szCs w:val="32"/>
    </w:rPr>
  </w:style>
  <w:style w:type="character" w:customStyle="1" w:styleId="3Char">
    <w:name w:val="标题 3 Char"/>
    <w:basedOn w:val="a0"/>
    <w:link w:val="3"/>
    <w:uiPriority w:val="9"/>
    <w:rsid w:val="00B91119"/>
    <w:rPr>
      <w:rFonts w:ascii="Times New Roman" w:eastAsia="宋体" w:hAnsi="Times New Roman" w:cs="Times New Roman"/>
      <w:b/>
      <w:bCs/>
      <w:sz w:val="32"/>
      <w:szCs w:val="32"/>
    </w:rPr>
  </w:style>
  <w:style w:type="character" w:customStyle="1" w:styleId="4Char">
    <w:name w:val="标题 4 Char"/>
    <w:basedOn w:val="a0"/>
    <w:link w:val="4"/>
    <w:uiPriority w:val="9"/>
    <w:rsid w:val="00B9111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91119"/>
    <w:rPr>
      <w:rFonts w:ascii="Calibri" w:eastAsia="宋体" w:hAnsi="Calibri" w:cs="Times New Roman"/>
      <w:b/>
      <w:bCs/>
      <w:kern w:val="0"/>
      <w:sz w:val="28"/>
      <w:szCs w:val="28"/>
    </w:rPr>
  </w:style>
  <w:style w:type="paragraph" w:styleId="TOC">
    <w:name w:val="TOC Heading"/>
    <w:basedOn w:val="1"/>
    <w:next w:val="a"/>
    <w:uiPriority w:val="39"/>
    <w:unhideWhenUsed/>
    <w:qFormat/>
    <w:rsid w:val="00B91119"/>
    <w:pPr>
      <w:widowControl/>
      <w:spacing w:before="480" w:after="0" w:line="276" w:lineRule="auto"/>
      <w:jc w:val="left"/>
      <w:outlineLvl w:val="9"/>
    </w:pPr>
    <w:rPr>
      <w:rFonts w:ascii="Cambria" w:eastAsia="宋体" w:hAnsi="Cambria" w:cs="Times New Roman"/>
      <w:color w:val="365F91"/>
      <w:kern w:val="0"/>
      <w:sz w:val="28"/>
      <w:szCs w:val="28"/>
    </w:rPr>
  </w:style>
  <w:style w:type="paragraph" w:styleId="10">
    <w:name w:val="toc 1"/>
    <w:basedOn w:val="a"/>
    <w:next w:val="a"/>
    <w:autoRedefine/>
    <w:uiPriority w:val="39"/>
    <w:unhideWhenUsed/>
    <w:qFormat/>
    <w:rsid w:val="00B91119"/>
    <w:rPr>
      <w:rFonts w:ascii="Times New Roman" w:eastAsia="宋体" w:hAnsi="Times New Roman" w:cs="Times New Roman"/>
    </w:rPr>
  </w:style>
  <w:style w:type="paragraph" w:styleId="20">
    <w:name w:val="toc 2"/>
    <w:basedOn w:val="a"/>
    <w:next w:val="a"/>
    <w:autoRedefine/>
    <w:uiPriority w:val="39"/>
    <w:unhideWhenUsed/>
    <w:qFormat/>
    <w:rsid w:val="00B91119"/>
    <w:pPr>
      <w:ind w:leftChars="200" w:left="420"/>
    </w:pPr>
    <w:rPr>
      <w:rFonts w:ascii="Times New Roman" w:eastAsia="宋体" w:hAnsi="Times New Roman" w:cs="Times New Roman"/>
    </w:rPr>
  </w:style>
  <w:style w:type="character" w:styleId="a5">
    <w:name w:val="Hyperlink"/>
    <w:uiPriority w:val="99"/>
    <w:unhideWhenUsed/>
    <w:rsid w:val="00B91119"/>
    <w:rPr>
      <w:color w:val="0000FF"/>
      <w:u w:val="single"/>
    </w:rPr>
  </w:style>
  <w:style w:type="paragraph" w:styleId="a6">
    <w:name w:val="Balloon Text"/>
    <w:basedOn w:val="a"/>
    <w:link w:val="Char1"/>
    <w:uiPriority w:val="99"/>
    <w:semiHidden/>
    <w:unhideWhenUsed/>
    <w:rsid w:val="00B91119"/>
    <w:rPr>
      <w:rFonts w:ascii="Times New Roman" w:eastAsia="宋体" w:hAnsi="Times New Roman" w:cs="Times New Roman"/>
      <w:sz w:val="18"/>
      <w:szCs w:val="18"/>
    </w:rPr>
  </w:style>
  <w:style w:type="character" w:customStyle="1" w:styleId="Char1">
    <w:name w:val="批注框文本 Char"/>
    <w:basedOn w:val="a0"/>
    <w:link w:val="a6"/>
    <w:uiPriority w:val="99"/>
    <w:semiHidden/>
    <w:rsid w:val="00B91119"/>
    <w:rPr>
      <w:rFonts w:ascii="Times New Roman" w:eastAsia="宋体" w:hAnsi="Times New Roman" w:cs="Times New Roman"/>
      <w:sz w:val="18"/>
      <w:szCs w:val="18"/>
    </w:rPr>
  </w:style>
  <w:style w:type="paragraph" w:styleId="30">
    <w:name w:val="toc 3"/>
    <w:basedOn w:val="a"/>
    <w:next w:val="a"/>
    <w:autoRedefine/>
    <w:uiPriority w:val="39"/>
    <w:unhideWhenUsed/>
    <w:qFormat/>
    <w:rsid w:val="00B91119"/>
    <w:pPr>
      <w:ind w:leftChars="400" w:left="840"/>
    </w:pPr>
    <w:rPr>
      <w:rFonts w:ascii="Times New Roman" w:eastAsia="宋体" w:hAnsi="Times New Roman" w:cs="Times New Roman"/>
    </w:rPr>
  </w:style>
  <w:style w:type="paragraph" w:styleId="a7">
    <w:name w:val="List Paragraph"/>
    <w:basedOn w:val="a"/>
    <w:uiPriority w:val="34"/>
    <w:qFormat/>
    <w:rsid w:val="00B91119"/>
    <w:pPr>
      <w:ind w:firstLineChars="200" w:firstLine="420"/>
    </w:pPr>
    <w:rPr>
      <w:rFonts w:ascii="Times New Roman" w:eastAsia="宋体" w:hAnsi="Times New Roman" w:cs="Times New Roman"/>
    </w:rPr>
  </w:style>
  <w:style w:type="paragraph" w:customStyle="1" w:styleId="Default">
    <w:name w:val="Default"/>
    <w:rsid w:val="00B91119"/>
    <w:pPr>
      <w:widowControl w:val="0"/>
      <w:autoSpaceDE w:val="0"/>
      <w:autoSpaceDN w:val="0"/>
      <w:adjustRightInd w:val="0"/>
    </w:pPr>
    <w:rPr>
      <w:rFonts w:ascii="Wingdings" w:eastAsia="宋体" w:hAnsi="Wingdings" w:cs="Wingdings"/>
      <w:color w:val="000000"/>
      <w:sz w:val="24"/>
      <w:szCs w:val="24"/>
    </w:rPr>
  </w:style>
  <w:style w:type="character" w:styleId="a8">
    <w:name w:val="FollowedHyperlink"/>
    <w:uiPriority w:val="99"/>
    <w:semiHidden/>
    <w:unhideWhenUsed/>
    <w:rsid w:val="00B91119"/>
    <w:rPr>
      <w:color w:val="800080"/>
      <w:u w:val="single"/>
    </w:rPr>
  </w:style>
  <w:style w:type="paragraph" w:styleId="40">
    <w:name w:val="toc 4"/>
    <w:basedOn w:val="a"/>
    <w:next w:val="a"/>
    <w:autoRedefine/>
    <w:uiPriority w:val="39"/>
    <w:unhideWhenUsed/>
    <w:rsid w:val="00B91119"/>
    <w:pPr>
      <w:ind w:leftChars="600" w:left="1260"/>
    </w:pPr>
    <w:rPr>
      <w:rFonts w:ascii="Times New Roman" w:eastAsia="宋体" w:hAnsi="Times New Roman" w:cs="Times New Roman"/>
    </w:rPr>
  </w:style>
  <w:style w:type="paragraph" w:styleId="50">
    <w:name w:val="toc 5"/>
    <w:basedOn w:val="a"/>
    <w:next w:val="a"/>
    <w:autoRedefine/>
    <w:uiPriority w:val="39"/>
    <w:unhideWhenUsed/>
    <w:rsid w:val="00B91119"/>
    <w:pPr>
      <w:ind w:leftChars="800" w:left="1680"/>
    </w:pPr>
    <w:rPr>
      <w:rFonts w:ascii="Times New Roman" w:eastAsia="宋体" w:hAnsi="Times New Roman" w:cs="Times New Roman"/>
    </w:rPr>
  </w:style>
  <w:style w:type="paragraph" w:styleId="6">
    <w:name w:val="toc 6"/>
    <w:basedOn w:val="a"/>
    <w:next w:val="a"/>
    <w:autoRedefine/>
    <w:uiPriority w:val="39"/>
    <w:unhideWhenUsed/>
    <w:rsid w:val="00B91119"/>
    <w:pPr>
      <w:ind w:leftChars="1000" w:left="2100"/>
    </w:pPr>
    <w:rPr>
      <w:rFonts w:ascii="Times New Roman" w:eastAsia="宋体" w:hAnsi="Times New Roman" w:cs="Times New Roman"/>
    </w:rPr>
  </w:style>
  <w:style w:type="paragraph" w:styleId="7">
    <w:name w:val="toc 7"/>
    <w:basedOn w:val="a"/>
    <w:next w:val="a"/>
    <w:autoRedefine/>
    <w:uiPriority w:val="39"/>
    <w:unhideWhenUsed/>
    <w:rsid w:val="00B91119"/>
    <w:pPr>
      <w:ind w:leftChars="1200" w:left="2520"/>
    </w:pPr>
    <w:rPr>
      <w:rFonts w:ascii="Times New Roman" w:eastAsia="宋体" w:hAnsi="Times New Roman" w:cs="Times New Roman"/>
    </w:rPr>
  </w:style>
  <w:style w:type="paragraph" w:styleId="8">
    <w:name w:val="toc 8"/>
    <w:basedOn w:val="a"/>
    <w:next w:val="a"/>
    <w:autoRedefine/>
    <w:uiPriority w:val="39"/>
    <w:unhideWhenUsed/>
    <w:rsid w:val="00B91119"/>
    <w:pPr>
      <w:ind w:leftChars="1400" w:left="2940"/>
    </w:pPr>
    <w:rPr>
      <w:rFonts w:ascii="Times New Roman" w:eastAsia="宋体" w:hAnsi="Times New Roman" w:cs="Times New Roman"/>
    </w:rPr>
  </w:style>
  <w:style w:type="paragraph" w:styleId="9">
    <w:name w:val="toc 9"/>
    <w:basedOn w:val="a"/>
    <w:next w:val="a"/>
    <w:autoRedefine/>
    <w:uiPriority w:val="39"/>
    <w:unhideWhenUsed/>
    <w:rsid w:val="00B91119"/>
    <w:pPr>
      <w:ind w:leftChars="1600" w:left="3360"/>
    </w:pPr>
    <w:rPr>
      <w:rFonts w:ascii="Times New Roman" w:eastAsia="宋体" w:hAnsi="Times New Roman" w:cs="Times New Roman"/>
    </w:rPr>
  </w:style>
  <w:style w:type="table" w:styleId="a9">
    <w:name w:val="Table Grid"/>
    <w:basedOn w:val="a1"/>
    <w:uiPriority w:val="59"/>
    <w:rsid w:val="00B91119"/>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Plain Text"/>
    <w:basedOn w:val="a"/>
    <w:link w:val="Char2"/>
    <w:unhideWhenUsed/>
    <w:rsid w:val="00B91119"/>
    <w:rPr>
      <w:rFonts w:ascii="宋体" w:eastAsia="宋体" w:hAnsi="Courier New" w:cs="Times New Roman"/>
      <w:kern w:val="0"/>
      <w:sz w:val="20"/>
      <w:szCs w:val="21"/>
    </w:rPr>
  </w:style>
  <w:style w:type="character" w:customStyle="1" w:styleId="Char2">
    <w:name w:val="纯文本 Char"/>
    <w:basedOn w:val="a0"/>
    <w:link w:val="aa"/>
    <w:rsid w:val="00B91119"/>
    <w:rPr>
      <w:rFonts w:ascii="宋体" w:eastAsia="宋体" w:hAnsi="Courier New" w:cs="Times New Roman"/>
      <w:kern w:val="0"/>
      <w:sz w:val="20"/>
      <w:szCs w:val="21"/>
    </w:rPr>
  </w:style>
  <w:style w:type="paragraph" w:styleId="ab">
    <w:name w:val="Document Map"/>
    <w:basedOn w:val="a"/>
    <w:link w:val="Char3"/>
    <w:uiPriority w:val="99"/>
    <w:semiHidden/>
    <w:unhideWhenUsed/>
    <w:rsid w:val="00B91119"/>
    <w:pPr>
      <w:spacing w:line="300" w:lineRule="auto"/>
      <w:jc w:val="left"/>
    </w:pPr>
    <w:rPr>
      <w:rFonts w:ascii="宋体" w:eastAsia="宋体" w:hAnsi="Times New Roman" w:cs="Times New Roman"/>
      <w:sz w:val="18"/>
      <w:szCs w:val="18"/>
    </w:rPr>
  </w:style>
  <w:style w:type="character" w:customStyle="1" w:styleId="Char3">
    <w:name w:val="文档结构图 Char"/>
    <w:basedOn w:val="a0"/>
    <w:link w:val="ab"/>
    <w:uiPriority w:val="99"/>
    <w:semiHidden/>
    <w:rsid w:val="00B91119"/>
    <w:rPr>
      <w:rFonts w:ascii="宋体" w:eastAsia="宋体" w:hAnsi="Times New Roman" w:cs="Times New Roman"/>
      <w:sz w:val="18"/>
      <w:szCs w:val="18"/>
    </w:rPr>
  </w:style>
  <w:style w:type="character" w:styleId="ac">
    <w:name w:val="Placeholder Text"/>
    <w:basedOn w:val="a0"/>
    <w:uiPriority w:val="99"/>
    <w:semiHidden/>
    <w:rsid w:val="00B911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oleObject" Target="embeddings/oleObject28.bin"/><Relationship Id="rId68" Type="http://schemas.openxmlformats.org/officeDocument/2006/relationships/image" Target="media/image30.wmf"/><Relationship Id="rId84" Type="http://schemas.openxmlformats.org/officeDocument/2006/relationships/image" Target="media/image37.wmf"/><Relationship Id="rId89" Type="http://schemas.openxmlformats.org/officeDocument/2006/relationships/fontTable" Target="fontTable.xml"/><Relationship Id="rId16" Type="http://schemas.openxmlformats.org/officeDocument/2006/relationships/image" Target="media/image5.jpeg"/><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image" Target="media/image15.wmf"/><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image" Target="media/image33.wmf"/><Relationship Id="rId79"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image" Target="media/image25.wmf"/><Relationship Id="rId64" Type="http://schemas.openxmlformats.org/officeDocument/2006/relationships/image" Target="media/image28.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footer" Target="footer1.xml"/><Relationship Id="rId51" Type="http://schemas.openxmlformats.org/officeDocument/2006/relationships/oleObject" Target="embeddings/oleObject21.bin"/><Relationship Id="rId72" Type="http://schemas.openxmlformats.org/officeDocument/2006/relationships/image" Target="media/image32.wmf"/><Relationship Id="rId80" Type="http://schemas.openxmlformats.org/officeDocument/2006/relationships/oleObject" Target="embeddings/oleObject37.bin"/><Relationship Id="rId85" Type="http://schemas.openxmlformats.org/officeDocument/2006/relationships/oleObject" Target="embeddings/oleObject40.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oleObject" Target="embeddings/oleObject30.bin"/><Relationship Id="rId20" Type="http://schemas.openxmlformats.org/officeDocument/2006/relationships/oleObject" Target="embeddings/oleObject5.bin"/><Relationship Id="rId41" Type="http://schemas.openxmlformats.org/officeDocument/2006/relationships/image" Target="media/image17.wmf"/><Relationship Id="rId54" Type="http://schemas.openxmlformats.org/officeDocument/2006/relationships/image" Target="media/image24.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oleObject" Target="embeddings/oleObject39.bin"/><Relationship Id="rId88" Type="http://schemas.openxmlformats.org/officeDocument/2006/relationships/oleObject" Target="embeddings/oleObject4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21.jpeg"/><Relationship Id="rId57" Type="http://schemas.openxmlformats.org/officeDocument/2006/relationships/oleObject" Target="embeddings/oleObject24.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oleObject" Target="embeddings/oleObject41.bin"/><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4.bin"/><Relationship Id="rId39" Type="http://schemas.openxmlformats.org/officeDocument/2006/relationships/image" Target="media/image16.wmf"/><Relationship Id="rId34" Type="http://schemas.openxmlformats.org/officeDocument/2006/relationships/image" Target="media/image14.wmf"/><Relationship Id="rId50" Type="http://schemas.openxmlformats.org/officeDocument/2006/relationships/image" Target="media/image22.jpeg"/><Relationship Id="rId55" Type="http://schemas.openxmlformats.org/officeDocument/2006/relationships/oleObject" Target="embeddings/oleObject23.bin"/><Relationship Id="rId76" Type="http://schemas.openxmlformats.org/officeDocument/2006/relationships/image" Target="media/image34.wmf"/><Relationship Id="rId7" Type="http://schemas.openxmlformats.org/officeDocument/2006/relationships/header" Target="header1.xml"/><Relationship Id="rId71" Type="http://schemas.openxmlformats.org/officeDocument/2006/relationships/oleObject" Target="embeddings/oleObject32.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2.bin"/><Relationship Id="rId61" Type="http://schemas.openxmlformats.org/officeDocument/2006/relationships/oleObject" Target="embeddings/oleObject27.bin"/><Relationship Id="rId82" Type="http://schemas.openxmlformats.org/officeDocument/2006/relationships/image" Target="media/image36.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754</Words>
  <Characters>4300</Characters>
  <Application>Microsoft Office Word</Application>
  <DocSecurity>0</DocSecurity>
  <Lines>35</Lines>
  <Paragraphs>10</Paragraphs>
  <ScaleCrop>false</ScaleCrop>
  <Company>微软中国</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2015-11-20T08:32:00Z</dcterms:created>
  <dcterms:modified xsi:type="dcterms:W3CDTF">2015-11-20T09:27:00Z</dcterms:modified>
</cp:coreProperties>
</file>