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Arial Unicode MS" w:hAnsi="Times New Roman" w:cs="Times New Roman"/>
          <w:b w:val="0"/>
          <w:bCs w:val="0"/>
          <w:color w:val="auto"/>
          <w:sz w:val="24"/>
          <w:szCs w:val="24"/>
          <w:lang w:bidi="ar-SA"/>
        </w:rPr>
        <w:id w:val="1252327603"/>
        <w:docPartObj>
          <w:docPartGallery w:val="Table of Contents"/>
          <w:docPartUnique/>
        </w:docPartObj>
      </w:sdtPr>
      <w:sdtEndPr>
        <w:rPr>
          <w:noProof/>
        </w:rPr>
      </w:sdtEndPr>
      <w:sdtContent>
        <w:p w14:paraId="745E746A" w14:textId="13983F74" w:rsidR="0051582A" w:rsidRDefault="0051582A">
          <w:pPr>
            <w:pStyle w:val="TOCHeading"/>
          </w:pPr>
          <w:r>
            <w:t>Contents</w:t>
          </w:r>
        </w:p>
        <w:bookmarkStart w:id="0" w:name="_GoBack"/>
        <w:bookmarkEnd w:id="0"/>
        <w:p w14:paraId="41914AC4" w14:textId="23F36058" w:rsidR="00A1397B" w:rsidRDefault="007643DD">
          <w:pPr>
            <w:pStyle w:val="TOC1"/>
            <w:rPr>
              <w:rFonts w:asciiTheme="minorHAnsi" w:eastAsiaTheme="minorEastAsia" w:hAnsiTheme="minorHAnsi" w:cstheme="minorBidi"/>
              <w:noProof/>
              <w:sz w:val="22"/>
              <w:szCs w:val="28"/>
              <w:bdr w:val="none" w:sz="0" w:space="0" w:color="auto"/>
              <w:lang w:bidi="th-TH"/>
            </w:rPr>
          </w:pPr>
          <w:r>
            <w:rPr>
              <w:rFonts w:ascii="Calibri" w:eastAsia="Calibri" w:hAnsi="Calibri" w:cs="Calibri"/>
              <w:b/>
              <w:bCs/>
              <w:noProof/>
              <w:color w:val="000000"/>
              <w:sz w:val="22"/>
              <w:szCs w:val="22"/>
              <w:u w:color="000000"/>
              <w:lang w:bidi="th-TH"/>
            </w:rPr>
            <w:fldChar w:fldCharType="begin"/>
          </w:r>
          <w:r>
            <w:rPr>
              <w:rFonts w:ascii="Calibri" w:eastAsia="Calibri" w:hAnsi="Calibri" w:cs="Calibri"/>
              <w:b/>
              <w:bCs/>
              <w:noProof/>
              <w:color w:val="000000"/>
              <w:sz w:val="22"/>
              <w:szCs w:val="22"/>
              <w:u w:color="000000"/>
              <w:lang w:bidi="th-TH"/>
            </w:rPr>
            <w:instrText xml:space="preserve"> TOC \o "1-1" \h \z \u </w:instrText>
          </w:r>
          <w:r>
            <w:rPr>
              <w:rFonts w:ascii="Calibri" w:eastAsia="Calibri" w:hAnsi="Calibri" w:cs="Calibri"/>
              <w:b/>
              <w:bCs/>
              <w:noProof/>
              <w:color w:val="000000"/>
              <w:sz w:val="22"/>
              <w:szCs w:val="22"/>
              <w:u w:color="000000"/>
              <w:lang w:bidi="th-TH"/>
            </w:rPr>
            <w:fldChar w:fldCharType="separate"/>
          </w:r>
          <w:hyperlink w:anchor="_Toc530154869" w:history="1">
            <w:r w:rsidR="00A1397B" w:rsidRPr="00250311">
              <w:rPr>
                <w:rStyle w:val="Hyperlink"/>
                <w:noProof/>
              </w:rPr>
              <w:t>1</w:t>
            </w:r>
            <w:r w:rsidR="00A1397B">
              <w:rPr>
                <w:rFonts w:asciiTheme="minorHAnsi" w:eastAsiaTheme="minorEastAsia" w:hAnsiTheme="minorHAnsi" w:cstheme="minorBidi"/>
                <w:noProof/>
                <w:sz w:val="22"/>
                <w:szCs w:val="28"/>
                <w:bdr w:val="none" w:sz="0" w:space="0" w:color="auto"/>
                <w:lang w:bidi="th-TH"/>
              </w:rPr>
              <w:tab/>
            </w:r>
            <w:r w:rsidR="00A1397B" w:rsidRPr="00250311">
              <w:rPr>
                <w:rStyle w:val="Hyperlink"/>
                <w:noProof/>
              </w:rPr>
              <w:t>Overview</w:t>
            </w:r>
            <w:r w:rsidR="00A1397B">
              <w:rPr>
                <w:noProof/>
                <w:webHidden/>
              </w:rPr>
              <w:tab/>
            </w:r>
            <w:r w:rsidR="00A1397B">
              <w:rPr>
                <w:noProof/>
                <w:webHidden/>
              </w:rPr>
              <w:fldChar w:fldCharType="begin"/>
            </w:r>
            <w:r w:rsidR="00A1397B">
              <w:rPr>
                <w:noProof/>
                <w:webHidden/>
              </w:rPr>
              <w:instrText xml:space="preserve"> PAGEREF _Toc530154869 \h </w:instrText>
            </w:r>
            <w:r w:rsidR="00A1397B">
              <w:rPr>
                <w:noProof/>
                <w:webHidden/>
              </w:rPr>
            </w:r>
            <w:r w:rsidR="00A1397B">
              <w:rPr>
                <w:noProof/>
                <w:webHidden/>
              </w:rPr>
              <w:fldChar w:fldCharType="separate"/>
            </w:r>
            <w:r w:rsidR="00A1397B">
              <w:rPr>
                <w:noProof/>
                <w:webHidden/>
              </w:rPr>
              <w:t>2</w:t>
            </w:r>
            <w:r w:rsidR="00A1397B">
              <w:rPr>
                <w:noProof/>
                <w:webHidden/>
              </w:rPr>
              <w:fldChar w:fldCharType="end"/>
            </w:r>
          </w:hyperlink>
        </w:p>
        <w:p w14:paraId="7DEE2873" w14:textId="670F886A" w:rsidR="00A1397B" w:rsidRDefault="00A1397B">
          <w:pPr>
            <w:pStyle w:val="TOC1"/>
            <w:rPr>
              <w:rFonts w:asciiTheme="minorHAnsi" w:eastAsiaTheme="minorEastAsia" w:hAnsiTheme="minorHAnsi" w:cstheme="minorBidi"/>
              <w:noProof/>
              <w:sz w:val="22"/>
              <w:szCs w:val="28"/>
              <w:bdr w:val="none" w:sz="0" w:space="0" w:color="auto"/>
              <w:lang w:bidi="th-TH"/>
            </w:rPr>
          </w:pPr>
          <w:hyperlink w:anchor="_Toc530154870" w:history="1">
            <w:r w:rsidRPr="00250311">
              <w:rPr>
                <w:rStyle w:val="Hyperlink"/>
                <w:noProof/>
              </w:rPr>
              <w:t>2</w:t>
            </w:r>
            <w:r>
              <w:rPr>
                <w:rFonts w:asciiTheme="minorHAnsi" w:eastAsiaTheme="minorEastAsia" w:hAnsiTheme="minorHAnsi" w:cstheme="minorBidi"/>
                <w:noProof/>
                <w:sz w:val="22"/>
                <w:szCs w:val="28"/>
                <w:bdr w:val="none" w:sz="0" w:space="0" w:color="auto"/>
                <w:lang w:bidi="th-TH"/>
              </w:rPr>
              <w:tab/>
            </w:r>
            <w:r w:rsidRPr="00250311">
              <w:rPr>
                <w:rStyle w:val="Hyperlink"/>
                <w:noProof/>
              </w:rPr>
              <w:t>Details – Test Case – Code Fix</w:t>
            </w:r>
            <w:r>
              <w:rPr>
                <w:noProof/>
                <w:webHidden/>
              </w:rPr>
              <w:tab/>
            </w:r>
            <w:r>
              <w:rPr>
                <w:noProof/>
                <w:webHidden/>
              </w:rPr>
              <w:fldChar w:fldCharType="begin"/>
            </w:r>
            <w:r>
              <w:rPr>
                <w:noProof/>
                <w:webHidden/>
              </w:rPr>
              <w:instrText xml:space="preserve"> PAGEREF _Toc530154870 \h </w:instrText>
            </w:r>
            <w:r>
              <w:rPr>
                <w:noProof/>
                <w:webHidden/>
              </w:rPr>
            </w:r>
            <w:r>
              <w:rPr>
                <w:noProof/>
                <w:webHidden/>
              </w:rPr>
              <w:fldChar w:fldCharType="separate"/>
            </w:r>
            <w:r>
              <w:rPr>
                <w:noProof/>
                <w:webHidden/>
              </w:rPr>
              <w:t>2</w:t>
            </w:r>
            <w:r>
              <w:rPr>
                <w:noProof/>
                <w:webHidden/>
              </w:rPr>
              <w:fldChar w:fldCharType="end"/>
            </w:r>
          </w:hyperlink>
        </w:p>
        <w:p w14:paraId="3492CF85" w14:textId="3C0A18DD" w:rsidR="00A1397B" w:rsidRDefault="00A1397B">
          <w:pPr>
            <w:pStyle w:val="TOC1"/>
            <w:rPr>
              <w:rFonts w:asciiTheme="minorHAnsi" w:eastAsiaTheme="minorEastAsia" w:hAnsiTheme="minorHAnsi" w:cstheme="minorBidi"/>
              <w:noProof/>
              <w:sz w:val="22"/>
              <w:szCs w:val="28"/>
              <w:bdr w:val="none" w:sz="0" w:space="0" w:color="auto"/>
              <w:lang w:bidi="th-TH"/>
            </w:rPr>
          </w:pPr>
          <w:hyperlink w:anchor="_Toc530154871" w:history="1">
            <w:r w:rsidRPr="00250311">
              <w:rPr>
                <w:rStyle w:val="Hyperlink"/>
                <w:noProof/>
              </w:rPr>
              <w:t>3</w:t>
            </w:r>
            <w:r>
              <w:rPr>
                <w:rFonts w:asciiTheme="minorHAnsi" w:eastAsiaTheme="minorEastAsia" w:hAnsiTheme="minorHAnsi" w:cstheme="minorBidi"/>
                <w:noProof/>
                <w:sz w:val="22"/>
                <w:szCs w:val="28"/>
                <w:bdr w:val="none" w:sz="0" w:space="0" w:color="auto"/>
                <w:lang w:bidi="th-TH"/>
              </w:rPr>
              <w:tab/>
            </w:r>
            <w:r w:rsidRPr="00250311">
              <w:rPr>
                <w:rStyle w:val="Hyperlink"/>
                <w:noProof/>
              </w:rPr>
              <w:t>Details – Test Case – Data Fix</w:t>
            </w:r>
            <w:r>
              <w:rPr>
                <w:noProof/>
                <w:webHidden/>
              </w:rPr>
              <w:tab/>
            </w:r>
            <w:r>
              <w:rPr>
                <w:noProof/>
                <w:webHidden/>
              </w:rPr>
              <w:fldChar w:fldCharType="begin"/>
            </w:r>
            <w:r>
              <w:rPr>
                <w:noProof/>
                <w:webHidden/>
              </w:rPr>
              <w:instrText xml:space="preserve"> PAGEREF _Toc530154871 \h </w:instrText>
            </w:r>
            <w:r>
              <w:rPr>
                <w:noProof/>
                <w:webHidden/>
              </w:rPr>
            </w:r>
            <w:r>
              <w:rPr>
                <w:noProof/>
                <w:webHidden/>
              </w:rPr>
              <w:fldChar w:fldCharType="separate"/>
            </w:r>
            <w:r>
              <w:rPr>
                <w:noProof/>
                <w:webHidden/>
              </w:rPr>
              <w:t>3</w:t>
            </w:r>
            <w:r>
              <w:rPr>
                <w:noProof/>
                <w:webHidden/>
              </w:rPr>
              <w:fldChar w:fldCharType="end"/>
            </w:r>
          </w:hyperlink>
        </w:p>
        <w:p w14:paraId="7F2FF203" w14:textId="6B1219F8" w:rsidR="00A1397B" w:rsidRDefault="00A1397B">
          <w:pPr>
            <w:pStyle w:val="TOC1"/>
            <w:rPr>
              <w:rFonts w:asciiTheme="minorHAnsi" w:eastAsiaTheme="minorEastAsia" w:hAnsiTheme="minorHAnsi" w:cstheme="minorBidi"/>
              <w:noProof/>
              <w:sz w:val="22"/>
              <w:szCs w:val="28"/>
              <w:bdr w:val="none" w:sz="0" w:space="0" w:color="auto"/>
              <w:lang w:bidi="th-TH"/>
            </w:rPr>
          </w:pPr>
          <w:hyperlink w:anchor="_Toc530154872" w:history="1">
            <w:r w:rsidRPr="00250311">
              <w:rPr>
                <w:rStyle w:val="Hyperlink"/>
                <w:noProof/>
              </w:rPr>
              <w:t>4</w:t>
            </w:r>
            <w:r>
              <w:rPr>
                <w:rFonts w:asciiTheme="minorHAnsi" w:eastAsiaTheme="minorEastAsia" w:hAnsiTheme="minorHAnsi" w:cstheme="minorBidi"/>
                <w:noProof/>
                <w:sz w:val="22"/>
                <w:szCs w:val="28"/>
                <w:bdr w:val="none" w:sz="0" w:space="0" w:color="auto"/>
                <w:lang w:bidi="th-TH"/>
              </w:rPr>
              <w:tab/>
            </w:r>
            <w:r w:rsidRPr="00250311">
              <w:rPr>
                <w:rStyle w:val="Hyperlink"/>
                <w:noProof/>
              </w:rPr>
              <w:t>Details – Setting up for Ticket Testing</w:t>
            </w:r>
            <w:r>
              <w:rPr>
                <w:noProof/>
                <w:webHidden/>
              </w:rPr>
              <w:tab/>
            </w:r>
            <w:r>
              <w:rPr>
                <w:noProof/>
                <w:webHidden/>
              </w:rPr>
              <w:fldChar w:fldCharType="begin"/>
            </w:r>
            <w:r>
              <w:rPr>
                <w:noProof/>
                <w:webHidden/>
              </w:rPr>
              <w:instrText xml:space="preserve"> PAGEREF _Toc530154872 \h </w:instrText>
            </w:r>
            <w:r>
              <w:rPr>
                <w:noProof/>
                <w:webHidden/>
              </w:rPr>
            </w:r>
            <w:r>
              <w:rPr>
                <w:noProof/>
                <w:webHidden/>
              </w:rPr>
              <w:fldChar w:fldCharType="separate"/>
            </w:r>
            <w:r>
              <w:rPr>
                <w:noProof/>
                <w:webHidden/>
              </w:rPr>
              <w:t>7</w:t>
            </w:r>
            <w:r>
              <w:rPr>
                <w:noProof/>
                <w:webHidden/>
              </w:rPr>
              <w:fldChar w:fldCharType="end"/>
            </w:r>
          </w:hyperlink>
        </w:p>
        <w:p w14:paraId="66A4EAAF" w14:textId="2D6CCA15" w:rsidR="0051582A" w:rsidRDefault="007643DD">
          <w:r>
            <w:rPr>
              <w:rFonts w:ascii="Calibri" w:eastAsia="Calibri" w:hAnsi="Calibri" w:cs="Calibri"/>
              <w:b/>
              <w:bCs/>
              <w:noProof/>
              <w:color w:val="000000"/>
              <w:sz w:val="22"/>
              <w:szCs w:val="22"/>
              <w:u w:color="000000"/>
              <w:lang w:bidi="th-TH"/>
            </w:rPr>
            <w:fldChar w:fldCharType="end"/>
          </w:r>
        </w:p>
      </w:sdtContent>
    </w:sdt>
    <w:p w14:paraId="719394E3" w14:textId="03CE4564" w:rsidR="00D95B89" w:rsidRDefault="00D95B89">
      <w:pPr>
        <w:pStyle w:val="BodyA"/>
      </w:pPr>
    </w:p>
    <w:p w14:paraId="45C3C8F8" w14:textId="77777777" w:rsidR="00D95B89" w:rsidRDefault="006B082D" w:rsidP="00D57C25">
      <w:pPr>
        <w:pStyle w:val="BodyA"/>
      </w:pPr>
      <w:r>
        <w:br w:type="page"/>
      </w:r>
    </w:p>
    <w:p w14:paraId="32A0DBC1" w14:textId="79505301" w:rsidR="00B04A3F" w:rsidRPr="005458EF" w:rsidRDefault="000E0962" w:rsidP="000762DC">
      <w:pPr>
        <w:pStyle w:val="Heading"/>
        <w:rPr>
          <w:sz w:val="40"/>
          <w:szCs w:val="40"/>
          <w:lang w:val="it-IT"/>
        </w:rPr>
      </w:pPr>
      <w:r w:rsidRPr="005458EF">
        <w:rPr>
          <w:sz w:val="40"/>
          <w:szCs w:val="40"/>
          <w:lang w:val="it-IT"/>
        </w:rPr>
        <w:lastRenderedPageBreak/>
        <w:t>Details for Meeting on November 19th</w:t>
      </w:r>
    </w:p>
    <w:p w14:paraId="7545D1C4" w14:textId="46842049" w:rsidR="007643DD" w:rsidRDefault="000762DC" w:rsidP="00263BD6">
      <w:pPr>
        <w:pStyle w:val="Heading1"/>
      </w:pPr>
      <w:bookmarkStart w:id="1" w:name="_Toc529262911"/>
      <w:bookmarkStart w:id="2" w:name="_Toc530154869"/>
      <w:r>
        <w:t>Overview</w:t>
      </w:r>
      <w:bookmarkEnd w:id="1"/>
      <w:bookmarkEnd w:id="2"/>
    </w:p>
    <w:p w14:paraId="22C96F88" w14:textId="17DA4A74" w:rsidR="000762DC" w:rsidRPr="007643DD" w:rsidRDefault="00D961B0" w:rsidP="00C727A3">
      <w:pPr>
        <w:pStyle w:val="Heading2retry"/>
      </w:pPr>
      <w:r w:rsidRPr="007643DD">
        <w:t>This is a document we can work through; it provides an overview of what we’ll cover and during the actual meeting we’ll go into a bit more detail and touch on any questions that arise.</w:t>
      </w:r>
    </w:p>
    <w:p w14:paraId="6750BF06" w14:textId="14D4FA6B" w:rsidR="009D0F0C" w:rsidRDefault="009D0F0C" w:rsidP="00263BD6">
      <w:pPr>
        <w:pStyle w:val="Heading1"/>
      </w:pPr>
      <w:bookmarkStart w:id="3" w:name="_Toc529262912"/>
      <w:bookmarkStart w:id="4" w:name="_Toc530154870"/>
      <w:r>
        <w:t xml:space="preserve">Details – </w:t>
      </w:r>
      <w:r w:rsidR="00D961B0">
        <w:t xml:space="preserve">Test </w:t>
      </w:r>
      <w:r w:rsidR="00E10624">
        <w:t>Case – Code Fix</w:t>
      </w:r>
      <w:bookmarkEnd w:id="4"/>
    </w:p>
    <w:bookmarkEnd w:id="3"/>
    <w:p w14:paraId="6D1B384E" w14:textId="0F728E2B" w:rsidR="004862F1" w:rsidRPr="00B3042F" w:rsidRDefault="00E10624" w:rsidP="00C727A3">
      <w:pPr>
        <w:pStyle w:val="Heading2retry"/>
      </w:pPr>
      <w:r w:rsidRPr="00B3042F">
        <w:t xml:space="preserve">Start by looking at one of the more involved tickets as far as testing is concerned.  </w:t>
      </w:r>
      <w:hyperlink r:id="rId8" w:history="1">
        <w:r w:rsidRPr="00C94244">
          <w:rPr>
            <w:rStyle w:val="HyperChar"/>
          </w:rPr>
          <w:t>5802 (Balance Problem - The service date started out in the previous period, and was subsequently updated to the current renewal period)</w:t>
        </w:r>
      </w:hyperlink>
      <w:r w:rsidRPr="00B3042F">
        <w:t xml:space="preserve">.  Take a look at the Excel </w:t>
      </w:r>
      <w:proofErr w:type="spellStart"/>
      <w:r w:rsidRPr="00B3042F">
        <w:t>TestDoc</w:t>
      </w:r>
      <w:proofErr w:type="spellEnd"/>
      <w:r w:rsidRPr="00B3042F">
        <w:t xml:space="preserve">\5802_BalanceUpdate_v(2).xlsx.  Notably, testing this ticket is more involved and the tester here moved here date forward so that reserve could be used.  Understanding this particular ticket </w:t>
      </w:r>
      <w:r w:rsidR="00CF366B">
        <w:t xml:space="preserve">in detail </w:t>
      </w:r>
      <w:r w:rsidRPr="00B3042F">
        <w:t xml:space="preserve">at this point is not really necessary, but in this example </w:t>
      </w:r>
      <w:r w:rsidR="002D5BE4" w:rsidRPr="00B3042F">
        <w:t xml:space="preserve">the tester shows what happened before and after the edit to the balances.  The way the date and amount was changed caused us to expect the reserve that was originally taken out to be put back into the reserve on the update and instead pulled from carryover.  Prior to the fix, the amounts were not correct </w:t>
      </w:r>
      <w:proofErr w:type="gramStart"/>
      <w:r w:rsidR="002D5BE4" w:rsidRPr="00B3042F">
        <w:t>and in some cases</w:t>
      </w:r>
      <w:proofErr w:type="gramEnd"/>
      <w:r w:rsidR="002D5BE4" w:rsidRPr="00B3042F">
        <w:t xml:space="preserve"> did not balance.</w:t>
      </w:r>
    </w:p>
    <w:p w14:paraId="4DE3015B" w14:textId="4BB45122" w:rsidR="00E10624" w:rsidRDefault="00E10624" w:rsidP="00E10624">
      <w:pPr>
        <w:pStyle w:val="BodyA"/>
        <w:rPr>
          <w:color w:val="auto"/>
          <w:lang w:val="nl-NL"/>
        </w:rPr>
      </w:pPr>
      <w:r>
        <w:rPr>
          <w:noProof/>
        </w:rPr>
        <w:drawing>
          <wp:inline distT="0" distB="0" distL="0" distR="0" wp14:anchorId="5F996868" wp14:editId="42927707">
            <wp:extent cx="6858000" cy="2492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492375"/>
                    </a:xfrm>
                    <a:prstGeom prst="rect">
                      <a:avLst/>
                    </a:prstGeom>
                  </pic:spPr>
                </pic:pic>
              </a:graphicData>
            </a:graphic>
          </wp:inline>
        </w:drawing>
      </w:r>
    </w:p>
    <w:p w14:paraId="4D70E238" w14:textId="7E9F4534" w:rsidR="002D5BE4" w:rsidRPr="00A1397B" w:rsidRDefault="002D5BE4" w:rsidP="00A1397B">
      <w:pPr>
        <w:pStyle w:val="Heading2retry"/>
      </w:pPr>
      <w:bookmarkStart w:id="5" w:name="_Hlk530142865"/>
      <w:r w:rsidRPr="00A1397B">
        <w:lastRenderedPageBreak/>
        <w:t xml:space="preserve">Most tickets are quite </w:t>
      </w:r>
      <w:bookmarkEnd w:id="5"/>
      <w:r w:rsidRPr="00A1397B">
        <w:t xml:space="preserve">a bit simpler.  </w:t>
      </w:r>
      <w:r w:rsidR="00D21616" w:rsidRPr="00A1397B">
        <w:rPr>
          <w:rStyle w:val="HyperChar"/>
          <w:color w:val="auto"/>
          <w:u w:val="none"/>
          <w:lang w:val="en-US"/>
        </w:rPr>
        <w:fldChar w:fldCharType="begin"/>
      </w:r>
      <w:r w:rsidR="00D21616" w:rsidRPr="00A1397B">
        <w:rPr>
          <w:rStyle w:val="HyperChar"/>
          <w:color w:val="auto"/>
          <w:u w:val="none"/>
          <w:lang w:val="en-US"/>
        </w:rPr>
        <w:instrText xml:space="preserve"> HYPERLINK "https://myhsa1.zendesk.com/agent/tickets/8744" </w:instrText>
      </w:r>
      <w:r w:rsidR="00D21616" w:rsidRPr="00A1397B">
        <w:rPr>
          <w:rStyle w:val="HyperChar"/>
          <w:color w:val="auto"/>
          <w:u w:val="none"/>
          <w:lang w:val="en-US"/>
        </w:rPr>
        <w:fldChar w:fldCharType="separate"/>
      </w:r>
      <w:r w:rsidRPr="00A1397B">
        <w:rPr>
          <w:rStyle w:val="HyperChar"/>
          <w:color w:val="auto"/>
          <w:u w:val="none"/>
          <w:lang w:val="en-US"/>
        </w:rPr>
        <w:t>8744 (Super admin pop up message error grammar)</w:t>
      </w:r>
      <w:r w:rsidR="00D21616" w:rsidRPr="00A1397B">
        <w:rPr>
          <w:rStyle w:val="HyperChar"/>
          <w:color w:val="auto"/>
          <w:u w:val="none"/>
          <w:lang w:val="en-US"/>
        </w:rPr>
        <w:fldChar w:fldCharType="end"/>
      </w:r>
      <w:r w:rsidRPr="00A1397B">
        <w:t xml:space="preserve"> is an example of one with a very basic test case.  See TestDoc\8744_v.1.0.xlsx.</w:t>
      </w:r>
    </w:p>
    <w:p w14:paraId="5D84AD39" w14:textId="77777777" w:rsidR="00C727A3" w:rsidRDefault="007643DD" w:rsidP="00C727A3">
      <w:pPr>
        <w:pStyle w:val="Heading1"/>
      </w:pPr>
      <w:bookmarkStart w:id="6" w:name="_Toc530154871"/>
      <w:r w:rsidRPr="00B3042F">
        <w:t xml:space="preserve">Details – Test Case – </w:t>
      </w:r>
      <w:r w:rsidR="00B3042F">
        <w:t>Data</w:t>
      </w:r>
      <w:r w:rsidRPr="00B3042F">
        <w:t xml:space="preserve"> Fix</w:t>
      </w:r>
      <w:bookmarkEnd w:id="6"/>
      <w:r w:rsidR="00263BD6">
        <w:tab/>
      </w:r>
    </w:p>
    <w:p w14:paraId="3ED59240" w14:textId="03B54E2C" w:rsidR="00B3042F" w:rsidRDefault="001E1476" w:rsidP="00C727A3">
      <w:pPr>
        <w:pStyle w:val="Heading2retry"/>
      </w:pPr>
      <w:r>
        <w:t>We often run into issue</w:t>
      </w:r>
      <w:r w:rsidR="00BF3CA0">
        <w:t>s</w:t>
      </w:r>
      <w:r>
        <w:t xml:space="preserve"> where a data fix is required.  Sometimes the level of testing is not that great, especially if we’ve seen the issue before.   One recent example is </w:t>
      </w:r>
      <w:hyperlink r:id="rId10" w:tgtFrame="_blank" w:history="1">
        <w:r w:rsidRPr="00C94244">
          <w:rPr>
            <w:rStyle w:val="HyperChar"/>
          </w:rPr>
          <w:t>8730</w:t>
        </w:r>
      </w:hyperlink>
      <w:r>
        <w:t xml:space="preserve">, which had a data fix applied as we’ve seen this a few times before but the code fix remains outstanding.  However, an example where more testing was required can be seen under </w:t>
      </w:r>
      <w:hyperlink r:id="rId11" w:history="1">
        <w:r w:rsidRPr="00C94244">
          <w:rPr>
            <w:rStyle w:val="HyperChar"/>
          </w:rPr>
          <w:t>8653 (Data Integrity Check - Duplicate Emp_Claim_Inf entry)</w:t>
        </w:r>
      </w:hyperlink>
      <w:r w:rsidR="005B26F6">
        <w:t xml:space="preserve">.  In this case, the testing was a bit more thorough as we just verified this specific user could setup a claim.  So, I want to go over the process of how we get our test environment setup to handle this </w:t>
      </w:r>
      <w:proofErr w:type="gramStart"/>
      <w:r w:rsidR="005B26F6">
        <w:t>particular case</w:t>
      </w:r>
      <w:proofErr w:type="gramEnd"/>
      <w:r w:rsidR="005B26F6">
        <w:t>.</w:t>
      </w:r>
    </w:p>
    <w:p w14:paraId="39B17C0B" w14:textId="799DA7C5" w:rsidR="005037B7" w:rsidRDefault="005B26F6" w:rsidP="00263BD6">
      <w:pPr>
        <w:pStyle w:val="Heading3"/>
      </w:pPr>
      <w:r>
        <w:t>First, if you haven’t reviewed “</w:t>
      </w:r>
      <w:proofErr w:type="spellStart"/>
      <w:r w:rsidR="00BF3CA0" w:rsidRPr="00BF3CA0">
        <w:t>Supportdoc</w:t>
      </w:r>
      <w:proofErr w:type="spellEnd"/>
      <w:r w:rsidR="00BF3CA0">
        <w:t>\</w:t>
      </w:r>
      <w:r w:rsidRPr="005B26F6">
        <w:t>SetupDevelopmentToRunMultipleSubdomains-v1.0</w:t>
      </w:r>
      <w:r>
        <w:t xml:space="preserve">.docx” let’s just briefly go over that.  Once you are running with IIS, the first step is to grab a recent version of the database if you do not already have that.  </w:t>
      </w:r>
    </w:p>
    <w:p w14:paraId="7CA9E672" w14:textId="75943CD0" w:rsidR="005037B7" w:rsidRDefault="005037B7" w:rsidP="00263BD6">
      <w:pPr>
        <w:pStyle w:val="Heading3"/>
      </w:pPr>
      <w:r>
        <w:t>We see from the ticket the issue relates to this database and subdomain:</w:t>
      </w:r>
    </w:p>
    <w:p w14:paraId="02FB288A" w14:textId="7C4457AF" w:rsidR="005037B7" w:rsidRPr="005037B7" w:rsidRDefault="005037B7" w:rsidP="005037B7">
      <w:r>
        <w:rPr>
          <w:noProof/>
        </w:rPr>
        <w:drawing>
          <wp:inline distT="0" distB="0" distL="0" distR="0" wp14:anchorId="3593F505" wp14:editId="2520F42E">
            <wp:extent cx="6858000" cy="1638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638935"/>
                    </a:xfrm>
                    <a:prstGeom prst="rect">
                      <a:avLst/>
                    </a:prstGeom>
                  </pic:spPr>
                </pic:pic>
              </a:graphicData>
            </a:graphic>
          </wp:inline>
        </w:drawing>
      </w:r>
    </w:p>
    <w:p w14:paraId="73CB9E5E" w14:textId="41315965" w:rsidR="005037B7" w:rsidRDefault="005037B7" w:rsidP="00263BD6">
      <w:pPr>
        <w:pStyle w:val="Heading3"/>
      </w:pPr>
      <w:r>
        <w:t>The way I typically do this is to login to the production server and open the following script: “</w:t>
      </w:r>
      <w:r w:rsidRPr="005037B7">
        <w:t>E:\</w:t>
      </w:r>
      <w:proofErr w:type="spellStart"/>
      <w:r w:rsidRPr="005037B7">
        <w:t>myHSA_all_DB</w:t>
      </w:r>
      <w:proofErr w:type="spellEnd"/>
      <w:r w:rsidRPr="005037B7">
        <w:t>\</w:t>
      </w:r>
      <w:proofErr w:type="spellStart"/>
      <w:r w:rsidRPr="005037B7">
        <w:t>PostRolloutBackupForTest</w:t>
      </w:r>
      <w:proofErr w:type="spellEnd"/>
      <w:r>
        <w:t>\</w:t>
      </w:r>
      <w:r w:rsidRPr="005037B7">
        <w:t xml:space="preserve"> </w:t>
      </w:r>
      <w:proofErr w:type="spellStart"/>
      <w:r w:rsidRPr="005037B7">
        <w:t>PostRolloutBackupsForTest.sql</w:t>
      </w:r>
      <w:proofErr w:type="spellEnd"/>
      <w:r>
        <w:t>”.  Scroll down and see if the database is in the list (this is a list of frequently used databases).  In this case, it’s already there:</w:t>
      </w:r>
    </w:p>
    <w:p w14:paraId="1D3F5D39" w14:textId="3590767E" w:rsidR="005037B7" w:rsidRPr="005037B7" w:rsidRDefault="005037B7" w:rsidP="005037B7">
      <w:r>
        <w:rPr>
          <w:noProof/>
        </w:rPr>
        <w:drawing>
          <wp:inline distT="0" distB="0" distL="0" distR="0" wp14:anchorId="021E9F76" wp14:editId="6BD82F15">
            <wp:extent cx="3829584" cy="1028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584" cy="1028844"/>
                    </a:xfrm>
                    <a:prstGeom prst="rect">
                      <a:avLst/>
                    </a:prstGeom>
                  </pic:spPr>
                </pic:pic>
              </a:graphicData>
            </a:graphic>
          </wp:inline>
        </w:drawing>
      </w:r>
    </w:p>
    <w:p w14:paraId="41C4E094" w14:textId="77777777" w:rsidR="005037B7" w:rsidRPr="005037B7" w:rsidRDefault="005037B7" w:rsidP="005037B7"/>
    <w:p w14:paraId="1B2C7C81" w14:textId="426BF30F" w:rsidR="005037B7" w:rsidRPr="005037B7" w:rsidRDefault="005037B7" w:rsidP="00263BD6">
      <w:pPr>
        <w:pStyle w:val="Heading3"/>
      </w:pPr>
      <w:r>
        <w:lastRenderedPageBreak/>
        <w:t>Run the script.  It’ll backup all the databases in the list, but you can just grab what you need which will be put into a folder such as “</w:t>
      </w:r>
      <w:r w:rsidRPr="005037B7">
        <w:t>E:\</w:t>
      </w:r>
      <w:proofErr w:type="spellStart"/>
      <w:r w:rsidRPr="005037B7">
        <w:t>myHSA_all_DB</w:t>
      </w:r>
      <w:proofErr w:type="spellEnd"/>
      <w:r w:rsidRPr="005037B7">
        <w:t>\</w:t>
      </w:r>
      <w:proofErr w:type="spellStart"/>
      <w:r w:rsidRPr="005037B7">
        <w:t>PostRolloutBackupForTest</w:t>
      </w:r>
      <w:proofErr w:type="spellEnd"/>
      <w:r w:rsidRPr="005037B7">
        <w:t>\16-Nov</w:t>
      </w:r>
      <w:r>
        <w:t>”</w:t>
      </w:r>
      <w:r w:rsidR="005458EF">
        <w:t xml:space="preserve">.  Typically, I just 7z the database I need and copy that to my local.  Often, I’ll also just 7z the whole set and copy and set that up later so I have a full updated set of commonly used databases to work with.  </w:t>
      </w:r>
      <w:proofErr w:type="gramStart"/>
      <w:r w:rsidR="005458EF">
        <w:t>Also</w:t>
      </w:r>
      <w:proofErr w:type="gramEnd"/>
      <w:r w:rsidR="005458EF">
        <w:t xml:space="preserve"> of note is you may need to grab the </w:t>
      </w:r>
      <w:proofErr w:type="spellStart"/>
      <w:r w:rsidR="005458EF">
        <w:t>myhsa_access_prod</w:t>
      </w:r>
      <w:proofErr w:type="spellEnd"/>
      <w:r w:rsidR="005458EF">
        <w:t xml:space="preserve"> database, if you haven’t updated it recently.  Let’s assume that is the case so you get both </w:t>
      </w:r>
      <w:proofErr w:type="spellStart"/>
      <w:r w:rsidR="005458EF">
        <w:t>myhsa_acess_prod</w:t>
      </w:r>
      <w:proofErr w:type="spellEnd"/>
      <w:r w:rsidR="005458EF">
        <w:t xml:space="preserve"> and </w:t>
      </w:r>
      <w:r w:rsidR="005458EF" w:rsidRPr="005458EF">
        <w:t>navigate20160620061743_</w:t>
      </w:r>
      <w:r w:rsidR="005458EF">
        <w:t>*</w:t>
      </w:r>
      <w:r w:rsidR="005458EF" w:rsidRPr="005458EF">
        <w:t>.BAK</w:t>
      </w:r>
      <w:r w:rsidR="005458EF">
        <w:t xml:space="preserve"> to your local environment.</w:t>
      </w:r>
      <w:r w:rsidR="00966086">
        <w:t xml:space="preserve">  I have placed these databases in “</w:t>
      </w:r>
      <w:r w:rsidR="00553D2C" w:rsidRPr="005037B7">
        <w:t>E:\</w:t>
      </w:r>
      <w:proofErr w:type="spellStart"/>
      <w:r w:rsidR="00553D2C" w:rsidRPr="005037B7">
        <w:t>myHSA_all_DB</w:t>
      </w:r>
      <w:proofErr w:type="spellEnd"/>
      <w:r w:rsidR="00553D2C" w:rsidRPr="005037B7">
        <w:t>\</w:t>
      </w:r>
      <w:proofErr w:type="spellStart"/>
      <w:r w:rsidR="00553D2C" w:rsidRPr="005037B7">
        <w:t>PostRolloutBackupForTest</w:t>
      </w:r>
      <w:proofErr w:type="spellEnd"/>
      <w:r w:rsidR="00553D2C" w:rsidRPr="005037B7">
        <w:t>\</w:t>
      </w:r>
      <w:r w:rsidR="00553D2C" w:rsidRPr="00553D2C">
        <w:t xml:space="preserve"> DEMO_TEST.7z</w:t>
      </w:r>
      <w:r w:rsidR="00966086">
        <w:t>”</w:t>
      </w:r>
      <w:r w:rsidR="00553D2C">
        <w:t xml:space="preserve"> on the production server</w:t>
      </w:r>
      <w:r w:rsidR="00966086">
        <w:t xml:space="preserve"> so you can try this </w:t>
      </w:r>
      <w:proofErr w:type="gramStart"/>
      <w:r w:rsidR="00966086">
        <w:t>at a later time</w:t>
      </w:r>
      <w:proofErr w:type="gramEnd"/>
      <w:r w:rsidR="00966086">
        <w:t xml:space="preserve"> if you want as well.</w:t>
      </w:r>
    </w:p>
    <w:p w14:paraId="41F676D4" w14:textId="4BE4436D" w:rsidR="005458EF" w:rsidRDefault="005458EF" w:rsidP="00263BD6">
      <w:pPr>
        <w:pStyle w:val="Heading3"/>
      </w:pPr>
      <w:r>
        <w:t>Make sure your hosts file is up to date.  It should have this line:</w:t>
      </w:r>
    </w:p>
    <w:p w14:paraId="0EFB9952" w14:textId="66E2AF07" w:rsidR="005458EF" w:rsidRPr="005458EF" w:rsidRDefault="00966086" w:rsidP="005458EF">
      <w:r>
        <w:rPr>
          <w:noProof/>
        </w:rPr>
        <w:drawing>
          <wp:inline distT="0" distB="0" distL="0" distR="0" wp14:anchorId="216196FB" wp14:editId="37E9E331">
            <wp:extent cx="6516009" cy="155279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6009" cy="1552792"/>
                    </a:xfrm>
                    <a:prstGeom prst="rect">
                      <a:avLst/>
                    </a:prstGeom>
                  </pic:spPr>
                </pic:pic>
              </a:graphicData>
            </a:graphic>
          </wp:inline>
        </w:drawing>
      </w:r>
    </w:p>
    <w:p w14:paraId="1C87A10D" w14:textId="655E0F10" w:rsidR="005458EF" w:rsidRDefault="005458EF" w:rsidP="00263BD6">
      <w:pPr>
        <w:pStyle w:val="Heading3"/>
      </w:pPr>
      <w:r>
        <w:t xml:space="preserve">Now, you need to setup this database on your local environment.   The script that we need to run is under </w:t>
      </w:r>
      <w:r w:rsidRPr="005458EF">
        <w:t>\</w:t>
      </w:r>
      <w:proofErr w:type="spellStart"/>
      <w:r w:rsidRPr="005458EF">
        <w:t>proc_subdomain</w:t>
      </w:r>
      <w:proofErr w:type="spellEnd"/>
      <w:r w:rsidRPr="005458EF">
        <w:t>\</w:t>
      </w:r>
      <w:proofErr w:type="spellStart"/>
      <w:r w:rsidRPr="005458EF">
        <w:t>dev_scripts</w:t>
      </w:r>
      <w:proofErr w:type="spellEnd"/>
      <w:r>
        <w:t>\</w:t>
      </w:r>
      <w:r w:rsidRPr="005458EF">
        <w:t xml:space="preserve"> </w:t>
      </w:r>
      <w:proofErr w:type="spellStart"/>
      <w:r w:rsidRPr="005458EF">
        <w:t>GenerateTestDatabasesRestoreScript.sql</w:t>
      </w:r>
      <w:proofErr w:type="spellEnd"/>
      <w:r>
        <w:t>.  I have updated to include only the database we are looking to test.</w:t>
      </w:r>
    </w:p>
    <w:p w14:paraId="6474B592" w14:textId="3300BCD6" w:rsidR="00295101" w:rsidRPr="00295101" w:rsidRDefault="00966086" w:rsidP="00295101">
      <w:r>
        <w:rPr>
          <w:noProof/>
        </w:rPr>
        <w:drawing>
          <wp:inline distT="0" distB="0" distL="0" distR="0" wp14:anchorId="3E5935B5" wp14:editId="5714C202">
            <wp:extent cx="6858000" cy="3393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393440"/>
                    </a:xfrm>
                    <a:prstGeom prst="rect">
                      <a:avLst/>
                    </a:prstGeom>
                  </pic:spPr>
                </pic:pic>
              </a:graphicData>
            </a:graphic>
          </wp:inline>
        </w:drawing>
      </w:r>
    </w:p>
    <w:p w14:paraId="6AC64288" w14:textId="7B061359" w:rsidR="00295101" w:rsidRPr="00263BD6" w:rsidRDefault="00295101" w:rsidP="00263BD6">
      <w:pPr>
        <w:pStyle w:val="Heading4"/>
      </w:pPr>
      <w:r w:rsidRPr="00263BD6">
        <w:lastRenderedPageBreak/>
        <w:t>@Folder is the location of your database backups</w:t>
      </w:r>
    </w:p>
    <w:p w14:paraId="1C44F5B7" w14:textId="4BEDB72D" w:rsidR="00295101" w:rsidRPr="00295101" w:rsidRDefault="00295101" w:rsidP="00263BD6">
      <w:pPr>
        <w:pStyle w:val="Heading4"/>
      </w:pPr>
      <w:r w:rsidRPr="00295101">
        <w:t>@</w:t>
      </w:r>
      <w:proofErr w:type="spellStart"/>
      <w:r w:rsidRPr="00295101">
        <w:t>DBRestorePoint</w:t>
      </w:r>
      <w:proofErr w:type="spellEnd"/>
      <w:r>
        <w:t xml:space="preserve"> is where your MS SQL backups are located.</w:t>
      </w:r>
    </w:p>
    <w:p w14:paraId="5ECE1BE1" w14:textId="14E376D2" w:rsidR="005458EF" w:rsidRDefault="00295101" w:rsidP="00263BD6">
      <w:pPr>
        <w:pStyle w:val="Heading4"/>
      </w:pPr>
      <w:r w:rsidRPr="00295101">
        <w:t>@</w:t>
      </w:r>
      <w:proofErr w:type="spellStart"/>
      <w:r w:rsidRPr="00295101">
        <w:t>MasterDBList</w:t>
      </w:r>
      <w:proofErr w:type="spellEnd"/>
      <w:r>
        <w:t xml:space="preserve"> is the list of databases that will be set as active.  In this example then, only the navigate database will be active on your local environment after running this.</w:t>
      </w:r>
    </w:p>
    <w:p w14:paraId="75520C3C" w14:textId="77777777" w:rsidR="00966086" w:rsidRPr="00966086" w:rsidRDefault="00966086" w:rsidP="00966086"/>
    <w:p w14:paraId="560D6A13" w14:textId="104CA1BE" w:rsidR="00966086" w:rsidRDefault="00966086" w:rsidP="00263BD6">
      <w:pPr>
        <w:pStyle w:val="Heading3"/>
      </w:pPr>
      <w:r>
        <w:t xml:space="preserve">You need to copy the results of the above into another </w:t>
      </w:r>
      <w:proofErr w:type="gramStart"/>
      <w:r>
        <w:t>window, and</w:t>
      </w:r>
      <w:proofErr w:type="gramEnd"/>
      <w:r>
        <w:t xml:space="preserve"> execute it.  This will restore the database.</w:t>
      </w:r>
    </w:p>
    <w:p w14:paraId="66E5B1D0" w14:textId="2B658822" w:rsidR="00966086" w:rsidRPr="00966086" w:rsidRDefault="00966086" w:rsidP="00966086">
      <w:r>
        <w:rPr>
          <w:noProof/>
        </w:rPr>
        <w:drawing>
          <wp:inline distT="0" distB="0" distL="0" distR="0" wp14:anchorId="71244821" wp14:editId="5137790C">
            <wp:extent cx="685800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276600"/>
                    </a:xfrm>
                    <a:prstGeom prst="rect">
                      <a:avLst/>
                    </a:prstGeom>
                  </pic:spPr>
                </pic:pic>
              </a:graphicData>
            </a:graphic>
          </wp:inline>
        </w:drawing>
      </w:r>
    </w:p>
    <w:p w14:paraId="25F90509" w14:textId="1BBC0051" w:rsidR="005458EF" w:rsidRDefault="00966086" w:rsidP="00263BD6">
      <w:pPr>
        <w:pStyle w:val="Heading3"/>
      </w:pPr>
      <w:r>
        <w:t>Once that completes</w:t>
      </w:r>
      <w:r w:rsidR="00295101">
        <w:t>, you can pull up the site on your local environment and login:</w:t>
      </w:r>
    </w:p>
    <w:p w14:paraId="0D207EC1" w14:textId="0024950D" w:rsidR="00295101" w:rsidRPr="00295101" w:rsidRDefault="00966086" w:rsidP="00295101">
      <w:r>
        <w:rPr>
          <w:noProof/>
        </w:rPr>
        <w:drawing>
          <wp:inline distT="0" distB="0" distL="0" distR="0" wp14:anchorId="1676B418" wp14:editId="1B72BDAE">
            <wp:extent cx="6858000" cy="1987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987550"/>
                    </a:xfrm>
                    <a:prstGeom prst="rect">
                      <a:avLst/>
                    </a:prstGeom>
                  </pic:spPr>
                </pic:pic>
              </a:graphicData>
            </a:graphic>
          </wp:inline>
        </w:drawing>
      </w:r>
    </w:p>
    <w:p w14:paraId="6D386C67" w14:textId="52EA86B2" w:rsidR="005458EF" w:rsidRDefault="00295101" w:rsidP="00263BD6">
      <w:pPr>
        <w:pStyle w:val="Heading4"/>
      </w:pPr>
      <w:r>
        <w:lastRenderedPageBreak/>
        <w:t xml:space="preserve">We get the user by querying </w:t>
      </w:r>
      <w:proofErr w:type="spellStart"/>
      <w:r>
        <w:t>Lic_Login_Mstr</w:t>
      </w:r>
      <w:proofErr w:type="spellEnd"/>
      <w:r>
        <w:t xml:space="preserve"> on the database as such:</w:t>
      </w:r>
    </w:p>
    <w:p w14:paraId="0A3E36C1" w14:textId="3086BE96" w:rsidR="00295101" w:rsidRPr="00295101" w:rsidRDefault="00966086" w:rsidP="00295101">
      <w:r>
        <w:rPr>
          <w:noProof/>
        </w:rPr>
        <w:drawing>
          <wp:inline distT="0" distB="0" distL="0" distR="0" wp14:anchorId="3C4A3E29" wp14:editId="5C29B09E">
            <wp:extent cx="6858000" cy="1638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638300"/>
                    </a:xfrm>
                    <a:prstGeom prst="rect">
                      <a:avLst/>
                    </a:prstGeom>
                  </pic:spPr>
                </pic:pic>
              </a:graphicData>
            </a:graphic>
          </wp:inline>
        </w:drawing>
      </w:r>
    </w:p>
    <w:p w14:paraId="056A672F" w14:textId="59CB0AEF" w:rsidR="00295101" w:rsidRDefault="00295101" w:rsidP="00263BD6">
      <w:pPr>
        <w:pStyle w:val="Heading3"/>
      </w:pPr>
      <w:r>
        <w:t xml:space="preserve">For test databases, notice that the </w:t>
      </w:r>
      <w:proofErr w:type="spellStart"/>
      <w:r>
        <w:t>email_id</w:t>
      </w:r>
      <w:proofErr w:type="spellEnd"/>
      <w:r>
        <w:t xml:space="preserve"> is modified (TEST@TEST) and the password is set to 123456.  This is rather important that everyone restores databases using this script, as we do not want to accidently fire an email to a user during testing.</w:t>
      </w:r>
    </w:p>
    <w:p w14:paraId="2A60600F" w14:textId="02974DAE" w:rsidR="005458EF" w:rsidRDefault="00295101" w:rsidP="00263BD6">
      <w:pPr>
        <w:pStyle w:val="Heading3"/>
      </w:pPr>
      <w:r>
        <w:t>We’ll look at the script to apply the ticket updates to the database in more detail in the next section.  Assuming the ticket update script was applied, you’d then be at a point where the data fix could be verified</w:t>
      </w:r>
      <w:r w:rsidR="00966086">
        <w:t>.  You could find that employee and login as them.</w:t>
      </w:r>
    </w:p>
    <w:p w14:paraId="018BB487" w14:textId="43D456AF" w:rsidR="00966086" w:rsidRPr="00966086" w:rsidRDefault="00966086" w:rsidP="00966086">
      <w:r>
        <w:rPr>
          <w:noProof/>
        </w:rPr>
        <w:drawing>
          <wp:inline distT="0" distB="0" distL="0" distR="0" wp14:anchorId="440E480C" wp14:editId="1E4F484B">
            <wp:extent cx="6858000" cy="6197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619760"/>
                    </a:xfrm>
                    <a:prstGeom prst="rect">
                      <a:avLst/>
                    </a:prstGeom>
                  </pic:spPr>
                </pic:pic>
              </a:graphicData>
            </a:graphic>
          </wp:inline>
        </w:drawing>
      </w:r>
    </w:p>
    <w:p w14:paraId="44D754B0" w14:textId="77777777" w:rsidR="005458EF" w:rsidRPr="005458EF" w:rsidRDefault="005458EF" w:rsidP="005458EF"/>
    <w:p w14:paraId="56A7D78B" w14:textId="08C84D6E" w:rsidR="00966086" w:rsidRDefault="00966086" w:rsidP="00263BD6">
      <w:pPr>
        <w:pStyle w:val="Heading1"/>
      </w:pPr>
      <w:bookmarkStart w:id="7" w:name="_Toc530154872"/>
      <w:r w:rsidRPr="00B3042F">
        <w:lastRenderedPageBreak/>
        <w:t xml:space="preserve">Details – </w:t>
      </w:r>
      <w:r>
        <w:t>Setting up for Ticket Testing</w:t>
      </w:r>
      <w:bookmarkEnd w:id="7"/>
    </w:p>
    <w:p w14:paraId="635915F0" w14:textId="739C43E2" w:rsidR="005037B7" w:rsidRDefault="00F16CC6" w:rsidP="00C727A3">
      <w:pPr>
        <w:pStyle w:val="Heading2retry"/>
      </w:pPr>
      <w:r>
        <w:t xml:space="preserve">Let’s take a look </w:t>
      </w:r>
      <w:r w:rsidR="004836F6">
        <w:t>at a recent ticket</w:t>
      </w:r>
      <w:r>
        <w:t xml:space="preserve">.  Notably, the scripts we use later take a comparison against the master branch, so it’s best to look at a ticket that is current rather than historical.  This particular ticket is also good as it touched the web, </w:t>
      </w:r>
      <w:proofErr w:type="spellStart"/>
      <w:r>
        <w:t>api</w:t>
      </w:r>
      <w:proofErr w:type="spellEnd"/>
      <w:r>
        <w:t xml:space="preserve">, </w:t>
      </w:r>
      <w:proofErr w:type="spellStart"/>
      <w:r>
        <w:t>proc_subdomain</w:t>
      </w:r>
      <w:proofErr w:type="spellEnd"/>
      <w:r>
        <w:t xml:space="preserve">, and </w:t>
      </w:r>
      <w:proofErr w:type="spellStart"/>
      <w:r>
        <w:t>proc_central</w:t>
      </w:r>
      <w:proofErr w:type="spellEnd"/>
      <w:r>
        <w:t xml:space="preserve"> repositories. In fact, this ticket also touched the Job Executor</w:t>
      </w:r>
      <w:r w:rsidR="004836F6">
        <w:t xml:space="preserve"> so we can touch on that as well</w:t>
      </w:r>
      <w:r>
        <w:t>.</w:t>
      </w:r>
      <w:r w:rsidR="004836F6">
        <w:t xml:space="preserve">  </w:t>
      </w:r>
      <w:proofErr w:type="gramStart"/>
      <w:r>
        <w:t>Open up</w:t>
      </w:r>
      <w:proofErr w:type="gramEnd"/>
      <w:r>
        <w:t xml:space="preserve"> </w:t>
      </w:r>
      <w:hyperlink r:id="rId20" w:history="1">
        <w:r w:rsidRPr="00C94244">
          <w:rPr>
            <w:rStyle w:val="HyperChar"/>
          </w:rPr>
          <w:t>8759 (myProductHub - Need Template for Send Welcome Email and Add myProductHub Add Plan Admin auto create logic)</w:t>
        </w:r>
      </w:hyperlink>
      <w:r>
        <w:t>.</w:t>
      </w:r>
    </w:p>
    <w:p w14:paraId="6EBE0EF6" w14:textId="393CA70D" w:rsidR="00F16CC6" w:rsidRDefault="00F16CC6" w:rsidP="00C727A3">
      <w:pPr>
        <w:pStyle w:val="Heading20"/>
      </w:pPr>
      <w:r>
        <w:rPr>
          <w:noProof/>
        </w:rPr>
        <w:drawing>
          <wp:inline distT="0" distB="0" distL="0" distR="0" wp14:anchorId="64823828" wp14:editId="6C45A6BC">
            <wp:extent cx="6858000" cy="7092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709295"/>
                    </a:xfrm>
                    <a:prstGeom prst="rect">
                      <a:avLst/>
                    </a:prstGeom>
                  </pic:spPr>
                </pic:pic>
              </a:graphicData>
            </a:graphic>
          </wp:inline>
        </w:drawing>
      </w:r>
    </w:p>
    <w:p w14:paraId="78CE3392" w14:textId="49E8725E" w:rsidR="00F16CC6" w:rsidRDefault="00F16CC6" w:rsidP="00C727A3">
      <w:pPr>
        <w:pStyle w:val="Heading2retry"/>
      </w:pPr>
      <w:r>
        <w:t>We find and see the branches:</w:t>
      </w:r>
    </w:p>
    <w:p w14:paraId="7578526B" w14:textId="55477E1E" w:rsidR="00F16CC6" w:rsidRDefault="00F16CC6" w:rsidP="00C727A3">
      <w:pPr>
        <w:pStyle w:val="Heading20"/>
      </w:pPr>
      <w:r>
        <w:rPr>
          <w:noProof/>
        </w:rPr>
        <w:drawing>
          <wp:inline distT="0" distB="0" distL="0" distR="0" wp14:anchorId="32BE22C9" wp14:editId="007BF4D4">
            <wp:extent cx="6858000" cy="8356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835660"/>
                    </a:xfrm>
                    <a:prstGeom prst="rect">
                      <a:avLst/>
                    </a:prstGeom>
                  </pic:spPr>
                </pic:pic>
              </a:graphicData>
            </a:graphic>
          </wp:inline>
        </w:drawing>
      </w:r>
    </w:p>
    <w:p w14:paraId="57CC0BAB" w14:textId="3ACB73B5" w:rsidR="00F16CC6" w:rsidRDefault="00F16CC6" w:rsidP="00C727A3">
      <w:pPr>
        <w:pStyle w:val="Heading2retry"/>
      </w:pPr>
      <w:r>
        <w:t xml:space="preserve">Next, open git bash and checkout these branches. </w:t>
      </w:r>
      <w:proofErr w:type="gramStart"/>
      <w:r>
        <w:t>So</w:t>
      </w:r>
      <w:proofErr w:type="gramEnd"/>
      <w:r>
        <w:t xml:space="preserve"> we have:</w:t>
      </w:r>
    </w:p>
    <w:p w14:paraId="2A22ACF7" w14:textId="3FE7BD4D" w:rsidR="00F16CC6" w:rsidRDefault="00BC3166" w:rsidP="00C727A3">
      <w:pPr>
        <w:pStyle w:val="Heading20"/>
      </w:pPr>
      <w:r>
        <w:rPr>
          <w:noProof/>
        </w:rPr>
        <w:drawing>
          <wp:inline distT="0" distB="0" distL="0" distR="0" wp14:anchorId="38560731" wp14:editId="6F9F13F9">
            <wp:extent cx="6858000" cy="4060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060190"/>
                    </a:xfrm>
                    <a:prstGeom prst="rect">
                      <a:avLst/>
                    </a:prstGeom>
                  </pic:spPr>
                </pic:pic>
              </a:graphicData>
            </a:graphic>
          </wp:inline>
        </w:drawing>
      </w:r>
    </w:p>
    <w:p w14:paraId="5D4A7A16" w14:textId="0B0AFCBD" w:rsidR="009D2CA0" w:rsidRDefault="009D2CA0" w:rsidP="00A1397B">
      <w:pPr>
        <w:pStyle w:val="Heading2retry"/>
      </w:pPr>
      <w:r>
        <w:t>Copy “</w:t>
      </w:r>
      <w:r w:rsidRPr="009D2CA0">
        <w:t>\Git-Bash-Scripts</w:t>
      </w:r>
      <w:r>
        <w:t>\</w:t>
      </w:r>
      <w:r w:rsidRPr="009D2CA0">
        <w:t>CreateUpdate_ForCurrentTicket.pl</w:t>
      </w:r>
      <w:r>
        <w:t xml:space="preserve">” to your working folder.  </w:t>
      </w:r>
    </w:p>
    <w:p w14:paraId="1E4AE8A3" w14:textId="51789BA5" w:rsidR="00F16CC6" w:rsidRDefault="009D2CA0" w:rsidP="00A1397B">
      <w:pPr>
        <w:pStyle w:val="Heading2retry"/>
      </w:pPr>
      <w:r>
        <w:lastRenderedPageBreak/>
        <w:t>R</w:t>
      </w:r>
      <w:r w:rsidR="00BC3166">
        <w:t xml:space="preserve">un </w:t>
      </w:r>
      <w:r>
        <w:t>it – what this does is copy all the SQL update scripts you need to get your environment up to date with the ticket</w:t>
      </w:r>
      <w:r w:rsidR="00880EDD">
        <w:t xml:space="preserve"> to another folder (it just works out what you need which is quite helpful)</w:t>
      </w:r>
      <w:r w:rsidR="00BC3166">
        <w:t>:</w:t>
      </w:r>
    </w:p>
    <w:p w14:paraId="42882135" w14:textId="17A4D679" w:rsidR="00BC3166" w:rsidRDefault="00BC3166" w:rsidP="00C727A3">
      <w:pPr>
        <w:pStyle w:val="Heading20"/>
      </w:pPr>
      <w:r>
        <w:rPr>
          <w:noProof/>
        </w:rPr>
        <w:drawing>
          <wp:inline distT="0" distB="0" distL="0" distR="0" wp14:anchorId="29C4AA5D" wp14:editId="26949D8E">
            <wp:extent cx="6858000" cy="30854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085465"/>
                    </a:xfrm>
                    <a:prstGeom prst="rect">
                      <a:avLst/>
                    </a:prstGeom>
                  </pic:spPr>
                </pic:pic>
              </a:graphicData>
            </a:graphic>
          </wp:inline>
        </w:drawing>
      </w:r>
    </w:p>
    <w:p w14:paraId="63CAE433" w14:textId="3FBD2042" w:rsidR="00BC3166" w:rsidRDefault="00BC3166" w:rsidP="00A1397B">
      <w:pPr>
        <w:pStyle w:val="Heading2retry"/>
      </w:pPr>
      <w:r>
        <w:t>Now, we check the folder</w:t>
      </w:r>
      <w:r w:rsidR="009D2CA0">
        <w:t xml:space="preserve"> it created</w:t>
      </w:r>
      <w:r>
        <w:t>:</w:t>
      </w:r>
    </w:p>
    <w:p w14:paraId="1D4452EC" w14:textId="0553ED4E" w:rsidR="00BC3166" w:rsidRDefault="00BC3166" w:rsidP="00C727A3">
      <w:pPr>
        <w:pStyle w:val="Heading20"/>
      </w:pPr>
      <w:r>
        <w:rPr>
          <w:noProof/>
        </w:rPr>
        <w:drawing>
          <wp:inline distT="0" distB="0" distL="0" distR="0" wp14:anchorId="7FC3826D" wp14:editId="29185BAA">
            <wp:extent cx="6858000" cy="16770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677035"/>
                    </a:xfrm>
                    <a:prstGeom prst="rect">
                      <a:avLst/>
                    </a:prstGeom>
                  </pic:spPr>
                </pic:pic>
              </a:graphicData>
            </a:graphic>
          </wp:inline>
        </w:drawing>
      </w:r>
    </w:p>
    <w:p w14:paraId="442E7812" w14:textId="7C869E73" w:rsidR="00BC3166" w:rsidRDefault="00BC3166" w:rsidP="00A1397B">
      <w:pPr>
        <w:pStyle w:val="Heading2retry"/>
      </w:pPr>
      <w:r>
        <w:t>These are the scripts we need to run to get our databases in sync with the ticket.  Go to the proc_central database first, and manually run the scripts on your myhsa_access_prod database one by one.  Here is the first one:</w:t>
      </w:r>
    </w:p>
    <w:p w14:paraId="5379A80C" w14:textId="4C6DA70D" w:rsidR="00BC3166" w:rsidRDefault="00BC3166" w:rsidP="00C727A3">
      <w:pPr>
        <w:pStyle w:val="Heading20"/>
      </w:pPr>
      <w:r>
        <w:rPr>
          <w:noProof/>
        </w:rPr>
        <w:lastRenderedPageBreak/>
        <w:drawing>
          <wp:inline distT="0" distB="0" distL="0" distR="0" wp14:anchorId="25AE7F22" wp14:editId="080184FD">
            <wp:extent cx="6858000" cy="2486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486025"/>
                    </a:xfrm>
                    <a:prstGeom prst="rect">
                      <a:avLst/>
                    </a:prstGeom>
                  </pic:spPr>
                </pic:pic>
              </a:graphicData>
            </a:graphic>
          </wp:inline>
        </w:drawing>
      </w:r>
    </w:p>
    <w:p w14:paraId="37DDFAA4" w14:textId="190980D3" w:rsidR="00553D2C" w:rsidRDefault="00BC3166" w:rsidP="00A1397B">
      <w:pPr>
        <w:pStyle w:val="Heading2retry"/>
      </w:pPr>
      <w:r>
        <w:t xml:space="preserve">Now, for the proc_subdomain, use the </w:t>
      </w:r>
      <w:r w:rsidRPr="005458EF">
        <w:t>\proc_subdomain\dev_scripts</w:t>
      </w:r>
      <w:r>
        <w:t>\</w:t>
      </w:r>
      <w:r w:rsidRPr="005458EF">
        <w:t xml:space="preserve"> GenerateTestDatabasesRestoreScript.sql</w:t>
      </w:r>
      <w:r>
        <w:t xml:space="preserve"> script.</w:t>
      </w:r>
    </w:p>
    <w:p w14:paraId="1C9FD7FA" w14:textId="07033B97" w:rsidR="00553D2C" w:rsidRDefault="00553D2C" w:rsidP="00C727A3">
      <w:pPr>
        <w:pStyle w:val="Heading20"/>
      </w:pPr>
      <w:r>
        <w:rPr>
          <w:noProof/>
        </w:rPr>
        <w:drawing>
          <wp:inline distT="0" distB="0" distL="0" distR="0" wp14:anchorId="2211C236" wp14:editId="6F35E93A">
            <wp:extent cx="6858000" cy="31203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120390"/>
                    </a:xfrm>
                    <a:prstGeom prst="rect">
                      <a:avLst/>
                    </a:prstGeom>
                  </pic:spPr>
                </pic:pic>
              </a:graphicData>
            </a:graphic>
          </wp:inline>
        </w:drawing>
      </w:r>
    </w:p>
    <w:p w14:paraId="42C8CEFE" w14:textId="45D52884" w:rsidR="00553D2C" w:rsidRDefault="00553D2C" w:rsidP="00A1397B">
      <w:pPr>
        <w:pStyle w:val="Heading2retry"/>
      </w:pPr>
      <w:r>
        <w:t xml:space="preserve">You need to copy the “Messages” to another </w:t>
      </w:r>
      <w:r w:rsidR="004836F6">
        <w:t xml:space="preserve">query </w:t>
      </w:r>
      <w:r>
        <w:t xml:space="preserve">window.  By default, it </w:t>
      </w:r>
      <w:r w:rsidR="004836F6">
        <w:t>generates the update script</w:t>
      </w:r>
      <w:r>
        <w:t xml:space="preserve"> for all your active database.  In order to run it, you need to first turn on SQLCMD Mode.</w:t>
      </w:r>
    </w:p>
    <w:p w14:paraId="44A530CF" w14:textId="1C010C6E" w:rsidR="00553D2C" w:rsidRDefault="00553D2C" w:rsidP="00C727A3">
      <w:pPr>
        <w:pStyle w:val="Heading20"/>
      </w:pPr>
      <w:r>
        <w:rPr>
          <w:noProof/>
        </w:rPr>
        <w:drawing>
          <wp:inline distT="0" distB="0" distL="0" distR="0" wp14:anchorId="6F4687EA" wp14:editId="7D4F867E">
            <wp:extent cx="6858000" cy="7346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734695"/>
                    </a:xfrm>
                    <a:prstGeom prst="rect">
                      <a:avLst/>
                    </a:prstGeom>
                  </pic:spPr>
                </pic:pic>
              </a:graphicData>
            </a:graphic>
          </wp:inline>
        </w:drawing>
      </w:r>
    </w:p>
    <w:p w14:paraId="32472F15" w14:textId="77777777" w:rsidR="00553D2C" w:rsidRDefault="00553D2C" w:rsidP="00A1397B">
      <w:pPr>
        <w:pStyle w:val="Heading2retry"/>
      </w:pPr>
      <w:r>
        <w:t xml:space="preserve">Now, that your databases are up to date you can build the API and Web layers and go ahead with the tests.  </w:t>
      </w:r>
    </w:p>
    <w:p w14:paraId="327DA383" w14:textId="53400D67" w:rsidR="00553D2C" w:rsidRDefault="00553D2C" w:rsidP="00263BD6">
      <w:pPr>
        <w:pStyle w:val="Heading3"/>
      </w:pPr>
      <w:r>
        <w:lastRenderedPageBreak/>
        <w:t>Run the web project in Debug mode</w:t>
      </w:r>
      <w:r w:rsidR="004836F6">
        <w:t xml:space="preserve"> (</w:t>
      </w:r>
      <w:proofErr w:type="spellStart"/>
      <w:r w:rsidR="004836F6">
        <w:t>superadmin</w:t>
      </w:r>
      <w:proofErr w:type="spellEnd"/>
      <w:r w:rsidR="004836F6">
        <w:t xml:space="preserve"> testing)</w:t>
      </w:r>
      <w:r>
        <w:t>:</w:t>
      </w:r>
    </w:p>
    <w:p w14:paraId="6AD13562" w14:textId="68F0BBFC" w:rsidR="00553D2C" w:rsidRDefault="00553D2C" w:rsidP="00C727A3">
      <w:pPr>
        <w:pStyle w:val="Heading20"/>
      </w:pPr>
      <w:r>
        <w:rPr>
          <w:noProof/>
        </w:rPr>
        <w:drawing>
          <wp:inline distT="0" distB="0" distL="0" distR="0" wp14:anchorId="76688F61" wp14:editId="4A07E2D4">
            <wp:extent cx="6858000" cy="22586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258695"/>
                    </a:xfrm>
                    <a:prstGeom prst="rect">
                      <a:avLst/>
                    </a:prstGeom>
                  </pic:spPr>
                </pic:pic>
              </a:graphicData>
            </a:graphic>
          </wp:inline>
        </w:drawing>
      </w:r>
    </w:p>
    <w:p w14:paraId="4B383FC0" w14:textId="19320ACD" w:rsidR="00553D2C" w:rsidRDefault="00553D2C" w:rsidP="00263BD6">
      <w:pPr>
        <w:pStyle w:val="Heading3"/>
      </w:pPr>
      <w:r>
        <w:t xml:space="preserve">Go to our testloc sites to test </w:t>
      </w:r>
      <w:r w:rsidR="004836F6">
        <w:t xml:space="preserve">the </w:t>
      </w:r>
      <w:r>
        <w:t>advisor side:</w:t>
      </w:r>
    </w:p>
    <w:p w14:paraId="1B4E8C49" w14:textId="1C618661" w:rsidR="00553D2C" w:rsidRDefault="00553D2C" w:rsidP="00C727A3">
      <w:pPr>
        <w:pStyle w:val="Heading20"/>
      </w:pPr>
      <w:r>
        <w:rPr>
          <w:noProof/>
        </w:rPr>
        <w:drawing>
          <wp:inline distT="0" distB="0" distL="0" distR="0" wp14:anchorId="646CF3EE" wp14:editId="61360E1E">
            <wp:extent cx="6858000" cy="16935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693545"/>
                    </a:xfrm>
                    <a:prstGeom prst="rect">
                      <a:avLst/>
                    </a:prstGeom>
                  </pic:spPr>
                </pic:pic>
              </a:graphicData>
            </a:graphic>
          </wp:inline>
        </w:drawing>
      </w:r>
    </w:p>
    <w:p w14:paraId="2C56FEE9" w14:textId="04ACF235" w:rsidR="00553D2C" w:rsidRDefault="00553D2C" w:rsidP="00A1397B">
      <w:pPr>
        <w:pStyle w:val="Heading2retry"/>
      </w:pPr>
      <w:r>
        <w:t>Other notes on this process:</w:t>
      </w:r>
    </w:p>
    <w:p w14:paraId="22622DC0" w14:textId="20E2F902" w:rsidR="00553D2C" w:rsidRDefault="00553D2C" w:rsidP="00263BD6">
      <w:pPr>
        <w:pStyle w:val="Heading3"/>
        <w:rPr>
          <w:lang w:val="nl-NL"/>
        </w:rPr>
      </w:pPr>
      <w:r>
        <w:rPr>
          <w:lang w:val="nl-NL"/>
        </w:rPr>
        <w:t>I will use the “</w:t>
      </w:r>
      <w:r w:rsidRPr="00553D2C">
        <w:rPr>
          <w:lang w:val="nl-NL"/>
        </w:rPr>
        <w:t>GenerateTestDatabasesRestoreScript.sql</w:t>
      </w:r>
      <w:r>
        <w:rPr>
          <w:lang w:val="nl-NL"/>
        </w:rPr>
        <w:t>” and “</w:t>
      </w:r>
      <w:r w:rsidRPr="00553D2C">
        <w:rPr>
          <w:lang w:val="nl-NL"/>
        </w:rPr>
        <w:t>GenerateExecuteSQLScriptsForAllActiveDBs.sql</w:t>
      </w:r>
      <w:r>
        <w:rPr>
          <w:lang w:val="nl-NL"/>
        </w:rPr>
        <w:t>” fairly frequently when testing tickets</w:t>
      </w:r>
      <w:r w:rsidR="004836F6">
        <w:rPr>
          <w:lang w:val="nl-NL"/>
        </w:rPr>
        <w:t xml:space="preserve"> just to ensure I’m properly in sync</w:t>
      </w:r>
      <w:r>
        <w:rPr>
          <w:lang w:val="nl-NL"/>
        </w:rPr>
        <w:t>.</w:t>
      </w:r>
      <w:r w:rsidR="004836F6">
        <w:rPr>
          <w:lang w:val="nl-NL"/>
        </w:rPr>
        <w:t xml:space="preserve">  Often times, we need to have a clean setup and ensure past ticket database updates do not overlap or cause a problem with the next ticket we test.   We don’t always need a clean database restore between ticket testing and certainly a lot of this is dependent on whether the tickets may have overlap in the database updates.  Certainly, many tickets will not have overlap so restoring a clean database is not always necessary but if there is some uncertainty it’s better to just go with a clean restore to be sure.</w:t>
      </w:r>
    </w:p>
    <w:p w14:paraId="74F150E9" w14:textId="465FADDD" w:rsidR="0032143F" w:rsidRDefault="0032143F" w:rsidP="00A1397B">
      <w:pPr>
        <w:pStyle w:val="Heading2retry"/>
      </w:pPr>
      <w:r>
        <w:t>API Email update</w:t>
      </w:r>
    </w:p>
    <w:p w14:paraId="6B7B39A5" w14:textId="5080A073" w:rsidR="0032143F" w:rsidRDefault="0032143F" w:rsidP="00263BD6">
      <w:pPr>
        <w:pStyle w:val="Heading3"/>
      </w:pPr>
      <w:r>
        <w:t>It’s worth noting here that if you want emails to work on your local environment, you must update the API config option as follows:</w:t>
      </w:r>
    </w:p>
    <w:p w14:paraId="71984161" w14:textId="34AA2801" w:rsidR="0032143F" w:rsidRPr="0032143F" w:rsidRDefault="0032143F" w:rsidP="0032143F">
      <w:r>
        <w:rPr>
          <w:noProof/>
        </w:rPr>
        <w:lastRenderedPageBreak/>
        <w:drawing>
          <wp:inline distT="0" distB="0" distL="0" distR="0" wp14:anchorId="7ECD76BE" wp14:editId="405188B4">
            <wp:extent cx="6858000" cy="23647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364740"/>
                    </a:xfrm>
                    <a:prstGeom prst="rect">
                      <a:avLst/>
                    </a:prstGeom>
                  </pic:spPr>
                </pic:pic>
              </a:graphicData>
            </a:graphic>
          </wp:inline>
        </w:drawing>
      </w:r>
    </w:p>
    <w:p w14:paraId="0CD4E664" w14:textId="3756DD1A" w:rsidR="0032143F" w:rsidRDefault="0032143F" w:rsidP="00263BD6">
      <w:pPr>
        <w:pStyle w:val="Heading3"/>
      </w:pPr>
      <w:r>
        <w:t xml:space="preserve">The default on this is “false”.   You should </w:t>
      </w:r>
      <w:proofErr w:type="gramStart"/>
      <w:r>
        <w:t>really only</w:t>
      </w:r>
      <w:proofErr w:type="gramEnd"/>
      <w:r>
        <w:t xml:space="preserve"> have this on when you are testing an email feature, as there are emails that will get fired off.  Here are some of those other email config options:</w:t>
      </w:r>
    </w:p>
    <w:p w14:paraId="6D170C4C" w14:textId="459FF9A0" w:rsidR="0032143F" w:rsidRPr="0032143F" w:rsidRDefault="0032143F" w:rsidP="0032143F">
      <w:r>
        <w:rPr>
          <w:noProof/>
        </w:rPr>
        <w:drawing>
          <wp:inline distT="0" distB="0" distL="0" distR="0" wp14:anchorId="253840A6" wp14:editId="6E8727A0">
            <wp:extent cx="6858000" cy="3276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276600"/>
                    </a:xfrm>
                    <a:prstGeom prst="rect">
                      <a:avLst/>
                    </a:prstGeom>
                  </pic:spPr>
                </pic:pic>
              </a:graphicData>
            </a:graphic>
          </wp:inline>
        </w:drawing>
      </w:r>
    </w:p>
    <w:p w14:paraId="65733837" w14:textId="42C342AE" w:rsidR="0032143F" w:rsidRDefault="0032143F" w:rsidP="00263BD6">
      <w:pPr>
        <w:pStyle w:val="Heading3"/>
      </w:pPr>
      <w:r>
        <w:lastRenderedPageBreak/>
        <w:t xml:space="preserve">Nothing here would be highly problematic.  Just if you left it on and did not adjust these keys as well, I’d get an email for instance </w:t>
      </w:r>
      <w:r w:rsidR="00880EDD">
        <w:t>every time</w:t>
      </w:r>
      <w:r>
        <w:t xml:space="preserve"> you added a company.  </w:t>
      </w:r>
      <w:r w:rsidR="00880EDD">
        <w:t>Additionally</w:t>
      </w:r>
      <w:r>
        <w:t>, Mark may get emails if you were playing with the account move logic.  That’s certainly not a big problem but it’s best to just turn it on when needed to avoid unnecessary emails.</w:t>
      </w:r>
    </w:p>
    <w:p w14:paraId="3E7794BF" w14:textId="1A6D12B4" w:rsidR="004836F6" w:rsidRDefault="004836F6" w:rsidP="00A1397B">
      <w:pPr>
        <w:pStyle w:val="Heading2retry"/>
      </w:pPr>
      <w:r>
        <w:t>Job Executor</w:t>
      </w:r>
    </w:p>
    <w:p w14:paraId="2BF96693" w14:textId="0AC701A0" w:rsidR="004836F6" w:rsidRDefault="004836F6" w:rsidP="00263BD6">
      <w:pPr>
        <w:pStyle w:val="Heading3"/>
      </w:pPr>
      <w:r>
        <w:t xml:space="preserve">Open the solution in </w:t>
      </w:r>
      <w:r w:rsidRPr="004836F6">
        <w:t>\</w:t>
      </w:r>
      <w:proofErr w:type="spellStart"/>
      <w:r w:rsidRPr="004836F6">
        <w:t>myhsaWeb</w:t>
      </w:r>
      <w:proofErr w:type="spellEnd"/>
      <w:r w:rsidRPr="004836F6">
        <w:t>\</w:t>
      </w:r>
      <w:proofErr w:type="spellStart"/>
      <w:r w:rsidRPr="004836F6">
        <w:t>myHSAJobExecutor</w:t>
      </w:r>
      <w:proofErr w:type="spellEnd"/>
      <w:r>
        <w:t>.</w:t>
      </w:r>
    </w:p>
    <w:p w14:paraId="14FBF268" w14:textId="3FE5C67A" w:rsidR="004836F6" w:rsidRDefault="004836F6" w:rsidP="00263BD6">
      <w:pPr>
        <w:pStyle w:val="Heading3"/>
      </w:pPr>
      <w:r>
        <w:t xml:space="preserve">The </w:t>
      </w:r>
      <w:proofErr w:type="spellStart"/>
      <w:r>
        <w:t>app.config</w:t>
      </w:r>
      <w:proofErr w:type="spellEnd"/>
      <w:r>
        <w:t xml:space="preserve"> likely needs update for your database:</w:t>
      </w:r>
    </w:p>
    <w:p w14:paraId="6CFC15DA" w14:textId="6D323F27" w:rsidR="004836F6" w:rsidRPr="004836F6" w:rsidRDefault="004836F6" w:rsidP="004836F6">
      <w:r>
        <w:rPr>
          <w:noProof/>
        </w:rPr>
        <w:drawing>
          <wp:inline distT="0" distB="0" distL="0" distR="0" wp14:anchorId="3BAD9EAC" wp14:editId="0EAD0EB8">
            <wp:extent cx="6011114" cy="2772162"/>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1114" cy="2772162"/>
                    </a:xfrm>
                    <a:prstGeom prst="rect">
                      <a:avLst/>
                    </a:prstGeom>
                  </pic:spPr>
                </pic:pic>
              </a:graphicData>
            </a:graphic>
          </wp:inline>
        </w:drawing>
      </w:r>
    </w:p>
    <w:p w14:paraId="48D3CF3A" w14:textId="73EAA04F" w:rsidR="004836F6" w:rsidRDefault="004836F6" w:rsidP="00263BD6">
      <w:pPr>
        <w:pStyle w:val="Heading3"/>
      </w:pPr>
      <w:r>
        <w:t>You may want to change it to debug mode:</w:t>
      </w:r>
    </w:p>
    <w:p w14:paraId="16708CB9" w14:textId="56559BFA" w:rsidR="004836F6" w:rsidRPr="004836F6" w:rsidRDefault="004836F6" w:rsidP="004836F6">
      <w:r>
        <w:rPr>
          <w:noProof/>
        </w:rPr>
        <w:drawing>
          <wp:inline distT="0" distB="0" distL="0" distR="0" wp14:anchorId="2D4DA44F" wp14:editId="16A5370E">
            <wp:extent cx="5115639" cy="1324160"/>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5639" cy="1324160"/>
                    </a:xfrm>
                    <a:prstGeom prst="rect">
                      <a:avLst/>
                    </a:prstGeom>
                  </pic:spPr>
                </pic:pic>
              </a:graphicData>
            </a:graphic>
          </wp:inline>
        </w:drawing>
      </w:r>
    </w:p>
    <w:p w14:paraId="424632AA" w14:textId="77777777" w:rsidR="0032143F" w:rsidRDefault="0032143F" w:rsidP="00263BD6">
      <w:pPr>
        <w:pStyle w:val="Heading3"/>
      </w:pPr>
      <w:r>
        <w:t>Build the solution</w:t>
      </w:r>
    </w:p>
    <w:p w14:paraId="06FD8903" w14:textId="7F292F86" w:rsidR="004836F6" w:rsidRDefault="004836F6" w:rsidP="00263BD6">
      <w:pPr>
        <w:pStyle w:val="Heading3"/>
      </w:pPr>
      <w:r>
        <w:t xml:space="preserve">Now, you can </w:t>
      </w:r>
      <w:r w:rsidR="0032143F">
        <w:t>run it.  I intentionally setup my database config incorrectly so this would trigger an error:</w:t>
      </w:r>
    </w:p>
    <w:p w14:paraId="7E028B5C" w14:textId="30AC167B" w:rsidR="0032143F" w:rsidRPr="0032143F" w:rsidRDefault="0032143F" w:rsidP="0032143F">
      <w:r>
        <w:rPr>
          <w:noProof/>
        </w:rPr>
        <w:drawing>
          <wp:inline distT="0" distB="0" distL="0" distR="0" wp14:anchorId="54E73883" wp14:editId="5171D857">
            <wp:extent cx="6858000" cy="4800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80060"/>
                    </a:xfrm>
                    <a:prstGeom prst="rect">
                      <a:avLst/>
                    </a:prstGeom>
                  </pic:spPr>
                </pic:pic>
              </a:graphicData>
            </a:graphic>
          </wp:inline>
        </w:drawing>
      </w:r>
    </w:p>
    <w:p w14:paraId="4E8D65E7" w14:textId="7F3A94BE" w:rsidR="004836F6" w:rsidRDefault="0032143F" w:rsidP="00A1397B">
      <w:pPr>
        <w:pStyle w:val="Heading3"/>
      </w:pPr>
      <w:r>
        <w:t xml:space="preserve">There are many switches for the job executor.  </w:t>
      </w:r>
      <w:proofErr w:type="gramStart"/>
      <w:r>
        <w:t>If an</w:t>
      </w:r>
      <w:r w:rsidR="00880EDD">
        <w:t>d</w:t>
      </w:r>
      <w:r>
        <w:t xml:space="preserve"> when</w:t>
      </w:r>
      <w:proofErr w:type="gramEnd"/>
      <w:r>
        <w:t xml:space="preserve"> we update them, we’ll certainly provide further details but as this ticket touched on this </w:t>
      </w:r>
      <w:r w:rsidR="00880EDD">
        <w:t>logic,</w:t>
      </w:r>
      <w:r>
        <w:t xml:space="preserve"> I thought it was worth noting here</w:t>
      </w:r>
      <w:r w:rsidR="00880EDD">
        <w:t xml:space="preserve"> the general setup and execution for this</w:t>
      </w:r>
      <w:r>
        <w:t>.</w:t>
      </w:r>
    </w:p>
    <w:p w14:paraId="05692BFF" w14:textId="77777777" w:rsidR="00A1397B" w:rsidRPr="00A1397B" w:rsidRDefault="00A1397B" w:rsidP="00A1397B">
      <w:pPr>
        <w:pStyle w:val="Heading4"/>
        <w:numPr>
          <w:ilvl w:val="0"/>
          <w:numId w:val="0"/>
        </w:numPr>
        <w:ind w:left="864"/>
      </w:pPr>
    </w:p>
    <w:p w14:paraId="621640F6" w14:textId="77777777" w:rsidR="004836F6" w:rsidRPr="004836F6" w:rsidRDefault="004836F6" w:rsidP="004836F6"/>
    <w:sectPr w:rsidR="004836F6" w:rsidRPr="004836F6">
      <w:headerReference w:type="default" r:id="rId36"/>
      <w:footerReference w:type="default" r:id="rId37"/>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00FD9" w14:textId="77777777" w:rsidR="00B53D6D" w:rsidRDefault="00B53D6D">
      <w:r>
        <w:separator/>
      </w:r>
    </w:p>
  </w:endnote>
  <w:endnote w:type="continuationSeparator" w:id="0">
    <w:p w14:paraId="7988C99B" w14:textId="77777777" w:rsidR="00B53D6D" w:rsidRDefault="00B53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07812" w14:textId="77777777" w:rsidR="00C01D7F" w:rsidRDefault="00C01D7F">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89263" w14:textId="77777777" w:rsidR="00B53D6D" w:rsidRDefault="00B53D6D">
      <w:r>
        <w:separator/>
      </w:r>
    </w:p>
  </w:footnote>
  <w:footnote w:type="continuationSeparator" w:id="0">
    <w:p w14:paraId="4023CDA8" w14:textId="77777777" w:rsidR="00B53D6D" w:rsidRDefault="00B53D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E6E0B" w14:textId="77777777" w:rsidR="00C01D7F" w:rsidRDefault="00C01D7F">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ABA"/>
    <w:multiLevelType w:val="hybridMultilevel"/>
    <w:tmpl w:val="F7449BB2"/>
    <w:lvl w:ilvl="0" w:tplc="65E20560">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A73F0"/>
    <w:multiLevelType w:val="hybridMultilevel"/>
    <w:tmpl w:val="390C0B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555EC"/>
    <w:multiLevelType w:val="hybridMultilevel"/>
    <w:tmpl w:val="B62EA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710C3"/>
    <w:multiLevelType w:val="hybridMultilevel"/>
    <w:tmpl w:val="628CF15A"/>
    <w:lvl w:ilvl="0" w:tplc="D3D0718A">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D51BE"/>
    <w:multiLevelType w:val="hybridMultilevel"/>
    <w:tmpl w:val="3CAA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016E3"/>
    <w:multiLevelType w:val="hybridMultilevel"/>
    <w:tmpl w:val="FB800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7695A"/>
    <w:multiLevelType w:val="multilevel"/>
    <w:tmpl w:val="E0F24C8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4" w:hanging="576"/>
      </w:pPr>
      <w:rPr>
        <w:rFonts w:hint="default"/>
        <w:lang w:val="nl-NL"/>
      </w:rPr>
    </w:lvl>
    <w:lvl w:ilvl="2">
      <w:start w:val="1"/>
      <w:numFmt w:val="decimal"/>
      <w:pStyle w:val="Heading3"/>
      <w:lvlText w:val="%1.%2.%3"/>
      <w:lvlJc w:val="left"/>
      <w:pPr>
        <w:ind w:left="1296" w:hanging="720"/>
      </w:pPr>
      <w:rPr>
        <w:rFonts w:hint="default"/>
      </w:rPr>
    </w:lvl>
    <w:lvl w:ilvl="3">
      <w:start w:val="1"/>
      <w:numFmt w:val="decimal"/>
      <w:pStyle w:val="Heading4"/>
      <w:lvlText w:val="%1.%2.%3.%4"/>
      <w:lvlJc w:val="left"/>
      <w:pPr>
        <w:ind w:left="1440" w:hanging="576"/>
      </w:pPr>
      <w:rPr>
        <w:rFonts w:hint="default"/>
      </w:rPr>
    </w:lvl>
    <w:lvl w:ilvl="4">
      <w:start w:val="1"/>
      <w:numFmt w:val="decimal"/>
      <w:pStyle w:val="Heading5"/>
      <w:lvlText w:val="%1.%2.%3.%4.%5"/>
      <w:lvlJc w:val="left"/>
      <w:pPr>
        <w:ind w:left="2160"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91D1329"/>
    <w:multiLevelType w:val="hybridMultilevel"/>
    <w:tmpl w:val="1CE27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AF3C2B"/>
    <w:multiLevelType w:val="hybridMultilevel"/>
    <w:tmpl w:val="063ED6DA"/>
    <w:styleLink w:val="ImportedStyle2"/>
    <w:lvl w:ilvl="0" w:tplc="FAB806D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D243B4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F74FC18">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C0D66A0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04C559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BA84698">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AA30724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50CDDA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76654E4">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69E2932"/>
    <w:multiLevelType w:val="hybridMultilevel"/>
    <w:tmpl w:val="F7449BB2"/>
    <w:lvl w:ilvl="0" w:tplc="65E20560">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96B66"/>
    <w:multiLevelType w:val="hybridMultilevel"/>
    <w:tmpl w:val="F7449BB2"/>
    <w:lvl w:ilvl="0" w:tplc="65E20560">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FB1728"/>
    <w:multiLevelType w:val="hybridMultilevel"/>
    <w:tmpl w:val="7200F8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B5D2E"/>
    <w:multiLevelType w:val="hybridMultilevel"/>
    <w:tmpl w:val="F8207A4C"/>
    <w:lvl w:ilvl="0" w:tplc="0409000F">
      <w:start w:val="1"/>
      <w:numFmt w:val="decimal"/>
      <w:lvlText w:val="%1."/>
      <w:lvlJc w:val="left"/>
      <w:pPr>
        <w:ind w:left="720" w:hanging="360"/>
      </w:pPr>
    </w:lvl>
    <w:lvl w:ilvl="1" w:tplc="293C3B8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B355F4"/>
    <w:multiLevelType w:val="hybridMultilevel"/>
    <w:tmpl w:val="2C4EF1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EB358D"/>
    <w:multiLevelType w:val="hybridMultilevel"/>
    <w:tmpl w:val="25D492E8"/>
    <w:styleLink w:val="ImportedStyle1"/>
    <w:lvl w:ilvl="0" w:tplc="6C0A155A">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88048DE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F946AE4C">
      <w:start w:val="1"/>
      <w:numFmt w:val="lowerRoman"/>
      <w:lvlText w:val="%3."/>
      <w:lvlJc w:val="left"/>
      <w:pPr>
        <w:ind w:left="216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3" w:tplc="3D8ED89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1F20AD0">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12C20650">
      <w:start w:val="1"/>
      <w:numFmt w:val="lowerRoman"/>
      <w:lvlText w:val="%6."/>
      <w:lvlJc w:val="left"/>
      <w:pPr>
        <w:ind w:left="432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6" w:tplc="7408EF36">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A95CD970">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3970CB48">
      <w:start w:val="1"/>
      <w:numFmt w:val="lowerRoman"/>
      <w:lvlText w:val="%9."/>
      <w:lvlJc w:val="left"/>
      <w:pPr>
        <w:ind w:left="6480" w:hanging="30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47490B89"/>
    <w:multiLevelType w:val="hybridMultilevel"/>
    <w:tmpl w:val="7FFC8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4B6EDA"/>
    <w:multiLevelType w:val="hybridMultilevel"/>
    <w:tmpl w:val="F7449BB2"/>
    <w:lvl w:ilvl="0" w:tplc="65E20560">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056D9C"/>
    <w:multiLevelType w:val="multilevel"/>
    <w:tmpl w:val="69B6EE32"/>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152" w:hanging="792"/>
      </w:pPr>
      <w:rPr>
        <w:rFonts w:hint="default"/>
      </w:rPr>
    </w:lvl>
    <w:lvl w:ilvl="3">
      <w:start w:val="1"/>
      <w:numFmt w:val="decimal"/>
      <w:lvlText w:val="%1.%2.%3.%4"/>
      <w:lvlJc w:val="left"/>
      <w:pPr>
        <w:ind w:left="230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A721AF0"/>
    <w:multiLevelType w:val="hybridMultilevel"/>
    <w:tmpl w:val="24427C9A"/>
    <w:styleLink w:val="ImportedStyle3"/>
    <w:lvl w:ilvl="0" w:tplc="82B2736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742A2D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0461640">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FB10530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4E6BE7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422E8F6">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A69C58D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34C671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1AA4BB6">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6ABC0718"/>
    <w:multiLevelType w:val="hybridMultilevel"/>
    <w:tmpl w:val="AB22E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18"/>
  </w:num>
  <w:num w:numId="4">
    <w:abstractNumId w:val="13"/>
  </w:num>
  <w:num w:numId="5">
    <w:abstractNumId w:val="5"/>
  </w:num>
  <w:num w:numId="6">
    <w:abstractNumId w:val="2"/>
  </w:num>
  <w:num w:numId="7">
    <w:abstractNumId w:val="9"/>
  </w:num>
  <w:num w:numId="8">
    <w:abstractNumId w:val="11"/>
  </w:num>
  <w:num w:numId="9">
    <w:abstractNumId w:val="16"/>
  </w:num>
  <w:num w:numId="10">
    <w:abstractNumId w:val="0"/>
  </w:num>
  <w:num w:numId="11">
    <w:abstractNumId w:val="10"/>
  </w:num>
  <w:num w:numId="12">
    <w:abstractNumId w:val="12"/>
  </w:num>
  <w:num w:numId="13">
    <w:abstractNumId w:val="19"/>
  </w:num>
  <w:num w:numId="14">
    <w:abstractNumId w:val="7"/>
  </w:num>
  <w:num w:numId="15">
    <w:abstractNumId w:val="1"/>
  </w:num>
  <w:num w:numId="16">
    <w:abstractNumId w:val="17"/>
  </w:num>
  <w:num w:numId="17">
    <w:abstractNumId w:val="4"/>
  </w:num>
  <w:num w:numId="18">
    <w:abstractNumId w:val="17"/>
  </w:num>
  <w:num w:numId="19">
    <w:abstractNumId w:val="17"/>
  </w:num>
  <w:num w:numId="20">
    <w:abstractNumId w:val="17"/>
  </w:num>
  <w:num w:numId="21">
    <w:abstractNumId w:val="17"/>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3"/>
  </w:num>
  <w:num w:numId="25">
    <w:abstractNumId w:val="15"/>
  </w:num>
  <w:num w:numId="26">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B89"/>
    <w:rsid w:val="000008C6"/>
    <w:rsid w:val="00002E10"/>
    <w:rsid w:val="00006C7D"/>
    <w:rsid w:val="0001199C"/>
    <w:rsid w:val="00014000"/>
    <w:rsid w:val="00016E4D"/>
    <w:rsid w:val="0002364E"/>
    <w:rsid w:val="00025F06"/>
    <w:rsid w:val="00025F4E"/>
    <w:rsid w:val="00030144"/>
    <w:rsid w:val="0003323C"/>
    <w:rsid w:val="000345F3"/>
    <w:rsid w:val="000367F0"/>
    <w:rsid w:val="00047A6D"/>
    <w:rsid w:val="0005001F"/>
    <w:rsid w:val="0005074D"/>
    <w:rsid w:val="00055E45"/>
    <w:rsid w:val="000618DD"/>
    <w:rsid w:val="000625A9"/>
    <w:rsid w:val="00062A88"/>
    <w:rsid w:val="00063172"/>
    <w:rsid w:val="00063EEF"/>
    <w:rsid w:val="00073E84"/>
    <w:rsid w:val="00075C46"/>
    <w:rsid w:val="000762DC"/>
    <w:rsid w:val="00077F03"/>
    <w:rsid w:val="00083E14"/>
    <w:rsid w:val="000874D1"/>
    <w:rsid w:val="00096699"/>
    <w:rsid w:val="000966F3"/>
    <w:rsid w:val="000A08FA"/>
    <w:rsid w:val="000A1CEE"/>
    <w:rsid w:val="000A233B"/>
    <w:rsid w:val="000A6764"/>
    <w:rsid w:val="000B17EC"/>
    <w:rsid w:val="000B660B"/>
    <w:rsid w:val="000B6700"/>
    <w:rsid w:val="000B6722"/>
    <w:rsid w:val="000C67BC"/>
    <w:rsid w:val="000C7239"/>
    <w:rsid w:val="000C73A6"/>
    <w:rsid w:val="000E0962"/>
    <w:rsid w:val="000E4365"/>
    <w:rsid w:val="000E4FBA"/>
    <w:rsid w:val="000E62D1"/>
    <w:rsid w:val="000F24D5"/>
    <w:rsid w:val="000F2C5A"/>
    <w:rsid w:val="000F73B5"/>
    <w:rsid w:val="00101DA5"/>
    <w:rsid w:val="001026EE"/>
    <w:rsid w:val="00103524"/>
    <w:rsid w:val="001145E3"/>
    <w:rsid w:val="00115293"/>
    <w:rsid w:val="00131AA0"/>
    <w:rsid w:val="001367C3"/>
    <w:rsid w:val="0014261A"/>
    <w:rsid w:val="0015326E"/>
    <w:rsid w:val="00154496"/>
    <w:rsid w:val="0015710F"/>
    <w:rsid w:val="0016395D"/>
    <w:rsid w:val="00163D41"/>
    <w:rsid w:val="0016788A"/>
    <w:rsid w:val="001739AE"/>
    <w:rsid w:val="00180E72"/>
    <w:rsid w:val="00191593"/>
    <w:rsid w:val="00191DE0"/>
    <w:rsid w:val="00196746"/>
    <w:rsid w:val="001A0C0D"/>
    <w:rsid w:val="001A72BE"/>
    <w:rsid w:val="001B0A29"/>
    <w:rsid w:val="001B298C"/>
    <w:rsid w:val="001C1DD8"/>
    <w:rsid w:val="001C67CF"/>
    <w:rsid w:val="001D3351"/>
    <w:rsid w:val="001D7167"/>
    <w:rsid w:val="001E1476"/>
    <w:rsid w:val="001E22CC"/>
    <w:rsid w:val="001E7C4E"/>
    <w:rsid w:val="00202297"/>
    <w:rsid w:val="00202D28"/>
    <w:rsid w:val="0020314B"/>
    <w:rsid w:val="00203273"/>
    <w:rsid w:val="00205AC6"/>
    <w:rsid w:val="002065DB"/>
    <w:rsid w:val="00206BD8"/>
    <w:rsid w:val="00214494"/>
    <w:rsid w:val="00222BC4"/>
    <w:rsid w:val="00226D8E"/>
    <w:rsid w:val="002337F7"/>
    <w:rsid w:val="00234F84"/>
    <w:rsid w:val="00237A06"/>
    <w:rsid w:val="00244A14"/>
    <w:rsid w:val="002502C1"/>
    <w:rsid w:val="0025102E"/>
    <w:rsid w:val="00251AB8"/>
    <w:rsid w:val="00251EE6"/>
    <w:rsid w:val="0025447F"/>
    <w:rsid w:val="00255821"/>
    <w:rsid w:val="00255AAA"/>
    <w:rsid w:val="00263BD6"/>
    <w:rsid w:val="00265771"/>
    <w:rsid w:val="00267AED"/>
    <w:rsid w:val="00273180"/>
    <w:rsid w:val="00277699"/>
    <w:rsid w:val="00282841"/>
    <w:rsid w:val="00287B67"/>
    <w:rsid w:val="00295101"/>
    <w:rsid w:val="00296095"/>
    <w:rsid w:val="002A1D2B"/>
    <w:rsid w:val="002A7C48"/>
    <w:rsid w:val="002B3ED0"/>
    <w:rsid w:val="002B7BBA"/>
    <w:rsid w:val="002C180E"/>
    <w:rsid w:val="002C46FE"/>
    <w:rsid w:val="002D5BE4"/>
    <w:rsid w:val="002D7194"/>
    <w:rsid w:val="002D7522"/>
    <w:rsid w:val="002E26D7"/>
    <w:rsid w:val="002E28A5"/>
    <w:rsid w:val="002E772E"/>
    <w:rsid w:val="002F196A"/>
    <w:rsid w:val="002F3A2F"/>
    <w:rsid w:val="0030120E"/>
    <w:rsid w:val="0031398A"/>
    <w:rsid w:val="003140A4"/>
    <w:rsid w:val="00314A12"/>
    <w:rsid w:val="003170AB"/>
    <w:rsid w:val="00320328"/>
    <w:rsid w:val="0032143F"/>
    <w:rsid w:val="003228AA"/>
    <w:rsid w:val="00323669"/>
    <w:rsid w:val="003250C4"/>
    <w:rsid w:val="003325A1"/>
    <w:rsid w:val="003342A8"/>
    <w:rsid w:val="0034174D"/>
    <w:rsid w:val="00344342"/>
    <w:rsid w:val="00344D34"/>
    <w:rsid w:val="003465A7"/>
    <w:rsid w:val="0035010C"/>
    <w:rsid w:val="00354E57"/>
    <w:rsid w:val="0035547D"/>
    <w:rsid w:val="0036625F"/>
    <w:rsid w:val="0038042C"/>
    <w:rsid w:val="003851CF"/>
    <w:rsid w:val="0038779A"/>
    <w:rsid w:val="003A00BB"/>
    <w:rsid w:val="003A2E29"/>
    <w:rsid w:val="003A59D1"/>
    <w:rsid w:val="003C04BF"/>
    <w:rsid w:val="003D2070"/>
    <w:rsid w:val="003D30B4"/>
    <w:rsid w:val="003E33AA"/>
    <w:rsid w:val="003E396C"/>
    <w:rsid w:val="003F6E30"/>
    <w:rsid w:val="004006F4"/>
    <w:rsid w:val="00400F03"/>
    <w:rsid w:val="00406149"/>
    <w:rsid w:val="004113B1"/>
    <w:rsid w:val="00415490"/>
    <w:rsid w:val="004256C7"/>
    <w:rsid w:val="004266E4"/>
    <w:rsid w:val="00427611"/>
    <w:rsid w:val="0043153F"/>
    <w:rsid w:val="00433793"/>
    <w:rsid w:val="0044027A"/>
    <w:rsid w:val="00447F44"/>
    <w:rsid w:val="0045139B"/>
    <w:rsid w:val="004576B7"/>
    <w:rsid w:val="00465A00"/>
    <w:rsid w:val="00467818"/>
    <w:rsid w:val="004679B5"/>
    <w:rsid w:val="00470C6D"/>
    <w:rsid w:val="00480DFD"/>
    <w:rsid w:val="004836F6"/>
    <w:rsid w:val="00485434"/>
    <w:rsid w:val="004858A6"/>
    <w:rsid w:val="004862F1"/>
    <w:rsid w:val="00490F82"/>
    <w:rsid w:val="00494178"/>
    <w:rsid w:val="004B2E5E"/>
    <w:rsid w:val="004C0DFF"/>
    <w:rsid w:val="004C6AFA"/>
    <w:rsid w:val="004D1498"/>
    <w:rsid w:val="004D4A8C"/>
    <w:rsid w:val="004D5C03"/>
    <w:rsid w:val="004F1E1F"/>
    <w:rsid w:val="004F46C8"/>
    <w:rsid w:val="004F4CB1"/>
    <w:rsid w:val="005037B7"/>
    <w:rsid w:val="00503C35"/>
    <w:rsid w:val="00505051"/>
    <w:rsid w:val="00510A2E"/>
    <w:rsid w:val="00513148"/>
    <w:rsid w:val="0051582A"/>
    <w:rsid w:val="00524424"/>
    <w:rsid w:val="00524A9A"/>
    <w:rsid w:val="00526CC5"/>
    <w:rsid w:val="00532827"/>
    <w:rsid w:val="00541C33"/>
    <w:rsid w:val="00544F8C"/>
    <w:rsid w:val="005458EF"/>
    <w:rsid w:val="00546875"/>
    <w:rsid w:val="00547709"/>
    <w:rsid w:val="00553D2C"/>
    <w:rsid w:val="00553E88"/>
    <w:rsid w:val="005610B1"/>
    <w:rsid w:val="005618F2"/>
    <w:rsid w:val="00562965"/>
    <w:rsid w:val="005650BE"/>
    <w:rsid w:val="005703EC"/>
    <w:rsid w:val="00573D4A"/>
    <w:rsid w:val="0058590D"/>
    <w:rsid w:val="005925E3"/>
    <w:rsid w:val="00593418"/>
    <w:rsid w:val="0059592A"/>
    <w:rsid w:val="005A0B88"/>
    <w:rsid w:val="005B26F6"/>
    <w:rsid w:val="005B3438"/>
    <w:rsid w:val="005B5DBD"/>
    <w:rsid w:val="005C2E5A"/>
    <w:rsid w:val="005C42B9"/>
    <w:rsid w:val="005D13CC"/>
    <w:rsid w:val="005D1EB5"/>
    <w:rsid w:val="005D4CB8"/>
    <w:rsid w:val="005F6496"/>
    <w:rsid w:val="005F7CD9"/>
    <w:rsid w:val="00601598"/>
    <w:rsid w:val="00606FDF"/>
    <w:rsid w:val="00610BB2"/>
    <w:rsid w:val="0061438A"/>
    <w:rsid w:val="006147DB"/>
    <w:rsid w:val="00614C98"/>
    <w:rsid w:val="00622C4B"/>
    <w:rsid w:val="00626925"/>
    <w:rsid w:val="00630644"/>
    <w:rsid w:val="006333E8"/>
    <w:rsid w:val="00641460"/>
    <w:rsid w:val="006453CC"/>
    <w:rsid w:val="00646161"/>
    <w:rsid w:val="006472E7"/>
    <w:rsid w:val="006533E2"/>
    <w:rsid w:val="00657CBC"/>
    <w:rsid w:val="00661BB6"/>
    <w:rsid w:val="00667D51"/>
    <w:rsid w:val="0067745D"/>
    <w:rsid w:val="006A5A1F"/>
    <w:rsid w:val="006A6DDB"/>
    <w:rsid w:val="006A6FB5"/>
    <w:rsid w:val="006B082D"/>
    <w:rsid w:val="006B475B"/>
    <w:rsid w:val="006B758F"/>
    <w:rsid w:val="006C76DC"/>
    <w:rsid w:val="006D39EC"/>
    <w:rsid w:val="006D762C"/>
    <w:rsid w:val="006E5E04"/>
    <w:rsid w:val="006E762D"/>
    <w:rsid w:val="006F78BB"/>
    <w:rsid w:val="00701BE4"/>
    <w:rsid w:val="007046F4"/>
    <w:rsid w:val="00707260"/>
    <w:rsid w:val="00715EF6"/>
    <w:rsid w:val="00716876"/>
    <w:rsid w:val="007171FC"/>
    <w:rsid w:val="00725589"/>
    <w:rsid w:val="007279C5"/>
    <w:rsid w:val="00727FA4"/>
    <w:rsid w:val="00731945"/>
    <w:rsid w:val="007343C0"/>
    <w:rsid w:val="00734A3C"/>
    <w:rsid w:val="0074368A"/>
    <w:rsid w:val="00755270"/>
    <w:rsid w:val="00760808"/>
    <w:rsid w:val="00761DA4"/>
    <w:rsid w:val="007643DD"/>
    <w:rsid w:val="00764D05"/>
    <w:rsid w:val="00765B27"/>
    <w:rsid w:val="00767D84"/>
    <w:rsid w:val="007805B2"/>
    <w:rsid w:val="00782835"/>
    <w:rsid w:val="00782EFC"/>
    <w:rsid w:val="00784F07"/>
    <w:rsid w:val="00791110"/>
    <w:rsid w:val="007960F7"/>
    <w:rsid w:val="00797817"/>
    <w:rsid w:val="007A03CB"/>
    <w:rsid w:val="007A17D2"/>
    <w:rsid w:val="007B2040"/>
    <w:rsid w:val="007B28E8"/>
    <w:rsid w:val="007B59ED"/>
    <w:rsid w:val="007B683B"/>
    <w:rsid w:val="007B7386"/>
    <w:rsid w:val="007B7C28"/>
    <w:rsid w:val="007C0E7D"/>
    <w:rsid w:val="007C3D54"/>
    <w:rsid w:val="007C6ABF"/>
    <w:rsid w:val="007D0F57"/>
    <w:rsid w:val="007D1001"/>
    <w:rsid w:val="007D3ED3"/>
    <w:rsid w:val="007D437F"/>
    <w:rsid w:val="007D67FA"/>
    <w:rsid w:val="007D6F61"/>
    <w:rsid w:val="007E2D00"/>
    <w:rsid w:val="007E4DFE"/>
    <w:rsid w:val="007F1B8F"/>
    <w:rsid w:val="007F2452"/>
    <w:rsid w:val="007F367A"/>
    <w:rsid w:val="007F418C"/>
    <w:rsid w:val="00800E0D"/>
    <w:rsid w:val="00801B7E"/>
    <w:rsid w:val="00805DCA"/>
    <w:rsid w:val="00812687"/>
    <w:rsid w:val="00813495"/>
    <w:rsid w:val="008161CD"/>
    <w:rsid w:val="0082077F"/>
    <w:rsid w:val="008260D4"/>
    <w:rsid w:val="0083666A"/>
    <w:rsid w:val="00841B24"/>
    <w:rsid w:val="00846907"/>
    <w:rsid w:val="00846E55"/>
    <w:rsid w:val="00850BCA"/>
    <w:rsid w:val="00850F72"/>
    <w:rsid w:val="00851717"/>
    <w:rsid w:val="00854AA5"/>
    <w:rsid w:val="00857404"/>
    <w:rsid w:val="00866D8B"/>
    <w:rsid w:val="008671DF"/>
    <w:rsid w:val="00867F31"/>
    <w:rsid w:val="00871DF2"/>
    <w:rsid w:val="008771E9"/>
    <w:rsid w:val="008772B9"/>
    <w:rsid w:val="008808D9"/>
    <w:rsid w:val="00880EDD"/>
    <w:rsid w:val="00884107"/>
    <w:rsid w:val="00890A09"/>
    <w:rsid w:val="0089134C"/>
    <w:rsid w:val="00891C7C"/>
    <w:rsid w:val="00894558"/>
    <w:rsid w:val="008A0348"/>
    <w:rsid w:val="008A05A0"/>
    <w:rsid w:val="008A0B89"/>
    <w:rsid w:val="008A5283"/>
    <w:rsid w:val="008B547E"/>
    <w:rsid w:val="008B622C"/>
    <w:rsid w:val="008B6C9E"/>
    <w:rsid w:val="008C10C9"/>
    <w:rsid w:val="008C4403"/>
    <w:rsid w:val="008C501B"/>
    <w:rsid w:val="008C61D7"/>
    <w:rsid w:val="008C743D"/>
    <w:rsid w:val="008D566D"/>
    <w:rsid w:val="008E0898"/>
    <w:rsid w:val="008F1BD2"/>
    <w:rsid w:val="008F2EBA"/>
    <w:rsid w:val="009139A5"/>
    <w:rsid w:val="00915044"/>
    <w:rsid w:val="00917575"/>
    <w:rsid w:val="0091775D"/>
    <w:rsid w:val="00923693"/>
    <w:rsid w:val="0092689C"/>
    <w:rsid w:val="009336DC"/>
    <w:rsid w:val="00943EB8"/>
    <w:rsid w:val="0094457E"/>
    <w:rsid w:val="0094536F"/>
    <w:rsid w:val="009469E7"/>
    <w:rsid w:val="00947C2D"/>
    <w:rsid w:val="0095170E"/>
    <w:rsid w:val="009524F3"/>
    <w:rsid w:val="00966086"/>
    <w:rsid w:val="0096698A"/>
    <w:rsid w:val="00970FB7"/>
    <w:rsid w:val="009760AA"/>
    <w:rsid w:val="00976C3B"/>
    <w:rsid w:val="00977561"/>
    <w:rsid w:val="0098196B"/>
    <w:rsid w:val="00981DA0"/>
    <w:rsid w:val="009820CA"/>
    <w:rsid w:val="00982988"/>
    <w:rsid w:val="00982DE5"/>
    <w:rsid w:val="00984597"/>
    <w:rsid w:val="009A1EDE"/>
    <w:rsid w:val="009A4D9C"/>
    <w:rsid w:val="009A5EDA"/>
    <w:rsid w:val="009A6709"/>
    <w:rsid w:val="009B3285"/>
    <w:rsid w:val="009B3569"/>
    <w:rsid w:val="009C39F8"/>
    <w:rsid w:val="009C69E9"/>
    <w:rsid w:val="009D0904"/>
    <w:rsid w:val="009D0F0C"/>
    <w:rsid w:val="009D2CA0"/>
    <w:rsid w:val="009E6DC1"/>
    <w:rsid w:val="009E6F6C"/>
    <w:rsid w:val="009F0435"/>
    <w:rsid w:val="009F1491"/>
    <w:rsid w:val="009F736F"/>
    <w:rsid w:val="009F783A"/>
    <w:rsid w:val="00A010E4"/>
    <w:rsid w:val="00A0261B"/>
    <w:rsid w:val="00A06541"/>
    <w:rsid w:val="00A0657B"/>
    <w:rsid w:val="00A1397B"/>
    <w:rsid w:val="00A14A0C"/>
    <w:rsid w:val="00A1540A"/>
    <w:rsid w:val="00A17358"/>
    <w:rsid w:val="00A238BD"/>
    <w:rsid w:val="00A2542A"/>
    <w:rsid w:val="00A27FCE"/>
    <w:rsid w:val="00A355A1"/>
    <w:rsid w:val="00A35892"/>
    <w:rsid w:val="00A3751C"/>
    <w:rsid w:val="00A436CA"/>
    <w:rsid w:val="00A4673C"/>
    <w:rsid w:val="00A5500E"/>
    <w:rsid w:val="00A5716C"/>
    <w:rsid w:val="00A73F17"/>
    <w:rsid w:val="00A75F48"/>
    <w:rsid w:val="00A813ED"/>
    <w:rsid w:val="00A918EA"/>
    <w:rsid w:val="00A924AF"/>
    <w:rsid w:val="00A93613"/>
    <w:rsid w:val="00A937C2"/>
    <w:rsid w:val="00A95A01"/>
    <w:rsid w:val="00AA5D26"/>
    <w:rsid w:val="00AB14DD"/>
    <w:rsid w:val="00AB44F2"/>
    <w:rsid w:val="00AC298B"/>
    <w:rsid w:val="00AC631F"/>
    <w:rsid w:val="00AE0786"/>
    <w:rsid w:val="00AE0D06"/>
    <w:rsid w:val="00AE7E66"/>
    <w:rsid w:val="00AF3915"/>
    <w:rsid w:val="00AF5318"/>
    <w:rsid w:val="00AF54D9"/>
    <w:rsid w:val="00AF59B3"/>
    <w:rsid w:val="00AF657F"/>
    <w:rsid w:val="00AF7FC5"/>
    <w:rsid w:val="00B00BC0"/>
    <w:rsid w:val="00B03858"/>
    <w:rsid w:val="00B03B01"/>
    <w:rsid w:val="00B04A3F"/>
    <w:rsid w:val="00B0548E"/>
    <w:rsid w:val="00B12A75"/>
    <w:rsid w:val="00B13073"/>
    <w:rsid w:val="00B151E0"/>
    <w:rsid w:val="00B1543F"/>
    <w:rsid w:val="00B20D5B"/>
    <w:rsid w:val="00B20FB4"/>
    <w:rsid w:val="00B251E8"/>
    <w:rsid w:val="00B270AE"/>
    <w:rsid w:val="00B3042F"/>
    <w:rsid w:val="00B42681"/>
    <w:rsid w:val="00B4562B"/>
    <w:rsid w:val="00B53D6D"/>
    <w:rsid w:val="00B541C0"/>
    <w:rsid w:val="00B67279"/>
    <w:rsid w:val="00B71E76"/>
    <w:rsid w:val="00B752CA"/>
    <w:rsid w:val="00B777F2"/>
    <w:rsid w:val="00B84A22"/>
    <w:rsid w:val="00B85D02"/>
    <w:rsid w:val="00B86813"/>
    <w:rsid w:val="00B92308"/>
    <w:rsid w:val="00B935BE"/>
    <w:rsid w:val="00BA15C3"/>
    <w:rsid w:val="00BA16E1"/>
    <w:rsid w:val="00BA2B17"/>
    <w:rsid w:val="00BA3D20"/>
    <w:rsid w:val="00BA4C34"/>
    <w:rsid w:val="00BA568C"/>
    <w:rsid w:val="00BB051D"/>
    <w:rsid w:val="00BB7BFC"/>
    <w:rsid w:val="00BC3166"/>
    <w:rsid w:val="00BC4E12"/>
    <w:rsid w:val="00BC7A83"/>
    <w:rsid w:val="00BD4E05"/>
    <w:rsid w:val="00BE0855"/>
    <w:rsid w:val="00BE26A4"/>
    <w:rsid w:val="00BF0189"/>
    <w:rsid w:val="00BF3CA0"/>
    <w:rsid w:val="00BF7259"/>
    <w:rsid w:val="00C01A5D"/>
    <w:rsid w:val="00C01D7F"/>
    <w:rsid w:val="00C076FA"/>
    <w:rsid w:val="00C1423C"/>
    <w:rsid w:val="00C14910"/>
    <w:rsid w:val="00C14F41"/>
    <w:rsid w:val="00C21B28"/>
    <w:rsid w:val="00C24286"/>
    <w:rsid w:val="00C25ADE"/>
    <w:rsid w:val="00C27116"/>
    <w:rsid w:val="00C36A04"/>
    <w:rsid w:val="00C36FED"/>
    <w:rsid w:val="00C4008D"/>
    <w:rsid w:val="00C410DD"/>
    <w:rsid w:val="00C472F2"/>
    <w:rsid w:val="00C5775C"/>
    <w:rsid w:val="00C65348"/>
    <w:rsid w:val="00C65FF8"/>
    <w:rsid w:val="00C664BB"/>
    <w:rsid w:val="00C727A3"/>
    <w:rsid w:val="00C7322A"/>
    <w:rsid w:val="00C803DD"/>
    <w:rsid w:val="00C80536"/>
    <w:rsid w:val="00C93F44"/>
    <w:rsid w:val="00C94244"/>
    <w:rsid w:val="00C9437B"/>
    <w:rsid w:val="00CB252C"/>
    <w:rsid w:val="00CB328D"/>
    <w:rsid w:val="00CB7612"/>
    <w:rsid w:val="00CC1D6A"/>
    <w:rsid w:val="00CC2284"/>
    <w:rsid w:val="00CC3B75"/>
    <w:rsid w:val="00CC5557"/>
    <w:rsid w:val="00CD0D79"/>
    <w:rsid w:val="00CD493A"/>
    <w:rsid w:val="00CE17EC"/>
    <w:rsid w:val="00CE5DAB"/>
    <w:rsid w:val="00CE695C"/>
    <w:rsid w:val="00CF366B"/>
    <w:rsid w:val="00D03B82"/>
    <w:rsid w:val="00D06487"/>
    <w:rsid w:val="00D124D9"/>
    <w:rsid w:val="00D131B9"/>
    <w:rsid w:val="00D144FE"/>
    <w:rsid w:val="00D17DDB"/>
    <w:rsid w:val="00D21616"/>
    <w:rsid w:val="00D24332"/>
    <w:rsid w:val="00D244F2"/>
    <w:rsid w:val="00D26E72"/>
    <w:rsid w:val="00D316C2"/>
    <w:rsid w:val="00D328F4"/>
    <w:rsid w:val="00D355AA"/>
    <w:rsid w:val="00D372E8"/>
    <w:rsid w:val="00D437CB"/>
    <w:rsid w:val="00D44191"/>
    <w:rsid w:val="00D45DF8"/>
    <w:rsid w:val="00D543B8"/>
    <w:rsid w:val="00D55828"/>
    <w:rsid w:val="00D55F63"/>
    <w:rsid w:val="00D57C25"/>
    <w:rsid w:val="00D60E2C"/>
    <w:rsid w:val="00D612D6"/>
    <w:rsid w:val="00D67DEF"/>
    <w:rsid w:val="00D72619"/>
    <w:rsid w:val="00D74574"/>
    <w:rsid w:val="00D75C3B"/>
    <w:rsid w:val="00D7762D"/>
    <w:rsid w:val="00D80703"/>
    <w:rsid w:val="00D85BEE"/>
    <w:rsid w:val="00D95B89"/>
    <w:rsid w:val="00D961B0"/>
    <w:rsid w:val="00DB1FBB"/>
    <w:rsid w:val="00DB479C"/>
    <w:rsid w:val="00DB632C"/>
    <w:rsid w:val="00DC1FAE"/>
    <w:rsid w:val="00DD14CD"/>
    <w:rsid w:val="00DD336B"/>
    <w:rsid w:val="00DD7B90"/>
    <w:rsid w:val="00DE71F6"/>
    <w:rsid w:val="00DF2E92"/>
    <w:rsid w:val="00DF6B78"/>
    <w:rsid w:val="00DF6C6A"/>
    <w:rsid w:val="00E01D4D"/>
    <w:rsid w:val="00E03174"/>
    <w:rsid w:val="00E03D15"/>
    <w:rsid w:val="00E05070"/>
    <w:rsid w:val="00E077E4"/>
    <w:rsid w:val="00E10624"/>
    <w:rsid w:val="00E11EA1"/>
    <w:rsid w:val="00E155AA"/>
    <w:rsid w:val="00E15C23"/>
    <w:rsid w:val="00E17E2F"/>
    <w:rsid w:val="00E20D25"/>
    <w:rsid w:val="00E21040"/>
    <w:rsid w:val="00E2293A"/>
    <w:rsid w:val="00E2656D"/>
    <w:rsid w:val="00E3107D"/>
    <w:rsid w:val="00E3467E"/>
    <w:rsid w:val="00E346C8"/>
    <w:rsid w:val="00E36A8F"/>
    <w:rsid w:val="00E37B8D"/>
    <w:rsid w:val="00E40AB3"/>
    <w:rsid w:val="00E4116D"/>
    <w:rsid w:val="00E4201A"/>
    <w:rsid w:val="00E45905"/>
    <w:rsid w:val="00E548CB"/>
    <w:rsid w:val="00E55041"/>
    <w:rsid w:val="00E56D9D"/>
    <w:rsid w:val="00E6240F"/>
    <w:rsid w:val="00E64F68"/>
    <w:rsid w:val="00E656A2"/>
    <w:rsid w:val="00E65D7F"/>
    <w:rsid w:val="00E65F65"/>
    <w:rsid w:val="00E67199"/>
    <w:rsid w:val="00E715A9"/>
    <w:rsid w:val="00E73325"/>
    <w:rsid w:val="00E76C34"/>
    <w:rsid w:val="00E8130A"/>
    <w:rsid w:val="00E833C4"/>
    <w:rsid w:val="00E84762"/>
    <w:rsid w:val="00E86D79"/>
    <w:rsid w:val="00E93F4A"/>
    <w:rsid w:val="00E943AA"/>
    <w:rsid w:val="00E952A8"/>
    <w:rsid w:val="00EA2DA3"/>
    <w:rsid w:val="00EB07F2"/>
    <w:rsid w:val="00EB6C09"/>
    <w:rsid w:val="00EC3DE5"/>
    <w:rsid w:val="00ED3937"/>
    <w:rsid w:val="00ED5634"/>
    <w:rsid w:val="00EF5AF5"/>
    <w:rsid w:val="00F01E7A"/>
    <w:rsid w:val="00F077DC"/>
    <w:rsid w:val="00F13969"/>
    <w:rsid w:val="00F1441E"/>
    <w:rsid w:val="00F16CC6"/>
    <w:rsid w:val="00F229CE"/>
    <w:rsid w:val="00F32DB5"/>
    <w:rsid w:val="00F35D30"/>
    <w:rsid w:val="00F3694D"/>
    <w:rsid w:val="00F4052C"/>
    <w:rsid w:val="00F44AB2"/>
    <w:rsid w:val="00F55997"/>
    <w:rsid w:val="00F643C5"/>
    <w:rsid w:val="00F70D74"/>
    <w:rsid w:val="00F76889"/>
    <w:rsid w:val="00F77335"/>
    <w:rsid w:val="00F848FA"/>
    <w:rsid w:val="00F86E9C"/>
    <w:rsid w:val="00F91CEE"/>
    <w:rsid w:val="00FA1520"/>
    <w:rsid w:val="00FA39A3"/>
    <w:rsid w:val="00FA71B4"/>
    <w:rsid w:val="00FB0C4B"/>
    <w:rsid w:val="00FB177D"/>
    <w:rsid w:val="00FC24E5"/>
    <w:rsid w:val="00FC694A"/>
    <w:rsid w:val="00FC7124"/>
    <w:rsid w:val="00FC7E60"/>
    <w:rsid w:val="00FD12F5"/>
    <w:rsid w:val="00FD208A"/>
    <w:rsid w:val="00FD2713"/>
    <w:rsid w:val="00FE2638"/>
    <w:rsid w:val="00FE537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E7A58"/>
  <w15:docId w15:val="{1D1DAF78-5B25-4AF0-A6A5-5A7B5A2AF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th-TH"/>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bidi="ar-SA"/>
    </w:rPr>
  </w:style>
  <w:style w:type="paragraph" w:styleId="Heading1">
    <w:name w:val="heading 1"/>
    <w:basedOn w:val="Normal"/>
    <w:next w:val="Normal"/>
    <w:link w:val="Heading1Char"/>
    <w:uiPriority w:val="9"/>
    <w:qFormat/>
    <w:rsid w:val="00263BD6"/>
    <w:pPr>
      <w:keepNext/>
      <w:keepLines/>
      <w:numPr>
        <w:numId w:val="26"/>
      </w:numPr>
      <w:spacing w:before="240"/>
      <w:outlineLvl w:val="0"/>
    </w:pPr>
    <w:rPr>
      <w:rFonts w:ascii="Arial" w:eastAsiaTheme="majorEastAsia" w:hAnsi="Arial" w:cstheme="majorBidi"/>
      <w:b/>
      <w:color w:val="365F91" w:themeColor="accent1" w:themeShade="BF"/>
      <w:sz w:val="32"/>
      <w:szCs w:val="32"/>
      <w:lang w:val="nl-NL"/>
    </w:rPr>
  </w:style>
  <w:style w:type="paragraph" w:styleId="Heading2">
    <w:name w:val="heading 2"/>
    <w:next w:val="BodyA"/>
    <w:link w:val="Heading2Char"/>
    <w:pPr>
      <w:keepNext/>
      <w:keepLines/>
      <w:numPr>
        <w:ilvl w:val="1"/>
        <w:numId w:val="26"/>
      </w:numPr>
      <w:spacing w:before="200" w:line="276" w:lineRule="auto"/>
      <w:outlineLvl w:val="1"/>
    </w:pPr>
    <w:rPr>
      <w:rFonts w:ascii="Cambria" w:eastAsia="Cambria" w:hAnsi="Cambria" w:cs="Cambria"/>
      <w:b/>
      <w:bCs/>
      <w:color w:val="4F81BD"/>
      <w:sz w:val="26"/>
      <w:szCs w:val="26"/>
      <w:u w:color="4F81BD"/>
    </w:rPr>
  </w:style>
  <w:style w:type="paragraph" w:styleId="Heading3">
    <w:name w:val="heading 3"/>
    <w:basedOn w:val="Normal"/>
    <w:next w:val="Normal"/>
    <w:link w:val="Heading3Char"/>
    <w:uiPriority w:val="9"/>
    <w:unhideWhenUsed/>
    <w:qFormat/>
    <w:rsid w:val="00263BD6"/>
    <w:pPr>
      <w:keepNext/>
      <w:keepLines/>
      <w:numPr>
        <w:ilvl w:val="2"/>
        <w:numId w:val="26"/>
      </w:numPr>
      <w:spacing w:before="120" w:after="120"/>
      <w:outlineLvl w:val="2"/>
    </w:pPr>
    <w:rPr>
      <w:rFonts w:ascii="Cambria" w:eastAsiaTheme="majorEastAsia" w:hAnsi="Cambria" w:cstheme="majorBidi"/>
      <w:sz w:val="26"/>
    </w:rPr>
  </w:style>
  <w:style w:type="paragraph" w:styleId="Heading4">
    <w:name w:val="heading 4"/>
    <w:basedOn w:val="Normal"/>
    <w:next w:val="Normal"/>
    <w:link w:val="Heading4Char"/>
    <w:uiPriority w:val="9"/>
    <w:unhideWhenUsed/>
    <w:qFormat/>
    <w:rsid w:val="00263BD6"/>
    <w:pPr>
      <w:keepNext/>
      <w:keepLines/>
      <w:numPr>
        <w:ilvl w:val="3"/>
        <w:numId w:val="26"/>
      </w:numPr>
      <w:spacing w:before="40"/>
      <w:outlineLvl w:val="3"/>
    </w:pPr>
    <w:rPr>
      <w:rFonts w:ascii="Cambria" w:eastAsiaTheme="majorEastAsia" w:hAnsi="Cambria" w:cstheme="majorBidi"/>
      <w:iCs/>
      <w:sz w:val="26"/>
    </w:rPr>
  </w:style>
  <w:style w:type="paragraph" w:styleId="Heading5">
    <w:name w:val="heading 5"/>
    <w:basedOn w:val="Normal"/>
    <w:next w:val="Normal"/>
    <w:link w:val="Heading5Char"/>
    <w:uiPriority w:val="9"/>
    <w:unhideWhenUsed/>
    <w:qFormat/>
    <w:rsid w:val="007643DD"/>
    <w:pPr>
      <w:keepNext/>
      <w:keepLines/>
      <w:numPr>
        <w:ilvl w:val="4"/>
        <w:numId w:val="2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643DD"/>
    <w:pPr>
      <w:keepNext/>
      <w:keepLines/>
      <w:numPr>
        <w:ilvl w:val="5"/>
        <w:numId w:val="2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643DD"/>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643DD"/>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43DD"/>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TOCHeading">
    <w:name w:val="TOC Heading"/>
    <w:next w:val="BodyA"/>
    <w:uiPriority w:val="39"/>
    <w:qFormat/>
    <w:pPr>
      <w:keepNext/>
      <w:keepLines/>
      <w:spacing w:before="480" w:line="276" w:lineRule="auto"/>
    </w:pPr>
    <w:rPr>
      <w:rFonts w:ascii="Cambria" w:eastAsia="Cambria" w:hAnsi="Cambria" w:cs="Cambria"/>
      <w:b/>
      <w:bCs/>
      <w:color w:val="365F91"/>
      <w:sz w:val="28"/>
      <w:szCs w:val="28"/>
      <w:u w:color="365F91"/>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styleId="TOC2">
    <w:name w:val="toc 2"/>
    <w:uiPriority w:val="39"/>
    <w:pPr>
      <w:tabs>
        <w:tab w:val="right" w:leader="dot" w:pos="10780"/>
      </w:tabs>
      <w:spacing w:after="100" w:line="276" w:lineRule="auto"/>
      <w:ind w:left="220"/>
    </w:pPr>
    <w:rPr>
      <w:rFonts w:ascii="Calibri" w:eastAsia="Calibri" w:hAnsi="Calibri" w:cs="Calibri"/>
      <w:color w:val="000000"/>
      <w:sz w:val="22"/>
      <w:szCs w:val="22"/>
      <w:u w:color="000000"/>
    </w:rPr>
  </w:style>
  <w:style w:type="paragraph" w:styleId="TOC3">
    <w:name w:val="toc 3"/>
    <w:uiPriority w:val="39"/>
    <w:pPr>
      <w:tabs>
        <w:tab w:val="right" w:leader="dot" w:pos="10780"/>
      </w:tabs>
      <w:spacing w:after="100" w:line="276" w:lineRule="auto"/>
    </w:pPr>
    <w:rPr>
      <w:rFonts w:ascii="Calibri" w:eastAsia="Calibri" w:hAnsi="Calibri" w:cs="Calibri"/>
      <w:color w:val="000000"/>
      <w:sz w:val="22"/>
      <w:szCs w:val="22"/>
      <w:u w:color="000000"/>
    </w:rPr>
  </w:style>
  <w:style w:type="paragraph" w:customStyle="1" w:styleId="Heading">
    <w:name w:val="Heading"/>
    <w:next w:val="BodyA"/>
    <w:pPr>
      <w:keepNext/>
      <w:keepLines/>
      <w:spacing w:before="480" w:line="276" w:lineRule="auto"/>
      <w:outlineLvl w:val="2"/>
    </w:pPr>
    <w:rPr>
      <w:rFonts w:ascii="Cambria" w:eastAsia="Cambria" w:hAnsi="Cambria" w:cs="Cambria"/>
      <w:b/>
      <w:bCs/>
      <w:color w:val="365F91"/>
      <w:sz w:val="28"/>
      <w:szCs w:val="28"/>
      <w:u w:color="365F91"/>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2"/>
      </w:numPr>
    </w:pPr>
  </w:style>
  <w:style w:type="numbering" w:customStyle="1" w:styleId="ImportedStyle3">
    <w:name w:val="Imported Style 3"/>
    <w:pPr>
      <w:numPr>
        <w:numId w:val="3"/>
      </w:numPr>
    </w:pPr>
  </w:style>
  <w:style w:type="character" w:styleId="UnresolvedMention">
    <w:name w:val="Unresolved Mention"/>
    <w:basedOn w:val="DefaultParagraphFont"/>
    <w:uiPriority w:val="99"/>
    <w:semiHidden/>
    <w:unhideWhenUsed/>
    <w:rsid w:val="00FD2713"/>
    <w:rPr>
      <w:color w:val="808080"/>
      <w:shd w:val="clear" w:color="auto" w:fill="E6E6E6"/>
    </w:rPr>
  </w:style>
  <w:style w:type="table" w:styleId="TableGrid">
    <w:name w:val="Table Grid"/>
    <w:basedOn w:val="TableNormal"/>
    <w:uiPriority w:val="39"/>
    <w:rsid w:val="00096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63BD6"/>
    <w:rPr>
      <w:rFonts w:ascii="Arial" w:eastAsiaTheme="majorEastAsia" w:hAnsi="Arial" w:cstheme="majorBidi"/>
      <w:b/>
      <w:color w:val="365F91" w:themeColor="accent1" w:themeShade="BF"/>
      <w:sz w:val="32"/>
      <w:szCs w:val="32"/>
      <w:lang w:val="nl-NL" w:bidi="ar-SA"/>
    </w:rPr>
  </w:style>
  <w:style w:type="character" w:customStyle="1" w:styleId="Heading3Char">
    <w:name w:val="Heading 3 Char"/>
    <w:basedOn w:val="DefaultParagraphFont"/>
    <w:link w:val="Heading3"/>
    <w:uiPriority w:val="9"/>
    <w:rsid w:val="00263BD6"/>
    <w:rPr>
      <w:rFonts w:ascii="Cambria" w:eastAsiaTheme="majorEastAsia" w:hAnsi="Cambria" w:cstheme="majorBidi"/>
      <w:sz w:val="26"/>
      <w:szCs w:val="24"/>
      <w:lang w:bidi="ar-SA"/>
    </w:rPr>
  </w:style>
  <w:style w:type="character" w:customStyle="1" w:styleId="Heading4Char">
    <w:name w:val="Heading 4 Char"/>
    <w:basedOn w:val="DefaultParagraphFont"/>
    <w:link w:val="Heading4"/>
    <w:uiPriority w:val="9"/>
    <w:rsid w:val="00263BD6"/>
    <w:rPr>
      <w:rFonts w:ascii="Cambria" w:eastAsiaTheme="majorEastAsia" w:hAnsi="Cambria" w:cstheme="majorBidi"/>
      <w:iCs/>
      <w:sz w:val="26"/>
      <w:szCs w:val="24"/>
      <w:lang w:bidi="ar-SA"/>
    </w:rPr>
  </w:style>
  <w:style w:type="character" w:customStyle="1" w:styleId="Heading5Char">
    <w:name w:val="Heading 5 Char"/>
    <w:basedOn w:val="DefaultParagraphFont"/>
    <w:link w:val="Heading5"/>
    <w:uiPriority w:val="9"/>
    <w:rsid w:val="007643DD"/>
    <w:rPr>
      <w:rFonts w:asciiTheme="majorHAnsi" w:eastAsiaTheme="majorEastAsia" w:hAnsiTheme="majorHAnsi" w:cstheme="majorBidi"/>
      <w:color w:val="365F91" w:themeColor="accent1" w:themeShade="BF"/>
      <w:sz w:val="24"/>
      <w:szCs w:val="24"/>
      <w:lang w:bidi="ar-SA"/>
    </w:rPr>
  </w:style>
  <w:style w:type="character" w:customStyle="1" w:styleId="Heading6Char">
    <w:name w:val="Heading 6 Char"/>
    <w:basedOn w:val="DefaultParagraphFont"/>
    <w:link w:val="Heading6"/>
    <w:uiPriority w:val="9"/>
    <w:semiHidden/>
    <w:rsid w:val="007643DD"/>
    <w:rPr>
      <w:rFonts w:asciiTheme="majorHAnsi" w:eastAsiaTheme="majorEastAsia" w:hAnsiTheme="majorHAnsi" w:cstheme="majorBidi"/>
      <w:color w:val="243F60" w:themeColor="accent1" w:themeShade="7F"/>
      <w:sz w:val="24"/>
      <w:szCs w:val="24"/>
      <w:lang w:bidi="ar-SA"/>
    </w:rPr>
  </w:style>
  <w:style w:type="character" w:customStyle="1" w:styleId="Heading7Char">
    <w:name w:val="Heading 7 Char"/>
    <w:basedOn w:val="DefaultParagraphFont"/>
    <w:link w:val="Heading7"/>
    <w:uiPriority w:val="9"/>
    <w:semiHidden/>
    <w:rsid w:val="007643DD"/>
    <w:rPr>
      <w:rFonts w:asciiTheme="majorHAnsi" w:eastAsiaTheme="majorEastAsia" w:hAnsiTheme="majorHAnsi" w:cstheme="majorBidi"/>
      <w:i/>
      <w:iCs/>
      <w:color w:val="243F60" w:themeColor="accent1" w:themeShade="7F"/>
      <w:sz w:val="24"/>
      <w:szCs w:val="24"/>
      <w:lang w:bidi="ar-SA"/>
    </w:rPr>
  </w:style>
  <w:style w:type="character" w:customStyle="1" w:styleId="Heading8Char">
    <w:name w:val="Heading 8 Char"/>
    <w:basedOn w:val="DefaultParagraphFont"/>
    <w:link w:val="Heading8"/>
    <w:uiPriority w:val="9"/>
    <w:semiHidden/>
    <w:rsid w:val="007643DD"/>
    <w:rPr>
      <w:rFonts w:asciiTheme="majorHAnsi" w:eastAsiaTheme="majorEastAsia" w:hAnsiTheme="majorHAnsi" w:cstheme="majorBidi"/>
      <w:color w:val="272727" w:themeColor="text1" w:themeTint="D8"/>
      <w:sz w:val="21"/>
      <w:szCs w:val="21"/>
      <w:lang w:bidi="ar-SA"/>
    </w:rPr>
  </w:style>
  <w:style w:type="character" w:customStyle="1" w:styleId="Heading9Char">
    <w:name w:val="Heading 9 Char"/>
    <w:basedOn w:val="DefaultParagraphFont"/>
    <w:link w:val="Heading9"/>
    <w:uiPriority w:val="9"/>
    <w:semiHidden/>
    <w:rsid w:val="007643DD"/>
    <w:rPr>
      <w:rFonts w:asciiTheme="majorHAnsi" w:eastAsiaTheme="majorEastAsia" w:hAnsiTheme="majorHAnsi" w:cstheme="majorBidi"/>
      <w:i/>
      <w:iCs/>
      <w:color w:val="272727" w:themeColor="text1" w:themeTint="D8"/>
      <w:sz w:val="21"/>
      <w:szCs w:val="21"/>
      <w:lang w:bidi="ar-SA"/>
    </w:rPr>
  </w:style>
  <w:style w:type="paragraph" w:styleId="TOC1">
    <w:name w:val="toc 1"/>
    <w:basedOn w:val="Normal"/>
    <w:next w:val="Normal"/>
    <w:autoRedefine/>
    <w:uiPriority w:val="39"/>
    <w:unhideWhenUsed/>
    <w:rsid w:val="005037B7"/>
    <w:pPr>
      <w:tabs>
        <w:tab w:val="left" w:pos="660"/>
        <w:tab w:val="right" w:leader="dot" w:pos="10790"/>
      </w:tabs>
      <w:spacing w:after="100"/>
    </w:pPr>
  </w:style>
  <w:style w:type="paragraph" w:customStyle="1" w:styleId="Heading20">
    <w:name w:val="Heading2"/>
    <w:basedOn w:val="Heading2"/>
    <w:next w:val="Heading2"/>
    <w:link w:val="Heading2Char0"/>
    <w:qFormat/>
    <w:rsid w:val="00C727A3"/>
    <w:pPr>
      <w:numPr>
        <w:ilvl w:val="0"/>
        <w:numId w:val="0"/>
      </w:numPr>
      <w:ind w:left="360"/>
    </w:pPr>
    <w:rPr>
      <w:b w:val="0"/>
      <w:bCs w:val="0"/>
      <w:color w:val="auto"/>
      <w:lang w:val="nl-NL"/>
    </w:rPr>
  </w:style>
  <w:style w:type="character" w:customStyle="1" w:styleId="m6528404231736408976gmail-il">
    <w:name w:val="m_6528404231736408976gmail-il"/>
    <w:basedOn w:val="DefaultParagraphFont"/>
    <w:rsid w:val="001E1476"/>
  </w:style>
  <w:style w:type="character" w:customStyle="1" w:styleId="Heading2Char">
    <w:name w:val="Heading 2 Char"/>
    <w:basedOn w:val="DefaultParagraphFont"/>
    <w:link w:val="Heading2"/>
    <w:rsid w:val="00B3042F"/>
    <w:rPr>
      <w:rFonts w:ascii="Cambria" w:eastAsia="Cambria" w:hAnsi="Cambria" w:cs="Cambria"/>
      <w:b/>
      <w:bCs/>
      <w:color w:val="4F81BD"/>
      <w:sz w:val="26"/>
      <w:szCs w:val="26"/>
      <w:u w:color="4F81BD"/>
    </w:rPr>
  </w:style>
  <w:style w:type="character" w:customStyle="1" w:styleId="Heading2Char0">
    <w:name w:val="Heading2 Char"/>
    <w:basedOn w:val="Heading2Char"/>
    <w:link w:val="Heading20"/>
    <w:rsid w:val="00C727A3"/>
    <w:rPr>
      <w:rFonts w:ascii="Cambria" w:eastAsia="Cambria" w:hAnsi="Cambria" w:cs="Cambria"/>
      <w:b w:val="0"/>
      <w:bCs w:val="0"/>
      <w:color w:val="4F81BD"/>
      <w:sz w:val="26"/>
      <w:szCs w:val="26"/>
      <w:u w:color="4F81BD"/>
      <w:lang w:val="nl-NL"/>
    </w:rPr>
  </w:style>
  <w:style w:type="character" w:styleId="FollowedHyperlink">
    <w:name w:val="FollowedHyperlink"/>
    <w:basedOn w:val="DefaultParagraphFont"/>
    <w:uiPriority w:val="99"/>
    <w:semiHidden/>
    <w:unhideWhenUsed/>
    <w:rsid w:val="001E1476"/>
    <w:rPr>
      <w:color w:val="FF00FF" w:themeColor="followedHyperlink"/>
      <w:u w:val="single"/>
    </w:rPr>
  </w:style>
  <w:style w:type="paragraph" w:customStyle="1" w:styleId="Hyper">
    <w:name w:val="Hyper"/>
    <w:basedOn w:val="Heading20"/>
    <w:link w:val="HyperChar"/>
    <w:qFormat/>
    <w:rsid w:val="00C94244"/>
    <w:pPr>
      <w:ind w:left="0"/>
    </w:pPr>
    <w:rPr>
      <w:color w:val="4F81BD" w:themeColor="accent1"/>
      <w:u w:val="single"/>
    </w:rPr>
  </w:style>
  <w:style w:type="character" w:customStyle="1" w:styleId="HyperChar">
    <w:name w:val="Hyper Char"/>
    <w:basedOn w:val="Heading2Char0"/>
    <w:link w:val="Hyper"/>
    <w:rsid w:val="00C94244"/>
    <w:rPr>
      <w:rFonts w:ascii="Cambria" w:eastAsia="Cambria" w:hAnsi="Cambria" w:cs="Cambria"/>
      <w:b w:val="0"/>
      <w:bCs w:val="0"/>
      <w:color w:val="4F81BD" w:themeColor="accent1"/>
      <w:sz w:val="26"/>
      <w:szCs w:val="26"/>
      <w:u w:val="single" w:color="4F81BD"/>
      <w:lang w:val="nl-NL"/>
    </w:rPr>
  </w:style>
  <w:style w:type="paragraph" w:customStyle="1" w:styleId="Heading2retry">
    <w:name w:val="Heading 2 ( retry )"/>
    <w:basedOn w:val="Heading2"/>
    <w:link w:val="Heading2retryChar"/>
    <w:qFormat/>
    <w:rsid w:val="00C727A3"/>
    <w:rPr>
      <w:b w:val="0"/>
      <w:color w:val="auto"/>
    </w:rPr>
  </w:style>
  <w:style w:type="character" w:customStyle="1" w:styleId="Heading2retryChar">
    <w:name w:val="Heading 2 ( retry ) Char"/>
    <w:basedOn w:val="Heading2Char"/>
    <w:link w:val="Heading2retry"/>
    <w:rsid w:val="00C727A3"/>
    <w:rPr>
      <w:rFonts w:ascii="Cambria" w:eastAsia="Cambria" w:hAnsi="Cambria" w:cs="Cambria"/>
      <w:b w:val="0"/>
      <w:bCs/>
      <w:color w:val="4F81BD"/>
      <w:sz w:val="26"/>
      <w:szCs w:val="26"/>
      <w:u w:color="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3726">
      <w:bodyDiv w:val="1"/>
      <w:marLeft w:val="0"/>
      <w:marRight w:val="0"/>
      <w:marTop w:val="0"/>
      <w:marBottom w:val="0"/>
      <w:divBdr>
        <w:top w:val="none" w:sz="0" w:space="0" w:color="auto"/>
        <w:left w:val="none" w:sz="0" w:space="0" w:color="auto"/>
        <w:bottom w:val="none" w:sz="0" w:space="0" w:color="auto"/>
        <w:right w:val="none" w:sz="0" w:space="0" w:color="auto"/>
      </w:divBdr>
    </w:div>
    <w:div w:id="195892893">
      <w:bodyDiv w:val="1"/>
      <w:marLeft w:val="0"/>
      <w:marRight w:val="0"/>
      <w:marTop w:val="0"/>
      <w:marBottom w:val="0"/>
      <w:divBdr>
        <w:top w:val="none" w:sz="0" w:space="0" w:color="auto"/>
        <w:left w:val="none" w:sz="0" w:space="0" w:color="auto"/>
        <w:bottom w:val="none" w:sz="0" w:space="0" w:color="auto"/>
        <w:right w:val="none" w:sz="0" w:space="0" w:color="auto"/>
      </w:divBdr>
    </w:div>
    <w:div w:id="1615358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myhsa1.zendesk.com/agent/tickets/8759"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yhsa1.zendesk.com/agent/tickets/865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myhsa1.zendesk.com/agent/tickets/8730"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myhsa1.zendesk.com/agent/tickets/580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502F7-1362-4B11-A54C-B6DF190A8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12</Pages>
  <Words>1376</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MWG</dc:creator>
  <cp:lastModifiedBy>ADMIN</cp:lastModifiedBy>
  <cp:revision>6</cp:revision>
  <dcterms:created xsi:type="dcterms:W3CDTF">2018-11-16T10:39:00Z</dcterms:created>
  <dcterms:modified xsi:type="dcterms:W3CDTF">2018-11-16T11:05:00Z</dcterms:modified>
</cp:coreProperties>
</file>