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Lora</w:t>
      </w:r>
      <w:r>
        <w:rPr>
          <w:rFonts w:hint="default" w:ascii="Times New Roman" w:hAnsi="Times New Roman" w:eastAsia="仿宋" w:cs="Times New Roman"/>
          <w:lang w:val="en-US" w:eastAsia="zh-CN"/>
        </w:rPr>
        <w:t xml:space="preserve"> Web Portal</w:t>
      </w:r>
    </w:p>
    <w:p>
      <w:pPr>
        <w:rPr>
          <w:rFonts w:hint="default" w:ascii="Times New Roman" w:hAnsi="Times New Roman" w:eastAsia="仿宋" w:cs="Times New Roman"/>
          <w:lang w:val="en-US" w:eastAsia="zh-CN"/>
        </w:rPr>
      </w:pPr>
      <w:r>
        <w:rPr>
          <w:rFonts w:hint="default" w:ascii="Times New Roman" w:hAnsi="Times New Roman" w:eastAsia="仿宋" w:cs="Times New Roman"/>
          <w:lang w:val="en-US" w:eastAsia="zh-CN"/>
        </w:rPr>
        <w:t xml:space="preserve">The </w:t>
      </w:r>
      <w:r>
        <w:rPr>
          <w:rFonts w:hint="eastAsia" w:ascii="Times New Roman" w:hAnsi="Times New Roman" w:eastAsia="仿宋" w:cs="Times New Roman"/>
          <w:lang w:val="en-US" w:eastAsia="zh-CN"/>
        </w:rPr>
        <w:t>Lora</w:t>
      </w:r>
      <w:r>
        <w:rPr>
          <w:rFonts w:hint="default" w:ascii="Times New Roman" w:hAnsi="Times New Roman" w:eastAsia="仿宋" w:cs="Times New Roman"/>
          <w:lang w:val="en-US" w:eastAsia="zh-CN"/>
        </w:rPr>
        <w:t xml:space="preserve"> web portals allow user access to the role endpoints remotely.there are 2 main user type,admin and user.</w:t>
      </w:r>
    </w:p>
    <w:p>
      <w:pPr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Style w:val="7"/>
          <w:rFonts w:hint="eastAsia"/>
          <w:lang w:val="en-US" w:eastAsia="zh-CN"/>
        </w:rPr>
        <w:t>ERD</w:t>
      </w:r>
      <w:r>
        <w:rPr>
          <w:rFonts w:hint="eastAsia" w:ascii="Times New Roman" w:hAnsi="Times New Roman" w:eastAsia="仿宋" w:cs="Times New Roman"/>
          <w:lang w:val="en-US" w:eastAsia="zh-CN"/>
        </w:rPr>
        <w:t>:</w:t>
      </w:r>
    </w:p>
    <w:p>
      <w:pPr>
        <w:rPr>
          <w:rFonts w:hint="default" w:ascii="Times New Roman" w:hAnsi="Times New Roman" w:eastAsia="仿宋" w:cs="Times New Roman"/>
          <w:lang w:val="en-US" w:eastAsia="zh-CN"/>
        </w:rPr>
      </w:pPr>
      <w:r>
        <w:drawing>
          <wp:inline distT="0" distB="0" distL="114300" distR="114300">
            <wp:extent cx="5269230" cy="4548505"/>
            <wp:effectExtent l="0" t="0" r="762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仿宋" w:cs="Times New Roman"/>
          <w:lang w:val="en-US" w:eastAsia="zh-CN"/>
        </w:rPr>
      </w:pPr>
    </w:p>
    <w:p>
      <w:pPr>
        <w:rPr>
          <w:rFonts w:hint="default" w:ascii="Times New Roman" w:hAnsi="Times New Roman" w:eastAsia="仿宋" w:cs="Times New Roman"/>
          <w:lang w:val="en-US" w:eastAsia="zh-CN"/>
        </w:rPr>
      </w:pPr>
      <w:r>
        <w:rPr>
          <w:rFonts w:hint="default" w:ascii="Times New Roman" w:hAnsi="Times New Roman" w:eastAsia="仿宋" w:cs="Times New Roman"/>
          <w:lang w:val="en-US" w:eastAsia="zh-CN"/>
        </w:rPr>
        <w:t>Note: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仿宋" w:cs="Times New Roman"/>
          <w:lang w:val="en-US" w:eastAsia="zh-CN"/>
        </w:rPr>
      </w:pPr>
      <w:r>
        <w:rPr>
          <w:rFonts w:hint="default" w:ascii="Times New Roman" w:hAnsi="Times New Roman" w:eastAsia="仿宋" w:cs="Times New Roman"/>
          <w:lang w:val="en-US" w:eastAsia="zh-CN"/>
        </w:rPr>
        <w:t>2 user type: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仿宋" w:cs="Times New Roman"/>
          <w:lang w:val="en-US" w:eastAsia="zh-CN"/>
        </w:rPr>
      </w:pPr>
      <w:r>
        <w:rPr>
          <w:rFonts w:hint="default" w:ascii="Times New Roman" w:hAnsi="Times New Roman" w:eastAsia="仿宋" w:cs="Times New Roman"/>
          <w:lang w:val="en-US" w:eastAsia="zh-CN"/>
        </w:rPr>
        <w:t>Admin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仿宋" w:cs="Times New Roman"/>
          <w:lang w:val="en-US" w:eastAsia="zh-CN"/>
        </w:rPr>
      </w:pPr>
      <w:r>
        <w:rPr>
          <w:rFonts w:hint="default" w:ascii="Times New Roman" w:hAnsi="Times New Roman" w:eastAsia="仿宋" w:cs="Times New Roman"/>
          <w:lang w:val="en-US" w:eastAsia="zh-CN"/>
        </w:rPr>
        <w:t>Client</w:t>
      </w:r>
    </w:p>
    <w:p>
      <w:pPr>
        <w:numPr>
          <w:ilvl w:val="0"/>
          <w:numId w:val="0"/>
        </w:numPr>
        <w:rPr>
          <w:rFonts w:hint="default" w:ascii="Times New Roman" w:hAnsi="Times New Roman" w:eastAsia="仿宋" w:cs="Times New Roman"/>
          <w:lang w:val="en-US" w:eastAsia="zh-CN"/>
        </w:rPr>
      </w:pPr>
      <w:r>
        <w:rPr>
          <w:rFonts w:hint="default" w:ascii="Times New Roman" w:hAnsi="Times New Roman" w:eastAsia="仿宋" w:cs="Times New Roman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 &amp; Register Page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1" name="Picture 1" descr="Main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 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3" name="Picture 3" descr="Main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n Regist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can self register their account and the admin can align the Lora endpoints to user.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12" name="Picture 12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ashboa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 - Lora management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20365"/>
            <wp:effectExtent l="0" t="0" r="6350" b="13335"/>
            <wp:docPr id="4" name="Picture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Admin can view all the Lora endpoints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Dashboard - Lora control (for a particular Lora)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731135"/>
            <wp:effectExtent l="0" t="0" r="2540" b="1206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346575"/>
            <wp:effectExtent l="0" t="0" r="6350" b="15875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page is open when the one Lora endpoint has selected from previous page.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controls relate to the particular Lora endpoints can be found on this page.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 - user management (Admin only)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2947035"/>
            <wp:effectExtent l="0" t="0" r="15240" b="5715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 - particular user management (Admin only)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919730"/>
            <wp:effectExtent l="0" t="0" r="9525" b="13970"/>
            <wp:docPr id="10" name="Picture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11" name="Picture 11" descr="Web 1920 –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b 1920 –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Note: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new rola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modal will pop up when button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+ New Lora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clicked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 -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particular Lora control 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is basically same as admin, it wont shown again in here.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28315"/>
            <wp:effectExtent l="0" t="0" r="5715" b="635"/>
            <wp:docPr id="18" name="Picture 18" descr="TIM截图2019022615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截图201902261501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 - User account management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19" name="Picture 19" descr="User account manageme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User account management p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B8347"/>
    <w:multiLevelType w:val="multilevel"/>
    <w:tmpl w:val="9E8B83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D6DC7D5"/>
    <w:multiLevelType w:val="singleLevel"/>
    <w:tmpl w:val="5D6DC7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D3B6C"/>
    <w:rsid w:val="009D715A"/>
    <w:rsid w:val="01F210E8"/>
    <w:rsid w:val="03830216"/>
    <w:rsid w:val="064F7593"/>
    <w:rsid w:val="07CF3EE5"/>
    <w:rsid w:val="086560D2"/>
    <w:rsid w:val="088E2C90"/>
    <w:rsid w:val="0AE62705"/>
    <w:rsid w:val="121F1466"/>
    <w:rsid w:val="15ED42DE"/>
    <w:rsid w:val="1A393AC2"/>
    <w:rsid w:val="1A6E511C"/>
    <w:rsid w:val="1B5D5F95"/>
    <w:rsid w:val="242A087F"/>
    <w:rsid w:val="24861E70"/>
    <w:rsid w:val="259F59B0"/>
    <w:rsid w:val="29741DF0"/>
    <w:rsid w:val="2C5646E7"/>
    <w:rsid w:val="2C98150D"/>
    <w:rsid w:val="2E3D3B6C"/>
    <w:rsid w:val="30DD0E7E"/>
    <w:rsid w:val="31AA6194"/>
    <w:rsid w:val="32C4211E"/>
    <w:rsid w:val="332B1FF8"/>
    <w:rsid w:val="340B7174"/>
    <w:rsid w:val="3A7A5637"/>
    <w:rsid w:val="3DFD04CF"/>
    <w:rsid w:val="418F5AD1"/>
    <w:rsid w:val="4E9B7F2B"/>
    <w:rsid w:val="545723BD"/>
    <w:rsid w:val="5E794539"/>
    <w:rsid w:val="70D80453"/>
    <w:rsid w:val="72765ABE"/>
    <w:rsid w:val="79824442"/>
    <w:rsid w:val="7C0B03D7"/>
    <w:rsid w:val="7C30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140" w:after="14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Style1"/>
    <w:basedOn w:val="1"/>
    <w:uiPriority w:val="0"/>
    <w:rPr>
      <w:rFonts w:asciiTheme="minorAscii" w:hAnsiTheme="minorAscii"/>
    </w:rPr>
  </w:style>
  <w:style w:type="character" w:customStyle="1" w:styleId="7">
    <w:name w:val="Heading 2 Char"/>
    <w:link w:val="3"/>
    <w:uiPriority w:val="0"/>
    <w:rPr>
      <w:rFonts w:asciiTheme="minorAscii" w:hAnsiTheme="minorAscii"/>
      <w:b/>
      <w:bCs/>
      <w:sz w:val="32"/>
      <w:szCs w:val="32"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2019-02-26T06:01:00Z</dcterms:created>
  <dc:creator>SPARROW-GX501</dc:creator>
  <cp:lastModifiedBy>SPARROW-GX501</cp:lastModifiedBy>
  <dcterms:modified xsi:type="dcterms:W3CDTF">2019-02-27T06:55:22Z</dcterms:modified>
  <dc:title>Rora Web Portal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