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A94" w:rsidRDefault="00846A94" w:rsidP="00846A94">
      <w:pPr>
        <w:rPr>
          <w:sz w:val="40"/>
        </w:rPr>
      </w:pPr>
      <w:bookmarkStart w:id="0" w:name="_Toc273619525"/>
    </w:p>
    <w:p w:rsidR="00846A94" w:rsidRDefault="00846A94" w:rsidP="00846A94">
      <w:pPr>
        <w:rPr>
          <w:sz w:val="40"/>
        </w:rPr>
      </w:pPr>
      <w:r>
        <w:rPr>
          <w:noProof/>
        </w:rPr>
        <w:drawing>
          <wp:inline distT="0" distB="0" distL="0" distR="0">
            <wp:extent cx="1026160" cy="690880"/>
            <wp:effectExtent l="25400" t="0" r="0" b="0"/>
            <wp:docPr id="1" name="Picture 5" descr="http://www.cisco.com/swa/i/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http://www.cisco.com/swa/i/logo.gif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846A94" w:rsidRDefault="00846A94" w:rsidP="00846A94">
      <w:pPr>
        <w:rPr>
          <w:sz w:val="40"/>
        </w:rPr>
      </w:pPr>
    </w:p>
    <w:p w:rsidR="00846A94" w:rsidRDefault="00846A94" w:rsidP="00846A94">
      <w:pPr>
        <w:rPr>
          <w:sz w:val="40"/>
        </w:rPr>
      </w:pPr>
    </w:p>
    <w:p w:rsidR="00846A94" w:rsidRDefault="00846A94" w:rsidP="00846A94">
      <w:pPr>
        <w:rPr>
          <w:sz w:val="40"/>
        </w:rPr>
      </w:pPr>
    </w:p>
    <w:p w:rsidR="00846A94" w:rsidRDefault="00846A94" w:rsidP="00846A94">
      <w:pPr>
        <w:rPr>
          <w:sz w:val="40"/>
        </w:rPr>
      </w:pPr>
    </w:p>
    <w:p w:rsidR="00846A94" w:rsidRDefault="00846A94" w:rsidP="00846A94">
      <w:pPr>
        <w:rPr>
          <w:sz w:val="40"/>
        </w:rPr>
      </w:pPr>
    </w:p>
    <w:p w:rsidR="00846A94" w:rsidRDefault="00846A94" w:rsidP="00846A94">
      <w:pPr>
        <w:rPr>
          <w:sz w:val="40"/>
        </w:rPr>
      </w:pPr>
    </w:p>
    <w:p w:rsidR="00846A94" w:rsidRDefault="00846A94" w:rsidP="00846A94">
      <w:pPr>
        <w:rPr>
          <w:sz w:val="40"/>
        </w:rPr>
      </w:pPr>
    </w:p>
    <w:p w:rsidR="00846A94" w:rsidRDefault="00846A94" w:rsidP="00846A94">
      <w:pPr>
        <w:rPr>
          <w:sz w:val="40"/>
        </w:rPr>
      </w:pPr>
    </w:p>
    <w:p w:rsidR="00846A94" w:rsidRPr="00846A94" w:rsidRDefault="00066608" w:rsidP="00846A94">
      <w:pPr>
        <w:rPr>
          <w:sz w:val="40"/>
        </w:rPr>
      </w:pPr>
      <w:proofErr w:type="spellStart"/>
      <w:proofErr w:type="gramStart"/>
      <w:r>
        <w:rPr>
          <w:sz w:val="40"/>
        </w:rPr>
        <w:t>ControlPlaneFail</w:t>
      </w:r>
      <w:proofErr w:type="spellEnd"/>
      <w:r w:rsidR="00846A94" w:rsidRPr="00846A94">
        <w:rPr>
          <w:sz w:val="40"/>
        </w:rPr>
        <w:t xml:space="preserve"> </w:t>
      </w:r>
      <w:r w:rsidR="00846A94">
        <w:rPr>
          <w:sz w:val="40"/>
        </w:rPr>
        <w:t xml:space="preserve"> </w:t>
      </w:r>
      <w:r w:rsidR="00846A94" w:rsidRPr="00846A94">
        <w:rPr>
          <w:sz w:val="40"/>
        </w:rPr>
        <w:t>EEM</w:t>
      </w:r>
      <w:proofErr w:type="gramEnd"/>
      <w:r w:rsidR="00846A94" w:rsidRPr="00846A94">
        <w:rPr>
          <w:sz w:val="40"/>
        </w:rPr>
        <w:t xml:space="preserve"> </w:t>
      </w:r>
      <w:r w:rsidR="00846A94">
        <w:rPr>
          <w:sz w:val="40"/>
        </w:rPr>
        <w:t xml:space="preserve"> </w:t>
      </w:r>
      <w:r w:rsidR="00846A94" w:rsidRPr="00846A94">
        <w:rPr>
          <w:sz w:val="40"/>
        </w:rPr>
        <w:t>Script</w:t>
      </w:r>
    </w:p>
    <w:p w:rsidR="00A330F3" w:rsidRDefault="00A330F3" w:rsidP="00846A94"/>
    <w:p w:rsidR="00846A94" w:rsidRDefault="00066608" w:rsidP="00846A94">
      <w:r>
        <w:t>ATM LC Control Plane Failure Detection / Recovery</w:t>
      </w:r>
    </w:p>
    <w:p w:rsidR="00846A94" w:rsidRDefault="00846A94" w:rsidP="00846A94"/>
    <w:p w:rsidR="00846A94" w:rsidRDefault="00846A94" w:rsidP="00846A94"/>
    <w:p w:rsidR="00846A94" w:rsidRDefault="00846A94" w:rsidP="00846A94"/>
    <w:p w:rsidR="00846A94" w:rsidRDefault="00846A94" w:rsidP="00846A94"/>
    <w:p w:rsidR="00846A94" w:rsidRDefault="00846A94" w:rsidP="00846A94"/>
    <w:p w:rsidR="00846A94" w:rsidRDefault="00846A94" w:rsidP="00846A94"/>
    <w:p w:rsidR="00846A94" w:rsidRDefault="00846A94" w:rsidP="00846A94"/>
    <w:p w:rsidR="00846A94" w:rsidRDefault="00846A94" w:rsidP="00846A94"/>
    <w:p w:rsidR="00846A94" w:rsidRDefault="00846A94" w:rsidP="00846A94"/>
    <w:p w:rsidR="00280E6C" w:rsidRDefault="00280E6C" w:rsidP="00846A94"/>
    <w:p w:rsidR="00280E6C" w:rsidRDefault="00280E6C" w:rsidP="00846A94"/>
    <w:p w:rsidR="00280E6C" w:rsidRDefault="00280E6C" w:rsidP="00846A94"/>
    <w:p w:rsidR="00846A94" w:rsidRDefault="00846A94" w:rsidP="00846A94"/>
    <w:p w:rsidR="00846A94" w:rsidRDefault="00846A94" w:rsidP="00846A94"/>
    <w:p w:rsidR="00846A94" w:rsidRDefault="00846A94" w:rsidP="00846A94"/>
    <w:p w:rsidR="00846A94" w:rsidRPr="00846A94" w:rsidRDefault="00846A94" w:rsidP="00846A94">
      <w:pPr>
        <w:rPr>
          <w:sz w:val="20"/>
        </w:rPr>
      </w:pPr>
      <w:r w:rsidRPr="00846A94">
        <w:rPr>
          <w:sz w:val="20"/>
        </w:rPr>
        <w:t>By: Scott Search (</w:t>
      </w:r>
      <w:hyperlink r:id="rId7" w:history="1">
        <w:r w:rsidRPr="00846A94">
          <w:rPr>
            <w:rStyle w:val="Hyperlink"/>
            <w:sz w:val="20"/>
          </w:rPr>
          <w:t>ssearch@cisco.com</w:t>
        </w:r>
      </w:hyperlink>
      <w:r w:rsidRPr="00846A94">
        <w:rPr>
          <w:sz w:val="20"/>
        </w:rPr>
        <w:t>), Cisco Systems</w:t>
      </w:r>
    </w:p>
    <w:p w:rsidR="00846A94" w:rsidRPr="00846A94" w:rsidRDefault="00066608" w:rsidP="00846A94">
      <w:pPr>
        <w:rPr>
          <w:sz w:val="20"/>
        </w:rPr>
      </w:pPr>
      <w:r>
        <w:rPr>
          <w:sz w:val="20"/>
        </w:rPr>
        <w:t>10/04</w:t>
      </w:r>
      <w:r w:rsidR="00846A94" w:rsidRPr="00846A94">
        <w:rPr>
          <w:sz w:val="20"/>
        </w:rPr>
        <w:t>/11</w:t>
      </w:r>
    </w:p>
    <w:p w:rsidR="00846A94" w:rsidRDefault="00846A94" w:rsidP="00846A94"/>
    <w:p w:rsidR="00846A94" w:rsidRDefault="00846A94" w:rsidP="00846A94"/>
    <w:p w:rsidR="00846A94" w:rsidRDefault="00846A94" w:rsidP="00846A94"/>
    <w:p w:rsidR="00280E6C" w:rsidRDefault="00280E6C" w:rsidP="00846A94">
      <w:r>
        <w:br w:type="page"/>
      </w:r>
    </w:p>
    <w:p w:rsidR="00280E6C" w:rsidRDefault="00280E6C" w:rsidP="00846A94"/>
    <w:p w:rsidR="00C51C30" w:rsidRDefault="00C51C30" w:rsidP="00846A94"/>
    <w:p w:rsidR="00C51C30" w:rsidRDefault="00C51C30" w:rsidP="00846A9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678054289"/>
        <w:docPartObj>
          <w:docPartGallery w:val="Table of Contents"/>
          <w:docPartUnique/>
        </w:docPartObj>
      </w:sdtPr>
      <w:sdtContent>
        <w:p w:rsidR="00C51C30" w:rsidRDefault="00C51C30">
          <w:pPr>
            <w:pStyle w:val="TOCHeading"/>
          </w:pPr>
          <w:r>
            <w:t>Table of Contents</w:t>
          </w:r>
        </w:p>
        <w:p w:rsidR="00670511" w:rsidRDefault="006D409D">
          <w:pPr>
            <w:pStyle w:val="TOC1"/>
            <w:tabs>
              <w:tab w:val="left" w:pos="382"/>
              <w:tab w:val="right" w:leader="dot" w:pos="8630"/>
            </w:tabs>
            <w:rPr>
              <w:rFonts w:eastAsiaTheme="minorEastAsia"/>
              <w:b w:val="0"/>
              <w:noProof/>
            </w:rPr>
          </w:pPr>
          <w:r w:rsidRPr="006D409D">
            <w:fldChar w:fldCharType="begin"/>
          </w:r>
          <w:r w:rsidR="00C51C30">
            <w:instrText xml:space="preserve"> TOC \o "1-3" \h \z \u </w:instrText>
          </w:r>
          <w:r w:rsidRPr="006D409D">
            <w:fldChar w:fldCharType="separate"/>
          </w:r>
          <w:r w:rsidR="00670511">
            <w:rPr>
              <w:noProof/>
            </w:rPr>
            <w:t>1</w:t>
          </w:r>
          <w:r w:rsidR="00670511">
            <w:rPr>
              <w:rFonts w:eastAsiaTheme="minorEastAsia"/>
              <w:b w:val="0"/>
              <w:noProof/>
            </w:rPr>
            <w:tab/>
          </w:r>
          <w:r w:rsidR="00670511">
            <w:rPr>
              <w:noProof/>
            </w:rPr>
            <w:t>ATM ControlPlaneFail Overview</w:t>
          </w:r>
          <w:r w:rsidR="00670511">
            <w:rPr>
              <w:noProof/>
            </w:rPr>
            <w:tab/>
          </w:r>
          <w:r w:rsidR="00670511">
            <w:rPr>
              <w:noProof/>
            </w:rPr>
            <w:fldChar w:fldCharType="begin"/>
          </w:r>
          <w:r w:rsidR="00670511">
            <w:rPr>
              <w:noProof/>
            </w:rPr>
            <w:instrText xml:space="preserve"> PAGEREF _Toc179353966 \h </w:instrText>
          </w:r>
          <w:r w:rsidR="001A781D">
            <w:rPr>
              <w:noProof/>
            </w:rPr>
          </w:r>
          <w:r w:rsidR="00670511">
            <w:rPr>
              <w:noProof/>
            </w:rPr>
            <w:fldChar w:fldCharType="separate"/>
          </w:r>
          <w:r w:rsidR="001A781D">
            <w:rPr>
              <w:noProof/>
            </w:rPr>
            <w:t>3</w:t>
          </w:r>
          <w:r w:rsidR="00670511">
            <w:rPr>
              <w:noProof/>
            </w:rPr>
            <w:fldChar w:fldCharType="end"/>
          </w:r>
        </w:p>
        <w:p w:rsidR="00670511" w:rsidRDefault="00670511">
          <w:pPr>
            <w:pStyle w:val="TOC1"/>
            <w:tabs>
              <w:tab w:val="left" w:pos="382"/>
              <w:tab w:val="right" w:leader="dot" w:pos="863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2</w:t>
          </w:r>
          <w:r>
            <w:rPr>
              <w:rFonts w:eastAsiaTheme="minorEastAsia"/>
              <w:b w:val="0"/>
              <w:noProof/>
            </w:rPr>
            <w:tab/>
          </w:r>
          <w:r>
            <w:rPr>
              <w:noProof/>
            </w:rPr>
            <w:t>ControlPlaneFail Execution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_Toc179353967 \h </w:instrText>
          </w:r>
          <w:r w:rsidR="001A781D">
            <w:rPr>
              <w:noProof/>
            </w:rPr>
          </w:r>
          <w:r>
            <w:rPr>
              <w:noProof/>
            </w:rPr>
            <w:fldChar w:fldCharType="separate"/>
          </w:r>
          <w:r w:rsidR="001A781D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670511" w:rsidRDefault="00670511">
          <w:pPr>
            <w:pStyle w:val="TOC1"/>
            <w:tabs>
              <w:tab w:val="left" w:pos="382"/>
              <w:tab w:val="right" w:leader="dot" w:pos="863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3</w:t>
          </w:r>
          <w:r>
            <w:rPr>
              <w:rFonts w:eastAsiaTheme="minorEastAsia"/>
              <w:b w:val="0"/>
              <w:noProof/>
            </w:rPr>
            <w:tab/>
          </w:r>
          <w:r>
            <w:rPr>
              <w:noProof/>
            </w:rPr>
            <w:t>ControlPlaneFail Required Environment Variables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_Toc179353968 \h </w:instrText>
          </w:r>
          <w:r w:rsidR="001A781D">
            <w:rPr>
              <w:noProof/>
            </w:rPr>
          </w:r>
          <w:r>
            <w:rPr>
              <w:noProof/>
            </w:rPr>
            <w:fldChar w:fldCharType="separate"/>
          </w:r>
          <w:r w:rsidR="001A781D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670511" w:rsidRDefault="00670511">
          <w:pPr>
            <w:pStyle w:val="TOC1"/>
            <w:tabs>
              <w:tab w:val="left" w:pos="382"/>
              <w:tab w:val="right" w:leader="dot" w:pos="863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4</w:t>
          </w:r>
          <w:r>
            <w:rPr>
              <w:rFonts w:eastAsiaTheme="minorEastAsia"/>
              <w:b w:val="0"/>
              <w:noProof/>
            </w:rPr>
            <w:tab/>
          </w:r>
          <w:r>
            <w:rPr>
              <w:noProof/>
            </w:rPr>
            <w:t>ControlPlaneFail Email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_Toc179353969 \h </w:instrText>
          </w:r>
          <w:r w:rsidR="001A781D">
            <w:rPr>
              <w:noProof/>
            </w:rPr>
          </w:r>
          <w:r>
            <w:rPr>
              <w:noProof/>
            </w:rPr>
            <w:fldChar w:fldCharType="separate"/>
          </w:r>
          <w:r w:rsidR="001A781D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670511" w:rsidRDefault="00670511">
          <w:pPr>
            <w:pStyle w:val="TOC1"/>
            <w:tabs>
              <w:tab w:val="left" w:pos="382"/>
              <w:tab w:val="right" w:leader="dot" w:pos="863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5</w:t>
          </w:r>
          <w:r>
            <w:rPr>
              <w:rFonts w:eastAsiaTheme="minorEastAsia"/>
              <w:b w:val="0"/>
              <w:noProof/>
            </w:rPr>
            <w:tab/>
          </w:r>
          <w:r>
            <w:rPr>
              <w:noProof/>
            </w:rPr>
            <w:t>Authentication/Authorization EEM User Configurations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_Toc179353970 \h </w:instrText>
          </w:r>
          <w:r w:rsidR="001A781D">
            <w:rPr>
              <w:noProof/>
            </w:rPr>
          </w:r>
          <w:r>
            <w:rPr>
              <w:noProof/>
            </w:rPr>
            <w:fldChar w:fldCharType="separate"/>
          </w:r>
          <w:r w:rsidR="001A781D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670511" w:rsidRDefault="00670511">
          <w:pPr>
            <w:pStyle w:val="TOC2"/>
            <w:tabs>
              <w:tab w:val="left" w:pos="792"/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5.1</w:t>
          </w:r>
          <w:r>
            <w:rPr>
              <w:rFonts w:eastAsiaTheme="minorEastAsia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Authentication and Authorization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_Toc179353971 \h </w:instrText>
          </w:r>
          <w:r w:rsidR="001A781D">
            <w:rPr>
              <w:noProof/>
            </w:rPr>
          </w:r>
          <w:r>
            <w:rPr>
              <w:noProof/>
            </w:rPr>
            <w:fldChar w:fldCharType="separate"/>
          </w:r>
          <w:r w:rsidR="001A781D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670511" w:rsidRDefault="00670511">
          <w:pPr>
            <w:pStyle w:val="TOC2"/>
            <w:tabs>
              <w:tab w:val="left" w:pos="792"/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5.2</w:t>
          </w:r>
          <w:r>
            <w:rPr>
              <w:rFonts w:eastAsiaTheme="minorEastAsia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EEM-User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_Toc179353972 \h </w:instrText>
          </w:r>
          <w:r w:rsidR="001A781D">
            <w:rPr>
              <w:noProof/>
            </w:rPr>
          </w:r>
          <w:r>
            <w:rPr>
              <w:noProof/>
            </w:rPr>
            <w:fldChar w:fldCharType="separate"/>
          </w:r>
          <w:r w:rsidR="001A781D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670511" w:rsidRDefault="00670511">
          <w:pPr>
            <w:pStyle w:val="TOC2"/>
            <w:tabs>
              <w:tab w:val="left" w:pos="792"/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5.3</w:t>
          </w:r>
          <w:r>
            <w:rPr>
              <w:rFonts w:eastAsiaTheme="minorEastAsia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Line template and Vty-pool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_Toc179353973 \h </w:instrText>
          </w:r>
          <w:r w:rsidR="001A781D">
            <w:rPr>
              <w:noProof/>
            </w:rPr>
          </w:r>
          <w:r>
            <w:rPr>
              <w:noProof/>
            </w:rPr>
            <w:fldChar w:fldCharType="separate"/>
          </w:r>
          <w:r w:rsidR="001A781D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670511" w:rsidRDefault="00670511">
          <w:pPr>
            <w:pStyle w:val="TOC1"/>
            <w:tabs>
              <w:tab w:val="left" w:pos="382"/>
              <w:tab w:val="right" w:leader="dot" w:pos="863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6</w:t>
          </w:r>
          <w:r>
            <w:rPr>
              <w:rFonts w:eastAsiaTheme="minorEastAsia"/>
              <w:b w:val="0"/>
              <w:noProof/>
            </w:rPr>
            <w:tab/>
          </w:r>
          <w:r>
            <w:rPr>
              <w:noProof/>
            </w:rPr>
            <w:t>Configure and Register EEM Policy ControlPlaneFail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_Toc179353974 \h </w:instrText>
          </w:r>
          <w:r w:rsidR="001A781D">
            <w:rPr>
              <w:noProof/>
            </w:rPr>
          </w:r>
          <w:r>
            <w:rPr>
              <w:noProof/>
            </w:rPr>
            <w:fldChar w:fldCharType="separate"/>
          </w:r>
          <w:r w:rsidR="001A781D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670511" w:rsidRDefault="00670511">
          <w:pPr>
            <w:pStyle w:val="TOC1"/>
            <w:tabs>
              <w:tab w:val="left" w:pos="382"/>
              <w:tab w:val="right" w:leader="dot" w:pos="863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7</w:t>
          </w:r>
          <w:r>
            <w:rPr>
              <w:rFonts w:eastAsiaTheme="minorEastAsia"/>
              <w:b w:val="0"/>
              <w:noProof/>
            </w:rPr>
            <w:tab/>
          </w:r>
          <w:r>
            <w:rPr>
              <w:noProof/>
            </w:rPr>
            <w:t>Optional EEM Environment Variables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_Toc179353975 \h </w:instrText>
          </w:r>
          <w:r w:rsidR="001A781D">
            <w:rPr>
              <w:noProof/>
            </w:rPr>
          </w:r>
          <w:r>
            <w:rPr>
              <w:noProof/>
            </w:rPr>
            <w:fldChar w:fldCharType="separate"/>
          </w:r>
          <w:r w:rsidR="001A781D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C51C30" w:rsidRDefault="006D409D">
          <w:r>
            <w:fldChar w:fldCharType="end"/>
          </w:r>
        </w:p>
      </w:sdtContent>
    </w:sdt>
    <w:p w:rsidR="00280E6C" w:rsidRDefault="00280E6C" w:rsidP="00846A94"/>
    <w:p w:rsidR="00280E6C" w:rsidRDefault="00280E6C" w:rsidP="00846A94"/>
    <w:p w:rsidR="00280E6C" w:rsidRDefault="00280E6C" w:rsidP="00846A94"/>
    <w:p w:rsidR="00280E6C" w:rsidRDefault="00280E6C" w:rsidP="00846A94"/>
    <w:p w:rsidR="00846A94" w:rsidRDefault="00846A94" w:rsidP="00846A94"/>
    <w:p w:rsidR="00846A94" w:rsidRDefault="00846A94" w:rsidP="00846A94"/>
    <w:p w:rsidR="00846A94" w:rsidRDefault="00846A94" w:rsidP="00846A94"/>
    <w:p w:rsidR="00846A94" w:rsidRDefault="00681352" w:rsidP="00846A94">
      <w:r>
        <w:br w:type="page"/>
      </w:r>
    </w:p>
    <w:p w:rsidR="00846A94" w:rsidRDefault="00A556BB" w:rsidP="00677DCD">
      <w:pPr>
        <w:pStyle w:val="Heading1"/>
      </w:pPr>
      <w:bookmarkStart w:id="1" w:name="_Toc179353966"/>
      <w:r>
        <w:t xml:space="preserve">ATM </w:t>
      </w:r>
      <w:proofErr w:type="spellStart"/>
      <w:r>
        <w:t>ControlPlaneFail</w:t>
      </w:r>
      <w:proofErr w:type="spellEnd"/>
      <w:r w:rsidR="00846A94">
        <w:t xml:space="preserve"> Overview</w:t>
      </w:r>
      <w:bookmarkEnd w:id="1"/>
    </w:p>
    <w:p w:rsidR="00846A94" w:rsidRDefault="00846A94" w:rsidP="00846A94"/>
    <w:p w:rsidR="00A556BB" w:rsidRDefault="00846A94" w:rsidP="00846A94">
      <w:proofErr w:type="gramStart"/>
      <w:r>
        <w:t>EEM script</w:t>
      </w:r>
      <w:r w:rsidR="00A556BB">
        <w:t xml:space="preserve"> to detect a possible ATM </w:t>
      </w:r>
      <w:proofErr w:type="spellStart"/>
      <w:r w:rsidR="00A556BB">
        <w:t>Linecard</w:t>
      </w:r>
      <w:proofErr w:type="spellEnd"/>
      <w:r w:rsidR="00A556BB">
        <w:t xml:space="preserve"> Control Plane Failure.</w:t>
      </w:r>
      <w:proofErr w:type="gramEnd"/>
      <w:r w:rsidR="00A556BB">
        <w:t xml:space="preserve">  The EEM script is triggered off a single OSPF neighbor adjacency failure </w:t>
      </w:r>
      <w:proofErr w:type="spellStart"/>
      <w:r w:rsidR="00A556BB">
        <w:t>syslog</w:t>
      </w:r>
      <w:proofErr w:type="spellEnd"/>
      <w:r w:rsidR="00A556BB">
        <w:t xml:space="preserve"> message:</w:t>
      </w:r>
    </w:p>
    <w:p w:rsidR="00A556BB" w:rsidRDefault="00A556BB" w:rsidP="00846A94"/>
    <w:p w:rsidR="00A556BB" w:rsidRPr="00A556BB" w:rsidRDefault="00A556BB" w:rsidP="00A556BB">
      <w:pPr>
        <w:rPr>
          <w:sz w:val="18"/>
        </w:rPr>
      </w:pPr>
      <w:r w:rsidRPr="00A556BB">
        <w:rPr>
          <w:sz w:val="18"/>
        </w:rPr>
        <w:t>%ROUTING-OSPF-5-</w:t>
      </w:r>
      <w:proofErr w:type="gramStart"/>
      <w:r w:rsidRPr="00A556BB">
        <w:rPr>
          <w:sz w:val="18"/>
        </w:rPr>
        <w:t>ADJCHG :</w:t>
      </w:r>
      <w:proofErr w:type="gramEnd"/>
      <w:r w:rsidRPr="00A556BB">
        <w:rPr>
          <w:sz w:val="18"/>
        </w:rPr>
        <w:t xml:space="preserve"> Process 50, </w:t>
      </w:r>
      <w:proofErr w:type="spellStart"/>
      <w:r w:rsidRPr="00A556BB">
        <w:rPr>
          <w:sz w:val="18"/>
        </w:rPr>
        <w:t>Nbr</w:t>
      </w:r>
      <w:proofErr w:type="spellEnd"/>
      <w:r w:rsidRPr="00A556BB">
        <w:rPr>
          <w:sz w:val="18"/>
        </w:rPr>
        <w:t xml:space="preserve"> 165.87.242.176 on ATM0/12/0/0.210  in area 0.0.0.54 from FULL to DOWN, Neighbor Down: interface down or </w:t>
      </w:r>
      <w:proofErr w:type="spellStart"/>
      <w:r w:rsidRPr="00A556BB">
        <w:rPr>
          <w:sz w:val="18"/>
        </w:rPr>
        <w:t>detached,vrf</w:t>
      </w:r>
      <w:proofErr w:type="spellEnd"/>
      <w:r w:rsidRPr="00A556BB">
        <w:rPr>
          <w:sz w:val="18"/>
        </w:rPr>
        <w:t xml:space="preserve"> default </w:t>
      </w:r>
      <w:proofErr w:type="spellStart"/>
      <w:r w:rsidRPr="00A556BB">
        <w:rPr>
          <w:sz w:val="18"/>
        </w:rPr>
        <w:t>vrfid</w:t>
      </w:r>
      <w:proofErr w:type="spellEnd"/>
      <w:r w:rsidRPr="00A556BB">
        <w:rPr>
          <w:sz w:val="18"/>
        </w:rPr>
        <w:t xml:space="preserve"> 0x60000000</w:t>
      </w:r>
    </w:p>
    <w:p w:rsidR="00A556BB" w:rsidRDefault="00A556BB" w:rsidP="00A556BB"/>
    <w:p w:rsidR="00A556BB" w:rsidRDefault="00A556BB" w:rsidP="00A556BB">
      <w:r>
        <w:t xml:space="preserve">The above </w:t>
      </w:r>
      <w:proofErr w:type="spellStart"/>
      <w:r>
        <w:t>syslog</w:t>
      </w:r>
      <w:proofErr w:type="spellEnd"/>
      <w:r>
        <w:t xml:space="preserve"> message must be generated 3 times within a 3 second interval. </w:t>
      </w:r>
    </w:p>
    <w:p w:rsidR="00A556BB" w:rsidRDefault="00A556BB" w:rsidP="00A556BB"/>
    <w:p w:rsidR="00A556BB" w:rsidRDefault="00A556BB" w:rsidP="00A556BB">
      <w:r>
        <w:t xml:space="preserve">Once the EEM script is triggered the script parses the </w:t>
      </w:r>
      <w:proofErr w:type="spellStart"/>
      <w:r>
        <w:t>syslog</w:t>
      </w:r>
      <w:proofErr w:type="spellEnd"/>
      <w:r>
        <w:t xml:space="preserve"> history within the last 10 seconds from the original </w:t>
      </w:r>
      <w:proofErr w:type="spellStart"/>
      <w:r>
        <w:t>syslog</w:t>
      </w:r>
      <w:proofErr w:type="spellEnd"/>
      <w:r>
        <w:t xml:space="preserve"> trigger was generated.  If the EEM script finds further layer 3 failures, such as:  PIM, LDP</w:t>
      </w:r>
      <w:r w:rsidR="0022229F">
        <w:t xml:space="preserve">, </w:t>
      </w:r>
      <w:proofErr w:type="gramStart"/>
      <w:r w:rsidR="0022229F">
        <w:t>OSPF</w:t>
      </w:r>
      <w:proofErr w:type="gramEnd"/>
      <w:r>
        <w:t xml:space="preserve">   The script continues on with further captures.</w:t>
      </w:r>
    </w:p>
    <w:p w:rsidR="00A556BB" w:rsidRDefault="00A556BB" w:rsidP="00A556BB">
      <w:pPr>
        <w:pStyle w:val="Heading1"/>
      </w:pPr>
      <w:bookmarkStart w:id="2" w:name="_Toc179353967"/>
      <w:proofErr w:type="spellStart"/>
      <w:r>
        <w:t>ControlPlaneFail</w:t>
      </w:r>
      <w:proofErr w:type="spellEnd"/>
      <w:r>
        <w:t xml:space="preserve"> Execution</w:t>
      </w:r>
      <w:bookmarkEnd w:id="2"/>
    </w:p>
    <w:p w:rsidR="00A556BB" w:rsidRDefault="00A556BB" w:rsidP="00A556BB"/>
    <w:p w:rsidR="00A556BB" w:rsidRDefault="00A556BB" w:rsidP="00846A94">
      <w:r>
        <w:t xml:space="preserve">Once the EEM script is triggered and the EEM script finds further layer 3 failures within the </w:t>
      </w:r>
      <w:proofErr w:type="spellStart"/>
      <w:r>
        <w:t>syslog</w:t>
      </w:r>
      <w:proofErr w:type="spellEnd"/>
      <w:r>
        <w:t xml:space="preserve"> history the script opens a VTY connection to the router.  </w:t>
      </w:r>
    </w:p>
    <w:p w:rsidR="00A556BB" w:rsidRDefault="00A556BB" w:rsidP="00846A94"/>
    <w:p w:rsidR="00A556BB" w:rsidRDefault="00A556BB" w:rsidP="00A556BB">
      <w:pPr>
        <w:pStyle w:val="ListParagraph"/>
        <w:numPr>
          <w:ilvl w:val="0"/>
          <w:numId w:val="5"/>
        </w:numPr>
      </w:pPr>
      <w:r>
        <w:t>VTY connection to router opened.</w:t>
      </w:r>
    </w:p>
    <w:p w:rsidR="00A556BB" w:rsidRDefault="00A556BB" w:rsidP="00A556BB">
      <w:pPr>
        <w:pStyle w:val="ListParagraph"/>
        <w:numPr>
          <w:ilvl w:val="0"/>
          <w:numId w:val="5"/>
        </w:numPr>
      </w:pPr>
      <w:r>
        <w:t xml:space="preserve">Script runs the following command: </w:t>
      </w:r>
    </w:p>
    <w:p w:rsidR="00A556BB" w:rsidRDefault="00A556BB" w:rsidP="00A556BB">
      <w:pPr>
        <w:pStyle w:val="ListParagraph"/>
      </w:pPr>
    </w:p>
    <w:p w:rsidR="00A556BB" w:rsidRDefault="00A556BB" w:rsidP="00A556BB">
      <w:pPr>
        <w:pStyle w:val="ListParagraph"/>
      </w:pPr>
      <w:proofErr w:type="gramStart"/>
      <w:r w:rsidRPr="00A556BB">
        <w:t>show</w:t>
      </w:r>
      <w:proofErr w:type="gramEnd"/>
      <w:r>
        <w:t xml:space="preserve"> </w:t>
      </w:r>
      <w:proofErr w:type="spellStart"/>
      <w:r>
        <w:t>qsm</w:t>
      </w:r>
      <w:proofErr w:type="spellEnd"/>
      <w:r>
        <w:t xml:space="preserve"> trace location &lt;LC location&gt;</w:t>
      </w:r>
    </w:p>
    <w:p w:rsidR="00A556BB" w:rsidRDefault="00A556BB" w:rsidP="00A556BB">
      <w:pPr>
        <w:pStyle w:val="ListParagraph"/>
      </w:pPr>
    </w:p>
    <w:p w:rsidR="00A556BB" w:rsidRDefault="00A556BB" w:rsidP="00A556BB">
      <w:pPr>
        <w:pStyle w:val="ListParagraph"/>
      </w:pPr>
      <w:r>
        <w:t>Then parses the output for the following:  “</w:t>
      </w:r>
      <w:proofErr w:type="spellStart"/>
      <w:r w:rsidRPr="00A556BB">
        <w:t>q</w:t>
      </w:r>
      <w:r>
        <w:t>sm_critical</w:t>
      </w:r>
      <w:proofErr w:type="spellEnd"/>
      <w:proofErr w:type="gramStart"/>
      <w:r>
        <w:t>”  and</w:t>
      </w:r>
      <w:proofErr w:type="gramEnd"/>
      <w:r>
        <w:t xml:space="preserve"> “</w:t>
      </w:r>
      <w:proofErr w:type="spellStart"/>
      <w:r w:rsidRPr="00A556BB">
        <w:t>qsm_node_is_down</w:t>
      </w:r>
      <w:proofErr w:type="spellEnd"/>
      <w:r>
        <w:t>”   The script also determines the RP locations.</w:t>
      </w:r>
    </w:p>
    <w:p w:rsidR="00A556BB" w:rsidRDefault="00A556BB" w:rsidP="00A556BB"/>
    <w:p w:rsidR="008D3B11" w:rsidRDefault="00A556BB" w:rsidP="008D3B11">
      <w:pPr>
        <w:pStyle w:val="ListParagraph"/>
        <w:numPr>
          <w:ilvl w:val="0"/>
          <w:numId w:val="5"/>
        </w:numPr>
      </w:pPr>
      <w:r>
        <w:t>The script captures the active RP location</w:t>
      </w:r>
    </w:p>
    <w:p w:rsidR="008D3B11" w:rsidRDefault="008D3B11" w:rsidP="008D3B11">
      <w:pPr>
        <w:pStyle w:val="ListParagraph"/>
        <w:numPr>
          <w:ilvl w:val="0"/>
          <w:numId w:val="5"/>
        </w:numPr>
      </w:pPr>
      <w:r>
        <w:t>Script runs the following command:</w:t>
      </w:r>
    </w:p>
    <w:p w:rsidR="008D3B11" w:rsidRDefault="008D3B11" w:rsidP="008D3B11">
      <w:pPr>
        <w:pStyle w:val="ListParagraph"/>
      </w:pPr>
    </w:p>
    <w:p w:rsidR="008D3B11" w:rsidRDefault="008D3B11" w:rsidP="008D3B11">
      <w:pPr>
        <w:pStyle w:val="ListParagraph"/>
      </w:pPr>
      <w:proofErr w:type="gramStart"/>
      <w:r w:rsidRPr="008D3B11">
        <w:t>s</w:t>
      </w:r>
      <w:r>
        <w:t>how</w:t>
      </w:r>
      <w:proofErr w:type="gramEnd"/>
      <w:r>
        <w:t xml:space="preserve"> </w:t>
      </w:r>
      <w:proofErr w:type="spellStart"/>
      <w:r>
        <w:t>qsm</w:t>
      </w:r>
      <w:proofErr w:type="spellEnd"/>
      <w:r>
        <w:t xml:space="preserve"> trace location &lt;Active RP location&gt;</w:t>
      </w:r>
    </w:p>
    <w:p w:rsidR="008D3B11" w:rsidRDefault="008D3B11" w:rsidP="008D3B11">
      <w:pPr>
        <w:pStyle w:val="ListParagraph"/>
      </w:pPr>
    </w:p>
    <w:p w:rsidR="008D3B11" w:rsidRDefault="008D3B11" w:rsidP="008D3B11">
      <w:pPr>
        <w:pStyle w:val="ListParagraph"/>
      </w:pPr>
      <w:r>
        <w:t>The script parses the trace output for the following message “</w:t>
      </w:r>
      <w:proofErr w:type="spellStart"/>
      <w:r w:rsidRPr="008D3B11">
        <w:t>received_dbdump_request_message</w:t>
      </w:r>
      <w:proofErr w:type="spellEnd"/>
      <w:r w:rsidRPr="008D3B11">
        <w:t xml:space="preserve">. </w:t>
      </w:r>
      <w:proofErr w:type="gramStart"/>
      <w:r w:rsidRPr="008D3B11">
        <w:t>received</w:t>
      </w:r>
      <w:proofErr w:type="gramEnd"/>
      <w:r w:rsidRPr="008D3B11">
        <w:t xml:space="preserve"> from node</w:t>
      </w:r>
      <w:r>
        <w:t>”</w:t>
      </w:r>
    </w:p>
    <w:p w:rsidR="008D3B11" w:rsidRDefault="008D3B11" w:rsidP="008D3B11">
      <w:pPr>
        <w:pStyle w:val="ListParagraph"/>
      </w:pPr>
    </w:p>
    <w:p w:rsidR="008D3B11" w:rsidRDefault="008D3B11" w:rsidP="008D3B11">
      <w:pPr>
        <w:pStyle w:val="ListParagraph"/>
        <w:numPr>
          <w:ilvl w:val="0"/>
          <w:numId w:val="5"/>
        </w:numPr>
      </w:pPr>
      <w:r>
        <w:t>Next the script runs the command:</w:t>
      </w:r>
    </w:p>
    <w:p w:rsidR="008D3B11" w:rsidRDefault="008D3B11" w:rsidP="008D3B11">
      <w:pPr>
        <w:pStyle w:val="ListParagraph"/>
      </w:pPr>
    </w:p>
    <w:p w:rsidR="008D3B11" w:rsidRDefault="008D3B11" w:rsidP="008D3B11">
      <w:pPr>
        <w:pStyle w:val="ListParagraph"/>
      </w:pPr>
      <w:proofErr w:type="gramStart"/>
      <w:r w:rsidRPr="008D3B11">
        <w:t>s</w:t>
      </w:r>
      <w:r>
        <w:t>how</w:t>
      </w:r>
      <w:proofErr w:type="gramEnd"/>
      <w:r>
        <w:t xml:space="preserve"> arm trace location &lt;Active RP location&gt;</w:t>
      </w:r>
    </w:p>
    <w:p w:rsidR="008D3B11" w:rsidRDefault="008D3B11" w:rsidP="008D3B11">
      <w:pPr>
        <w:pStyle w:val="ListParagraph"/>
      </w:pPr>
    </w:p>
    <w:p w:rsidR="008D3B11" w:rsidRDefault="008D3B11" w:rsidP="008D3B11">
      <w:pPr>
        <w:pStyle w:val="ListParagraph"/>
      </w:pPr>
      <w:r>
        <w:t>The script parses this output for the following messages: “</w:t>
      </w:r>
      <w:r w:rsidRPr="008D3B11">
        <w:t>Clo</w:t>
      </w:r>
      <w:r>
        <w:t>se producer” and “</w:t>
      </w:r>
      <w:r w:rsidRPr="008D3B11">
        <w:t>ipv4_ma</w:t>
      </w:r>
      <w:proofErr w:type="gramStart"/>
      <w:r>
        <w:t>”   If</w:t>
      </w:r>
      <w:proofErr w:type="gramEnd"/>
      <w:r>
        <w:t xml:space="preserve"> the script finds these messages and the LC location is present the script continues.</w:t>
      </w:r>
    </w:p>
    <w:p w:rsidR="008D3B11" w:rsidRDefault="008D3B11" w:rsidP="008D3B11"/>
    <w:p w:rsidR="008D3B11" w:rsidRDefault="008D3B11" w:rsidP="008D3B11">
      <w:pPr>
        <w:pStyle w:val="ListParagraph"/>
        <w:numPr>
          <w:ilvl w:val="0"/>
          <w:numId w:val="5"/>
        </w:numPr>
      </w:pPr>
      <w:r>
        <w:t>If all the above steps yield a possible ATM LC control plane failure the EEM script performs the following recovery step:</w:t>
      </w:r>
    </w:p>
    <w:p w:rsidR="008D3B11" w:rsidRDefault="008D3B11" w:rsidP="008D3B11">
      <w:pPr>
        <w:pStyle w:val="ListParagraph"/>
      </w:pPr>
    </w:p>
    <w:p w:rsidR="008D3B11" w:rsidRDefault="008D3B11" w:rsidP="008D3B11">
      <w:pPr>
        <w:pStyle w:val="ListParagraph"/>
      </w:pPr>
      <w:proofErr w:type="gramStart"/>
      <w:r w:rsidRPr="008D3B11">
        <w:t>process</w:t>
      </w:r>
      <w:proofErr w:type="gramEnd"/>
      <w:r w:rsidRPr="008D3B11">
        <w:t xml:space="preserve"> r</w:t>
      </w:r>
      <w:r>
        <w:t xml:space="preserve">estart </w:t>
      </w:r>
      <w:proofErr w:type="spellStart"/>
      <w:r>
        <w:t>qsm</w:t>
      </w:r>
      <w:proofErr w:type="spellEnd"/>
      <w:r>
        <w:t xml:space="preserve"> location &lt;LC location&gt;</w:t>
      </w:r>
    </w:p>
    <w:p w:rsidR="00A556BB" w:rsidRPr="00A556BB" w:rsidRDefault="00A556BB" w:rsidP="008D3B11">
      <w:pPr>
        <w:pStyle w:val="ListParagraph"/>
      </w:pPr>
    </w:p>
    <w:p w:rsidR="00846A94" w:rsidRPr="00083335" w:rsidRDefault="008D3B11" w:rsidP="00846A94">
      <w:pPr>
        <w:pStyle w:val="ListParagraph"/>
        <w:numPr>
          <w:ilvl w:val="0"/>
          <w:numId w:val="5"/>
        </w:numPr>
      </w:pPr>
      <w:r>
        <w:t xml:space="preserve">Lastly, the EEM script will generate a locally stored file on the router with all the outputs.  Generates a customer EEM </w:t>
      </w:r>
      <w:proofErr w:type="spellStart"/>
      <w:r>
        <w:t>syslog</w:t>
      </w:r>
      <w:proofErr w:type="spellEnd"/>
      <w:r>
        <w:t xml:space="preserve"> message.  If the router has the EEM environment variables for email generation the EEM script will send an email.</w:t>
      </w:r>
    </w:p>
    <w:p w:rsidR="00280E6C" w:rsidRDefault="00280E6C" w:rsidP="00280E6C"/>
    <w:p w:rsidR="00280E6C" w:rsidRDefault="00083335" w:rsidP="00677DCD">
      <w:pPr>
        <w:pStyle w:val="Heading1"/>
      </w:pPr>
      <w:bookmarkStart w:id="3" w:name="_Toc179353968"/>
      <w:proofErr w:type="spellStart"/>
      <w:r>
        <w:t>ControlPlaneFail</w:t>
      </w:r>
      <w:proofErr w:type="spellEnd"/>
      <w:r w:rsidR="00280E6C">
        <w:t xml:space="preserve"> Required Environment Variables</w:t>
      </w:r>
      <w:bookmarkEnd w:id="3"/>
    </w:p>
    <w:p w:rsidR="00280E6C" w:rsidRDefault="00280E6C" w:rsidP="00280E6C"/>
    <w:p w:rsidR="00AC4B4D" w:rsidRDefault="00083335" w:rsidP="00280E6C">
      <w:r>
        <w:t xml:space="preserve">The </w:t>
      </w:r>
      <w:r w:rsidRPr="00083335">
        <w:t>_</w:t>
      </w:r>
      <w:proofErr w:type="spellStart"/>
      <w:r w:rsidRPr="00083335">
        <w:t>ControlPlaneFail_storage_location</w:t>
      </w:r>
      <w:proofErr w:type="spellEnd"/>
      <w:r w:rsidR="00280E6C">
        <w:t xml:space="preserve"> EEM environment variable is necessary to configure the routers </w:t>
      </w:r>
      <w:r w:rsidR="00AC4B4D">
        <w:t>location to store the output log file.</w:t>
      </w:r>
    </w:p>
    <w:p w:rsidR="00AC4B4D" w:rsidRDefault="00AC4B4D" w:rsidP="00280E6C"/>
    <w:p w:rsidR="00AC4B4D" w:rsidRDefault="00AC4B4D" w:rsidP="00280E6C">
      <w:r>
        <w:t>Example:</w:t>
      </w:r>
    </w:p>
    <w:p w:rsidR="00AC4B4D" w:rsidRDefault="00AC4B4D" w:rsidP="00280E6C"/>
    <w:p w:rsidR="00AC4B4D" w:rsidRDefault="00083335" w:rsidP="00280E6C">
      <w:proofErr w:type="gramStart"/>
      <w:r>
        <w:t>event</w:t>
      </w:r>
      <w:proofErr w:type="gramEnd"/>
      <w:r>
        <w:t xml:space="preserve"> manager environment </w:t>
      </w:r>
      <w:r w:rsidRPr="00083335">
        <w:t>_</w:t>
      </w:r>
      <w:proofErr w:type="spellStart"/>
      <w:r w:rsidRPr="00083335">
        <w:t>ControlPlaneFail_storage_location</w:t>
      </w:r>
      <w:proofErr w:type="spellEnd"/>
      <w:r>
        <w:t xml:space="preserve"> </w:t>
      </w:r>
      <w:r w:rsidR="00AC4B4D" w:rsidRPr="00AC4B4D">
        <w:t xml:space="preserve"> disk0:/eem</w:t>
      </w:r>
    </w:p>
    <w:p w:rsidR="00AC4B4D" w:rsidRDefault="00AC4B4D" w:rsidP="00280E6C"/>
    <w:p w:rsidR="00AC4B4D" w:rsidRDefault="00083335" w:rsidP="00677DCD">
      <w:pPr>
        <w:pStyle w:val="Heading1"/>
      </w:pPr>
      <w:bookmarkStart w:id="4" w:name="_Toc179353969"/>
      <w:proofErr w:type="spellStart"/>
      <w:r>
        <w:t>ControlPlaneFail</w:t>
      </w:r>
      <w:proofErr w:type="spellEnd"/>
      <w:r w:rsidR="00AC4B4D">
        <w:t xml:space="preserve"> Email</w:t>
      </w:r>
      <w:bookmarkEnd w:id="4"/>
      <w:r w:rsidR="00AC4B4D">
        <w:t xml:space="preserve"> </w:t>
      </w:r>
    </w:p>
    <w:p w:rsidR="00AC4B4D" w:rsidRDefault="00AC4B4D" w:rsidP="00280E6C"/>
    <w:p w:rsidR="00AC4B4D" w:rsidRDefault="00803EF8" w:rsidP="00280E6C">
      <w:r>
        <w:t>T</w:t>
      </w:r>
      <w:r w:rsidR="00083335">
        <w:t xml:space="preserve">he </w:t>
      </w:r>
      <w:proofErr w:type="spellStart"/>
      <w:r w:rsidR="00083335">
        <w:t>ControlPlaneFail</w:t>
      </w:r>
      <w:proofErr w:type="spellEnd"/>
      <w:r w:rsidR="00AC4B4D">
        <w:t xml:space="preserve"> EEM script supports generating an email message.  If the following EEM environment variables are configured the EEM script generate</w:t>
      </w:r>
      <w:r w:rsidR="0004014F">
        <w:t>s</w:t>
      </w:r>
      <w:r w:rsidR="00AC4B4D">
        <w:t xml:space="preserve"> an email warning the rec</w:t>
      </w:r>
      <w:r w:rsidR="00083335">
        <w:t>ipients of the possible ATM</w:t>
      </w:r>
      <w:r w:rsidR="00AC4B4D">
        <w:t xml:space="preserve"> LC failure:</w:t>
      </w:r>
    </w:p>
    <w:p w:rsidR="00AC4B4D" w:rsidRDefault="00AC4B4D" w:rsidP="00280E6C"/>
    <w:p w:rsidR="00AC4B4D" w:rsidRDefault="00AC4B4D" w:rsidP="00280E6C">
      <w:r>
        <w:t>__email_server</w:t>
      </w:r>
    </w:p>
    <w:p w:rsidR="00AC4B4D" w:rsidRDefault="00AC4B4D" w:rsidP="00280E6C">
      <w:r>
        <w:t>__email_from</w:t>
      </w:r>
    </w:p>
    <w:p w:rsidR="00AC4B4D" w:rsidRDefault="00AC4B4D" w:rsidP="00280E6C">
      <w:r>
        <w:t>__email_to</w:t>
      </w:r>
    </w:p>
    <w:p w:rsidR="00AC4B4D" w:rsidRDefault="00AC4B4D" w:rsidP="00280E6C">
      <w:r>
        <w:t>__domainname</w:t>
      </w:r>
    </w:p>
    <w:p w:rsidR="00AC4B4D" w:rsidRDefault="00AC4B4D" w:rsidP="00280E6C"/>
    <w:p w:rsidR="00AC4B4D" w:rsidRDefault="00AC4B4D" w:rsidP="00280E6C">
      <w:r>
        <w:t>Example:</w:t>
      </w:r>
    </w:p>
    <w:p w:rsidR="00AC4B4D" w:rsidRDefault="00AC4B4D" w:rsidP="00280E6C"/>
    <w:p w:rsidR="00AC4B4D" w:rsidRDefault="00AC4B4D" w:rsidP="00AC4B4D">
      <w:r>
        <w:t xml:space="preserve">event manager environment _email_to  </w:t>
      </w:r>
      <w:hyperlink r:id="rId8" w:history="1">
        <w:r w:rsidRPr="000B14AF">
          <w:rPr>
            <w:rStyle w:val="Hyperlink"/>
          </w:rPr>
          <w:t>user1@att.com</w:t>
        </w:r>
      </w:hyperlink>
      <w:r>
        <w:t xml:space="preserve">  </w:t>
      </w:r>
      <w:hyperlink r:id="rId9" w:history="1">
        <w:r w:rsidRPr="000B14AF">
          <w:rPr>
            <w:rStyle w:val="Hyperlink"/>
          </w:rPr>
          <w:t>user2@att.com</w:t>
        </w:r>
      </w:hyperlink>
      <w:r>
        <w:t xml:space="preserve"> </w:t>
      </w:r>
    </w:p>
    <w:p w:rsidR="00AC4B4D" w:rsidRDefault="00AC4B4D" w:rsidP="00AC4B4D">
      <w:r>
        <w:t xml:space="preserve">event manager environment _domainname att.com </w:t>
      </w:r>
    </w:p>
    <w:p w:rsidR="00AC4B4D" w:rsidRDefault="00AC4B4D" w:rsidP="00AC4B4D">
      <w:r>
        <w:t xml:space="preserve">event manager environment _email_from  </w:t>
      </w:r>
      <w:hyperlink r:id="rId10" w:history="1">
        <w:r w:rsidRPr="000B14AF">
          <w:rPr>
            <w:rStyle w:val="Hyperlink"/>
          </w:rPr>
          <w:t>alert@att.com</w:t>
        </w:r>
      </w:hyperlink>
      <w:r>
        <w:t xml:space="preserve"> </w:t>
      </w:r>
    </w:p>
    <w:p w:rsidR="00280E6C" w:rsidRDefault="00AC4B4D" w:rsidP="00AC4B4D">
      <w:r>
        <w:t>event manager environment _email_server  1.2.3.4</w:t>
      </w:r>
    </w:p>
    <w:p w:rsidR="00F8641D" w:rsidRDefault="00F8641D" w:rsidP="00280E6C"/>
    <w:p w:rsidR="00F8641D" w:rsidRDefault="00F8641D" w:rsidP="00280E6C"/>
    <w:p w:rsidR="00F8641D" w:rsidRDefault="00F8641D" w:rsidP="00280E6C">
      <w:r>
        <w:t>By default the EEM script will use the following email subject line:</w:t>
      </w:r>
    </w:p>
    <w:p w:rsidR="00F8641D" w:rsidRDefault="00F8641D" w:rsidP="00280E6C"/>
    <w:p w:rsidR="00F8641D" w:rsidRPr="00F8641D" w:rsidRDefault="00DF38BD" w:rsidP="00F8641D">
      <w:pPr>
        <w:ind w:left="720"/>
        <w:rPr>
          <w:i/>
          <w:sz w:val="20"/>
        </w:rPr>
      </w:pPr>
      <w:r w:rsidRPr="00DF38BD">
        <w:rPr>
          <w:i/>
          <w:sz w:val="20"/>
        </w:rPr>
        <w:t xml:space="preserve">**Node $node - EEM </w:t>
      </w:r>
      <w:proofErr w:type="spellStart"/>
      <w:r w:rsidRPr="00DF38BD">
        <w:rPr>
          <w:i/>
          <w:sz w:val="20"/>
        </w:rPr>
        <w:t>ControlPlaneFail</w:t>
      </w:r>
      <w:proofErr w:type="spellEnd"/>
      <w:r w:rsidRPr="00DF38BD">
        <w:rPr>
          <w:i/>
          <w:sz w:val="20"/>
        </w:rPr>
        <w:t xml:space="preserve"> POLICY DETECTED A POSSIBLE ENGINE 3 ATM LC FAILURE</w:t>
      </w:r>
    </w:p>
    <w:p w:rsidR="00F8641D" w:rsidRDefault="00F8641D" w:rsidP="00280E6C"/>
    <w:p w:rsidR="00F8641D" w:rsidRDefault="00F8641D" w:rsidP="00280E6C">
      <w:proofErr w:type="gramStart"/>
      <w:r>
        <w:t>This can be changed by setting the following EEM environment variable</w:t>
      </w:r>
      <w:proofErr w:type="gramEnd"/>
      <w:r>
        <w:t>:</w:t>
      </w:r>
    </w:p>
    <w:p w:rsidR="00F8641D" w:rsidRDefault="00F8641D" w:rsidP="00280E6C"/>
    <w:p w:rsidR="00F8641D" w:rsidRPr="00F8641D" w:rsidRDefault="00DF38BD" w:rsidP="00F8641D">
      <w:pPr>
        <w:ind w:left="432"/>
        <w:rPr>
          <w:i/>
          <w:sz w:val="20"/>
        </w:rPr>
      </w:pPr>
      <w:proofErr w:type="gramStart"/>
      <w:r>
        <w:rPr>
          <w:i/>
          <w:sz w:val="20"/>
        </w:rPr>
        <w:t>event</w:t>
      </w:r>
      <w:proofErr w:type="gramEnd"/>
      <w:r>
        <w:rPr>
          <w:i/>
          <w:sz w:val="20"/>
        </w:rPr>
        <w:t xml:space="preserve"> manager environment </w:t>
      </w:r>
      <w:r w:rsidRPr="00DF38BD">
        <w:rPr>
          <w:i/>
          <w:sz w:val="20"/>
        </w:rPr>
        <w:t>_</w:t>
      </w:r>
      <w:proofErr w:type="spellStart"/>
      <w:r w:rsidRPr="00DF38BD">
        <w:rPr>
          <w:i/>
          <w:sz w:val="20"/>
        </w:rPr>
        <w:t>ControlPlaneFail_email_subject</w:t>
      </w:r>
      <w:proofErr w:type="spellEnd"/>
      <w:r w:rsidR="00F8641D">
        <w:rPr>
          <w:i/>
          <w:sz w:val="20"/>
        </w:rPr>
        <w:t xml:space="preserve">  &lt;custom email subject&gt;</w:t>
      </w:r>
    </w:p>
    <w:p w:rsidR="00AC4B4D" w:rsidRDefault="00AC4B4D" w:rsidP="00280E6C"/>
    <w:p w:rsidR="00AC4B4D" w:rsidRDefault="00AC4B4D" w:rsidP="00677DCD">
      <w:pPr>
        <w:pStyle w:val="Heading1"/>
      </w:pPr>
      <w:bookmarkStart w:id="5" w:name="_Toc179353970"/>
      <w:r>
        <w:t>Authentication/Authorization EEM User Configurations</w:t>
      </w:r>
      <w:bookmarkEnd w:id="5"/>
    </w:p>
    <w:p w:rsidR="00AC4B4D" w:rsidRDefault="00AC4B4D" w:rsidP="00280E6C"/>
    <w:p w:rsidR="00AC4B4D" w:rsidRDefault="00AC4B4D" w:rsidP="00280E6C">
      <w:r>
        <w:t>Below are the required AAA and configuration lines required for the EEM script to function correctly:</w:t>
      </w:r>
    </w:p>
    <w:p w:rsidR="00AC4B4D" w:rsidRDefault="00AC4B4D" w:rsidP="00280E6C"/>
    <w:p w:rsidR="00AC4B4D" w:rsidRPr="00AC4B4D" w:rsidRDefault="00AC4B4D" w:rsidP="00677DCD">
      <w:pPr>
        <w:pStyle w:val="Heading2"/>
      </w:pPr>
      <w:bookmarkStart w:id="6" w:name="_Toc179353971"/>
      <w:r>
        <w:t>Authentication and Authorization</w:t>
      </w:r>
      <w:bookmarkEnd w:id="6"/>
    </w:p>
    <w:p w:rsidR="00AC4B4D" w:rsidRDefault="00AC4B4D" w:rsidP="00AC4B4D">
      <w:pPr>
        <w:rPr>
          <w:rFonts w:ascii="Courier New" w:hAnsi="Courier New" w:cs="Courier New"/>
          <w:sz w:val="20"/>
          <w:szCs w:val="20"/>
        </w:rPr>
      </w:pPr>
    </w:p>
    <w:p w:rsidR="00AC4B4D" w:rsidRDefault="00AC4B4D" w:rsidP="00AC4B4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 authorization exec eem-user local</w:t>
      </w:r>
    </w:p>
    <w:p w:rsidR="00AC4B4D" w:rsidRDefault="00AC4B4D" w:rsidP="00AC4B4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 authorization commands eem-user none</w:t>
      </w:r>
    </w:p>
    <w:p w:rsidR="00AC4B4D" w:rsidRDefault="00AC4B4D" w:rsidP="00AC4B4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 authorization eventmanager default local</w:t>
      </w:r>
    </w:p>
    <w:p w:rsidR="00AC4B4D" w:rsidRDefault="00AC4B4D" w:rsidP="00AC4B4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 authorization eventmanager eem-user local</w:t>
      </w:r>
    </w:p>
    <w:p w:rsidR="00AC4B4D" w:rsidRDefault="00AC4B4D" w:rsidP="00AC4B4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 authentication login eem-user local</w:t>
      </w:r>
    </w:p>
    <w:p w:rsidR="00F26BB8" w:rsidRDefault="00F26BB8" w:rsidP="00AC4B4D"/>
    <w:p w:rsidR="00F26BB8" w:rsidRPr="00AC4B4D" w:rsidRDefault="00F26BB8" w:rsidP="00677DCD">
      <w:pPr>
        <w:pStyle w:val="Heading2"/>
      </w:pPr>
      <w:bookmarkStart w:id="7" w:name="_Toc179353972"/>
      <w:r>
        <w:t>EEM-User</w:t>
      </w:r>
      <w:bookmarkEnd w:id="7"/>
      <w:r>
        <w:t xml:space="preserve"> </w:t>
      </w:r>
    </w:p>
    <w:p w:rsidR="00AC4B4D" w:rsidRDefault="00AC4B4D" w:rsidP="00AC4B4D">
      <w:pPr>
        <w:rPr>
          <w:rFonts w:ascii="Courier New" w:hAnsi="Courier New" w:cs="Courier New"/>
          <w:sz w:val="20"/>
          <w:szCs w:val="20"/>
        </w:rPr>
      </w:pPr>
    </w:p>
    <w:p w:rsidR="00AC4B4D" w:rsidRDefault="00AC4B4D" w:rsidP="00AC4B4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username eem-user</w:t>
      </w:r>
    </w:p>
    <w:p w:rsidR="00AC4B4D" w:rsidRDefault="00AC4B4D" w:rsidP="00AC4B4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group root-system</w:t>
      </w:r>
    </w:p>
    <w:p w:rsidR="00AC4B4D" w:rsidRDefault="00AC4B4D" w:rsidP="00AC4B4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group cisco-support</w:t>
      </w:r>
    </w:p>
    <w:p w:rsidR="00F26BB8" w:rsidRDefault="00F26BB8" w:rsidP="00AC4B4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F26BB8" w:rsidRPr="00AC4B4D" w:rsidRDefault="00F26BB8" w:rsidP="00677DCD">
      <w:pPr>
        <w:pStyle w:val="Heading2"/>
      </w:pPr>
      <w:bookmarkStart w:id="8" w:name="_Toc179353973"/>
      <w:r>
        <w:t>Line template and Vty-pool</w:t>
      </w:r>
      <w:bookmarkEnd w:id="8"/>
    </w:p>
    <w:p w:rsidR="00AC4B4D" w:rsidRDefault="00AC4B4D" w:rsidP="00AC4B4D">
      <w:pPr>
        <w:rPr>
          <w:rFonts w:ascii="Courier New" w:hAnsi="Courier New" w:cs="Courier New"/>
          <w:sz w:val="20"/>
          <w:szCs w:val="20"/>
        </w:rPr>
      </w:pPr>
    </w:p>
    <w:p w:rsidR="00AC4B4D" w:rsidRDefault="00AC4B4D" w:rsidP="00AC4B4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line template eem-user</w:t>
      </w:r>
    </w:p>
    <w:p w:rsidR="00AC4B4D" w:rsidRDefault="00AC4B4D" w:rsidP="00AC4B4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authorization exec eem-user</w:t>
      </w:r>
    </w:p>
    <w:p w:rsidR="00AC4B4D" w:rsidRDefault="00AC4B4D" w:rsidP="00AC4B4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authorization commands eem-user</w:t>
      </w:r>
    </w:p>
    <w:p w:rsidR="00AC4B4D" w:rsidRDefault="00AC4B4D" w:rsidP="00AC4B4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!</w:t>
      </w:r>
    </w:p>
    <w:p w:rsidR="00AC4B4D" w:rsidRDefault="00AC4B4D" w:rsidP="00AC4B4D">
      <w:r>
        <w:rPr>
          <w:rFonts w:ascii="Courier New" w:hAnsi="Courier New" w:cs="Courier New"/>
          <w:sz w:val="20"/>
          <w:szCs w:val="20"/>
        </w:rPr>
        <w:t>vty-pool fm 100 110 line-template eem-user</w:t>
      </w:r>
    </w:p>
    <w:p w:rsidR="00280E6C" w:rsidRDefault="00280E6C" w:rsidP="00280E6C"/>
    <w:p w:rsidR="00A330F3" w:rsidRDefault="00A330F3" w:rsidP="00677DCD">
      <w:pPr>
        <w:pStyle w:val="Heading1"/>
      </w:pPr>
      <w:bookmarkStart w:id="9" w:name="_Toc179353974"/>
      <w:r>
        <w:t>Confi</w:t>
      </w:r>
      <w:r w:rsidR="00803EF8">
        <w:t xml:space="preserve">gure and Register EEM Policy </w:t>
      </w:r>
      <w:proofErr w:type="spellStart"/>
      <w:r w:rsidR="004947EA">
        <w:t>ControlPlaneFail</w:t>
      </w:r>
      <w:bookmarkEnd w:id="9"/>
      <w:proofErr w:type="spellEnd"/>
    </w:p>
    <w:p w:rsidR="00A330F3" w:rsidRDefault="00A330F3" w:rsidP="00846A94"/>
    <w:p w:rsidR="00A330F3" w:rsidRDefault="00A330F3" w:rsidP="00846A94">
      <w:r>
        <w:t>Below are the commands to configure</w:t>
      </w:r>
      <w:r w:rsidR="00803EF8">
        <w:t xml:space="preserve"> and registe</w:t>
      </w:r>
      <w:r w:rsidR="004947EA">
        <w:t xml:space="preserve">r the EEM script </w:t>
      </w:r>
      <w:proofErr w:type="spellStart"/>
      <w:r w:rsidR="004947EA">
        <w:t>ControlPlaneFail</w:t>
      </w:r>
      <w:proofErr w:type="spellEnd"/>
      <w:r>
        <w:t>:</w:t>
      </w:r>
    </w:p>
    <w:p w:rsidR="00A330F3" w:rsidRDefault="00A330F3" w:rsidP="00846A94"/>
    <w:p w:rsidR="00A330F3" w:rsidRDefault="00A330F3" w:rsidP="00A330F3">
      <w:proofErr w:type="gramStart"/>
      <w:r>
        <w:t>event</w:t>
      </w:r>
      <w:proofErr w:type="gramEnd"/>
      <w:r>
        <w:t xml:space="preserve"> manager</w:t>
      </w:r>
      <w:r w:rsidR="00803EF8">
        <w:t xml:space="preserve"> environment </w:t>
      </w:r>
      <w:r w:rsidR="004947EA">
        <w:rPr>
          <w:i/>
          <w:iCs/>
        </w:rPr>
        <w:t>_</w:t>
      </w:r>
      <w:proofErr w:type="spellStart"/>
      <w:r w:rsidR="004947EA">
        <w:rPr>
          <w:i/>
          <w:iCs/>
        </w:rPr>
        <w:t>ControlPlaneFail</w:t>
      </w:r>
      <w:r>
        <w:t>_storage_location</w:t>
      </w:r>
      <w:proofErr w:type="spellEnd"/>
      <w:r>
        <w:t xml:space="preserve"> disk0:/eem</w:t>
      </w:r>
    </w:p>
    <w:p w:rsidR="00A330F3" w:rsidRDefault="00A330F3" w:rsidP="00A330F3">
      <w:r>
        <w:t>event manager directory user policy disk0:/eem</w:t>
      </w:r>
    </w:p>
    <w:p w:rsidR="00A330F3" w:rsidRDefault="00803EF8" w:rsidP="00A330F3">
      <w:proofErr w:type="gramStart"/>
      <w:r>
        <w:t>event</w:t>
      </w:r>
      <w:proofErr w:type="gramEnd"/>
      <w:r w:rsidR="004947EA">
        <w:t xml:space="preserve"> manager policy </w:t>
      </w:r>
      <w:proofErr w:type="spellStart"/>
      <w:r w:rsidR="004947EA">
        <w:t>ControlPlaneFail.tcl</w:t>
      </w:r>
      <w:proofErr w:type="spellEnd"/>
      <w:r w:rsidR="00A330F3">
        <w:t xml:space="preserve"> username </w:t>
      </w:r>
      <w:proofErr w:type="spellStart"/>
      <w:r w:rsidR="00A330F3">
        <w:t>eem</w:t>
      </w:r>
      <w:proofErr w:type="spellEnd"/>
      <w:r w:rsidR="00A330F3">
        <w:t>-user type user</w:t>
      </w:r>
    </w:p>
    <w:p w:rsidR="007E2F54" w:rsidRDefault="007E2F54" w:rsidP="00846A94"/>
    <w:p w:rsidR="00235596" w:rsidRDefault="00235596" w:rsidP="00235596">
      <w:pPr>
        <w:pStyle w:val="Heading1"/>
      </w:pPr>
      <w:bookmarkStart w:id="10" w:name="_Toc179353975"/>
      <w:r>
        <w:t>Optional EEM Environment Variables</w:t>
      </w:r>
      <w:bookmarkEnd w:id="10"/>
    </w:p>
    <w:p w:rsidR="00235596" w:rsidRDefault="00235596" w:rsidP="00235596"/>
    <w:p w:rsidR="00235596" w:rsidRDefault="00235596" w:rsidP="00235596">
      <w:r>
        <w:t>Below are the optional EEM environmental variables:</w:t>
      </w:r>
    </w:p>
    <w:p w:rsidR="00235596" w:rsidRDefault="00235596" w:rsidP="00235596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235596">
        <w:tc>
          <w:tcPr>
            <w:tcW w:w="4428" w:type="dxa"/>
          </w:tcPr>
          <w:p w:rsidR="00235596" w:rsidRPr="00235596" w:rsidRDefault="00235596" w:rsidP="00235596">
            <w:pPr>
              <w:rPr>
                <w:b/>
              </w:rPr>
            </w:pPr>
            <w:r w:rsidRPr="00235596">
              <w:rPr>
                <w:b/>
              </w:rPr>
              <w:t>Environment Variable</w:t>
            </w:r>
          </w:p>
        </w:tc>
        <w:tc>
          <w:tcPr>
            <w:tcW w:w="4428" w:type="dxa"/>
          </w:tcPr>
          <w:p w:rsidR="00235596" w:rsidRPr="00235596" w:rsidRDefault="00235596" w:rsidP="00235596">
            <w:pPr>
              <w:rPr>
                <w:b/>
              </w:rPr>
            </w:pPr>
            <w:r w:rsidRPr="00235596">
              <w:rPr>
                <w:b/>
              </w:rPr>
              <w:t>Description</w:t>
            </w:r>
          </w:p>
        </w:tc>
      </w:tr>
      <w:tr w:rsidR="00235596">
        <w:tc>
          <w:tcPr>
            <w:tcW w:w="4428" w:type="dxa"/>
          </w:tcPr>
          <w:p w:rsidR="00235596" w:rsidRPr="00235596" w:rsidRDefault="00803EF8" w:rsidP="00235596">
            <w:r>
              <w:rPr>
                <w:i/>
                <w:iCs/>
              </w:rPr>
              <w:t>_</w:t>
            </w:r>
            <w:proofErr w:type="spellStart"/>
            <w:r w:rsidR="00670511">
              <w:rPr>
                <w:i/>
                <w:iCs/>
              </w:rPr>
              <w:t>ControlPlaneFail</w:t>
            </w:r>
            <w:r w:rsidR="00235596" w:rsidRPr="00235596">
              <w:t>_email_subject</w:t>
            </w:r>
            <w:proofErr w:type="spellEnd"/>
          </w:p>
        </w:tc>
        <w:tc>
          <w:tcPr>
            <w:tcW w:w="4428" w:type="dxa"/>
          </w:tcPr>
          <w:p w:rsidR="00235596" w:rsidRDefault="00235596" w:rsidP="00235596">
            <w:r>
              <w:t>Override the default email subject with this environment variable subject</w:t>
            </w:r>
          </w:p>
        </w:tc>
      </w:tr>
    </w:tbl>
    <w:p w:rsidR="00235596" w:rsidRDefault="00235596" w:rsidP="00235596"/>
    <w:p w:rsidR="00846A94" w:rsidRPr="00846A94" w:rsidRDefault="00846A94" w:rsidP="00846A94"/>
    <w:sectPr w:rsidR="00846A94" w:rsidRPr="00846A94" w:rsidSect="00B1443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F7D9B"/>
    <w:multiLevelType w:val="hybridMultilevel"/>
    <w:tmpl w:val="98986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992A91"/>
    <w:multiLevelType w:val="hybridMultilevel"/>
    <w:tmpl w:val="98986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86F2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A422F34"/>
    <w:multiLevelType w:val="hybridMultilevel"/>
    <w:tmpl w:val="85E4E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295315"/>
    <w:multiLevelType w:val="hybridMultilevel"/>
    <w:tmpl w:val="95A0B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6168F"/>
    <w:rsid w:val="000015FD"/>
    <w:rsid w:val="0004014F"/>
    <w:rsid w:val="00066608"/>
    <w:rsid w:val="00083335"/>
    <w:rsid w:val="001A781D"/>
    <w:rsid w:val="0022229F"/>
    <w:rsid w:val="00235596"/>
    <w:rsid w:val="0026168F"/>
    <w:rsid w:val="00280E6C"/>
    <w:rsid w:val="00354B92"/>
    <w:rsid w:val="003931AF"/>
    <w:rsid w:val="004207E6"/>
    <w:rsid w:val="004438ED"/>
    <w:rsid w:val="004947EA"/>
    <w:rsid w:val="00502391"/>
    <w:rsid w:val="0051434E"/>
    <w:rsid w:val="00670511"/>
    <w:rsid w:val="00677DCD"/>
    <w:rsid w:val="00681352"/>
    <w:rsid w:val="006D409D"/>
    <w:rsid w:val="007E2F54"/>
    <w:rsid w:val="007E3953"/>
    <w:rsid w:val="00803EF8"/>
    <w:rsid w:val="00846A94"/>
    <w:rsid w:val="008D3B11"/>
    <w:rsid w:val="00A330F3"/>
    <w:rsid w:val="00A556BB"/>
    <w:rsid w:val="00AC4B4D"/>
    <w:rsid w:val="00B14433"/>
    <w:rsid w:val="00B67A50"/>
    <w:rsid w:val="00C51C30"/>
    <w:rsid w:val="00DF38BD"/>
    <w:rsid w:val="00ED34BA"/>
    <w:rsid w:val="00F07674"/>
    <w:rsid w:val="00F26BB8"/>
    <w:rsid w:val="00F8641D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Heading" w:uiPriority="39" w:qFormat="1"/>
  </w:latentStyles>
  <w:style w:type="paragraph" w:default="1" w:styleId="Normal">
    <w:name w:val="Normal"/>
    <w:qFormat/>
    <w:rsid w:val="00E00FD2"/>
  </w:style>
  <w:style w:type="paragraph" w:styleId="Heading1">
    <w:name w:val="heading 1"/>
    <w:basedOn w:val="Normal"/>
    <w:next w:val="Normal"/>
    <w:link w:val="Heading1Char"/>
    <w:uiPriority w:val="9"/>
    <w:qFormat/>
    <w:rsid w:val="00846A94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677DCD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677DCD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rsid w:val="00677DCD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677DCD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rsid w:val="00677DCD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rsid w:val="00677DCD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677DCD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677DCD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A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46A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168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6168F"/>
    <w:rPr>
      <w:i/>
      <w:iCs/>
    </w:rPr>
  </w:style>
  <w:style w:type="character" w:customStyle="1" w:styleId="Heading2Char">
    <w:name w:val="Heading 2 Char"/>
    <w:basedOn w:val="DefaultParagraphFont"/>
    <w:link w:val="Heading2"/>
    <w:rsid w:val="00677D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77D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677D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677DCD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rsid w:val="00677DCD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rsid w:val="00677D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677DCD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77DCD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51C30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C51C30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C51C30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rsid w:val="00C51C3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rsid w:val="00C51C3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rsid w:val="00C51C3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rsid w:val="00C51C3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rsid w:val="00C51C3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rsid w:val="00C51C3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rsid w:val="00C51C30"/>
    <w:pPr>
      <w:ind w:left="1920"/>
    </w:pPr>
    <w:rPr>
      <w:sz w:val="20"/>
      <w:szCs w:val="20"/>
    </w:rPr>
  </w:style>
  <w:style w:type="table" w:styleId="TableGrid">
    <w:name w:val="Table Grid"/>
    <w:basedOn w:val="TableNormal"/>
    <w:rsid w:val="0023559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NULL" TargetMode="External"/><Relationship Id="rId7" Type="http://schemas.openxmlformats.org/officeDocument/2006/relationships/hyperlink" Target="mailto:ssearch@cisco.com" TargetMode="External"/><Relationship Id="rId8" Type="http://schemas.openxmlformats.org/officeDocument/2006/relationships/hyperlink" Target="mailto:user1@att.com" TargetMode="External"/><Relationship Id="rId9" Type="http://schemas.openxmlformats.org/officeDocument/2006/relationships/hyperlink" Target="mailto:user2@att.com" TargetMode="External"/><Relationship Id="rId10" Type="http://schemas.openxmlformats.org/officeDocument/2006/relationships/hyperlink" Target="mailto:alert@at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915</Words>
  <Characters>5218</Characters>
  <Application>Microsoft Macintosh Word</Application>
  <DocSecurity>0</DocSecurity>
  <Lines>43</Lines>
  <Paragraphs>10</Paragraphs>
  <ScaleCrop>false</ScaleCrop>
  <Company>Cisco Systems</Company>
  <LinksUpToDate>false</LinksUpToDate>
  <CharactersWithSpaces>6408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Search</dc:creator>
  <cp:keywords/>
  <cp:lastModifiedBy>Scott Search</cp:lastModifiedBy>
  <cp:revision>8</cp:revision>
  <cp:lastPrinted>2011-10-04T19:25:00Z</cp:lastPrinted>
  <dcterms:created xsi:type="dcterms:W3CDTF">2011-10-04T18:48:00Z</dcterms:created>
  <dcterms:modified xsi:type="dcterms:W3CDTF">2011-10-04T19:25:00Z</dcterms:modified>
</cp:coreProperties>
</file>