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A08823" w14:textId="77777777" w:rsidR="00075410" w:rsidRDefault="003066E4">
      <w:r>
        <w:t>Tadpole data</w:t>
      </w:r>
    </w:p>
    <w:p w14:paraId="169393F7" w14:textId="78991720" w:rsidR="003066E4" w:rsidRDefault="003066E4">
      <w:r>
        <w:t xml:space="preserve">This is data is a subset from a large ongoing study conducted by Dr. Janet Koprivnikar at Ryerson University. The ultimate question is to see how trematode infections </w:t>
      </w:r>
      <w:r w:rsidR="00787C4D">
        <w:t>(which require multiple hosts to transmit,</w:t>
      </w:r>
      <w:r w:rsidR="003151EF">
        <w:t xml:space="preserve"> often an aquatic snail and</w:t>
      </w:r>
      <w:r w:rsidR="00787C4D">
        <w:t xml:space="preserve"> one </w:t>
      </w:r>
      <w:r w:rsidR="003151EF">
        <w:t>definitive</w:t>
      </w:r>
      <w:r w:rsidR="00787C4D">
        <w:t xml:space="preserve"> vertebrate</w:t>
      </w:r>
      <w:bookmarkStart w:id="0" w:name="_GoBack"/>
      <w:bookmarkEnd w:id="0"/>
      <w:r w:rsidR="00787C4D">
        <w:t xml:space="preserve"> e.g. fox, herons </w:t>
      </w:r>
      <w:proofErr w:type="spellStart"/>
      <w:r w:rsidR="00787C4D">
        <w:t>etc</w:t>
      </w:r>
      <w:proofErr w:type="spellEnd"/>
      <w:r w:rsidR="00787C4D">
        <w:t xml:space="preserve">), </w:t>
      </w:r>
      <w:r>
        <w:t>vary between agricultural and non-agricultural ponds and the impact this has on the tadpoles which inhabit these ponds. These agricultu</w:t>
      </w:r>
      <w:r w:rsidR="00AC21A8">
        <w:t>ral ponds typically receive</w:t>
      </w:r>
      <w:r>
        <w:t xml:space="preserve"> large inputs of nutrients and other chemical compounds such as atrazine, an herbicide. These compounds have been shown to lower the immune function </w:t>
      </w:r>
      <w:r w:rsidR="00AC21A8">
        <w:t xml:space="preserve">in </w:t>
      </w:r>
      <w:r>
        <w:t xml:space="preserve">tadpole making them more susceptible to parasitic infection.  </w:t>
      </w:r>
      <w:r w:rsidR="00AC21A8">
        <w:t>The two specific</w:t>
      </w:r>
      <w:r>
        <w:t xml:space="preserve"> questions that we were tryi</w:t>
      </w:r>
      <w:r w:rsidR="00AC21A8">
        <w:t>ng to address with this data were</w:t>
      </w:r>
      <w:r>
        <w:t xml:space="preserve">: </w:t>
      </w:r>
    </w:p>
    <w:p w14:paraId="36A017C3" w14:textId="77777777" w:rsidR="003066E4" w:rsidRPr="003066E4" w:rsidRDefault="003066E4" w:rsidP="003066E4">
      <w:pPr>
        <w:numPr>
          <w:ilvl w:val="0"/>
          <w:numId w:val="1"/>
        </w:numPr>
        <w:spacing w:line="240" w:lineRule="auto"/>
      </w:pPr>
      <w:r w:rsidRPr="003066E4">
        <w:t xml:space="preserve">Do ponds differ in landscape characteristics depending on what type of land use they are situated in (agricultural or non-agricultural, forested sites)? In other words, what are the main structural differences between the two types of ponds?  </w:t>
      </w:r>
    </w:p>
    <w:p w14:paraId="36BC740C" w14:textId="77777777" w:rsidR="003066E4" w:rsidRDefault="00AC21A8" w:rsidP="003066E4">
      <w:pPr>
        <w:numPr>
          <w:ilvl w:val="0"/>
          <w:numId w:val="1"/>
        </w:numPr>
        <w:spacing w:line="240" w:lineRule="auto"/>
      </w:pPr>
      <w:r>
        <w:t xml:space="preserve">Do </w:t>
      </w:r>
      <w:r w:rsidR="003066E4" w:rsidRPr="003066E4">
        <w:t>parasite</w:t>
      </w:r>
      <w:r>
        <w:t>s</w:t>
      </w:r>
      <w:r w:rsidR="003066E4" w:rsidRPr="003066E4">
        <w:t xml:space="preserve"> occur in ponds with similar environmental features (e.g. land use, distance to the closest road, forest etc.)?  In other words, do specific landscape characteristics d</w:t>
      </w:r>
      <w:r>
        <w:t>rive the prevalence of trematode</w:t>
      </w:r>
      <w:r w:rsidR="003066E4" w:rsidRPr="003066E4">
        <w:t>?</w:t>
      </w:r>
    </w:p>
    <w:p w14:paraId="76BCD2E3" w14:textId="77777777" w:rsidR="00AC21A8" w:rsidRDefault="00AC21A8" w:rsidP="00AC21A8">
      <w:pPr>
        <w:spacing w:line="240" w:lineRule="auto"/>
      </w:pPr>
      <w:r>
        <w:t xml:space="preserve">To answer both of these questions we would need to delve deeper in multivariate statistics but we can certainly investigate the first question using a PCA, which is what you will be doing. </w:t>
      </w:r>
    </w:p>
    <w:p w14:paraId="44F34933" w14:textId="77777777" w:rsidR="00AC21A8" w:rsidRPr="003066E4" w:rsidRDefault="00AC21A8" w:rsidP="00AC21A8">
      <w:pPr>
        <w:spacing w:line="240" w:lineRule="auto"/>
      </w:pPr>
    </w:p>
    <w:p w14:paraId="444BF162" w14:textId="77777777" w:rsidR="003066E4" w:rsidRDefault="003066E4"/>
    <w:sectPr w:rsidR="003066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513CC5"/>
    <w:multiLevelType w:val="hybridMultilevel"/>
    <w:tmpl w:val="6C940724"/>
    <w:lvl w:ilvl="0" w:tplc="10090011">
      <w:start w:val="1"/>
      <w:numFmt w:val="decimal"/>
      <w:lvlText w:val="%1)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>
      <w:start w:val="1"/>
      <w:numFmt w:val="lowerLetter"/>
      <w:lvlText w:val="%5."/>
      <w:lvlJc w:val="left"/>
      <w:pPr>
        <w:ind w:left="3600" w:hanging="360"/>
      </w:pPr>
    </w:lvl>
    <w:lvl w:ilvl="5" w:tplc="1009001B">
      <w:start w:val="1"/>
      <w:numFmt w:val="lowerRoman"/>
      <w:lvlText w:val="%6."/>
      <w:lvlJc w:val="right"/>
      <w:pPr>
        <w:ind w:left="4320" w:hanging="180"/>
      </w:pPr>
    </w:lvl>
    <w:lvl w:ilvl="6" w:tplc="1009000F">
      <w:start w:val="1"/>
      <w:numFmt w:val="decimal"/>
      <w:lvlText w:val="%7."/>
      <w:lvlJc w:val="left"/>
      <w:pPr>
        <w:ind w:left="5040" w:hanging="360"/>
      </w:pPr>
    </w:lvl>
    <w:lvl w:ilvl="7" w:tplc="10090019">
      <w:start w:val="1"/>
      <w:numFmt w:val="lowerLetter"/>
      <w:lvlText w:val="%8."/>
      <w:lvlJc w:val="left"/>
      <w:pPr>
        <w:ind w:left="5760" w:hanging="360"/>
      </w:pPr>
    </w:lvl>
    <w:lvl w:ilvl="8" w:tplc="10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066E4"/>
    <w:rsid w:val="00075410"/>
    <w:rsid w:val="00195DAC"/>
    <w:rsid w:val="002F5F25"/>
    <w:rsid w:val="003066E4"/>
    <w:rsid w:val="003151EF"/>
    <w:rsid w:val="00787C4D"/>
    <w:rsid w:val="00AC2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398BC6"/>
  <w15:docId w15:val="{D23F88AF-3411-406F-8341-897110505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552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9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7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209</Words>
  <Characters>1196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Brock University</Company>
  <LinksUpToDate>false</LinksUpToDate>
  <CharactersWithSpaces>1403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Dorina Szuroczki</dc:creator>
  <cp:lastModifiedBy>Dorina Szuroczki</cp:lastModifiedBy>
  <cp:revision>3</cp:revision>
  <dcterms:created xsi:type="dcterms:W3CDTF">2018-01-22T14:24:00Z</dcterms:created>
  <dcterms:modified xsi:type="dcterms:W3CDTF">2018-01-22T16:58:00Z</dcterms:modified>
</cp:coreProperties>
</file>