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39850E" w14:textId="0D3CE184" w:rsidR="00653CFC" w:rsidRPr="003E3BC7" w:rsidRDefault="00765FE2" w:rsidP="002B171E">
      <w:pPr>
        <w:jc w:val="center"/>
        <w:rPr>
          <w:rFonts w:cstheme="minorHAnsi"/>
          <w:b/>
          <w:sz w:val="28"/>
          <w:szCs w:val="28"/>
        </w:rPr>
      </w:pPr>
      <w:r w:rsidRPr="003E3BC7">
        <w:rPr>
          <w:rFonts w:cstheme="minorHAnsi"/>
          <w:b/>
          <w:sz w:val="28"/>
          <w:szCs w:val="28"/>
        </w:rPr>
        <w:t>Le langage : le langage est-il le propre de l’Homme ?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577"/>
        <w:gridCol w:w="5255"/>
        <w:gridCol w:w="1230"/>
      </w:tblGrid>
      <w:tr w:rsidR="00765FE2" w:rsidRPr="003E3BC7" w14:paraId="2CB91BBA" w14:textId="77777777" w:rsidTr="00765FE2">
        <w:trPr>
          <w:trHeight w:val="397"/>
        </w:trPr>
        <w:tc>
          <w:tcPr>
            <w:tcW w:w="257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54B25169" w14:textId="77777777" w:rsidR="002B171E" w:rsidRPr="003E3BC7" w:rsidRDefault="002B171E" w:rsidP="002B171E">
            <w:pPr>
              <w:rPr>
                <w:rFonts w:cstheme="minorHAnsi"/>
                <w:sz w:val="24"/>
                <w:szCs w:val="24"/>
              </w:rPr>
            </w:pPr>
            <w:r w:rsidRPr="003E3BC7">
              <w:rPr>
                <w:rFonts w:cstheme="minorHAnsi"/>
                <w:sz w:val="24"/>
                <w:szCs w:val="24"/>
              </w:rPr>
              <w:t>Auteurs</w:t>
            </w:r>
          </w:p>
        </w:tc>
        <w:tc>
          <w:tcPr>
            <w:tcW w:w="5255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57EA157D" w14:textId="77777777" w:rsidR="002B171E" w:rsidRPr="003E3BC7" w:rsidRDefault="002B171E" w:rsidP="002B171E">
            <w:pPr>
              <w:rPr>
                <w:rFonts w:cstheme="minorHAnsi"/>
                <w:sz w:val="24"/>
                <w:szCs w:val="24"/>
              </w:rPr>
            </w:pPr>
            <w:r w:rsidRPr="003E3BC7">
              <w:rPr>
                <w:rFonts w:cstheme="minorHAnsi"/>
                <w:sz w:val="24"/>
                <w:szCs w:val="24"/>
              </w:rPr>
              <w:t>Œuvres</w:t>
            </w:r>
          </w:p>
        </w:tc>
        <w:tc>
          <w:tcPr>
            <w:tcW w:w="1230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4A474F46" w14:textId="77777777" w:rsidR="002B171E" w:rsidRPr="003E3BC7" w:rsidRDefault="002B171E" w:rsidP="002B171E">
            <w:pPr>
              <w:rPr>
                <w:rFonts w:cstheme="minorHAnsi"/>
                <w:sz w:val="24"/>
                <w:szCs w:val="24"/>
              </w:rPr>
            </w:pPr>
            <w:r w:rsidRPr="003E3BC7">
              <w:rPr>
                <w:rFonts w:cstheme="minorHAnsi"/>
                <w:sz w:val="24"/>
                <w:szCs w:val="24"/>
              </w:rPr>
              <w:t>Siècle</w:t>
            </w:r>
          </w:p>
        </w:tc>
      </w:tr>
      <w:tr w:rsidR="00765FE2" w:rsidRPr="003E3BC7" w14:paraId="020B7916" w14:textId="77777777" w:rsidTr="00765FE2">
        <w:trPr>
          <w:trHeight w:val="397"/>
        </w:trPr>
        <w:tc>
          <w:tcPr>
            <w:tcW w:w="2577" w:type="dxa"/>
            <w:tcBorders>
              <w:bottom w:val="single" w:sz="4" w:space="0" w:color="auto"/>
            </w:tcBorders>
          </w:tcPr>
          <w:p w14:paraId="54698C9B" w14:textId="0517E722" w:rsidR="00765FE2" w:rsidRPr="003E3BC7" w:rsidRDefault="00765FE2" w:rsidP="00765FE2">
            <w:pPr>
              <w:rPr>
                <w:rFonts w:cstheme="minorHAnsi"/>
                <w:sz w:val="24"/>
                <w:szCs w:val="24"/>
              </w:rPr>
            </w:pPr>
            <w:r w:rsidRPr="003E3BC7">
              <w:rPr>
                <w:rFonts w:eastAsia="Times New Roman" w:cstheme="minorHAnsi"/>
                <w:sz w:val="24"/>
                <w:szCs w:val="24"/>
                <w:lang w:eastAsia="fr-FR"/>
              </w:rPr>
              <w:t>Claude Hagège</w:t>
            </w:r>
          </w:p>
        </w:tc>
        <w:tc>
          <w:tcPr>
            <w:tcW w:w="5255" w:type="dxa"/>
            <w:tcBorders>
              <w:bottom w:val="single" w:sz="4" w:space="0" w:color="auto"/>
            </w:tcBorders>
          </w:tcPr>
          <w:p w14:paraId="7043EE92" w14:textId="068B380B" w:rsidR="00765FE2" w:rsidRPr="003E3BC7" w:rsidRDefault="00765FE2" w:rsidP="00765FE2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230" w:type="dxa"/>
            <w:tcBorders>
              <w:bottom w:val="single" w:sz="4" w:space="0" w:color="auto"/>
            </w:tcBorders>
          </w:tcPr>
          <w:p w14:paraId="79245630" w14:textId="5494FD75" w:rsidR="00765FE2" w:rsidRPr="003E3BC7" w:rsidRDefault="00765FE2" w:rsidP="00765FE2">
            <w:pPr>
              <w:rPr>
                <w:rFonts w:cstheme="minorHAnsi"/>
                <w:sz w:val="24"/>
                <w:szCs w:val="24"/>
              </w:rPr>
            </w:pPr>
            <w:r w:rsidRPr="003E3BC7">
              <w:rPr>
                <w:rFonts w:cstheme="minorHAnsi"/>
                <w:sz w:val="24"/>
                <w:szCs w:val="24"/>
              </w:rPr>
              <w:t>XX</w:t>
            </w:r>
            <w:r w:rsidRPr="003E3BC7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765FE2" w:rsidRPr="003E3BC7" w14:paraId="4984E1B7" w14:textId="77777777" w:rsidTr="00765FE2">
        <w:trPr>
          <w:trHeight w:val="397"/>
        </w:trPr>
        <w:tc>
          <w:tcPr>
            <w:tcW w:w="2577" w:type="dxa"/>
            <w:tcBorders>
              <w:bottom w:val="single" w:sz="4" w:space="0" w:color="auto"/>
            </w:tcBorders>
          </w:tcPr>
          <w:p w14:paraId="5BEA9037" w14:textId="75E71D07" w:rsidR="00765FE2" w:rsidRPr="003E3BC7" w:rsidRDefault="00765FE2" w:rsidP="00765FE2">
            <w:pPr>
              <w:rPr>
                <w:rFonts w:cstheme="minorHAnsi"/>
                <w:sz w:val="24"/>
                <w:szCs w:val="24"/>
              </w:rPr>
            </w:pPr>
            <w:r w:rsidRPr="003E3BC7">
              <w:rPr>
                <w:rFonts w:eastAsia="Times New Roman" w:cstheme="minorHAnsi"/>
                <w:sz w:val="24"/>
                <w:szCs w:val="24"/>
                <w:lang w:eastAsia="fr-FR"/>
              </w:rPr>
              <w:t>Aristote</w:t>
            </w:r>
          </w:p>
        </w:tc>
        <w:tc>
          <w:tcPr>
            <w:tcW w:w="5255" w:type="dxa"/>
            <w:tcBorders>
              <w:bottom w:val="single" w:sz="4" w:space="0" w:color="auto"/>
            </w:tcBorders>
          </w:tcPr>
          <w:p w14:paraId="50AB6F63" w14:textId="2AABD8D0" w:rsidR="00765FE2" w:rsidRPr="003E3BC7" w:rsidRDefault="00765FE2" w:rsidP="00765FE2">
            <w:pPr>
              <w:rPr>
                <w:rFonts w:cstheme="minorHAnsi"/>
                <w:sz w:val="24"/>
                <w:szCs w:val="24"/>
              </w:rPr>
            </w:pPr>
            <w:r w:rsidRPr="003E3BC7">
              <w:rPr>
                <w:rFonts w:cstheme="minorHAnsi"/>
                <w:sz w:val="24"/>
                <w:szCs w:val="24"/>
              </w:rPr>
              <w:t>Politique</w:t>
            </w:r>
          </w:p>
        </w:tc>
        <w:tc>
          <w:tcPr>
            <w:tcW w:w="1230" w:type="dxa"/>
            <w:tcBorders>
              <w:bottom w:val="single" w:sz="4" w:space="0" w:color="auto"/>
            </w:tcBorders>
          </w:tcPr>
          <w:p w14:paraId="5BDD07E6" w14:textId="11FF1EA9" w:rsidR="00765FE2" w:rsidRPr="003E3BC7" w:rsidRDefault="00765FE2" w:rsidP="00765FE2">
            <w:pPr>
              <w:pStyle w:val="NormalWeb"/>
              <w:rPr>
                <w:rFonts w:asciiTheme="minorHAnsi" w:hAnsiTheme="minorHAnsi" w:cstheme="minorHAnsi"/>
              </w:rPr>
            </w:pPr>
            <w:r w:rsidRPr="003E3BC7">
              <w:rPr>
                <w:rFonts w:asciiTheme="minorHAnsi" w:hAnsiTheme="minorHAnsi" w:cstheme="minorHAnsi"/>
              </w:rPr>
              <w:t>-IV</w:t>
            </w:r>
            <w:r w:rsidRPr="003E3BC7">
              <w:rPr>
                <w:rFonts w:asciiTheme="minorHAnsi" w:hAnsiTheme="minorHAnsi" w:cstheme="minorHAnsi"/>
                <w:vertAlign w:val="superscript"/>
              </w:rPr>
              <w:t>ème</w:t>
            </w:r>
          </w:p>
        </w:tc>
      </w:tr>
      <w:tr w:rsidR="00765FE2" w:rsidRPr="003E3BC7" w14:paraId="13EB61EE" w14:textId="77777777" w:rsidTr="00765FE2">
        <w:trPr>
          <w:trHeight w:val="397"/>
        </w:trPr>
        <w:tc>
          <w:tcPr>
            <w:tcW w:w="2577" w:type="dxa"/>
            <w:tcBorders>
              <w:top w:val="single" w:sz="4" w:space="0" w:color="auto"/>
              <w:bottom w:val="single" w:sz="4" w:space="0" w:color="auto"/>
            </w:tcBorders>
          </w:tcPr>
          <w:p w14:paraId="1BFE81EB" w14:textId="36EB960B" w:rsidR="00765FE2" w:rsidRPr="003E3BC7" w:rsidRDefault="00765FE2" w:rsidP="00765FE2">
            <w:pPr>
              <w:rPr>
                <w:rFonts w:cstheme="minorHAnsi"/>
                <w:sz w:val="24"/>
                <w:szCs w:val="24"/>
              </w:rPr>
            </w:pPr>
            <w:r w:rsidRPr="003E3BC7">
              <w:rPr>
                <w:rFonts w:eastAsia="Times New Roman" w:cstheme="minorHAnsi"/>
                <w:sz w:val="24"/>
                <w:szCs w:val="24"/>
                <w:lang w:eastAsia="fr-FR"/>
              </w:rPr>
              <w:t>Bergson</w:t>
            </w:r>
          </w:p>
        </w:tc>
        <w:tc>
          <w:tcPr>
            <w:tcW w:w="5255" w:type="dxa"/>
            <w:tcBorders>
              <w:top w:val="single" w:sz="4" w:space="0" w:color="auto"/>
              <w:bottom w:val="single" w:sz="4" w:space="0" w:color="auto"/>
            </w:tcBorders>
          </w:tcPr>
          <w:p w14:paraId="0DCACCDF" w14:textId="674DBD74" w:rsidR="00765FE2" w:rsidRPr="003E3BC7" w:rsidRDefault="00765FE2" w:rsidP="00765FE2">
            <w:pPr>
              <w:rPr>
                <w:rFonts w:cstheme="minorHAnsi"/>
                <w:sz w:val="24"/>
                <w:szCs w:val="24"/>
              </w:rPr>
            </w:pPr>
            <w:r w:rsidRPr="003E3BC7">
              <w:rPr>
                <w:rFonts w:cstheme="minorHAnsi"/>
                <w:sz w:val="24"/>
                <w:szCs w:val="24"/>
              </w:rPr>
              <w:t>La pensée et le mouvant</w:t>
            </w:r>
          </w:p>
        </w:tc>
        <w:tc>
          <w:tcPr>
            <w:tcW w:w="1230" w:type="dxa"/>
            <w:tcBorders>
              <w:top w:val="single" w:sz="4" w:space="0" w:color="auto"/>
              <w:bottom w:val="single" w:sz="4" w:space="0" w:color="auto"/>
            </w:tcBorders>
          </w:tcPr>
          <w:p w14:paraId="382238D7" w14:textId="4CA5E65D" w:rsidR="00765FE2" w:rsidRPr="003E3BC7" w:rsidRDefault="00765FE2" w:rsidP="00765FE2">
            <w:pPr>
              <w:rPr>
                <w:rFonts w:cstheme="minorHAnsi"/>
                <w:sz w:val="24"/>
                <w:szCs w:val="24"/>
              </w:rPr>
            </w:pPr>
            <w:r w:rsidRPr="003E3BC7">
              <w:rPr>
                <w:rFonts w:cstheme="minorHAnsi"/>
                <w:sz w:val="24"/>
                <w:szCs w:val="24"/>
              </w:rPr>
              <w:t>XIX</w:t>
            </w:r>
            <w:r w:rsidRPr="003E3BC7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765FE2" w:rsidRPr="003E3BC7" w14:paraId="6EF6FF94" w14:textId="77777777" w:rsidTr="00765FE2">
        <w:trPr>
          <w:trHeight w:val="397"/>
        </w:trPr>
        <w:tc>
          <w:tcPr>
            <w:tcW w:w="2577" w:type="dxa"/>
            <w:tcBorders>
              <w:bottom w:val="single" w:sz="24" w:space="0" w:color="auto"/>
            </w:tcBorders>
          </w:tcPr>
          <w:p w14:paraId="3D2C26DC" w14:textId="4C06D0A7" w:rsidR="00765FE2" w:rsidRPr="003E3BC7" w:rsidRDefault="00765FE2" w:rsidP="00765FE2">
            <w:pPr>
              <w:rPr>
                <w:rFonts w:cstheme="minorHAnsi"/>
                <w:sz w:val="24"/>
                <w:szCs w:val="24"/>
              </w:rPr>
            </w:pPr>
            <w:r w:rsidRPr="003E3BC7">
              <w:rPr>
                <w:rFonts w:eastAsia="Times New Roman" w:cstheme="minorHAnsi"/>
                <w:sz w:val="24"/>
                <w:szCs w:val="24"/>
                <w:lang w:eastAsia="fr-FR"/>
              </w:rPr>
              <w:t>Rousseau</w:t>
            </w:r>
          </w:p>
        </w:tc>
        <w:tc>
          <w:tcPr>
            <w:tcW w:w="5255" w:type="dxa"/>
            <w:tcBorders>
              <w:bottom w:val="single" w:sz="24" w:space="0" w:color="auto"/>
            </w:tcBorders>
          </w:tcPr>
          <w:p w14:paraId="61DBAB00" w14:textId="160C8E55" w:rsidR="00765FE2" w:rsidRPr="003E3BC7" w:rsidRDefault="00765FE2" w:rsidP="00765FE2">
            <w:pPr>
              <w:rPr>
                <w:rFonts w:cstheme="minorHAnsi"/>
                <w:sz w:val="24"/>
                <w:szCs w:val="24"/>
              </w:rPr>
            </w:pPr>
            <w:r w:rsidRPr="003E3BC7">
              <w:rPr>
                <w:rFonts w:eastAsia="Times New Roman" w:cstheme="minorHAnsi"/>
                <w:sz w:val="24"/>
                <w:szCs w:val="24"/>
                <w:lang w:eastAsia="fr-FR"/>
              </w:rPr>
              <w:t>Discours sur l’origine et les fondements de l’inégalité parmi les hommes</w:t>
            </w:r>
          </w:p>
        </w:tc>
        <w:tc>
          <w:tcPr>
            <w:tcW w:w="1230" w:type="dxa"/>
            <w:tcBorders>
              <w:bottom w:val="single" w:sz="24" w:space="0" w:color="auto"/>
            </w:tcBorders>
          </w:tcPr>
          <w:p w14:paraId="433BFA1D" w14:textId="3113E7E9" w:rsidR="00765FE2" w:rsidRPr="003E3BC7" w:rsidRDefault="00765FE2" w:rsidP="00765FE2">
            <w:pPr>
              <w:rPr>
                <w:rFonts w:cstheme="minorHAnsi"/>
                <w:sz w:val="24"/>
                <w:szCs w:val="24"/>
              </w:rPr>
            </w:pPr>
            <w:r w:rsidRPr="003E3BC7">
              <w:rPr>
                <w:rFonts w:cstheme="minorHAnsi"/>
                <w:sz w:val="24"/>
                <w:szCs w:val="24"/>
              </w:rPr>
              <w:t>XVIII</w:t>
            </w:r>
            <w:r w:rsidRPr="003E3BC7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765FE2" w:rsidRPr="003E3BC7" w14:paraId="6A4CF430" w14:textId="77777777" w:rsidTr="00765FE2">
        <w:trPr>
          <w:trHeight w:val="397"/>
        </w:trPr>
        <w:tc>
          <w:tcPr>
            <w:tcW w:w="2577" w:type="dxa"/>
            <w:tcBorders>
              <w:top w:val="single" w:sz="24" w:space="0" w:color="auto"/>
              <w:bottom w:val="single" w:sz="4" w:space="0" w:color="auto"/>
            </w:tcBorders>
          </w:tcPr>
          <w:p w14:paraId="734ED22E" w14:textId="0D6BF0FA" w:rsidR="00765FE2" w:rsidRPr="003E3BC7" w:rsidRDefault="00765FE2" w:rsidP="00765FE2">
            <w:pPr>
              <w:rPr>
                <w:rFonts w:cstheme="minorHAnsi"/>
                <w:sz w:val="24"/>
                <w:szCs w:val="24"/>
              </w:rPr>
            </w:pPr>
            <w:r w:rsidRPr="003E3BC7">
              <w:rPr>
                <w:rFonts w:eastAsia="Times New Roman" w:cstheme="minorHAnsi"/>
                <w:sz w:val="24"/>
                <w:szCs w:val="24"/>
                <w:lang w:eastAsia="fr-FR"/>
              </w:rPr>
              <w:t>Montaigne</w:t>
            </w:r>
          </w:p>
        </w:tc>
        <w:tc>
          <w:tcPr>
            <w:tcW w:w="5255" w:type="dxa"/>
            <w:tcBorders>
              <w:top w:val="single" w:sz="24" w:space="0" w:color="auto"/>
              <w:bottom w:val="single" w:sz="4" w:space="0" w:color="auto"/>
            </w:tcBorders>
          </w:tcPr>
          <w:p w14:paraId="31E22C5E" w14:textId="648387B8" w:rsidR="00765FE2" w:rsidRPr="003E3BC7" w:rsidRDefault="00765FE2" w:rsidP="00765FE2">
            <w:pPr>
              <w:rPr>
                <w:rFonts w:cstheme="minorHAnsi"/>
                <w:sz w:val="24"/>
                <w:szCs w:val="24"/>
              </w:rPr>
            </w:pPr>
            <w:r w:rsidRPr="003E3BC7">
              <w:rPr>
                <w:rFonts w:eastAsia="Times New Roman" w:cstheme="minorHAnsi"/>
                <w:sz w:val="24"/>
                <w:szCs w:val="24"/>
                <w:lang w:eastAsia="fr-FR"/>
              </w:rPr>
              <w:t>Essais</w:t>
            </w:r>
          </w:p>
        </w:tc>
        <w:tc>
          <w:tcPr>
            <w:tcW w:w="1230" w:type="dxa"/>
            <w:tcBorders>
              <w:top w:val="single" w:sz="24" w:space="0" w:color="auto"/>
              <w:bottom w:val="single" w:sz="4" w:space="0" w:color="auto"/>
            </w:tcBorders>
          </w:tcPr>
          <w:p w14:paraId="4CCCDD27" w14:textId="3AFBC1A6" w:rsidR="00765FE2" w:rsidRPr="003E3BC7" w:rsidRDefault="00765FE2" w:rsidP="00765FE2">
            <w:pPr>
              <w:rPr>
                <w:rFonts w:cstheme="minorHAnsi"/>
                <w:sz w:val="24"/>
                <w:szCs w:val="24"/>
              </w:rPr>
            </w:pPr>
            <w:r w:rsidRPr="003E3BC7">
              <w:rPr>
                <w:rFonts w:cstheme="minorHAnsi"/>
                <w:sz w:val="24"/>
                <w:szCs w:val="24"/>
              </w:rPr>
              <w:t>XVI</w:t>
            </w:r>
            <w:r w:rsidRPr="003E3BC7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765FE2" w:rsidRPr="003E3BC7" w14:paraId="4DD87473" w14:textId="77777777" w:rsidTr="00765FE2">
        <w:trPr>
          <w:trHeight w:val="397"/>
        </w:trPr>
        <w:tc>
          <w:tcPr>
            <w:tcW w:w="2577" w:type="dxa"/>
            <w:tcBorders>
              <w:bottom w:val="single" w:sz="4" w:space="0" w:color="auto"/>
            </w:tcBorders>
          </w:tcPr>
          <w:p w14:paraId="307DDE2F" w14:textId="21C42326" w:rsidR="00765FE2" w:rsidRPr="003E3BC7" w:rsidRDefault="00765FE2" w:rsidP="00765FE2">
            <w:pPr>
              <w:rPr>
                <w:rFonts w:cstheme="minorHAnsi"/>
                <w:sz w:val="24"/>
                <w:szCs w:val="24"/>
              </w:rPr>
            </w:pPr>
            <w:r w:rsidRPr="003E3BC7">
              <w:rPr>
                <w:rFonts w:eastAsia="Times New Roman" w:cstheme="minorHAnsi"/>
                <w:sz w:val="24"/>
                <w:szCs w:val="24"/>
                <w:lang w:eastAsia="fr-FR"/>
              </w:rPr>
              <w:t>Karl von Frisch</w:t>
            </w:r>
          </w:p>
        </w:tc>
        <w:tc>
          <w:tcPr>
            <w:tcW w:w="5255" w:type="dxa"/>
            <w:tcBorders>
              <w:bottom w:val="single" w:sz="4" w:space="0" w:color="auto"/>
            </w:tcBorders>
          </w:tcPr>
          <w:p w14:paraId="67C17675" w14:textId="2FDD2E50" w:rsidR="00765FE2" w:rsidRPr="003E3BC7" w:rsidRDefault="00765FE2" w:rsidP="00765FE2">
            <w:pPr>
              <w:rPr>
                <w:rFonts w:cstheme="minorHAnsi"/>
                <w:sz w:val="24"/>
                <w:szCs w:val="24"/>
              </w:rPr>
            </w:pPr>
            <w:r w:rsidRPr="003E3BC7">
              <w:rPr>
                <w:rFonts w:eastAsia="Times New Roman" w:cstheme="minorHAnsi"/>
                <w:sz w:val="24"/>
                <w:szCs w:val="24"/>
                <w:lang w:eastAsia="fr-FR"/>
              </w:rPr>
              <w:t>Vie et mœurs des abeilles</w:t>
            </w:r>
          </w:p>
        </w:tc>
        <w:tc>
          <w:tcPr>
            <w:tcW w:w="1230" w:type="dxa"/>
            <w:tcBorders>
              <w:bottom w:val="single" w:sz="4" w:space="0" w:color="auto"/>
            </w:tcBorders>
          </w:tcPr>
          <w:p w14:paraId="03EA47FD" w14:textId="2A21EE6B" w:rsidR="00765FE2" w:rsidRPr="003E3BC7" w:rsidRDefault="00765FE2" w:rsidP="00765FE2">
            <w:pPr>
              <w:rPr>
                <w:rFonts w:cstheme="minorHAnsi"/>
                <w:sz w:val="24"/>
                <w:szCs w:val="24"/>
              </w:rPr>
            </w:pPr>
            <w:r w:rsidRPr="003E3BC7">
              <w:rPr>
                <w:rFonts w:cstheme="minorHAnsi"/>
                <w:sz w:val="24"/>
                <w:szCs w:val="24"/>
              </w:rPr>
              <w:t>XX</w:t>
            </w:r>
            <w:r w:rsidRPr="003E3BC7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765FE2" w:rsidRPr="003E3BC7" w14:paraId="733DA18B" w14:textId="77777777" w:rsidTr="00765FE2">
        <w:trPr>
          <w:trHeight w:val="397"/>
        </w:trPr>
        <w:tc>
          <w:tcPr>
            <w:tcW w:w="2577" w:type="dxa"/>
            <w:tcBorders>
              <w:top w:val="single" w:sz="4" w:space="0" w:color="auto"/>
              <w:bottom w:val="single" w:sz="24" w:space="0" w:color="auto"/>
            </w:tcBorders>
          </w:tcPr>
          <w:p w14:paraId="46CF4DD7" w14:textId="4FD9FC20" w:rsidR="00765FE2" w:rsidRPr="003E3BC7" w:rsidRDefault="00765FE2" w:rsidP="00765FE2">
            <w:pPr>
              <w:rPr>
                <w:rFonts w:cstheme="minorHAnsi"/>
                <w:sz w:val="24"/>
                <w:szCs w:val="24"/>
              </w:rPr>
            </w:pPr>
            <w:r w:rsidRPr="003E3BC7">
              <w:rPr>
                <w:rFonts w:eastAsia="Times New Roman" w:cstheme="minorHAnsi"/>
                <w:sz w:val="24"/>
                <w:szCs w:val="24"/>
                <w:lang w:eastAsia="fr-FR"/>
              </w:rPr>
              <w:t>Benveniste</w:t>
            </w:r>
          </w:p>
        </w:tc>
        <w:tc>
          <w:tcPr>
            <w:tcW w:w="5255" w:type="dxa"/>
            <w:tcBorders>
              <w:top w:val="single" w:sz="4" w:space="0" w:color="auto"/>
              <w:bottom w:val="single" w:sz="24" w:space="0" w:color="auto"/>
            </w:tcBorders>
          </w:tcPr>
          <w:p w14:paraId="19E9FCC9" w14:textId="456448CC" w:rsidR="00765FE2" w:rsidRPr="003E3BC7" w:rsidRDefault="00765FE2" w:rsidP="00765FE2">
            <w:pPr>
              <w:rPr>
                <w:rFonts w:cstheme="minorHAnsi"/>
                <w:sz w:val="24"/>
                <w:szCs w:val="24"/>
              </w:rPr>
            </w:pPr>
            <w:r w:rsidRPr="003E3BC7">
              <w:rPr>
                <w:rFonts w:eastAsia="Times New Roman" w:cstheme="minorHAnsi"/>
                <w:sz w:val="24"/>
                <w:szCs w:val="24"/>
                <w:lang w:eastAsia="fr-FR"/>
              </w:rPr>
              <w:t>Problèmes de linguistique générale</w:t>
            </w:r>
          </w:p>
        </w:tc>
        <w:tc>
          <w:tcPr>
            <w:tcW w:w="1230" w:type="dxa"/>
            <w:tcBorders>
              <w:top w:val="single" w:sz="4" w:space="0" w:color="auto"/>
              <w:bottom w:val="single" w:sz="24" w:space="0" w:color="auto"/>
            </w:tcBorders>
          </w:tcPr>
          <w:p w14:paraId="40937007" w14:textId="33498C62" w:rsidR="00765FE2" w:rsidRPr="003E3BC7" w:rsidRDefault="00765FE2" w:rsidP="00765FE2">
            <w:pPr>
              <w:rPr>
                <w:rFonts w:cstheme="minorHAnsi"/>
                <w:sz w:val="24"/>
                <w:szCs w:val="24"/>
              </w:rPr>
            </w:pPr>
            <w:r w:rsidRPr="003E3BC7">
              <w:rPr>
                <w:rFonts w:cstheme="minorHAnsi"/>
                <w:sz w:val="24"/>
                <w:szCs w:val="24"/>
              </w:rPr>
              <w:t>XX</w:t>
            </w:r>
            <w:r w:rsidRPr="003E3BC7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765FE2" w:rsidRPr="003E3BC7" w14:paraId="0EC0D2C2" w14:textId="77777777" w:rsidTr="00765FE2">
        <w:trPr>
          <w:trHeight w:val="397"/>
        </w:trPr>
        <w:tc>
          <w:tcPr>
            <w:tcW w:w="2577" w:type="dxa"/>
            <w:tcBorders>
              <w:top w:val="single" w:sz="24" w:space="0" w:color="auto"/>
              <w:bottom w:val="single" w:sz="4" w:space="0" w:color="auto"/>
            </w:tcBorders>
          </w:tcPr>
          <w:p w14:paraId="700C7853" w14:textId="3B3C0E98" w:rsidR="00765FE2" w:rsidRPr="003E3BC7" w:rsidRDefault="00765FE2" w:rsidP="00765FE2">
            <w:pPr>
              <w:rPr>
                <w:rFonts w:cstheme="minorHAnsi"/>
                <w:sz w:val="24"/>
                <w:szCs w:val="24"/>
              </w:rPr>
            </w:pPr>
            <w:r w:rsidRPr="003E3BC7">
              <w:rPr>
                <w:rFonts w:eastAsia="Times New Roman" w:cstheme="minorHAnsi"/>
                <w:sz w:val="24"/>
                <w:szCs w:val="24"/>
                <w:lang w:eastAsia="fr-FR"/>
              </w:rPr>
              <w:t>Descartes</w:t>
            </w:r>
          </w:p>
        </w:tc>
        <w:tc>
          <w:tcPr>
            <w:tcW w:w="5255" w:type="dxa"/>
            <w:tcBorders>
              <w:top w:val="single" w:sz="24" w:space="0" w:color="auto"/>
              <w:bottom w:val="single" w:sz="4" w:space="0" w:color="auto"/>
            </w:tcBorders>
          </w:tcPr>
          <w:p w14:paraId="297108A8" w14:textId="1852BB93" w:rsidR="00765FE2" w:rsidRPr="003E3BC7" w:rsidRDefault="00765FE2" w:rsidP="00765FE2">
            <w:pPr>
              <w:rPr>
                <w:rFonts w:cstheme="minorHAnsi"/>
                <w:sz w:val="24"/>
                <w:szCs w:val="24"/>
              </w:rPr>
            </w:pPr>
            <w:r w:rsidRPr="003E3BC7">
              <w:rPr>
                <w:rFonts w:eastAsia="Times New Roman" w:cstheme="minorHAnsi"/>
                <w:sz w:val="24"/>
                <w:szCs w:val="24"/>
                <w:lang w:eastAsia="fr-FR"/>
              </w:rPr>
              <w:t>Lettre écrite au Marquis de Newcastle</w:t>
            </w:r>
          </w:p>
        </w:tc>
        <w:tc>
          <w:tcPr>
            <w:tcW w:w="1230" w:type="dxa"/>
            <w:tcBorders>
              <w:top w:val="single" w:sz="24" w:space="0" w:color="auto"/>
              <w:bottom w:val="single" w:sz="4" w:space="0" w:color="auto"/>
            </w:tcBorders>
          </w:tcPr>
          <w:p w14:paraId="7065DC49" w14:textId="5063CB70" w:rsidR="00765FE2" w:rsidRPr="003E3BC7" w:rsidRDefault="00765FE2" w:rsidP="00765FE2">
            <w:pPr>
              <w:rPr>
                <w:rFonts w:cstheme="minorHAnsi"/>
                <w:sz w:val="24"/>
                <w:szCs w:val="24"/>
              </w:rPr>
            </w:pPr>
            <w:r w:rsidRPr="003E3BC7">
              <w:rPr>
                <w:rFonts w:cstheme="minorHAnsi"/>
                <w:sz w:val="24"/>
                <w:szCs w:val="24"/>
              </w:rPr>
              <w:t>XVII</w:t>
            </w:r>
            <w:r w:rsidRPr="003E3BC7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765FE2" w:rsidRPr="003E3BC7" w14:paraId="0F9350B4" w14:textId="77777777" w:rsidTr="00765FE2">
        <w:trPr>
          <w:trHeight w:val="397"/>
        </w:trPr>
        <w:tc>
          <w:tcPr>
            <w:tcW w:w="2577" w:type="dxa"/>
            <w:tcBorders>
              <w:top w:val="single" w:sz="4" w:space="0" w:color="auto"/>
            </w:tcBorders>
          </w:tcPr>
          <w:p w14:paraId="181EB550" w14:textId="2A01C9E7" w:rsidR="00765FE2" w:rsidRPr="003E3BC7" w:rsidRDefault="00765FE2" w:rsidP="00765FE2">
            <w:pPr>
              <w:rPr>
                <w:rFonts w:cstheme="minorHAnsi"/>
                <w:sz w:val="24"/>
                <w:szCs w:val="24"/>
              </w:rPr>
            </w:pPr>
            <w:r w:rsidRPr="003E3BC7">
              <w:rPr>
                <w:rFonts w:eastAsia="Times New Roman" w:cstheme="minorHAnsi"/>
                <w:sz w:val="24"/>
                <w:szCs w:val="24"/>
                <w:lang w:eastAsia="fr-FR"/>
              </w:rPr>
              <w:t>Klemperer</w:t>
            </w:r>
          </w:p>
        </w:tc>
        <w:tc>
          <w:tcPr>
            <w:tcW w:w="5255" w:type="dxa"/>
            <w:tcBorders>
              <w:top w:val="single" w:sz="4" w:space="0" w:color="auto"/>
            </w:tcBorders>
          </w:tcPr>
          <w:p w14:paraId="6D1E7C2D" w14:textId="43478C3C" w:rsidR="00765FE2" w:rsidRPr="003E3BC7" w:rsidRDefault="00765FE2" w:rsidP="00765FE2">
            <w:pPr>
              <w:rPr>
                <w:rFonts w:cstheme="minorHAnsi"/>
                <w:sz w:val="24"/>
                <w:szCs w:val="24"/>
              </w:rPr>
            </w:pPr>
            <w:r w:rsidRPr="003E3BC7">
              <w:rPr>
                <w:rFonts w:eastAsia="Times New Roman" w:cstheme="minorHAnsi"/>
                <w:sz w:val="24"/>
                <w:szCs w:val="24"/>
                <w:lang w:eastAsia="fr-FR"/>
              </w:rPr>
              <w:t>LTI La langue du IIIème Reich</w:t>
            </w:r>
          </w:p>
        </w:tc>
        <w:tc>
          <w:tcPr>
            <w:tcW w:w="1230" w:type="dxa"/>
            <w:tcBorders>
              <w:top w:val="single" w:sz="4" w:space="0" w:color="auto"/>
            </w:tcBorders>
          </w:tcPr>
          <w:p w14:paraId="458EBA71" w14:textId="6DD46D30" w:rsidR="00765FE2" w:rsidRPr="003E3BC7" w:rsidRDefault="00765FE2" w:rsidP="00765FE2">
            <w:pPr>
              <w:rPr>
                <w:rFonts w:cstheme="minorHAnsi"/>
                <w:sz w:val="24"/>
                <w:szCs w:val="24"/>
              </w:rPr>
            </w:pPr>
            <w:r w:rsidRPr="003E3BC7">
              <w:rPr>
                <w:rFonts w:cstheme="minorHAnsi"/>
                <w:sz w:val="24"/>
                <w:szCs w:val="24"/>
              </w:rPr>
              <w:t>XX</w:t>
            </w:r>
            <w:r w:rsidRPr="003E3BC7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765FE2" w:rsidRPr="003E3BC7" w14:paraId="206D7ED7" w14:textId="77777777" w:rsidTr="00765FE2">
        <w:trPr>
          <w:trHeight w:val="397"/>
        </w:trPr>
        <w:tc>
          <w:tcPr>
            <w:tcW w:w="2577" w:type="dxa"/>
            <w:tcBorders>
              <w:bottom w:val="single" w:sz="4" w:space="0" w:color="auto"/>
            </w:tcBorders>
          </w:tcPr>
          <w:p w14:paraId="4D034519" w14:textId="64257174" w:rsidR="00765FE2" w:rsidRPr="003E3BC7" w:rsidRDefault="00765FE2" w:rsidP="00765FE2">
            <w:pPr>
              <w:rPr>
                <w:rFonts w:cstheme="minorHAnsi"/>
                <w:sz w:val="24"/>
                <w:szCs w:val="24"/>
              </w:rPr>
            </w:pPr>
            <w:r w:rsidRPr="003E3BC7">
              <w:rPr>
                <w:rFonts w:eastAsia="Times New Roman" w:cstheme="minorHAnsi"/>
                <w:sz w:val="24"/>
                <w:szCs w:val="24"/>
                <w:lang w:eastAsia="fr-FR"/>
              </w:rPr>
              <w:t>Ferdinand de Saussure</w:t>
            </w:r>
          </w:p>
        </w:tc>
        <w:tc>
          <w:tcPr>
            <w:tcW w:w="5255" w:type="dxa"/>
            <w:tcBorders>
              <w:bottom w:val="single" w:sz="4" w:space="0" w:color="auto"/>
            </w:tcBorders>
          </w:tcPr>
          <w:p w14:paraId="117EA08F" w14:textId="5428C931" w:rsidR="00765FE2" w:rsidRPr="003E3BC7" w:rsidRDefault="00765FE2" w:rsidP="00765FE2">
            <w:pPr>
              <w:rPr>
                <w:rFonts w:cstheme="minorHAnsi"/>
                <w:sz w:val="24"/>
                <w:szCs w:val="24"/>
              </w:rPr>
            </w:pPr>
            <w:r w:rsidRPr="003E3BC7">
              <w:rPr>
                <w:rFonts w:eastAsia="Times New Roman" w:cstheme="minorHAnsi"/>
                <w:sz w:val="24"/>
                <w:szCs w:val="24"/>
                <w:lang w:eastAsia="fr-FR"/>
              </w:rPr>
              <w:t>Cours de linguistique générale</w:t>
            </w:r>
          </w:p>
        </w:tc>
        <w:tc>
          <w:tcPr>
            <w:tcW w:w="1230" w:type="dxa"/>
            <w:tcBorders>
              <w:bottom w:val="single" w:sz="4" w:space="0" w:color="auto"/>
            </w:tcBorders>
          </w:tcPr>
          <w:p w14:paraId="41E24492" w14:textId="709CE064" w:rsidR="00765FE2" w:rsidRPr="003E3BC7" w:rsidRDefault="00765FE2" w:rsidP="00765FE2">
            <w:pPr>
              <w:rPr>
                <w:rFonts w:cstheme="minorHAnsi"/>
                <w:sz w:val="24"/>
                <w:szCs w:val="24"/>
              </w:rPr>
            </w:pPr>
            <w:r w:rsidRPr="003E3BC7">
              <w:rPr>
                <w:rFonts w:cstheme="minorHAnsi"/>
                <w:sz w:val="24"/>
                <w:szCs w:val="24"/>
              </w:rPr>
              <w:t>XX</w:t>
            </w:r>
            <w:r w:rsidRPr="003E3BC7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765FE2" w:rsidRPr="003E3BC7" w14:paraId="01076C99" w14:textId="77777777" w:rsidTr="00765FE2">
        <w:trPr>
          <w:trHeight w:val="397"/>
        </w:trPr>
        <w:tc>
          <w:tcPr>
            <w:tcW w:w="2577" w:type="dxa"/>
            <w:tcBorders>
              <w:bottom w:val="single" w:sz="4" w:space="0" w:color="auto"/>
            </w:tcBorders>
          </w:tcPr>
          <w:p w14:paraId="2324EE18" w14:textId="2CC55D41" w:rsidR="00765FE2" w:rsidRPr="003E3BC7" w:rsidRDefault="00765FE2" w:rsidP="00765FE2">
            <w:pPr>
              <w:rPr>
                <w:rFonts w:cstheme="minorHAnsi"/>
                <w:sz w:val="24"/>
                <w:szCs w:val="24"/>
              </w:rPr>
            </w:pPr>
            <w:r w:rsidRPr="003E3BC7">
              <w:rPr>
                <w:rFonts w:eastAsia="Times New Roman" w:cstheme="minorHAnsi"/>
                <w:sz w:val="24"/>
                <w:szCs w:val="24"/>
                <w:lang w:eastAsia="fr-FR"/>
              </w:rPr>
              <w:t>Platon</w:t>
            </w:r>
          </w:p>
        </w:tc>
        <w:tc>
          <w:tcPr>
            <w:tcW w:w="5255" w:type="dxa"/>
            <w:tcBorders>
              <w:bottom w:val="single" w:sz="4" w:space="0" w:color="auto"/>
            </w:tcBorders>
          </w:tcPr>
          <w:p w14:paraId="5ACED0F4" w14:textId="01B70D66" w:rsidR="00765FE2" w:rsidRPr="003E3BC7" w:rsidRDefault="00765FE2" w:rsidP="00765FE2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3E3BC7">
              <w:rPr>
                <w:rFonts w:eastAsia="Times New Roman" w:cstheme="minorHAnsi"/>
                <w:sz w:val="24"/>
                <w:szCs w:val="24"/>
                <w:lang w:eastAsia="fr-FR"/>
              </w:rPr>
              <w:t>Cratyle</w:t>
            </w:r>
            <w:proofErr w:type="spellEnd"/>
          </w:p>
        </w:tc>
        <w:tc>
          <w:tcPr>
            <w:tcW w:w="1230" w:type="dxa"/>
            <w:tcBorders>
              <w:bottom w:val="single" w:sz="4" w:space="0" w:color="auto"/>
            </w:tcBorders>
          </w:tcPr>
          <w:p w14:paraId="4B33105C" w14:textId="576D2A5D" w:rsidR="00765FE2" w:rsidRPr="003E3BC7" w:rsidRDefault="00765FE2" w:rsidP="00765FE2">
            <w:pPr>
              <w:rPr>
                <w:rFonts w:cstheme="minorHAnsi"/>
                <w:sz w:val="24"/>
                <w:szCs w:val="24"/>
              </w:rPr>
            </w:pPr>
            <w:r w:rsidRPr="003E3BC7">
              <w:rPr>
                <w:rFonts w:cstheme="minorHAnsi"/>
                <w:sz w:val="24"/>
                <w:szCs w:val="24"/>
              </w:rPr>
              <w:t>-IV</w:t>
            </w:r>
            <w:r w:rsidRPr="003E3BC7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765FE2" w:rsidRPr="003E3BC7" w14:paraId="67DF5F60" w14:textId="77777777" w:rsidTr="00765FE2">
        <w:trPr>
          <w:trHeight w:val="397"/>
        </w:trPr>
        <w:tc>
          <w:tcPr>
            <w:tcW w:w="2577" w:type="dxa"/>
            <w:tcBorders>
              <w:top w:val="single" w:sz="4" w:space="0" w:color="auto"/>
              <w:bottom w:val="single" w:sz="4" w:space="0" w:color="auto"/>
            </w:tcBorders>
          </w:tcPr>
          <w:p w14:paraId="06CBFE2C" w14:textId="42AEDAD9" w:rsidR="00765FE2" w:rsidRPr="003E3BC7" w:rsidRDefault="00765FE2" w:rsidP="00765FE2">
            <w:pPr>
              <w:rPr>
                <w:rFonts w:cstheme="minorHAnsi"/>
                <w:sz w:val="24"/>
                <w:szCs w:val="24"/>
              </w:rPr>
            </w:pPr>
            <w:r w:rsidRPr="003E3BC7">
              <w:rPr>
                <w:rFonts w:eastAsia="Times New Roman" w:cstheme="minorHAnsi"/>
                <w:sz w:val="24"/>
                <w:szCs w:val="24"/>
                <w:lang w:eastAsia="fr-FR"/>
              </w:rPr>
              <w:t>J. L. Austin</w:t>
            </w:r>
          </w:p>
        </w:tc>
        <w:tc>
          <w:tcPr>
            <w:tcW w:w="5255" w:type="dxa"/>
            <w:tcBorders>
              <w:top w:val="single" w:sz="4" w:space="0" w:color="auto"/>
              <w:bottom w:val="single" w:sz="4" w:space="0" w:color="auto"/>
            </w:tcBorders>
          </w:tcPr>
          <w:p w14:paraId="5AE28B64" w14:textId="1CB2F2C8" w:rsidR="00765FE2" w:rsidRPr="003E3BC7" w:rsidRDefault="00765FE2" w:rsidP="00765FE2">
            <w:pPr>
              <w:rPr>
                <w:rFonts w:cstheme="minorHAnsi"/>
                <w:sz w:val="24"/>
                <w:szCs w:val="24"/>
              </w:rPr>
            </w:pPr>
            <w:r w:rsidRPr="003E3BC7">
              <w:rPr>
                <w:rFonts w:eastAsia="Times New Roman" w:cstheme="minorHAnsi"/>
                <w:sz w:val="24"/>
                <w:szCs w:val="24"/>
                <w:lang w:eastAsia="fr-FR"/>
              </w:rPr>
              <w:t xml:space="preserve">How to do </w:t>
            </w:r>
            <w:proofErr w:type="spellStart"/>
            <w:r w:rsidRPr="003E3BC7">
              <w:rPr>
                <w:rFonts w:eastAsia="Times New Roman" w:cstheme="minorHAnsi"/>
                <w:sz w:val="24"/>
                <w:szCs w:val="24"/>
                <w:lang w:eastAsia="fr-FR"/>
              </w:rPr>
              <w:t>things</w:t>
            </w:r>
            <w:proofErr w:type="spellEnd"/>
            <w:r w:rsidRPr="003E3BC7">
              <w:rPr>
                <w:rFonts w:eastAsia="Times New Roman" w:cstheme="minorHAnsi"/>
                <w:sz w:val="24"/>
                <w:szCs w:val="24"/>
                <w:lang w:eastAsia="fr-FR"/>
              </w:rPr>
              <w:t xml:space="preserve"> </w:t>
            </w:r>
            <w:proofErr w:type="spellStart"/>
            <w:r w:rsidRPr="003E3BC7">
              <w:rPr>
                <w:rFonts w:eastAsia="Times New Roman" w:cstheme="minorHAnsi"/>
                <w:sz w:val="24"/>
                <w:szCs w:val="24"/>
                <w:lang w:eastAsia="fr-FR"/>
              </w:rPr>
              <w:t>with</w:t>
            </w:r>
            <w:proofErr w:type="spellEnd"/>
            <w:r w:rsidRPr="003E3BC7">
              <w:rPr>
                <w:rFonts w:eastAsia="Times New Roman" w:cstheme="minorHAnsi"/>
                <w:sz w:val="24"/>
                <w:szCs w:val="24"/>
                <w:lang w:eastAsia="fr-FR"/>
              </w:rPr>
              <w:t xml:space="preserve"> </w:t>
            </w:r>
            <w:proofErr w:type="spellStart"/>
            <w:r w:rsidRPr="003E3BC7">
              <w:rPr>
                <w:rFonts w:eastAsia="Times New Roman" w:cstheme="minorHAnsi"/>
                <w:sz w:val="24"/>
                <w:szCs w:val="24"/>
                <w:lang w:eastAsia="fr-FR"/>
              </w:rPr>
              <w:t>words</w:t>
            </w:r>
            <w:proofErr w:type="spellEnd"/>
          </w:p>
        </w:tc>
        <w:tc>
          <w:tcPr>
            <w:tcW w:w="1230" w:type="dxa"/>
            <w:tcBorders>
              <w:top w:val="single" w:sz="4" w:space="0" w:color="auto"/>
              <w:bottom w:val="single" w:sz="4" w:space="0" w:color="auto"/>
            </w:tcBorders>
          </w:tcPr>
          <w:p w14:paraId="400A5804" w14:textId="1FFFF60C" w:rsidR="00765FE2" w:rsidRPr="003E3BC7" w:rsidRDefault="00765FE2" w:rsidP="00765FE2">
            <w:pPr>
              <w:rPr>
                <w:rFonts w:cstheme="minorHAnsi"/>
                <w:sz w:val="24"/>
                <w:szCs w:val="24"/>
              </w:rPr>
            </w:pPr>
            <w:r w:rsidRPr="003E3BC7">
              <w:rPr>
                <w:rFonts w:cstheme="minorHAnsi"/>
                <w:sz w:val="24"/>
                <w:szCs w:val="24"/>
              </w:rPr>
              <w:t>XX</w:t>
            </w:r>
            <w:r w:rsidRPr="003E3BC7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</w:tbl>
    <w:p w14:paraId="35BA210F" w14:textId="05C2FA10" w:rsidR="00765FE2" w:rsidRPr="003E3BC7" w:rsidRDefault="00765FE2" w:rsidP="00765FE2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fr-FR"/>
        </w:rPr>
      </w:pPr>
      <w:r w:rsidRPr="003E3BC7">
        <w:rPr>
          <w:rFonts w:eastAsia="Times New Roman" w:cstheme="minorHAnsi"/>
          <w:b/>
          <w:bCs/>
          <w:sz w:val="24"/>
          <w:szCs w:val="24"/>
          <w:lang w:eastAsia="fr-FR"/>
        </w:rPr>
        <w:t>Claude Hagège XX</w:t>
      </w:r>
      <w:r w:rsidRPr="003E3BC7">
        <w:rPr>
          <w:rFonts w:eastAsia="Times New Roman" w:cstheme="minorHAnsi"/>
          <w:b/>
          <w:bCs/>
          <w:sz w:val="24"/>
          <w:szCs w:val="24"/>
          <w:vertAlign w:val="superscript"/>
          <w:lang w:eastAsia="fr-FR"/>
        </w:rPr>
        <w:t>ème</w:t>
      </w:r>
    </w:p>
    <w:p w14:paraId="40930A4D" w14:textId="77777777" w:rsidR="00765FE2" w:rsidRPr="003E3BC7" w:rsidRDefault="00765FE2" w:rsidP="00765FE2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eastAsia="Times New Roman" w:cstheme="minorHAnsi"/>
          <w:b/>
          <w:bCs/>
          <w:sz w:val="24"/>
          <w:szCs w:val="24"/>
          <w:lang w:eastAsia="fr-FR"/>
        </w:rPr>
        <w:t>Arguments :</w:t>
      </w:r>
    </w:p>
    <w:p w14:paraId="63FEFB3F" w14:textId="77777777" w:rsidR="00765FE2" w:rsidRPr="003E3BC7" w:rsidRDefault="00765FE2" w:rsidP="0099607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eastAsia="Times New Roman" w:cstheme="minorHAnsi"/>
          <w:sz w:val="24"/>
          <w:szCs w:val="24"/>
          <w:lang w:eastAsia="fr-FR"/>
        </w:rPr>
        <w:t xml:space="preserve">S'oppose à la définition de Bergson qui voit l'homme comme un </w:t>
      </w:r>
      <w:r w:rsidRPr="003E3BC7">
        <w:rPr>
          <w:rFonts w:eastAsia="Times New Roman" w:cstheme="minorHAnsi"/>
          <w:i/>
          <w:iCs/>
          <w:sz w:val="24"/>
          <w:szCs w:val="24"/>
          <w:lang w:eastAsia="fr-FR"/>
        </w:rPr>
        <w:t xml:space="preserve">Homo </w:t>
      </w:r>
      <w:proofErr w:type="spellStart"/>
      <w:r w:rsidRPr="003E3BC7">
        <w:rPr>
          <w:rFonts w:eastAsia="Times New Roman" w:cstheme="minorHAnsi"/>
          <w:i/>
          <w:iCs/>
          <w:sz w:val="24"/>
          <w:szCs w:val="24"/>
          <w:lang w:eastAsia="fr-FR"/>
        </w:rPr>
        <w:t>faber</w:t>
      </w:r>
      <w:proofErr w:type="spellEnd"/>
      <w:r w:rsidRPr="003E3BC7">
        <w:rPr>
          <w:rFonts w:eastAsia="Times New Roman" w:cstheme="minorHAnsi"/>
          <w:sz w:val="24"/>
          <w:szCs w:val="24"/>
          <w:lang w:eastAsia="fr-FR"/>
        </w:rPr>
        <w:t xml:space="preserve"> (l'homme qui fabrique).</w:t>
      </w:r>
    </w:p>
    <w:p w14:paraId="47F98078" w14:textId="77777777" w:rsidR="00765FE2" w:rsidRPr="003E3BC7" w:rsidRDefault="00765FE2" w:rsidP="0099607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eastAsia="Times New Roman" w:cstheme="minorHAnsi"/>
          <w:sz w:val="24"/>
          <w:szCs w:val="24"/>
          <w:lang w:eastAsia="fr-FR"/>
        </w:rPr>
        <w:t xml:space="preserve">Définit l'homme comme un </w:t>
      </w:r>
      <w:r w:rsidRPr="003E3BC7">
        <w:rPr>
          <w:rFonts w:eastAsia="Times New Roman" w:cstheme="minorHAnsi"/>
          <w:i/>
          <w:iCs/>
          <w:sz w:val="24"/>
          <w:szCs w:val="24"/>
          <w:lang w:eastAsia="fr-FR"/>
        </w:rPr>
        <w:t xml:space="preserve">Homo </w:t>
      </w:r>
      <w:proofErr w:type="spellStart"/>
      <w:r w:rsidRPr="003E3BC7">
        <w:rPr>
          <w:rFonts w:eastAsia="Times New Roman" w:cstheme="minorHAnsi"/>
          <w:i/>
          <w:iCs/>
          <w:sz w:val="24"/>
          <w:szCs w:val="24"/>
          <w:lang w:eastAsia="fr-FR"/>
        </w:rPr>
        <w:t>loquens</w:t>
      </w:r>
      <w:proofErr w:type="spellEnd"/>
      <w:r w:rsidRPr="003E3BC7">
        <w:rPr>
          <w:rFonts w:eastAsia="Times New Roman" w:cstheme="minorHAnsi"/>
          <w:sz w:val="24"/>
          <w:szCs w:val="24"/>
          <w:lang w:eastAsia="fr-FR"/>
        </w:rPr>
        <w:t xml:space="preserve"> (l'homme de paroles).</w:t>
      </w:r>
    </w:p>
    <w:p w14:paraId="595C99BF" w14:textId="77777777" w:rsidR="0004045F" w:rsidRPr="003E3BC7" w:rsidRDefault="00765FE2" w:rsidP="0099607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eastAsia="Times New Roman" w:cstheme="minorHAnsi"/>
          <w:sz w:val="24"/>
          <w:szCs w:val="24"/>
          <w:lang w:eastAsia="fr-FR"/>
        </w:rPr>
        <w:t xml:space="preserve">Le langage est ce qui permet véritablement à l'être humain de s'exprimer pleinement. </w:t>
      </w:r>
    </w:p>
    <w:p w14:paraId="49C25A9A" w14:textId="52531BC1" w:rsidR="00765FE2" w:rsidRPr="003E3BC7" w:rsidRDefault="00765FE2" w:rsidP="007C792F">
      <w:pPr>
        <w:pBdr>
          <w:bottom w:val="single" w:sz="4" w:space="1" w:color="auto"/>
        </w:pBd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ascii="Cambria Math" w:eastAsia="Times New Roman" w:hAnsi="Cambria Math" w:cs="Cambria Math"/>
          <w:b/>
          <w:bCs/>
          <w:sz w:val="24"/>
          <w:szCs w:val="24"/>
          <w:lang w:eastAsia="fr-FR"/>
        </w:rPr>
        <w:t>⟶</w:t>
      </w:r>
      <w:r w:rsidRPr="003E3BC7">
        <w:rPr>
          <w:rFonts w:eastAsia="Times New Roman" w:cstheme="minorHAnsi"/>
          <w:sz w:val="24"/>
          <w:szCs w:val="24"/>
          <w:lang w:eastAsia="fr-FR"/>
        </w:rPr>
        <w:t xml:space="preserve"> La religion permet de rassembler les croyants. </w:t>
      </w:r>
      <w:r w:rsidRPr="003E3BC7">
        <w:rPr>
          <w:rFonts w:eastAsia="Times New Roman" w:cstheme="minorHAnsi"/>
          <w:i/>
          <w:iCs/>
          <w:sz w:val="24"/>
          <w:szCs w:val="24"/>
          <w:lang w:eastAsia="fr-FR"/>
        </w:rPr>
        <w:t>(Note : conclusion issue de votre document source)</w:t>
      </w:r>
      <w:r w:rsidRPr="003E3BC7">
        <w:rPr>
          <w:rFonts w:eastAsia="Times New Roman" w:cstheme="minorHAnsi"/>
          <w:sz w:val="24"/>
          <w:szCs w:val="24"/>
          <w:lang w:eastAsia="fr-FR"/>
        </w:rPr>
        <w:t>.</w:t>
      </w:r>
    </w:p>
    <w:p w14:paraId="1BC63CC3" w14:textId="1982C11C" w:rsidR="00765FE2" w:rsidRPr="003E3BC7" w:rsidRDefault="00765FE2" w:rsidP="00765FE2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fr-FR"/>
        </w:rPr>
      </w:pPr>
      <w:r w:rsidRPr="003E3BC7">
        <w:rPr>
          <w:rFonts w:eastAsia="Times New Roman" w:cstheme="minorHAnsi"/>
          <w:b/>
          <w:bCs/>
          <w:sz w:val="24"/>
          <w:szCs w:val="24"/>
          <w:lang w:eastAsia="fr-FR"/>
        </w:rPr>
        <w:t>Aristote -IV</w:t>
      </w:r>
      <w:r w:rsidRPr="003E3BC7">
        <w:rPr>
          <w:rFonts w:eastAsia="Times New Roman" w:cstheme="minorHAnsi"/>
          <w:b/>
          <w:bCs/>
          <w:sz w:val="24"/>
          <w:szCs w:val="24"/>
          <w:vertAlign w:val="superscript"/>
          <w:lang w:eastAsia="fr-FR"/>
        </w:rPr>
        <w:t>ème</w:t>
      </w:r>
    </w:p>
    <w:p w14:paraId="28E0E614" w14:textId="77777777" w:rsidR="00C80032" w:rsidRPr="003E3BC7" w:rsidRDefault="00765FE2" w:rsidP="00765FE2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eastAsia="Times New Roman" w:cstheme="minorHAnsi"/>
          <w:b/>
          <w:bCs/>
          <w:sz w:val="24"/>
          <w:szCs w:val="24"/>
          <w:lang w:eastAsia="fr-FR"/>
        </w:rPr>
        <w:t>Citation :</w:t>
      </w:r>
      <w:r w:rsidRPr="003E3BC7">
        <w:rPr>
          <w:rFonts w:eastAsia="Times New Roman" w:cstheme="minorHAnsi"/>
          <w:sz w:val="24"/>
          <w:szCs w:val="24"/>
          <w:lang w:eastAsia="fr-FR"/>
        </w:rPr>
        <w:t xml:space="preserve"> « L’homme est par nature un animal politique ». </w:t>
      </w:r>
    </w:p>
    <w:p w14:paraId="1F15C3C8" w14:textId="3B403292" w:rsidR="00765FE2" w:rsidRPr="003E3BC7" w:rsidRDefault="00765FE2" w:rsidP="00765FE2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eastAsia="Times New Roman" w:cstheme="minorHAnsi"/>
          <w:b/>
          <w:bCs/>
          <w:sz w:val="24"/>
          <w:szCs w:val="24"/>
          <w:lang w:eastAsia="fr-FR"/>
        </w:rPr>
        <w:t>Arguments :</w:t>
      </w:r>
    </w:p>
    <w:p w14:paraId="21049950" w14:textId="77777777" w:rsidR="00765FE2" w:rsidRPr="003E3BC7" w:rsidRDefault="00765FE2" w:rsidP="0099607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eastAsia="Times New Roman" w:cstheme="minorHAnsi"/>
          <w:sz w:val="24"/>
          <w:szCs w:val="24"/>
          <w:lang w:eastAsia="fr-FR"/>
        </w:rPr>
        <w:t>La nature a doté l'homme du langage car il est destiné à vivre en société.</w:t>
      </w:r>
    </w:p>
    <w:p w14:paraId="487A5ABE" w14:textId="77777777" w:rsidR="00765FE2" w:rsidRPr="003E3BC7" w:rsidRDefault="00765FE2" w:rsidP="0099607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eastAsia="Times New Roman" w:cstheme="minorHAnsi"/>
          <w:sz w:val="24"/>
          <w:szCs w:val="24"/>
          <w:lang w:eastAsia="fr-FR"/>
        </w:rPr>
        <w:t>Le langage sert à exprimer des sentiments et une bienveillance qui constituent la base du lien social.</w:t>
      </w:r>
    </w:p>
    <w:p w14:paraId="1D25E872" w14:textId="77777777" w:rsidR="0004045F" w:rsidRPr="003E3BC7" w:rsidRDefault="00765FE2" w:rsidP="0099607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eastAsia="Times New Roman" w:cstheme="minorHAnsi"/>
          <w:sz w:val="24"/>
          <w:szCs w:val="24"/>
          <w:lang w:eastAsia="fr-FR"/>
        </w:rPr>
        <w:t>Il permet aux citoyens de délibérer et de s'accorder sur les notions de bien et de mal.</w:t>
      </w:r>
    </w:p>
    <w:p w14:paraId="18F80C35" w14:textId="4A8CF87E" w:rsidR="00765FE2" w:rsidRPr="003E3BC7" w:rsidRDefault="00765FE2" w:rsidP="007C792F">
      <w:pPr>
        <w:pBdr>
          <w:bottom w:val="single" w:sz="4" w:space="1" w:color="auto"/>
        </w:pBd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ascii="Cambria Math" w:eastAsia="Times New Roman" w:hAnsi="Cambria Math" w:cs="Cambria Math"/>
          <w:b/>
          <w:bCs/>
          <w:sz w:val="24"/>
          <w:szCs w:val="24"/>
          <w:lang w:eastAsia="fr-FR"/>
        </w:rPr>
        <w:t>⟶</w:t>
      </w:r>
      <w:r w:rsidRPr="003E3BC7">
        <w:rPr>
          <w:rFonts w:eastAsia="Times New Roman" w:cstheme="minorHAnsi"/>
          <w:sz w:val="24"/>
          <w:szCs w:val="24"/>
          <w:lang w:eastAsia="fr-FR"/>
        </w:rPr>
        <w:t xml:space="preserve"> Le langage permet de créer la vie sociale.</w:t>
      </w:r>
    </w:p>
    <w:p w14:paraId="382FAFDD" w14:textId="6D92FEA7" w:rsidR="00765FE2" w:rsidRPr="003E3BC7" w:rsidRDefault="00765FE2" w:rsidP="00765FE2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fr-FR"/>
        </w:rPr>
      </w:pPr>
      <w:r w:rsidRPr="003E3BC7">
        <w:rPr>
          <w:rFonts w:eastAsia="Times New Roman" w:cstheme="minorHAnsi"/>
          <w:b/>
          <w:bCs/>
          <w:sz w:val="24"/>
          <w:szCs w:val="24"/>
          <w:lang w:eastAsia="fr-FR"/>
        </w:rPr>
        <w:lastRenderedPageBreak/>
        <w:t>Henri Bergson XIX</w:t>
      </w:r>
      <w:r w:rsidRPr="003E3BC7">
        <w:rPr>
          <w:rFonts w:eastAsia="Times New Roman" w:cstheme="minorHAnsi"/>
          <w:b/>
          <w:bCs/>
          <w:sz w:val="24"/>
          <w:szCs w:val="24"/>
          <w:vertAlign w:val="superscript"/>
          <w:lang w:eastAsia="fr-FR"/>
        </w:rPr>
        <w:t>ème</w:t>
      </w:r>
    </w:p>
    <w:p w14:paraId="187A8429" w14:textId="77777777" w:rsidR="00765FE2" w:rsidRPr="003E3BC7" w:rsidRDefault="00765FE2" w:rsidP="00765FE2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eastAsia="Times New Roman" w:cstheme="minorHAnsi"/>
          <w:b/>
          <w:bCs/>
          <w:sz w:val="24"/>
          <w:szCs w:val="24"/>
          <w:lang w:eastAsia="fr-FR"/>
        </w:rPr>
        <w:t>Arguments :</w:t>
      </w:r>
    </w:p>
    <w:p w14:paraId="2F2CC853" w14:textId="77777777" w:rsidR="00765FE2" w:rsidRPr="003E3BC7" w:rsidRDefault="00765FE2" w:rsidP="0099607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eastAsia="Times New Roman" w:cstheme="minorHAnsi"/>
          <w:sz w:val="24"/>
          <w:szCs w:val="24"/>
          <w:lang w:eastAsia="fr-FR"/>
        </w:rPr>
        <w:t>Le langage possède une utilité essentiellement pratique : Militaire, Industrielle et Commerciale (MIC).</w:t>
      </w:r>
    </w:p>
    <w:p w14:paraId="640DF12A" w14:textId="77777777" w:rsidR="00765FE2" w:rsidRPr="003E3BC7" w:rsidRDefault="00765FE2" w:rsidP="0099607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eastAsia="Times New Roman" w:cstheme="minorHAnsi"/>
          <w:sz w:val="24"/>
          <w:szCs w:val="24"/>
          <w:lang w:eastAsia="fr-FR"/>
        </w:rPr>
        <w:t>Il est un outil de transmission d'ordres ou d'avertissements pour faciliter l'action commune.</w:t>
      </w:r>
    </w:p>
    <w:p w14:paraId="2ECECAAA" w14:textId="77777777" w:rsidR="0004045F" w:rsidRPr="003E3BC7" w:rsidRDefault="00765FE2" w:rsidP="0099607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eastAsia="Times New Roman" w:cstheme="minorHAnsi"/>
          <w:sz w:val="24"/>
          <w:szCs w:val="24"/>
          <w:lang w:eastAsia="fr-FR"/>
        </w:rPr>
        <w:t xml:space="preserve">Sa seule véritable fonction est de servir l'action concrète. </w:t>
      </w:r>
    </w:p>
    <w:p w14:paraId="05E9D05F" w14:textId="7B7ABDC3" w:rsidR="00765FE2" w:rsidRPr="003E3BC7" w:rsidRDefault="00765FE2" w:rsidP="007C792F">
      <w:pPr>
        <w:pBdr>
          <w:bottom w:val="single" w:sz="4" w:space="1" w:color="auto"/>
        </w:pBd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ascii="Cambria Math" w:eastAsia="Times New Roman" w:hAnsi="Cambria Math" w:cs="Cambria Math"/>
          <w:b/>
          <w:bCs/>
          <w:sz w:val="24"/>
          <w:szCs w:val="24"/>
          <w:lang w:eastAsia="fr-FR"/>
        </w:rPr>
        <w:t>⟶</w:t>
      </w:r>
      <w:r w:rsidRPr="003E3BC7">
        <w:rPr>
          <w:rFonts w:eastAsia="Times New Roman" w:cstheme="minorHAnsi"/>
          <w:sz w:val="24"/>
          <w:szCs w:val="24"/>
          <w:lang w:eastAsia="fr-FR"/>
        </w:rPr>
        <w:t xml:space="preserve"> Le langage permet l’action et une compréhension commune.</w:t>
      </w:r>
    </w:p>
    <w:p w14:paraId="31EAD015" w14:textId="04A7FCCA" w:rsidR="00765FE2" w:rsidRPr="003E3BC7" w:rsidRDefault="00765FE2" w:rsidP="00765FE2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fr-FR"/>
        </w:rPr>
      </w:pPr>
      <w:r w:rsidRPr="003E3BC7">
        <w:rPr>
          <w:rFonts w:eastAsia="Times New Roman" w:cstheme="minorHAnsi"/>
          <w:b/>
          <w:bCs/>
          <w:sz w:val="24"/>
          <w:szCs w:val="24"/>
          <w:lang w:eastAsia="fr-FR"/>
        </w:rPr>
        <w:t>Jean-Jacques Rousseau XVIII</w:t>
      </w:r>
      <w:r w:rsidRPr="003E3BC7">
        <w:rPr>
          <w:rFonts w:eastAsia="Times New Roman" w:cstheme="minorHAnsi"/>
          <w:b/>
          <w:bCs/>
          <w:sz w:val="24"/>
          <w:szCs w:val="24"/>
          <w:vertAlign w:val="superscript"/>
          <w:lang w:eastAsia="fr-FR"/>
        </w:rPr>
        <w:t>ème</w:t>
      </w:r>
    </w:p>
    <w:p w14:paraId="0AB3274C" w14:textId="77777777" w:rsidR="00C80032" w:rsidRPr="003E3BC7" w:rsidRDefault="00765FE2" w:rsidP="00765FE2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eastAsia="Times New Roman" w:cstheme="minorHAnsi"/>
          <w:b/>
          <w:bCs/>
          <w:sz w:val="24"/>
          <w:szCs w:val="24"/>
          <w:lang w:eastAsia="fr-FR"/>
        </w:rPr>
        <w:t>Citation :</w:t>
      </w:r>
      <w:r w:rsidRPr="003E3BC7">
        <w:rPr>
          <w:rFonts w:eastAsia="Times New Roman" w:cstheme="minorHAnsi"/>
          <w:sz w:val="24"/>
          <w:szCs w:val="24"/>
          <w:lang w:eastAsia="fr-FR"/>
        </w:rPr>
        <w:t xml:space="preserve"> « Que la première invention de la parole ne vient pas des besoins, mais des passions ». </w:t>
      </w:r>
    </w:p>
    <w:p w14:paraId="183D850E" w14:textId="3B997F3D" w:rsidR="00765FE2" w:rsidRPr="003E3BC7" w:rsidRDefault="00765FE2" w:rsidP="00765FE2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eastAsia="Times New Roman" w:cstheme="minorHAnsi"/>
          <w:b/>
          <w:bCs/>
          <w:sz w:val="24"/>
          <w:szCs w:val="24"/>
          <w:lang w:eastAsia="fr-FR"/>
        </w:rPr>
        <w:t>Arguments :</w:t>
      </w:r>
    </w:p>
    <w:p w14:paraId="0B26323F" w14:textId="77777777" w:rsidR="00765FE2" w:rsidRPr="003E3BC7" w:rsidRDefault="00765FE2" w:rsidP="0099607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eastAsia="Times New Roman" w:cstheme="minorHAnsi"/>
          <w:sz w:val="24"/>
          <w:szCs w:val="24"/>
          <w:lang w:eastAsia="fr-FR"/>
        </w:rPr>
        <w:t>Contrairement aux idées reçues, le langage ne naît pas pour coordonner des actions de survie (l'homme sauvage peut subvenir seul à ses besoins).</w:t>
      </w:r>
    </w:p>
    <w:p w14:paraId="53624B4A" w14:textId="77777777" w:rsidR="00765FE2" w:rsidRPr="003E3BC7" w:rsidRDefault="00765FE2" w:rsidP="0099607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eastAsia="Times New Roman" w:cstheme="minorHAnsi"/>
          <w:sz w:val="24"/>
          <w:szCs w:val="24"/>
          <w:lang w:eastAsia="fr-FR"/>
        </w:rPr>
        <w:t>Il apparaît lors de catastrophes obligeant les hommes à se regrouper, afin d'exprimer des sentiments.</w:t>
      </w:r>
    </w:p>
    <w:p w14:paraId="3EB98A41" w14:textId="77777777" w:rsidR="0004045F" w:rsidRPr="003E3BC7" w:rsidRDefault="00765FE2" w:rsidP="0099607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eastAsia="Times New Roman" w:cstheme="minorHAnsi"/>
          <w:sz w:val="24"/>
          <w:szCs w:val="24"/>
          <w:lang w:eastAsia="fr-FR"/>
        </w:rPr>
        <w:t>L'évolution suit trois stades : le cri (aide/joie), les signes, puis la langue structurée.</w:t>
      </w:r>
    </w:p>
    <w:p w14:paraId="7CEF3CC2" w14:textId="6EF9AD50" w:rsidR="00765FE2" w:rsidRPr="003E3BC7" w:rsidRDefault="00765FE2" w:rsidP="0004045F">
      <w:pPr>
        <w:pBdr>
          <w:bottom w:val="single" w:sz="24" w:space="1" w:color="auto"/>
        </w:pBd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ascii="Cambria Math" w:eastAsia="Times New Roman" w:hAnsi="Cambria Math" w:cs="Cambria Math"/>
          <w:b/>
          <w:bCs/>
          <w:sz w:val="24"/>
          <w:szCs w:val="24"/>
          <w:lang w:eastAsia="fr-FR"/>
        </w:rPr>
        <w:t>⟶</w:t>
      </w:r>
      <w:r w:rsidRPr="003E3BC7">
        <w:rPr>
          <w:rFonts w:eastAsia="Times New Roman" w:cstheme="minorHAnsi"/>
          <w:sz w:val="24"/>
          <w:szCs w:val="24"/>
          <w:lang w:eastAsia="fr-FR"/>
        </w:rPr>
        <w:t xml:space="preserve"> Le langage n’est pas né par nos besoins mais par nos passions.</w:t>
      </w:r>
    </w:p>
    <w:p w14:paraId="637B357E" w14:textId="49F134B0" w:rsidR="00765FE2" w:rsidRPr="003E3BC7" w:rsidRDefault="00765FE2" w:rsidP="00765FE2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fr-FR"/>
        </w:rPr>
      </w:pPr>
      <w:r w:rsidRPr="003E3BC7">
        <w:rPr>
          <w:rFonts w:eastAsia="Times New Roman" w:cstheme="minorHAnsi"/>
          <w:b/>
          <w:bCs/>
          <w:sz w:val="24"/>
          <w:szCs w:val="24"/>
          <w:lang w:eastAsia="fr-FR"/>
        </w:rPr>
        <w:t>Montaigne XVI</w:t>
      </w:r>
      <w:r w:rsidRPr="003E3BC7">
        <w:rPr>
          <w:rFonts w:eastAsia="Times New Roman" w:cstheme="minorHAnsi"/>
          <w:b/>
          <w:bCs/>
          <w:sz w:val="24"/>
          <w:szCs w:val="24"/>
          <w:vertAlign w:val="superscript"/>
          <w:lang w:eastAsia="fr-FR"/>
        </w:rPr>
        <w:t>ème</w:t>
      </w:r>
    </w:p>
    <w:p w14:paraId="08C02172" w14:textId="77777777" w:rsidR="00765FE2" w:rsidRPr="003E3BC7" w:rsidRDefault="00765FE2" w:rsidP="00765FE2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eastAsia="Times New Roman" w:cstheme="minorHAnsi"/>
          <w:b/>
          <w:bCs/>
          <w:sz w:val="24"/>
          <w:szCs w:val="24"/>
          <w:lang w:eastAsia="fr-FR"/>
        </w:rPr>
        <w:t>Arguments :</w:t>
      </w:r>
    </w:p>
    <w:p w14:paraId="4DCFB52E" w14:textId="77777777" w:rsidR="00765FE2" w:rsidRPr="003E3BC7" w:rsidRDefault="00765FE2" w:rsidP="0099607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eastAsia="Times New Roman" w:cstheme="minorHAnsi"/>
          <w:sz w:val="24"/>
          <w:szCs w:val="24"/>
          <w:lang w:eastAsia="fr-FR"/>
        </w:rPr>
        <w:t>Remet en cause la supériorité humaine en suggérant que les animaux parlent probablement entre eux.</w:t>
      </w:r>
    </w:p>
    <w:p w14:paraId="25F2509E" w14:textId="77777777" w:rsidR="0004045F" w:rsidRPr="003E3BC7" w:rsidRDefault="00765FE2" w:rsidP="0099607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eastAsia="Times New Roman" w:cstheme="minorHAnsi"/>
          <w:sz w:val="24"/>
          <w:szCs w:val="24"/>
          <w:lang w:eastAsia="fr-FR"/>
        </w:rPr>
        <w:t xml:space="preserve">Si nous pensons qu'ils n'ont pas de langage, c'est uniquement parce que nous sommes incapables de les comprendre. </w:t>
      </w:r>
    </w:p>
    <w:p w14:paraId="34668A57" w14:textId="6B292EB9" w:rsidR="00765FE2" w:rsidRPr="003E3BC7" w:rsidRDefault="00765FE2" w:rsidP="007C792F">
      <w:pPr>
        <w:pBdr>
          <w:bottom w:val="single" w:sz="4" w:space="1" w:color="auto"/>
        </w:pBd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ascii="Cambria Math" w:eastAsia="Times New Roman" w:hAnsi="Cambria Math" w:cs="Cambria Math"/>
          <w:b/>
          <w:bCs/>
          <w:sz w:val="24"/>
          <w:szCs w:val="24"/>
          <w:lang w:eastAsia="fr-FR"/>
        </w:rPr>
        <w:t>⟶</w:t>
      </w:r>
      <w:r w:rsidRPr="003E3BC7">
        <w:rPr>
          <w:rFonts w:eastAsia="Times New Roman" w:cstheme="minorHAnsi"/>
          <w:sz w:val="24"/>
          <w:szCs w:val="24"/>
          <w:lang w:eastAsia="fr-FR"/>
        </w:rPr>
        <w:t xml:space="preserve"> Les animaux ont un langage, mais nous ne le comprenons pas.</w:t>
      </w:r>
    </w:p>
    <w:p w14:paraId="07F7FE8E" w14:textId="3B9FEAB2" w:rsidR="00765FE2" w:rsidRPr="003E3BC7" w:rsidRDefault="00765FE2" w:rsidP="00765FE2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fr-FR"/>
        </w:rPr>
      </w:pPr>
      <w:r w:rsidRPr="003E3BC7">
        <w:rPr>
          <w:rFonts w:eastAsia="Times New Roman" w:cstheme="minorHAnsi"/>
          <w:b/>
          <w:bCs/>
          <w:sz w:val="24"/>
          <w:szCs w:val="24"/>
          <w:lang w:eastAsia="fr-FR"/>
        </w:rPr>
        <w:t>Karl von Frisch XX</w:t>
      </w:r>
      <w:r w:rsidRPr="003E3BC7">
        <w:rPr>
          <w:rFonts w:eastAsia="Times New Roman" w:cstheme="minorHAnsi"/>
          <w:b/>
          <w:bCs/>
          <w:sz w:val="24"/>
          <w:szCs w:val="24"/>
          <w:vertAlign w:val="superscript"/>
          <w:lang w:eastAsia="fr-FR"/>
        </w:rPr>
        <w:t>ème</w:t>
      </w:r>
    </w:p>
    <w:p w14:paraId="4FED50F2" w14:textId="77777777" w:rsidR="00765FE2" w:rsidRPr="003E3BC7" w:rsidRDefault="00765FE2" w:rsidP="00765FE2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eastAsia="Times New Roman" w:cstheme="minorHAnsi"/>
          <w:b/>
          <w:bCs/>
          <w:sz w:val="24"/>
          <w:szCs w:val="24"/>
          <w:lang w:eastAsia="fr-FR"/>
        </w:rPr>
        <w:t>Arguments :</w:t>
      </w:r>
    </w:p>
    <w:p w14:paraId="5E473911" w14:textId="77777777" w:rsidR="00765FE2" w:rsidRPr="003E3BC7" w:rsidRDefault="00765FE2" w:rsidP="0099607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eastAsia="Times New Roman" w:cstheme="minorHAnsi"/>
          <w:sz w:val="24"/>
          <w:szCs w:val="24"/>
          <w:lang w:eastAsia="fr-FR"/>
        </w:rPr>
        <w:t>Étude éthologique montrant que les abeilles possèdent un système de signes extrêmement complexe.</w:t>
      </w:r>
    </w:p>
    <w:p w14:paraId="6D652341" w14:textId="77777777" w:rsidR="00765FE2" w:rsidRPr="003E3BC7" w:rsidRDefault="00765FE2" w:rsidP="0099607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eastAsia="Times New Roman" w:cstheme="minorHAnsi"/>
          <w:sz w:val="24"/>
          <w:szCs w:val="24"/>
          <w:lang w:eastAsia="fr-FR"/>
        </w:rPr>
        <w:t>Elles communiquent des informations précises (comme la distance et la direction de la nourriture) via l'orientation et la vitesse de leurs danses.</w:t>
      </w:r>
    </w:p>
    <w:p w14:paraId="03923F15" w14:textId="596DFA53" w:rsidR="0004045F" w:rsidRPr="003E3BC7" w:rsidRDefault="00765FE2" w:rsidP="0099607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eastAsia="Times New Roman" w:cstheme="minorHAnsi"/>
          <w:sz w:val="24"/>
          <w:szCs w:val="24"/>
          <w:lang w:eastAsia="fr-FR"/>
        </w:rPr>
        <w:t xml:space="preserve">Ce système ne sert pas à exprimer des sentiments mais à transmettre des données. </w:t>
      </w:r>
    </w:p>
    <w:p w14:paraId="5C066BE6" w14:textId="6D9B8D8D" w:rsidR="00765FE2" w:rsidRPr="003E3BC7" w:rsidRDefault="00765FE2" w:rsidP="007C792F">
      <w:pPr>
        <w:pBdr>
          <w:bottom w:val="single" w:sz="4" w:space="1" w:color="auto"/>
        </w:pBd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ascii="Cambria Math" w:eastAsia="Times New Roman" w:hAnsi="Cambria Math" w:cs="Cambria Math"/>
          <w:b/>
          <w:bCs/>
          <w:sz w:val="24"/>
          <w:szCs w:val="24"/>
          <w:lang w:eastAsia="fr-FR"/>
        </w:rPr>
        <w:lastRenderedPageBreak/>
        <w:t>⟶</w:t>
      </w:r>
      <w:r w:rsidRPr="003E3BC7">
        <w:rPr>
          <w:rFonts w:eastAsia="Times New Roman" w:cstheme="minorHAnsi"/>
          <w:sz w:val="24"/>
          <w:szCs w:val="24"/>
          <w:lang w:eastAsia="fr-FR"/>
        </w:rPr>
        <w:t xml:space="preserve"> Les animaux ont leurs langages qui diffèrent totalement du nôtre.</w:t>
      </w:r>
    </w:p>
    <w:p w14:paraId="395A83B4" w14:textId="4405F7E8" w:rsidR="00765FE2" w:rsidRPr="003E3BC7" w:rsidRDefault="00765FE2" w:rsidP="00765FE2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fr-FR"/>
        </w:rPr>
      </w:pPr>
      <w:r w:rsidRPr="003E3BC7">
        <w:rPr>
          <w:rFonts w:eastAsia="Times New Roman" w:cstheme="minorHAnsi"/>
          <w:b/>
          <w:bCs/>
          <w:sz w:val="24"/>
          <w:szCs w:val="24"/>
          <w:lang w:eastAsia="fr-FR"/>
        </w:rPr>
        <w:t>Émile Benveniste XX</w:t>
      </w:r>
      <w:r w:rsidRPr="003E3BC7">
        <w:rPr>
          <w:rFonts w:eastAsia="Times New Roman" w:cstheme="minorHAnsi"/>
          <w:b/>
          <w:bCs/>
          <w:sz w:val="24"/>
          <w:szCs w:val="24"/>
          <w:vertAlign w:val="superscript"/>
          <w:lang w:eastAsia="fr-FR"/>
        </w:rPr>
        <w:t>ème</w:t>
      </w:r>
    </w:p>
    <w:p w14:paraId="607B6728" w14:textId="77777777" w:rsidR="00765FE2" w:rsidRPr="003E3BC7" w:rsidRDefault="00765FE2" w:rsidP="00765FE2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eastAsia="Times New Roman" w:cstheme="minorHAnsi"/>
          <w:b/>
          <w:bCs/>
          <w:sz w:val="24"/>
          <w:szCs w:val="24"/>
          <w:lang w:eastAsia="fr-FR"/>
        </w:rPr>
        <w:t>Arguments :</w:t>
      </w:r>
    </w:p>
    <w:p w14:paraId="79315068" w14:textId="77777777" w:rsidR="00765FE2" w:rsidRPr="003E3BC7" w:rsidRDefault="00765FE2" w:rsidP="0099607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eastAsia="Times New Roman" w:cstheme="minorHAnsi"/>
          <w:sz w:val="24"/>
          <w:szCs w:val="24"/>
          <w:lang w:eastAsia="fr-FR"/>
        </w:rPr>
        <w:t>S'oppose à Frisch en affirmant que les abeilles ne parlent pas mais transmettent de simples « messages ».</w:t>
      </w:r>
    </w:p>
    <w:p w14:paraId="73E68EAE" w14:textId="77777777" w:rsidR="00765FE2" w:rsidRPr="003E3BC7" w:rsidRDefault="00765FE2" w:rsidP="0099607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eastAsia="Times New Roman" w:cstheme="minorHAnsi"/>
          <w:sz w:val="24"/>
          <w:szCs w:val="24"/>
          <w:lang w:eastAsia="fr-FR"/>
        </w:rPr>
        <w:t>Le code animal est limité, figé (basé sur l'expérience) et interdit le mensonge.</w:t>
      </w:r>
    </w:p>
    <w:p w14:paraId="6EFC8E70" w14:textId="77777777" w:rsidR="00765FE2" w:rsidRPr="003E3BC7" w:rsidRDefault="00765FE2" w:rsidP="0099607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eastAsia="Times New Roman" w:cstheme="minorHAnsi"/>
          <w:sz w:val="24"/>
          <w:szCs w:val="24"/>
          <w:lang w:eastAsia="fr-FR"/>
        </w:rPr>
        <w:t xml:space="preserve">À l'inverse, l'homme peut inventer, dire ce qui n'existe pas </w:t>
      </w:r>
      <w:proofErr w:type="gramStart"/>
      <w:r w:rsidRPr="003E3BC7">
        <w:rPr>
          <w:rFonts w:eastAsia="Times New Roman" w:cstheme="minorHAnsi"/>
          <w:sz w:val="24"/>
          <w:szCs w:val="24"/>
          <w:lang w:eastAsia="fr-FR"/>
        </w:rPr>
        <w:t>ou</w:t>
      </w:r>
      <w:proofErr w:type="gramEnd"/>
      <w:r w:rsidRPr="003E3BC7">
        <w:rPr>
          <w:rFonts w:eastAsia="Times New Roman" w:cstheme="minorHAnsi"/>
          <w:sz w:val="24"/>
          <w:szCs w:val="24"/>
          <w:lang w:eastAsia="fr-FR"/>
        </w:rPr>
        <w:t xml:space="preserve"> mentir délibérément.</w:t>
      </w:r>
    </w:p>
    <w:p w14:paraId="18BB4F32" w14:textId="77777777" w:rsidR="0004045F" w:rsidRPr="003E3BC7" w:rsidRDefault="00765FE2" w:rsidP="0099607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eastAsia="Times New Roman" w:cstheme="minorHAnsi"/>
          <w:sz w:val="24"/>
          <w:szCs w:val="24"/>
          <w:lang w:eastAsia="fr-FR"/>
        </w:rPr>
        <w:t xml:space="preserve">Le langage est le propre de l'homme car il est indissociable de la pensée humaine. </w:t>
      </w:r>
    </w:p>
    <w:p w14:paraId="69F147CF" w14:textId="23052DD0" w:rsidR="00765FE2" w:rsidRPr="003E3BC7" w:rsidRDefault="00765FE2" w:rsidP="0004045F">
      <w:pPr>
        <w:pBdr>
          <w:bottom w:val="single" w:sz="24" w:space="1" w:color="auto"/>
        </w:pBd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ascii="Cambria Math" w:eastAsia="Times New Roman" w:hAnsi="Cambria Math" w:cs="Cambria Math"/>
          <w:b/>
          <w:bCs/>
          <w:sz w:val="24"/>
          <w:szCs w:val="24"/>
          <w:lang w:eastAsia="fr-FR"/>
        </w:rPr>
        <w:t>⟶</w:t>
      </w:r>
      <w:r w:rsidRPr="003E3BC7">
        <w:rPr>
          <w:rFonts w:eastAsia="Times New Roman" w:cstheme="minorHAnsi"/>
          <w:sz w:val="24"/>
          <w:szCs w:val="24"/>
          <w:lang w:eastAsia="fr-FR"/>
        </w:rPr>
        <w:t xml:space="preserve"> C’est le langage qui nous distingue des autres êtres vivants.</w:t>
      </w:r>
    </w:p>
    <w:p w14:paraId="5668217E" w14:textId="255D51A0" w:rsidR="00765FE2" w:rsidRPr="003E3BC7" w:rsidRDefault="00765FE2" w:rsidP="00765FE2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fr-FR"/>
        </w:rPr>
      </w:pPr>
      <w:r w:rsidRPr="003E3BC7">
        <w:rPr>
          <w:rFonts w:eastAsia="Times New Roman" w:cstheme="minorHAnsi"/>
          <w:b/>
          <w:bCs/>
          <w:sz w:val="24"/>
          <w:szCs w:val="24"/>
          <w:lang w:eastAsia="fr-FR"/>
        </w:rPr>
        <w:t>Descartes XVII</w:t>
      </w:r>
      <w:r w:rsidRPr="003E3BC7">
        <w:rPr>
          <w:rFonts w:eastAsia="Times New Roman" w:cstheme="minorHAnsi"/>
          <w:b/>
          <w:bCs/>
          <w:sz w:val="24"/>
          <w:szCs w:val="24"/>
          <w:vertAlign w:val="superscript"/>
          <w:lang w:eastAsia="fr-FR"/>
        </w:rPr>
        <w:t>ème</w:t>
      </w:r>
    </w:p>
    <w:p w14:paraId="17526849" w14:textId="77777777" w:rsidR="00C80032" w:rsidRPr="003E3BC7" w:rsidRDefault="00765FE2" w:rsidP="00765FE2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eastAsia="Times New Roman" w:cstheme="minorHAnsi"/>
          <w:b/>
          <w:bCs/>
          <w:sz w:val="24"/>
          <w:szCs w:val="24"/>
          <w:lang w:eastAsia="fr-FR"/>
        </w:rPr>
        <w:t>Citation :</w:t>
      </w:r>
      <w:r w:rsidRPr="003E3BC7">
        <w:rPr>
          <w:rFonts w:eastAsia="Times New Roman" w:cstheme="minorHAnsi"/>
          <w:sz w:val="24"/>
          <w:szCs w:val="24"/>
          <w:lang w:eastAsia="fr-FR"/>
        </w:rPr>
        <w:t xml:space="preserve"> « L’homme est une âme qui a des pensées ». </w:t>
      </w:r>
    </w:p>
    <w:p w14:paraId="73D9B563" w14:textId="08113607" w:rsidR="00765FE2" w:rsidRPr="003E3BC7" w:rsidRDefault="00765FE2" w:rsidP="00765FE2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eastAsia="Times New Roman" w:cstheme="minorHAnsi"/>
          <w:b/>
          <w:bCs/>
          <w:sz w:val="24"/>
          <w:szCs w:val="24"/>
          <w:lang w:eastAsia="fr-FR"/>
        </w:rPr>
        <w:t>Arguments :</w:t>
      </w:r>
    </w:p>
    <w:p w14:paraId="02109646" w14:textId="77777777" w:rsidR="00765FE2" w:rsidRPr="003E3BC7" w:rsidRDefault="00765FE2" w:rsidP="0099607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eastAsia="Times New Roman" w:cstheme="minorHAnsi"/>
          <w:sz w:val="24"/>
          <w:szCs w:val="24"/>
          <w:lang w:eastAsia="fr-FR"/>
        </w:rPr>
        <w:t>Les animaux utilisent des signes physiques pour exprimer des passions (besoins, peurs), mais pas des « signes pensifs ».</w:t>
      </w:r>
    </w:p>
    <w:p w14:paraId="2940E5D3" w14:textId="77777777" w:rsidR="00765FE2" w:rsidRPr="003E3BC7" w:rsidRDefault="00765FE2" w:rsidP="0099607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eastAsia="Times New Roman" w:cstheme="minorHAnsi"/>
          <w:sz w:val="24"/>
          <w:szCs w:val="24"/>
          <w:lang w:eastAsia="fr-FR"/>
        </w:rPr>
        <w:t>Le langage humain ne consiste pas à émettre des sons mécaniques, mais à exprimer des pensées.</w:t>
      </w:r>
    </w:p>
    <w:p w14:paraId="2098DA8E" w14:textId="77777777" w:rsidR="0004045F" w:rsidRPr="003E3BC7" w:rsidRDefault="00765FE2" w:rsidP="0099607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eastAsia="Times New Roman" w:cstheme="minorHAnsi"/>
          <w:sz w:val="24"/>
          <w:szCs w:val="24"/>
          <w:lang w:eastAsia="fr-FR"/>
        </w:rPr>
        <w:t xml:space="preserve">Preuve de la raison : même l'homme le plus limité peut parler, alors que l'animal le plus « intelligent » ne le peut pas. </w:t>
      </w:r>
    </w:p>
    <w:p w14:paraId="39BD85E7" w14:textId="260ECB45" w:rsidR="00765FE2" w:rsidRPr="003E3BC7" w:rsidRDefault="00765FE2" w:rsidP="007C792F">
      <w:pPr>
        <w:pBdr>
          <w:bottom w:val="single" w:sz="4" w:space="1" w:color="auto"/>
        </w:pBd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ascii="Cambria Math" w:eastAsia="Times New Roman" w:hAnsi="Cambria Math" w:cs="Cambria Math"/>
          <w:b/>
          <w:bCs/>
          <w:sz w:val="24"/>
          <w:szCs w:val="24"/>
          <w:lang w:eastAsia="fr-FR"/>
        </w:rPr>
        <w:t>⟶</w:t>
      </w:r>
      <w:r w:rsidRPr="003E3BC7">
        <w:rPr>
          <w:rFonts w:eastAsia="Times New Roman" w:cstheme="minorHAnsi"/>
          <w:sz w:val="24"/>
          <w:szCs w:val="24"/>
          <w:lang w:eastAsia="fr-FR"/>
        </w:rPr>
        <w:t xml:space="preserve"> Comme la pensée, le langage est une preuve de la supériorité de l’homme.</w:t>
      </w:r>
    </w:p>
    <w:p w14:paraId="1F8D2AC0" w14:textId="11F61BE6" w:rsidR="00765FE2" w:rsidRPr="003E3BC7" w:rsidRDefault="00765FE2" w:rsidP="00765FE2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fr-FR"/>
        </w:rPr>
      </w:pPr>
      <w:r w:rsidRPr="003E3BC7">
        <w:rPr>
          <w:rFonts w:eastAsia="Times New Roman" w:cstheme="minorHAnsi"/>
          <w:b/>
          <w:bCs/>
          <w:sz w:val="24"/>
          <w:szCs w:val="24"/>
          <w:lang w:eastAsia="fr-FR"/>
        </w:rPr>
        <w:t>Émile Benveniste XX</w:t>
      </w:r>
      <w:r w:rsidRPr="003E3BC7">
        <w:rPr>
          <w:rFonts w:eastAsia="Times New Roman" w:cstheme="minorHAnsi"/>
          <w:b/>
          <w:bCs/>
          <w:sz w:val="24"/>
          <w:szCs w:val="24"/>
          <w:vertAlign w:val="superscript"/>
          <w:lang w:eastAsia="fr-FR"/>
        </w:rPr>
        <w:t>ème</w:t>
      </w:r>
    </w:p>
    <w:p w14:paraId="3753BAD2" w14:textId="77777777" w:rsidR="00C80032" w:rsidRPr="003E3BC7" w:rsidRDefault="00765FE2" w:rsidP="00765FE2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eastAsia="Times New Roman" w:cstheme="minorHAnsi"/>
          <w:b/>
          <w:bCs/>
          <w:sz w:val="24"/>
          <w:szCs w:val="24"/>
          <w:lang w:eastAsia="fr-FR"/>
        </w:rPr>
        <w:t>Citations :</w:t>
      </w:r>
      <w:r w:rsidRPr="003E3BC7">
        <w:rPr>
          <w:rFonts w:eastAsia="Times New Roman" w:cstheme="minorHAnsi"/>
          <w:sz w:val="24"/>
          <w:szCs w:val="24"/>
          <w:lang w:eastAsia="fr-FR"/>
        </w:rPr>
        <w:t xml:space="preserve"> « Nous pensons un univers que notre langue a déjà modelé </w:t>
      </w:r>
      <w:proofErr w:type="gramStart"/>
      <w:r w:rsidRPr="003E3BC7">
        <w:rPr>
          <w:rFonts w:eastAsia="Times New Roman" w:cstheme="minorHAnsi"/>
          <w:sz w:val="24"/>
          <w:szCs w:val="24"/>
          <w:lang w:eastAsia="fr-FR"/>
        </w:rPr>
        <w:t>»;</w:t>
      </w:r>
      <w:proofErr w:type="gramEnd"/>
      <w:r w:rsidRPr="003E3BC7">
        <w:rPr>
          <w:rFonts w:eastAsia="Times New Roman" w:cstheme="minorHAnsi"/>
          <w:sz w:val="24"/>
          <w:szCs w:val="24"/>
          <w:lang w:eastAsia="fr-FR"/>
        </w:rPr>
        <w:t xml:space="preserve"> « Le langage enseigne la définition même de l’homme ». </w:t>
      </w:r>
    </w:p>
    <w:p w14:paraId="05ADC44C" w14:textId="4F7785C5" w:rsidR="00765FE2" w:rsidRPr="003E3BC7" w:rsidRDefault="00765FE2" w:rsidP="00765FE2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eastAsia="Times New Roman" w:cstheme="minorHAnsi"/>
          <w:b/>
          <w:bCs/>
          <w:sz w:val="24"/>
          <w:szCs w:val="24"/>
          <w:lang w:eastAsia="fr-FR"/>
        </w:rPr>
        <w:t>Arguments :</w:t>
      </w:r>
    </w:p>
    <w:p w14:paraId="022C535B" w14:textId="77777777" w:rsidR="00765FE2" w:rsidRPr="003E3BC7" w:rsidRDefault="00765FE2" w:rsidP="0099607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eastAsia="Times New Roman" w:cstheme="minorHAnsi"/>
          <w:sz w:val="24"/>
          <w:szCs w:val="24"/>
          <w:lang w:eastAsia="fr-FR"/>
        </w:rPr>
        <w:t>Il est impossible de penser sans le support du langage pour donner une forme à la pensée.</w:t>
      </w:r>
    </w:p>
    <w:p w14:paraId="7986876C" w14:textId="77777777" w:rsidR="00765FE2" w:rsidRPr="003E3BC7" w:rsidRDefault="00765FE2" w:rsidP="0099607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eastAsia="Times New Roman" w:cstheme="minorHAnsi"/>
          <w:sz w:val="24"/>
          <w:szCs w:val="24"/>
          <w:lang w:eastAsia="fr-FR"/>
        </w:rPr>
        <w:t>Notre structure linguistique détermine notre vision du monde (</w:t>
      </w:r>
      <w:proofErr w:type="gramStart"/>
      <w:r w:rsidRPr="003E3BC7">
        <w:rPr>
          <w:rFonts w:eastAsia="Times New Roman" w:cstheme="minorHAnsi"/>
          <w:sz w:val="24"/>
          <w:szCs w:val="24"/>
          <w:lang w:eastAsia="fr-FR"/>
        </w:rPr>
        <w:t>ex:</w:t>
      </w:r>
      <w:proofErr w:type="gramEnd"/>
      <w:r w:rsidRPr="003E3BC7">
        <w:rPr>
          <w:rFonts w:eastAsia="Times New Roman" w:cstheme="minorHAnsi"/>
          <w:sz w:val="24"/>
          <w:szCs w:val="24"/>
          <w:lang w:eastAsia="fr-FR"/>
        </w:rPr>
        <w:t xml:space="preserve"> les Inuits et leurs 40 mots pour la neige).</w:t>
      </w:r>
    </w:p>
    <w:p w14:paraId="65205FF9" w14:textId="77777777" w:rsidR="0004045F" w:rsidRPr="003E3BC7" w:rsidRDefault="00765FE2" w:rsidP="0099607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eastAsia="Times New Roman" w:cstheme="minorHAnsi"/>
          <w:sz w:val="24"/>
          <w:szCs w:val="24"/>
          <w:lang w:eastAsia="fr-FR"/>
        </w:rPr>
        <w:t xml:space="preserve">L'apprentissage de nouveaux mots enrichit directement la capacité de compréhension de l'individu. </w:t>
      </w:r>
    </w:p>
    <w:p w14:paraId="39063160" w14:textId="7096D2C2" w:rsidR="00765FE2" w:rsidRPr="003E3BC7" w:rsidRDefault="00765FE2" w:rsidP="007C792F">
      <w:pPr>
        <w:pBdr>
          <w:bottom w:val="single" w:sz="4" w:space="1" w:color="auto"/>
        </w:pBd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ascii="Cambria Math" w:eastAsia="Times New Roman" w:hAnsi="Cambria Math" w:cs="Cambria Math"/>
          <w:b/>
          <w:bCs/>
          <w:sz w:val="24"/>
          <w:szCs w:val="24"/>
          <w:lang w:eastAsia="fr-FR"/>
        </w:rPr>
        <w:t>⟶</w:t>
      </w:r>
      <w:r w:rsidRPr="003E3BC7">
        <w:rPr>
          <w:rFonts w:eastAsia="Times New Roman" w:cstheme="minorHAnsi"/>
          <w:sz w:val="24"/>
          <w:szCs w:val="24"/>
          <w:lang w:eastAsia="fr-FR"/>
        </w:rPr>
        <w:t xml:space="preserve"> La pensée se définit grâce au langage.</w:t>
      </w:r>
    </w:p>
    <w:p w14:paraId="58E95D93" w14:textId="6CA017DE" w:rsidR="00765FE2" w:rsidRPr="003E3BC7" w:rsidRDefault="00765FE2" w:rsidP="00765FE2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fr-FR"/>
        </w:rPr>
      </w:pPr>
      <w:r w:rsidRPr="003E3BC7">
        <w:rPr>
          <w:rFonts w:eastAsia="Times New Roman" w:cstheme="minorHAnsi"/>
          <w:b/>
          <w:bCs/>
          <w:sz w:val="24"/>
          <w:szCs w:val="24"/>
          <w:lang w:eastAsia="fr-FR"/>
        </w:rPr>
        <w:t>Victor Klemperer XX</w:t>
      </w:r>
      <w:r w:rsidRPr="003E3BC7">
        <w:rPr>
          <w:rFonts w:eastAsia="Times New Roman" w:cstheme="minorHAnsi"/>
          <w:b/>
          <w:bCs/>
          <w:sz w:val="24"/>
          <w:szCs w:val="24"/>
          <w:vertAlign w:val="superscript"/>
          <w:lang w:eastAsia="fr-FR"/>
        </w:rPr>
        <w:t>ème</w:t>
      </w:r>
    </w:p>
    <w:p w14:paraId="0BB7C6F1" w14:textId="77777777" w:rsidR="00765FE2" w:rsidRPr="003E3BC7" w:rsidRDefault="00765FE2" w:rsidP="00765FE2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eastAsia="Times New Roman" w:cstheme="minorHAnsi"/>
          <w:b/>
          <w:bCs/>
          <w:sz w:val="24"/>
          <w:szCs w:val="24"/>
          <w:lang w:eastAsia="fr-FR"/>
        </w:rPr>
        <w:lastRenderedPageBreak/>
        <w:t>Arguments :</w:t>
      </w:r>
    </w:p>
    <w:p w14:paraId="2457CCAA" w14:textId="77777777" w:rsidR="00765FE2" w:rsidRPr="003E3BC7" w:rsidRDefault="00765FE2" w:rsidP="0099607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eastAsia="Times New Roman" w:cstheme="minorHAnsi"/>
          <w:sz w:val="24"/>
          <w:szCs w:val="24"/>
          <w:lang w:eastAsia="fr-FR"/>
        </w:rPr>
        <w:t>Analyse l'utilisation de la langue (LTI) par le régime nazi pour manipuler les masses.</w:t>
      </w:r>
    </w:p>
    <w:p w14:paraId="575369AD" w14:textId="77777777" w:rsidR="00765FE2" w:rsidRPr="003E3BC7" w:rsidRDefault="00765FE2" w:rsidP="0099607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eastAsia="Times New Roman" w:cstheme="minorHAnsi"/>
          <w:sz w:val="24"/>
          <w:szCs w:val="24"/>
          <w:lang w:eastAsia="fr-FR"/>
        </w:rPr>
        <w:t xml:space="preserve">Des mots comme « </w:t>
      </w:r>
      <w:proofErr w:type="spellStart"/>
      <w:r w:rsidRPr="003E3BC7">
        <w:rPr>
          <w:rFonts w:eastAsia="Times New Roman" w:cstheme="minorHAnsi"/>
          <w:sz w:val="24"/>
          <w:szCs w:val="24"/>
          <w:lang w:eastAsia="fr-FR"/>
        </w:rPr>
        <w:t>Volk</w:t>
      </w:r>
      <w:proofErr w:type="spellEnd"/>
      <w:r w:rsidRPr="003E3BC7">
        <w:rPr>
          <w:rFonts w:eastAsia="Times New Roman" w:cstheme="minorHAnsi"/>
          <w:sz w:val="24"/>
          <w:szCs w:val="24"/>
          <w:lang w:eastAsia="fr-FR"/>
        </w:rPr>
        <w:t xml:space="preserve"> » (peuple) ont été détournés pour devenir synonymes de « Race », créant une illusion de pouvoir populaire.</w:t>
      </w:r>
    </w:p>
    <w:p w14:paraId="486BF4B0" w14:textId="77777777" w:rsidR="0004045F" w:rsidRPr="003E3BC7" w:rsidRDefault="00765FE2" w:rsidP="0099607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eastAsia="Times New Roman" w:cstheme="minorHAnsi"/>
          <w:sz w:val="24"/>
          <w:szCs w:val="24"/>
          <w:lang w:eastAsia="fr-FR"/>
        </w:rPr>
        <w:t xml:space="preserve">En changeant le sens des mots, la dictature rend le discours des opposants incompréhensible ou inaudible. </w:t>
      </w:r>
    </w:p>
    <w:p w14:paraId="3609FC79" w14:textId="41B14334" w:rsidR="00765FE2" w:rsidRPr="003E3BC7" w:rsidRDefault="00765FE2" w:rsidP="007C792F">
      <w:pPr>
        <w:pBdr>
          <w:bottom w:val="single" w:sz="4" w:space="1" w:color="auto"/>
        </w:pBd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ascii="Cambria Math" w:eastAsia="Times New Roman" w:hAnsi="Cambria Math" w:cs="Cambria Math"/>
          <w:b/>
          <w:bCs/>
          <w:sz w:val="24"/>
          <w:szCs w:val="24"/>
          <w:lang w:eastAsia="fr-FR"/>
        </w:rPr>
        <w:t>⟶</w:t>
      </w:r>
      <w:r w:rsidRPr="003E3BC7">
        <w:rPr>
          <w:rFonts w:eastAsia="Times New Roman" w:cstheme="minorHAnsi"/>
          <w:sz w:val="24"/>
          <w:szCs w:val="24"/>
          <w:lang w:eastAsia="fr-FR"/>
        </w:rPr>
        <w:t xml:space="preserve"> Le langage a un pouvoir politique, social, économique et juridique.</w:t>
      </w:r>
    </w:p>
    <w:p w14:paraId="09568376" w14:textId="7D1D3BCD" w:rsidR="00765FE2" w:rsidRPr="003E3BC7" w:rsidRDefault="00765FE2" w:rsidP="00765FE2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fr-FR"/>
        </w:rPr>
      </w:pPr>
      <w:r w:rsidRPr="003E3BC7">
        <w:rPr>
          <w:rFonts w:eastAsia="Times New Roman" w:cstheme="minorHAnsi"/>
          <w:b/>
          <w:bCs/>
          <w:sz w:val="24"/>
          <w:szCs w:val="24"/>
          <w:lang w:eastAsia="fr-FR"/>
        </w:rPr>
        <w:t>Ferdinand de Saussure XX</w:t>
      </w:r>
      <w:r w:rsidRPr="003E3BC7">
        <w:rPr>
          <w:rFonts w:eastAsia="Times New Roman" w:cstheme="minorHAnsi"/>
          <w:b/>
          <w:bCs/>
          <w:sz w:val="24"/>
          <w:szCs w:val="24"/>
          <w:vertAlign w:val="superscript"/>
          <w:lang w:eastAsia="fr-FR"/>
        </w:rPr>
        <w:t>ème</w:t>
      </w:r>
    </w:p>
    <w:p w14:paraId="56FDFC0A" w14:textId="77777777" w:rsidR="00765FE2" w:rsidRPr="003E3BC7" w:rsidRDefault="00765FE2" w:rsidP="00765FE2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eastAsia="Times New Roman" w:cstheme="minorHAnsi"/>
          <w:b/>
          <w:bCs/>
          <w:sz w:val="24"/>
          <w:szCs w:val="24"/>
          <w:lang w:eastAsia="fr-FR"/>
        </w:rPr>
        <w:t>Arguments :</w:t>
      </w:r>
    </w:p>
    <w:p w14:paraId="68BAF1FC" w14:textId="77777777" w:rsidR="00765FE2" w:rsidRPr="003E3BC7" w:rsidRDefault="00765FE2" w:rsidP="0099607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eastAsia="Times New Roman" w:cstheme="minorHAnsi"/>
          <w:sz w:val="24"/>
          <w:szCs w:val="24"/>
          <w:lang w:eastAsia="fr-FR"/>
        </w:rPr>
        <w:t>La langue est une institution composée d'un système de signes arbitraires (on pourrait appeler une table autrement).</w:t>
      </w:r>
    </w:p>
    <w:p w14:paraId="0E33219F" w14:textId="77777777" w:rsidR="00765FE2" w:rsidRPr="003E3BC7" w:rsidRDefault="00765FE2" w:rsidP="0099607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eastAsia="Times New Roman" w:cstheme="minorHAnsi"/>
          <w:sz w:val="24"/>
          <w:szCs w:val="24"/>
          <w:lang w:eastAsia="fr-FR"/>
        </w:rPr>
        <w:t>Distinction entre la « langue » (système commun de règles et lexique) et la « parole » (usage individuel).</w:t>
      </w:r>
    </w:p>
    <w:p w14:paraId="3B803D02" w14:textId="77777777" w:rsidR="0004045F" w:rsidRPr="003E3BC7" w:rsidRDefault="00765FE2" w:rsidP="0099607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eastAsia="Times New Roman" w:cstheme="minorHAnsi"/>
          <w:sz w:val="24"/>
          <w:szCs w:val="24"/>
          <w:lang w:eastAsia="fr-FR"/>
        </w:rPr>
        <w:t xml:space="preserve">Le signe linguistique unit un </w:t>
      </w:r>
      <w:r w:rsidRPr="003E3BC7">
        <w:rPr>
          <w:rFonts w:eastAsia="Times New Roman" w:cstheme="minorHAnsi"/>
          <w:b/>
          <w:bCs/>
          <w:sz w:val="24"/>
          <w:szCs w:val="24"/>
          <w:lang w:eastAsia="fr-FR"/>
        </w:rPr>
        <w:t>signifiant</w:t>
      </w:r>
      <w:r w:rsidRPr="003E3BC7">
        <w:rPr>
          <w:rFonts w:eastAsia="Times New Roman" w:cstheme="minorHAnsi"/>
          <w:sz w:val="24"/>
          <w:szCs w:val="24"/>
          <w:lang w:eastAsia="fr-FR"/>
        </w:rPr>
        <w:t xml:space="preserve"> (l'image acoustique/son) et un </w:t>
      </w:r>
      <w:r w:rsidRPr="003E3BC7">
        <w:rPr>
          <w:rFonts w:eastAsia="Times New Roman" w:cstheme="minorHAnsi"/>
          <w:b/>
          <w:bCs/>
          <w:sz w:val="24"/>
          <w:szCs w:val="24"/>
          <w:lang w:eastAsia="fr-FR"/>
        </w:rPr>
        <w:t>signifié</w:t>
      </w:r>
      <w:r w:rsidRPr="003E3BC7">
        <w:rPr>
          <w:rFonts w:eastAsia="Times New Roman" w:cstheme="minorHAnsi"/>
          <w:sz w:val="24"/>
          <w:szCs w:val="24"/>
          <w:lang w:eastAsia="fr-FR"/>
        </w:rPr>
        <w:t xml:space="preserve"> (le concept). </w:t>
      </w:r>
    </w:p>
    <w:p w14:paraId="69C9D41A" w14:textId="13A852E1" w:rsidR="00765FE2" w:rsidRPr="003E3BC7" w:rsidRDefault="00765FE2" w:rsidP="007C792F">
      <w:pPr>
        <w:pBdr>
          <w:bottom w:val="single" w:sz="4" w:space="1" w:color="auto"/>
        </w:pBd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ascii="Cambria Math" w:eastAsia="Times New Roman" w:hAnsi="Cambria Math" w:cs="Cambria Math"/>
          <w:b/>
          <w:bCs/>
          <w:sz w:val="24"/>
          <w:szCs w:val="24"/>
          <w:lang w:eastAsia="fr-FR"/>
        </w:rPr>
        <w:t>⟶</w:t>
      </w:r>
      <w:r w:rsidRPr="003E3BC7">
        <w:rPr>
          <w:rFonts w:eastAsia="Times New Roman" w:cstheme="minorHAnsi"/>
          <w:sz w:val="24"/>
          <w:szCs w:val="24"/>
          <w:lang w:eastAsia="fr-FR"/>
        </w:rPr>
        <w:t xml:space="preserve"> La langue est une institution, elle est déjà définie.</w:t>
      </w:r>
    </w:p>
    <w:p w14:paraId="32CF257E" w14:textId="4B511B63" w:rsidR="00765FE2" w:rsidRPr="003E3BC7" w:rsidRDefault="00765FE2" w:rsidP="00765FE2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fr-FR"/>
        </w:rPr>
      </w:pPr>
      <w:r w:rsidRPr="003E3BC7">
        <w:rPr>
          <w:rFonts w:eastAsia="Times New Roman" w:cstheme="minorHAnsi"/>
          <w:b/>
          <w:bCs/>
          <w:sz w:val="24"/>
          <w:szCs w:val="24"/>
          <w:lang w:eastAsia="fr-FR"/>
        </w:rPr>
        <w:t>Platon -IV</w:t>
      </w:r>
      <w:r w:rsidRPr="003E3BC7">
        <w:rPr>
          <w:rFonts w:eastAsia="Times New Roman" w:cstheme="minorHAnsi"/>
          <w:b/>
          <w:bCs/>
          <w:sz w:val="24"/>
          <w:szCs w:val="24"/>
          <w:vertAlign w:val="superscript"/>
          <w:lang w:eastAsia="fr-FR"/>
        </w:rPr>
        <w:t>ème</w:t>
      </w:r>
    </w:p>
    <w:p w14:paraId="4FDE15C2" w14:textId="77777777" w:rsidR="00765FE2" w:rsidRPr="003E3BC7" w:rsidRDefault="00765FE2" w:rsidP="00765FE2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eastAsia="Times New Roman" w:cstheme="minorHAnsi"/>
          <w:b/>
          <w:bCs/>
          <w:sz w:val="24"/>
          <w:szCs w:val="24"/>
          <w:lang w:eastAsia="fr-FR"/>
        </w:rPr>
        <w:t>Arguments :</w:t>
      </w:r>
    </w:p>
    <w:p w14:paraId="15F59C27" w14:textId="77777777" w:rsidR="00765FE2" w:rsidRPr="003E3BC7" w:rsidRDefault="00765FE2" w:rsidP="0099607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eastAsia="Times New Roman" w:cstheme="minorHAnsi"/>
          <w:sz w:val="24"/>
          <w:szCs w:val="24"/>
          <w:lang w:eastAsia="fr-FR"/>
        </w:rPr>
        <w:t xml:space="preserve">Rapport du débat entre </w:t>
      </w:r>
      <w:proofErr w:type="spellStart"/>
      <w:r w:rsidRPr="003E3BC7">
        <w:rPr>
          <w:rFonts w:eastAsia="Times New Roman" w:cstheme="minorHAnsi"/>
          <w:sz w:val="24"/>
          <w:szCs w:val="24"/>
          <w:lang w:eastAsia="fr-FR"/>
        </w:rPr>
        <w:t>Cratyle</w:t>
      </w:r>
      <w:proofErr w:type="spellEnd"/>
      <w:r w:rsidRPr="003E3BC7">
        <w:rPr>
          <w:rFonts w:eastAsia="Times New Roman" w:cstheme="minorHAnsi"/>
          <w:sz w:val="24"/>
          <w:szCs w:val="24"/>
          <w:lang w:eastAsia="fr-FR"/>
        </w:rPr>
        <w:t xml:space="preserve"> (le mot exprime la nature réelle de l'objet) et Hermogène (le mot est une convention arbitraire).</w:t>
      </w:r>
    </w:p>
    <w:p w14:paraId="0A74547F" w14:textId="77777777" w:rsidR="00765FE2" w:rsidRPr="003E3BC7" w:rsidRDefault="00765FE2" w:rsidP="0099607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eastAsia="Times New Roman" w:cstheme="minorHAnsi"/>
          <w:sz w:val="24"/>
          <w:szCs w:val="24"/>
          <w:lang w:eastAsia="fr-FR"/>
        </w:rPr>
        <w:t>Socrate intervient pour dire que même pour établir une convention, il faut déjà pouvoir s'exprimer.</w:t>
      </w:r>
    </w:p>
    <w:p w14:paraId="32161174" w14:textId="77777777" w:rsidR="0004045F" w:rsidRPr="003E3BC7" w:rsidRDefault="00765FE2" w:rsidP="0099607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eastAsia="Times New Roman" w:cstheme="minorHAnsi"/>
          <w:sz w:val="24"/>
          <w:szCs w:val="24"/>
          <w:lang w:eastAsia="fr-FR"/>
        </w:rPr>
        <w:t xml:space="preserve">Soutient que le langage est inné à l'humanité. </w:t>
      </w:r>
    </w:p>
    <w:p w14:paraId="2BDA34D3" w14:textId="3C58B49F" w:rsidR="00765FE2" w:rsidRPr="003E3BC7" w:rsidRDefault="00765FE2" w:rsidP="007C792F">
      <w:pPr>
        <w:pBdr>
          <w:bottom w:val="single" w:sz="4" w:space="1" w:color="auto"/>
        </w:pBd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ascii="Cambria Math" w:eastAsia="Times New Roman" w:hAnsi="Cambria Math" w:cs="Cambria Math"/>
          <w:b/>
          <w:bCs/>
          <w:sz w:val="24"/>
          <w:szCs w:val="24"/>
          <w:lang w:eastAsia="fr-FR"/>
        </w:rPr>
        <w:t>⟶</w:t>
      </w:r>
      <w:r w:rsidRPr="003E3BC7">
        <w:rPr>
          <w:rFonts w:eastAsia="Times New Roman" w:cstheme="minorHAnsi"/>
          <w:sz w:val="24"/>
          <w:szCs w:val="24"/>
          <w:lang w:eastAsia="fr-FR"/>
        </w:rPr>
        <w:t xml:space="preserve"> Le signifiant est particulier et change, alors que le signifié est universel et identique pour chaque homme.</w:t>
      </w:r>
    </w:p>
    <w:p w14:paraId="229D048C" w14:textId="005DA830" w:rsidR="00765FE2" w:rsidRPr="003E3BC7" w:rsidRDefault="00765FE2" w:rsidP="00765FE2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fr-FR"/>
        </w:rPr>
      </w:pPr>
      <w:r w:rsidRPr="003E3BC7">
        <w:rPr>
          <w:rFonts w:eastAsia="Times New Roman" w:cstheme="minorHAnsi"/>
          <w:b/>
          <w:bCs/>
          <w:sz w:val="24"/>
          <w:szCs w:val="24"/>
          <w:lang w:eastAsia="fr-FR"/>
        </w:rPr>
        <w:t>Henri Bergson XIX</w:t>
      </w:r>
      <w:r w:rsidRPr="003E3BC7">
        <w:rPr>
          <w:rFonts w:eastAsia="Times New Roman" w:cstheme="minorHAnsi"/>
          <w:b/>
          <w:bCs/>
          <w:sz w:val="24"/>
          <w:szCs w:val="24"/>
          <w:vertAlign w:val="superscript"/>
          <w:lang w:eastAsia="fr-FR"/>
        </w:rPr>
        <w:t>ème</w:t>
      </w:r>
    </w:p>
    <w:p w14:paraId="7CC4239B" w14:textId="77777777" w:rsidR="00765FE2" w:rsidRPr="003E3BC7" w:rsidRDefault="00765FE2" w:rsidP="00765FE2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eastAsia="Times New Roman" w:cstheme="minorHAnsi"/>
          <w:b/>
          <w:bCs/>
          <w:sz w:val="24"/>
          <w:szCs w:val="24"/>
          <w:lang w:eastAsia="fr-FR"/>
        </w:rPr>
        <w:t>Arguments :</w:t>
      </w:r>
    </w:p>
    <w:p w14:paraId="0B96ECB8" w14:textId="77777777" w:rsidR="00765FE2" w:rsidRPr="003E3BC7" w:rsidRDefault="00765FE2" w:rsidP="0099607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eastAsia="Times New Roman" w:cstheme="minorHAnsi"/>
          <w:sz w:val="24"/>
          <w:szCs w:val="24"/>
          <w:lang w:eastAsia="fr-FR"/>
        </w:rPr>
        <w:t>Le langage est jugé trop général et appauvrit la pensée.</w:t>
      </w:r>
    </w:p>
    <w:p w14:paraId="3804089D" w14:textId="77777777" w:rsidR="00765FE2" w:rsidRPr="003E3BC7" w:rsidRDefault="00765FE2" w:rsidP="0099607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eastAsia="Times New Roman" w:cstheme="minorHAnsi"/>
          <w:sz w:val="24"/>
          <w:szCs w:val="24"/>
          <w:lang w:eastAsia="fr-FR"/>
        </w:rPr>
        <w:t>Les mots sont des étiquettes banales qui masquent la singularité du vécu et des sentiments de chaque individu.</w:t>
      </w:r>
    </w:p>
    <w:p w14:paraId="2DC6BD4B" w14:textId="77777777" w:rsidR="0004045F" w:rsidRPr="003E3BC7" w:rsidRDefault="00765FE2" w:rsidP="0099607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eastAsia="Times New Roman" w:cstheme="minorHAnsi"/>
          <w:sz w:val="24"/>
          <w:szCs w:val="24"/>
          <w:lang w:eastAsia="fr-FR"/>
        </w:rPr>
        <w:t xml:space="preserve">La langue ne retient que l'aspect « utile » et « pratique » des choses, nous séparant de la réalité profonde. </w:t>
      </w:r>
    </w:p>
    <w:p w14:paraId="4AF9A812" w14:textId="5F0068F1" w:rsidR="00765FE2" w:rsidRPr="003E3BC7" w:rsidRDefault="00765FE2" w:rsidP="007C792F">
      <w:pPr>
        <w:pBdr>
          <w:bottom w:val="single" w:sz="4" w:space="1" w:color="auto"/>
        </w:pBd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ascii="Cambria Math" w:eastAsia="Times New Roman" w:hAnsi="Cambria Math" w:cs="Cambria Math"/>
          <w:b/>
          <w:bCs/>
          <w:sz w:val="24"/>
          <w:szCs w:val="24"/>
          <w:lang w:eastAsia="fr-FR"/>
        </w:rPr>
        <w:t>⟶</w:t>
      </w:r>
      <w:r w:rsidRPr="003E3BC7">
        <w:rPr>
          <w:rFonts w:eastAsia="Times New Roman" w:cstheme="minorHAnsi"/>
          <w:sz w:val="24"/>
          <w:szCs w:val="24"/>
          <w:lang w:eastAsia="fr-FR"/>
        </w:rPr>
        <w:t xml:space="preserve"> Le langage, trop général, sépare notre pensée de la réalité.</w:t>
      </w:r>
    </w:p>
    <w:p w14:paraId="5210470F" w14:textId="2D0910B7" w:rsidR="00765FE2" w:rsidRPr="003E3BC7" w:rsidRDefault="00765FE2" w:rsidP="00765FE2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fr-FR"/>
        </w:rPr>
      </w:pPr>
      <w:r w:rsidRPr="003E3BC7">
        <w:rPr>
          <w:rFonts w:eastAsia="Times New Roman" w:cstheme="minorHAnsi"/>
          <w:b/>
          <w:bCs/>
          <w:sz w:val="24"/>
          <w:szCs w:val="24"/>
          <w:lang w:eastAsia="fr-FR"/>
        </w:rPr>
        <w:lastRenderedPageBreak/>
        <w:t>J. L. Austin XX</w:t>
      </w:r>
      <w:r w:rsidRPr="003E3BC7">
        <w:rPr>
          <w:rFonts w:eastAsia="Times New Roman" w:cstheme="minorHAnsi"/>
          <w:b/>
          <w:bCs/>
          <w:sz w:val="24"/>
          <w:szCs w:val="24"/>
          <w:vertAlign w:val="superscript"/>
          <w:lang w:eastAsia="fr-FR"/>
        </w:rPr>
        <w:t>ème</w:t>
      </w:r>
    </w:p>
    <w:p w14:paraId="5582EF3A" w14:textId="77777777" w:rsidR="00765FE2" w:rsidRPr="003E3BC7" w:rsidRDefault="00765FE2" w:rsidP="00765FE2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eastAsia="Times New Roman" w:cstheme="minorHAnsi"/>
          <w:b/>
          <w:bCs/>
          <w:sz w:val="24"/>
          <w:szCs w:val="24"/>
          <w:lang w:eastAsia="fr-FR"/>
        </w:rPr>
        <w:t>Arguments :</w:t>
      </w:r>
    </w:p>
    <w:p w14:paraId="1B2069AD" w14:textId="77777777" w:rsidR="00765FE2" w:rsidRPr="003E3BC7" w:rsidRDefault="00765FE2" w:rsidP="0099607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eastAsia="Times New Roman" w:cstheme="minorHAnsi"/>
          <w:sz w:val="24"/>
          <w:szCs w:val="24"/>
          <w:lang w:eastAsia="fr-FR"/>
        </w:rPr>
        <w:t>Traditionnellement, le langage a des fonctions descriptives, interrogatives ou prescriptives.</w:t>
      </w:r>
    </w:p>
    <w:p w14:paraId="4582D103" w14:textId="77777777" w:rsidR="00765FE2" w:rsidRPr="003E3BC7" w:rsidRDefault="00765FE2" w:rsidP="0099607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eastAsia="Times New Roman" w:cstheme="minorHAnsi"/>
          <w:sz w:val="24"/>
          <w:szCs w:val="24"/>
          <w:lang w:eastAsia="fr-FR"/>
        </w:rPr>
        <w:t xml:space="preserve">Austin identifie une quatrième fonction : la fonction </w:t>
      </w:r>
      <w:r w:rsidRPr="003E3BC7">
        <w:rPr>
          <w:rFonts w:eastAsia="Times New Roman" w:cstheme="minorHAnsi"/>
          <w:b/>
          <w:bCs/>
          <w:sz w:val="24"/>
          <w:szCs w:val="24"/>
          <w:lang w:eastAsia="fr-FR"/>
        </w:rPr>
        <w:t>performative</w:t>
      </w:r>
      <w:r w:rsidRPr="003E3BC7">
        <w:rPr>
          <w:rFonts w:eastAsia="Times New Roman" w:cstheme="minorHAnsi"/>
          <w:sz w:val="24"/>
          <w:szCs w:val="24"/>
          <w:lang w:eastAsia="fr-FR"/>
        </w:rPr>
        <w:t>.</w:t>
      </w:r>
    </w:p>
    <w:p w14:paraId="5654503A" w14:textId="77777777" w:rsidR="0004045F" w:rsidRPr="003E3BC7" w:rsidRDefault="00765FE2" w:rsidP="0099607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eastAsia="Times New Roman" w:cstheme="minorHAnsi"/>
          <w:sz w:val="24"/>
          <w:szCs w:val="24"/>
          <w:lang w:eastAsia="fr-FR"/>
        </w:rPr>
        <w:t>Dire certaines paroles (</w:t>
      </w:r>
      <w:proofErr w:type="gramStart"/>
      <w:r w:rsidRPr="003E3BC7">
        <w:rPr>
          <w:rFonts w:eastAsia="Times New Roman" w:cstheme="minorHAnsi"/>
          <w:sz w:val="24"/>
          <w:szCs w:val="24"/>
          <w:lang w:eastAsia="fr-FR"/>
        </w:rPr>
        <w:t>ex:</w:t>
      </w:r>
      <w:proofErr w:type="gramEnd"/>
      <w:r w:rsidRPr="003E3BC7">
        <w:rPr>
          <w:rFonts w:eastAsia="Times New Roman" w:cstheme="minorHAnsi"/>
          <w:sz w:val="24"/>
          <w:szCs w:val="24"/>
          <w:lang w:eastAsia="fr-FR"/>
        </w:rPr>
        <w:t xml:space="preserve"> « Je le jure »), ce n'est pas seulement décrire une action, c'est accomplir l'action elle-même.</w:t>
      </w:r>
    </w:p>
    <w:p w14:paraId="000548FD" w14:textId="7B96B08F" w:rsidR="00765FE2" w:rsidRPr="003E3BC7" w:rsidRDefault="00765FE2" w:rsidP="007C792F">
      <w:pPr>
        <w:pBdr>
          <w:bottom w:val="single" w:sz="4" w:space="1" w:color="auto"/>
        </w:pBd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3E3BC7">
        <w:rPr>
          <w:rFonts w:ascii="Cambria Math" w:eastAsia="Times New Roman" w:hAnsi="Cambria Math" w:cs="Cambria Math"/>
          <w:b/>
          <w:bCs/>
          <w:sz w:val="24"/>
          <w:szCs w:val="24"/>
          <w:lang w:eastAsia="fr-FR"/>
        </w:rPr>
        <w:t>⟶</w:t>
      </w:r>
      <w:r w:rsidRPr="003E3BC7">
        <w:rPr>
          <w:rFonts w:eastAsia="Times New Roman" w:cstheme="minorHAnsi"/>
          <w:sz w:val="24"/>
          <w:szCs w:val="24"/>
          <w:lang w:eastAsia="fr-FR"/>
        </w:rPr>
        <w:t xml:space="preserve"> Parler, c’est agir.</w:t>
      </w:r>
    </w:p>
    <w:p w14:paraId="3AB6CFE2" w14:textId="77777777" w:rsidR="00D2568C" w:rsidRPr="003E3BC7" w:rsidRDefault="00D2568C" w:rsidP="00765FE2">
      <w:pPr>
        <w:rPr>
          <w:rFonts w:cstheme="minorHAnsi"/>
          <w:sz w:val="24"/>
          <w:szCs w:val="24"/>
        </w:rPr>
      </w:pPr>
    </w:p>
    <w:sectPr w:rsidR="00D2568C" w:rsidRPr="003E3BC7">
      <w:foot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5169C1" w14:textId="77777777" w:rsidR="006D7A13" w:rsidRDefault="006D7A13" w:rsidP="00BC0895">
      <w:pPr>
        <w:spacing w:after="0" w:line="240" w:lineRule="auto"/>
      </w:pPr>
      <w:r>
        <w:separator/>
      </w:r>
    </w:p>
  </w:endnote>
  <w:endnote w:type="continuationSeparator" w:id="0">
    <w:p w14:paraId="77D518BA" w14:textId="77777777" w:rsidR="006D7A13" w:rsidRDefault="006D7A13" w:rsidP="00BC08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ACBB69" w14:textId="0F9D20C7" w:rsidR="00BC0895" w:rsidRDefault="00BC0895">
    <w:pPr>
      <w:pStyle w:val="Pieddepage"/>
      <w:jc w:val="center"/>
      <w:rPr>
        <w:caps/>
        <w:color w:val="5B9BD5" w:themeColor="accent1"/>
      </w:rPr>
    </w:pPr>
    <w:r>
      <w:rPr>
        <w:caps/>
        <w:color w:val="5B9BD5" w:themeColor="accent1"/>
      </w:rPr>
      <w:fldChar w:fldCharType="begin"/>
    </w:r>
    <w:r>
      <w:rPr>
        <w:caps/>
        <w:color w:val="5B9BD5" w:themeColor="accent1"/>
      </w:rPr>
      <w:instrText>PAGE   \* MERGEFORMAT</w:instrText>
    </w:r>
    <w:r>
      <w:rPr>
        <w:caps/>
        <w:color w:val="5B9BD5" w:themeColor="accent1"/>
      </w:rPr>
      <w:fldChar w:fldCharType="separate"/>
    </w:r>
    <w:r w:rsidR="00FE2FF1">
      <w:rPr>
        <w:caps/>
        <w:noProof/>
        <w:color w:val="5B9BD5" w:themeColor="accent1"/>
      </w:rPr>
      <w:t>5</w:t>
    </w:r>
    <w:r>
      <w:rPr>
        <w:caps/>
        <w:color w:val="5B9BD5" w:themeColor="accent1"/>
      </w:rPr>
      <w:fldChar w:fldCharType="end"/>
    </w:r>
  </w:p>
  <w:p w14:paraId="1486A81F" w14:textId="77777777" w:rsidR="00BC0895" w:rsidRDefault="00BC0895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0A0C85" w14:textId="77777777" w:rsidR="006D7A13" w:rsidRDefault="006D7A13" w:rsidP="00BC0895">
      <w:pPr>
        <w:spacing w:after="0" w:line="240" w:lineRule="auto"/>
      </w:pPr>
      <w:r>
        <w:separator/>
      </w:r>
    </w:p>
  </w:footnote>
  <w:footnote w:type="continuationSeparator" w:id="0">
    <w:p w14:paraId="1BD1B196" w14:textId="77777777" w:rsidR="006D7A13" w:rsidRDefault="006D7A13" w:rsidP="00BC08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DB0571"/>
    <w:multiLevelType w:val="multilevel"/>
    <w:tmpl w:val="FDA2B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3343B2"/>
    <w:multiLevelType w:val="multilevel"/>
    <w:tmpl w:val="7A884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4A0665"/>
    <w:multiLevelType w:val="multilevel"/>
    <w:tmpl w:val="27461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3D60A1"/>
    <w:multiLevelType w:val="multilevel"/>
    <w:tmpl w:val="98045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38614F"/>
    <w:multiLevelType w:val="multilevel"/>
    <w:tmpl w:val="B4141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14763C"/>
    <w:multiLevelType w:val="multilevel"/>
    <w:tmpl w:val="67D4C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901C8B"/>
    <w:multiLevelType w:val="multilevel"/>
    <w:tmpl w:val="6B007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0E53DF"/>
    <w:multiLevelType w:val="multilevel"/>
    <w:tmpl w:val="CAB86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FC1CC3"/>
    <w:multiLevelType w:val="multilevel"/>
    <w:tmpl w:val="15F49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A73A08"/>
    <w:multiLevelType w:val="multilevel"/>
    <w:tmpl w:val="1C52E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7AC7D55"/>
    <w:multiLevelType w:val="multilevel"/>
    <w:tmpl w:val="18525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D094BFB"/>
    <w:multiLevelType w:val="multilevel"/>
    <w:tmpl w:val="60F62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DA051C0"/>
    <w:multiLevelType w:val="multilevel"/>
    <w:tmpl w:val="F5067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88729C2"/>
    <w:multiLevelType w:val="multilevel"/>
    <w:tmpl w:val="8AAA1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1"/>
  </w:num>
  <w:num w:numId="3">
    <w:abstractNumId w:val="2"/>
  </w:num>
  <w:num w:numId="4">
    <w:abstractNumId w:val="12"/>
  </w:num>
  <w:num w:numId="5">
    <w:abstractNumId w:val="3"/>
  </w:num>
  <w:num w:numId="6">
    <w:abstractNumId w:val="1"/>
  </w:num>
  <w:num w:numId="7">
    <w:abstractNumId w:val="10"/>
  </w:num>
  <w:num w:numId="8">
    <w:abstractNumId w:val="0"/>
  </w:num>
  <w:num w:numId="9">
    <w:abstractNumId w:val="8"/>
  </w:num>
  <w:num w:numId="10">
    <w:abstractNumId w:val="4"/>
  </w:num>
  <w:num w:numId="11">
    <w:abstractNumId w:val="7"/>
  </w:num>
  <w:num w:numId="12">
    <w:abstractNumId w:val="6"/>
  </w:num>
  <w:num w:numId="13">
    <w:abstractNumId w:val="9"/>
  </w:num>
  <w:num w:numId="14">
    <w:abstractNumId w:val="13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2CC5"/>
    <w:rsid w:val="0001014C"/>
    <w:rsid w:val="0004045F"/>
    <w:rsid w:val="00174106"/>
    <w:rsid w:val="001E54C5"/>
    <w:rsid w:val="001E66DA"/>
    <w:rsid w:val="001F151A"/>
    <w:rsid w:val="002066FD"/>
    <w:rsid w:val="002A2A91"/>
    <w:rsid w:val="002B171E"/>
    <w:rsid w:val="002F2F97"/>
    <w:rsid w:val="003114EC"/>
    <w:rsid w:val="00380A89"/>
    <w:rsid w:val="003D7C66"/>
    <w:rsid w:val="003E3BC7"/>
    <w:rsid w:val="00473519"/>
    <w:rsid w:val="005F68DA"/>
    <w:rsid w:val="00653CFC"/>
    <w:rsid w:val="00664847"/>
    <w:rsid w:val="006D7A13"/>
    <w:rsid w:val="00742CC5"/>
    <w:rsid w:val="00765FE2"/>
    <w:rsid w:val="00785A83"/>
    <w:rsid w:val="007A1BF6"/>
    <w:rsid w:val="007C792F"/>
    <w:rsid w:val="00850A65"/>
    <w:rsid w:val="00857D19"/>
    <w:rsid w:val="00863B50"/>
    <w:rsid w:val="008A4C96"/>
    <w:rsid w:val="008B3B2D"/>
    <w:rsid w:val="00996070"/>
    <w:rsid w:val="009B478A"/>
    <w:rsid w:val="009B5A7B"/>
    <w:rsid w:val="00A36FBB"/>
    <w:rsid w:val="00B0364D"/>
    <w:rsid w:val="00BC0895"/>
    <w:rsid w:val="00C01066"/>
    <w:rsid w:val="00C80032"/>
    <w:rsid w:val="00CA283D"/>
    <w:rsid w:val="00D11057"/>
    <w:rsid w:val="00D2568C"/>
    <w:rsid w:val="00DA1D7F"/>
    <w:rsid w:val="00DA61A8"/>
    <w:rsid w:val="00E50E95"/>
    <w:rsid w:val="00E97CEB"/>
    <w:rsid w:val="00EC56C1"/>
    <w:rsid w:val="00EF56B7"/>
    <w:rsid w:val="00F27BE1"/>
    <w:rsid w:val="00F370A5"/>
    <w:rsid w:val="00FE2F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8DF030"/>
  <w15:chartTrackingRefBased/>
  <w15:docId w15:val="{4B555D85-21B2-40BA-AEDB-B0B54D50D3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1066"/>
  </w:style>
  <w:style w:type="paragraph" w:styleId="Titre3">
    <w:name w:val="heading 3"/>
    <w:basedOn w:val="Normal"/>
    <w:link w:val="Titre3Car"/>
    <w:uiPriority w:val="9"/>
    <w:qFormat/>
    <w:rsid w:val="00765FE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2B17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qFormat/>
    <w:rsid w:val="002F2F97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CA28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En-tte">
    <w:name w:val="header"/>
    <w:basedOn w:val="Normal"/>
    <w:link w:val="En-tteCar"/>
    <w:uiPriority w:val="99"/>
    <w:unhideWhenUsed/>
    <w:rsid w:val="00BC089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C0895"/>
  </w:style>
  <w:style w:type="paragraph" w:styleId="Pieddepage">
    <w:name w:val="footer"/>
    <w:basedOn w:val="Normal"/>
    <w:link w:val="PieddepageCar"/>
    <w:uiPriority w:val="99"/>
    <w:unhideWhenUsed/>
    <w:rsid w:val="00BC089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C0895"/>
  </w:style>
  <w:style w:type="character" w:styleId="lev">
    <w:name w:val="Strong"/>
    <w:basedOn w:val="Policepardfaut"/>
    <w:uiPriority w:val="22"/>
    <w:qFormat/>
    <w:rsid w:val="003114EC"/>
    <w:rPr>
      <w:b/>
      <w:bCs/>
    </w:rPr>
  </w:style>
  <w:style w:type="character" w:customStyle="1" w:styleId="Titre3Car">
    <w:name w:val="Titre 3 Car"/>
    <w:basedOn w:val="Policepardfaut"/>
    <w:link w:val="Titre3"/>
    <w:uiPriority w:val="9"/>
    <w:rsid w:val="00765FE2"/>
    <w:rPr>
      <w:rFonts w:ascii="Times New Roman" w:eastAsia="Times New Roman" w:hAnsi="Times New Roman" w:cs="Times New Roman"/>
      <w:b/>
      <w:bCs/>
      <w:sz w:val="27"/>
      <w:szCs w:val="27"/>
      <w:lang w:eastAsia="fr-FR"/>
    </w:rPr>
  </w:style>
  <w:style w:type="character" w:customStyle="1" w:styleId="citation-1028">
    <w:name w:val="citation-1028"/>
    <w:basedOn w:val="Policepardfaut"/>
    <w:rsid w:val="00765FE2"/>
  </w:style>
  <w:style w:type="character" w:customStyle="1" w:styleId="citation-1027">
    <w:name w:val="citation-1027"/>
    <w:basedOn w:val="Policepardfaut"/>
    <w:rsid w:val="00765FE2"/>
  </w:style>
  <w:style w:type="character" w:customStyle="1" w:styleId="citation-1026">
    <w:name w:val="citation-1026"/>
    <w:basedOn w:val="Policepardfaut"/>
    <w:rsid w:val="00765FE2"/>
  </w:style>
  <w:style w:type="character" w:customStyle="1" w:styleId="citation-1025">
    <w:name w:val="citation-1025"/>
    <w:basedOn w:val="Policepardfaut"/>
    <w:rsid w:val="00765FE2"/>
  </w:style>
  <w:style w:type="character" w:customStyle="1" w:styleId="button-label">
    <w:name w:val="button-label"/>
    <w:basedOn w:val="Policepardfaut"/>
    <w:rsid w:val="00765FE2"/>
  </w:style>
  <w:style w:type="character" w:customStyle="1" w:styleId="citation-1024">
    <w:name w:val="citation-1024"/>
    <w:basedOn w:val="Policepardfaut"/>
    <w:rsid w:val="00765FE2"/>
  </w:style>
  <w:style w:type="character" w:customStyle="1" w:styleId="citation-1023">
    <w:name w:val="citation-1023"/>
    <w:basedOn w:val="Policepardfaut"/>
    <w:rsid w:val="00765FE2"/>
  </w:style>
  <w:style w:type="character" w:customStyle="1" w:styleId="citation-1022">
    <w:name w:val="citation-1022"/>
    <w:basedOn w:val="Policepardfaut"/>
    <w:rsid w:val="00765FE2"/>
  </w:style>
  <w:style w:type="character" w:customStyle="1" w:styleId="citation-1021">
    <w:name w:val="citation-1021"/>
    <w:basedOn w:val="Policepardfaut"/>
    <w:rsid w:val="00765FE2"/>
  </w:style>
  <w:style w:type="character" w:customStyle="1" w:styleId="citation-1020">
    <w:name w:val="citation-1020"/>
    <w:basedOn w:val="Policepardfaut"/>
    <w:rsid w:val="00765FE2"/>
  </w:style>
  <w:style w:type="character" w:customStyle="1" w:styleId="citation-1019">
    <w:name w:val="citation-1019"/>
    <w:basedOn w:val="Policepardfaut"/>
    <w:rsid w:val="00765FE2"/>
  </w:style>
  <w:style w:type="character" w:customStyle="1" w:styleId="citation-1018">
    <w:name w:val="citation-1018"/>
    <w:basedOn w:val="Policepardfaut"/>
    <w:rsid w:val="00765FE2"/>
  </w:style>
  <w:style w:type="character" w:customStyle="1" w:styleId="citation-1017">
    <w:name w:val="citation-1017"/>
    <w:basedOn w:val="Policepardfaut"/>
    <w:rsid w:val="00765FE2"/>
  </w:style>
  <w:style w:type="character" w:customStyle="1" w:styleId="citation-1016">
    <w:name w:val="citation-1016"/>
    <w:basedOn w:val="Policepardfaut"/>
    <w:rsid w:val="00765FE2"/>
  </w:style>
  <w:style w:type="character" w:customStyle="1" w:styleId="citation-1015">
    <w:name w:val="citation-1015"/>
    <w:basedOn w:val="Policepardfaut"/>
    <w:rsid w:val="00765FE2"/>
  </w:style>
  <w:style w:type="character" w:customStyle="1" w:styleId="citation-1014">
    <w:name w:val="citation-1014"/>
    <w:basedOn w:val="Policepardfaut"/>
    <w:rsid w:val="00765FE2"/>
  </w:style>
  <w:style w:type="character" w:customStyle="1" w:styleId="citation-1013">
    <w:name w:val="citation-1013"/>
    <w:basedOn w:val="Policepardfaut"/>
    <w:rsid w:val="00765FE2"/>
  </w:style>
  <w:style w:type="character" w:customStyle="1" w:styleId="citation-1012">
    <w:name w:val="citation-1012"/>
    <w:basedOn w:val="Policepardfaut"/>
    <w:rsid w:val="00765FE2"/>
  </w:style>
  <w:style w:type="character" w:customStyle="1" w:styleId="citation-1011">
    <w:name w:val="citation-1011"/>
    <w:basedOn w:val="Policepardfaut"/>
    <w:rsid w:val="00765FE2"/>
  </w:style>
  <w:style w:type="character" w:customStyle="1" w:styleId="citation-1010">
    <w:name w:val="citation-1010"/>
    <w:basedOn w:val="Policepardfaut"/>
    <w:rsid w:val="00765FE2"/>
  </w:style>
  <w:style w:type="character" w:customStyle="1" w:styleId="citation-1009">
    <w:name w:val="citation-1009"/>
    <w:basedOn w:val="Policepardfaut"/>
    <w:rsid w:val="00765FE2"/>
  </w:style>
  <w:style w:type="character" w:customStyle="1" w:styleId="citation-1008">
    <w:name w:val="citation-1008"/>
    <w:basedOn w:val="Policepardfaut"/>
    <w:rsid w:val="00765FE2"/>
  </w:style>
  <w:style w:type="character" w:customStyle="1" w:styleId="citation-1007">
    <w:name w:val="citation-1007"/>
    <w:basedOn w:val="Policepardfaut"/>
    <w:rsid w:val="00765FE2"/>
  </w:style>
  <w:style w:type="character" w:customStyle="1" w:styleId="citation-1006">
    <w:name w:val="citation-1006"/>
    <w:basedOn w:val="Policepardfaut"/>
    <w:rsid w:val="00765FE2"/>
  </w:style>
  <w:style w:type="character" w:customStyle="1" w:styleId="citation-1005">
    <w:name w:val="citation-1005"/>
    <w:basedOn w:val="Policepardfaut"/>
    <w:rsid w:val="00765FE2"/>
  </w:style>
  <w:style w:type="character" w:customStyle="1" w:styleId="citation-1004">
    <w:name w:val="citation-1004"/>
    <w:basedOn w:val="Policepardfaut"/>
    <w:rsid w:val="00765FE2"/>
  </w:style>
  <w:style w:type="character" w:customStyle="1" w:styleId="citation-1003">
    <w:name w:val="citation-1003"/>
    <w:basedOn w:val="Policepardfaut"/>
    <w:rsid w:val="00765FE2"/>
  </w:style>
  <w:style w:type="character" w:customStyle="1" w:styleId="citation-1002">
    <w:name w:val="citation-1002"/>
    <w:basedOn w:val="Policepardfaut"/>
    <w:rsid w:val="00765FE2"/>
  </w:style>
  <w:style w:type="character" w:customStyle="1" w:styleId="citation-1001">
    <w:name w:val="citation-1001"/>
    <w:basedOn w:val="Policepardfaut"/>
    <w:rsid w:val="00765FE2"/>
  </w:style>
  <w:style w:type="character" w:customStyle="1" w:styleId="citation-1000">
    <w:name w:val="citation-1000"/>
    <w:basedOn w:val="Policepardfaut"/>
    <w:rsid w:val="00765FE2"/>
  </w:style>
  <w:style w:type="character" w:customStyle="1" w:styleId="citation-999">
    <w:name w:val="citation-999"/>
    <w:basedOn w:val="Policepardfaut"/>
    <w:rsid w:val="00765FE2"/>
  </w:style>
  <w:style w:type="character" w:customStyle="1" w:styleId="citation-998">
    <w:name w:val="citation-998"/>
    <w:basedOn w:val="Policepardfaut"/>
    <w:rsid w:val="00765FE2"/>
  </w:style>
  <w:style w:type="character" w:customStyle="1" w:styleId="citation-997">
    <w:name w:val="citation-997"/>
    <w:basedOn w:val="Policepardfaut"/>
    <w:rsid w:val="00765FE2"/>
  </w:style>
  <w:style w:type="character" w:customStyle="1" w:styleId="citation-996">
    <w:name w:val="citation-996"/>
    <w:basedOn w:val="Policepardfaut"/>
    <w:rsid w:val="00765FE2"/>
  </w:style>
  <w:style w:type="character" w:customStyle="1" w:styleId="citation-995">
    <w:name w:val="citation-995"/>
    <w:basedOn w:val="Policepardfaut"/>
    <w:rsid w:val="00765FE2"/>
  </w:style>
  <w:style w:type="character" w:customStyle="1" w:styleId="citation-994">
    <w:name w:val="citation-994"/>
    <w:basedOn w:val="Policepardfaut"/>
    <w:rsid w:val="00765FE2"/>
  </w:style>
  <w:style w:type="character" w:customStyle="1" w:styleId="citation-993">
    <w:name w:val="citation-993"/>
    <w:basedOn w:val="Policepardfaut"/>
    <w:rsid w:val="00765FE2"/>
  </w:style>
  <w:style w:type="character" w:customStyle="1" w:styleId="citation-992">
    <w:name w:val="citation-992"/>
    <w:basedOn w:val="Policepardfaut"/>
    <w:rsid w:val="00765FE2"/>
  </w:style>
  <w:style w:type="character" w:customStyle="1" w:styleId="citation-991">
    <w:name w:val="citation-991"/>
    <w:basedOn w:val="Policepardfaut"/>
    <w:rsid w:val="00765FE2"/>
  </w:style>
  <w:style w:type="character" w:customStyle="1" w:styleId="citation-990">
    <w:name w:val="citation-990"/>
    <w:basedOn w:val="Policepardfaut"/>
    <w:rsid w:val="00765FE2"/>
  </w:style>
  <w:style w:type="character" w:customStyle="1" w:styleId="citation-989">
    <w:name w:val="citation-989"/>
    <w:basedOn w:val="Policepardfaut"/>
    <w:rsid w:val="00765FE2"/>
  </w:style>
  <w:style w:type="character" w:customStyle="1" w:styleId="citation-988">
    <w:name w:val="citation-988"/>
    <w:basedOn w:val="Policepardfaut"/>
    <w:rsid w:val="00765FE2"/>
  </w:style>
  <w:style w:type="character" w:customStyle="1" w:styleId="citation-987">
    <w:name w:val="citation-987"/>
    <w:basedOn w:val="Policepardfaut"/>
    <w:rsid w:val="00765FE2"/>
  </w:style>
  <w:style w:type="character" w:customStyle="1" w:styleId="citation-986">
    <w:name w:val="citation-986"/>
    <w:basedOn w:val="Policepardfaut"/>
    <w:rsid w:val="00765FE2"/>
  </w:style>
  <w:style w:type="character" w:customStyle="1" w:styleId="citation-985">
    <w:name w:val="citation-985"/>
    <w:basedOn w:val="Policepardfaut"/>
    <w:rsid w:val="00765FE2"/>
  </w:style>
  <w:style w:type="character" w:customStyle="1" w:styleId="citation-984">
    <w:name w:val="citation-984"/>
    <w:basedOn w:val="Policepardfaut"/>
    <w:rsid w:val="00765FE2"/>
  </w:style>
  <w:style w:type="character" w:customStyle="1" w:styleId="citation-983">
    <w:name w:val="citation-983"/>
    <w:basedOn w:val="Policepardfaut"/>
    <w:rsid w:val="00765FE2"/>
  </w:style>
  <w:style w:type="character" w:customStyle="1" w:styleId="citation-982">
    <w:name w:val="citation-982"/>
    <w:basedOn w:val="Policepardfaut"/>
    <w:rsid w:val="00765FE2"/>
  </w:style>
  <w:style w:type="character" w:customStyle="1" w:styleId="citation-981">
    <w:name w:val="citation-981"/>
    <w:basedOn w:val="Policepardfaut"/>
    <w:rsid w:val="00765FE2"/>
  </w:style>
  <w:style w:type="character" w:customStyle="1" w:styleId="citation-980">
    <w:name w:val="citation-980"/>
    <w:basedOn w:val="Policepardfaut"/>
    <w:rsid w:val="00765FE2"/>
  </w:style>
  <w:style w:type="character" w:customStyle="1" w:styleId="citation-979">
    <w:name w:val="citation-979"/>
    <w:basedOn w:val="Policepardfaut"/>
    <w:rsid w:val="00765FE2"/>
  </w:style>
  <w:style w:type="character" w:customStyle="1" w:styleId="citation-978">
    <w:name w:val="citation-978"/>
    <w:basedOn w:val="Policepardfaut"/>
    <w:rsid w:val="00765FE2"/>
  </w:style>
  <w:style w:type="character" w:customStyle="1" w:styleId="citation-977">
    <w:name w:val="citation-977"/>
    <w:basedOn w:val="Policepardfaut"/>
    <w:rsid w:val="00765FE2"/>
  </w:style>
  <w:style w:type="character" w:customStyle="1" w:styleId="citation-976">
    <w:name w:val="citation-976"/>
    <w:basedOn w:val="Policepardfaut"/>
    <w:rsid w:val="00765FE2"/>
  </w:style>
  <w:style w:type="character" w:customStyle="1" w:styleId="citation-975">
    <w:name w:val="citation-975"/>
    <w:basedOn w:val="Policepardfaut"/>
    <w:rsid w:val="00765FE2"/>
  </w:style>
  <w:style w:type="character" w:customStyle="1" w:styleId="citation-974">
    <w:name w:val="citation-974"/>
    <w:basedOn w:val="Policepardfaut"/>
    <w:rsid w:val="00765FE2"/>
  </w:style>
  <w:style w:type="character" w:customStyle="1" w:styleId="citation-973">
    <w:name w:val="citation-973"/>
    <w:basedOn w:val="Policepardfaut"/>
    <w:rsid w:val="00765FE2"/>
  </w:style>
  <w:style w:type="character" w:customStyle="1" w:styleId="citation-972">
    <w:name w:val="citation-972"/>
    <w:basedOn w:val="Policepardfaut"/>
    <w:rsid w:val="00765FE2"/>
  </w:style>
  <w:style w:type="character" w:customStyle="1" w:styleId="citation-971">
    <w:name w:val="citation-971"/>
    <w:basedOn w:val="Policepardfaut"/>
    <w:rsid w:val="00765FE2"/>
  </w:style>
  <w:style w:type="character" w:customStyle="1" w:styleId="citation-970">
    <w:name w:val="citation-970"/>
    <w:basedOn w:val="Policepardfaut"/>
    <w:rsid w:val="00765FE2"/>
  </w:style>
  <w:style w:type="character" w:customStyle="1" w:styleId="citation-969">
    <w:name w:val="citation-969"/>
    <w:basedOn w:val="Policepardfaut"/>
    <w:rsid w:val="00765FE2"/>
  </w:style>
  <w:style w:type="character" w:customStyle="1" w:styleId="citation-968">
    <w:name w:val="citation-968"/>
    <w:basedOn w:val="Policepardfaut"/>
    <w:rsid w:val="00765F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7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91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37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44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0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0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70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0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976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82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822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7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75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13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79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20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86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662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72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74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74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46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043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48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1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676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89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99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7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47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5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4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07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7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4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86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8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4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9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8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6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7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36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84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855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30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813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368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235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751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80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4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74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16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277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995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99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18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27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321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10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622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55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052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982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0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72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25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28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72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00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61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53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56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76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65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42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3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1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0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1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35EFAB-8633-459E-A173-17AE3A870A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Pages>5</Pages>
  <Words>993</Words>
  <Characters>5462</Characters>
  <Application>Microsoft Office Word</Application>
  <DocSecurity>0</DocSecurity>
  <Lines>45</Lines>
  <Paragraphs>12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Lycée Saint-Denis</Company>
  <LinksUpToDate>false</LinksUpToDate>
  <CharactersWithSpaces>6443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Titouan GENEVE</dc:creator>
  <cp:keywords/>
  <dc:description/>
  <cp:lastModifiedBy>GENEVE Titouan</cp:lastModifiedBy>
  <cp:revision>2</cp:revision>
  <dcterms:created xsi:type="dcterms:W3CDTF">2025-12-03T17:05:00Z</dcterms:created>
  <dcterms:modified xsi:type="dcterms:W3CDTF">2026-03-19T15:19:00Z</dcterms:modified>
</cp:coreProperties>
</file>