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15DFEC" w14:textId="77777777" w:rsidR="00653CFC" w:rsidRPr="00CC4706" w:rsidRDefault="005B25A8" w:rsidP="005B25A8">
      <w:pPr>
        <w:jc w:val="center"/>
        <w:rPr>
          <w:rFonts w:cstheme="minorHAnsi"/>
          <w:b/>
          <w:sz w:val="28"/>
        </w:rPr>
      </w:pPr>
      <w:r w:rsidRPr="00CC4706">
        <w:rPr>
          <w:rFonts w:cstheme="minorHAnsi"/>
          <w:b/>
          <w:sz w:val="28"/>
        </w:rPr>
        <w:t>Qu’est-ce que l’art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96"/>
        <w:gridCol w:w="5670"/>
        <w:gridCol w:w="1696"/>
      </w:tblGrid>
      <w:tr w:rsidR="005B25A8" w:rsidRPr="00CC4706" w14:paraId="3829AC86" w14:textId="77777777" w:rsidTr="005B25A8">
        <w:trPr>
          <w:trHeight w:val="397"/>
        </w:trPr>
        <w:tc>
          <w:tcPr>
            <w:tcW w:w="1696" w:type="dxa"/>
            <w:shd w:val="clear" w:color="auto" w:fill="BFBFBF" w:themeFill="background1" w:themeFillShade="BF"/>
          </w:tcPr>
          <w:p w14:paraId="423C4AB8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Auteurs</w:t>
            </w:r>
          </w:p>
        </w:tc>
        <w:tc>
          <w:tcPr>
            <w:tcW w:w="5670" w:type="dxa"/>
            <w:shd w:val="clear" w:color="auto" w:fill="BFBFBF" w:themeFill="background1" w:themeFillShade="BF"/>
          </w:tcPr>
          <w:p w14:paraId="1E0B4B17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Œuvres</w:t>
            </w:r>
          </w:p>
        </w:tc>
        <w:tc>
          <w:tcPr>
            <w:tcW w:w="1696" w:type="dxa"/>
            <w:shd w:val="clear" w:color="auto" w:fill="BFBFBF" w:themeFill="background1" w:themeFillShade="BF"/>
          </w:tcPr>
          <w:p w14:paraId="324C6774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Siècle</w:t>
            </w:r>
          </w:p>
        </w:tc>
      </w:tr>
      <w:tr w:rsidR="005B25A8" w:rsidRPr="00CC4706" w14:paraId="0BE2DFED" w14:textId="77777777" w:rsidTr="005B25A8">
        <w:trPr>
          <w:trHeight w:val="397"/>
        </w:trPr>
        <w:tc>
          <w:tcPr>
            <w:tcW w:w="1696" w:type="dxa"/>
          </w:tcPr>
          <w:p w14:paraId="31CC7349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Denis Diderot</w:t>
            </w:r>
          </w:p>
        </w:tc>
        <w:tc>
          <w:tcPr>
            <w:tcW w:w="5670" w:type="dxa"/>
          </w:tcPr>
          <w:p w14:paraId="0B6F92DC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Essais sur la peinture</w:t>
            </w:r>
          </w:p>
        </w:tc>
        <w:tc>
          <w:tcPr>
            <w:tcW w:w="1696" w:type="dxa"/>
          </w:tcPr>
          <w:p w14:paraId="5261C582" w14:textId="77777777" w:rsidR="005B25A8" w:rsidRPr="00CC4706" w:rsidRDefault="005B25A8" w:rsidP="005B25A8">
            <w:pPr>
              <w:rPr>
                <w:rFonts w:cstheme="minorHAnsi"/>
                <w:sz w:val="24"/>
                <w:vertAlign w:val="superscript"/>
              </w:rPr>
            </w:pPr>
            <w:r w:rsidRPr="00CC4706">
              <w:rPr>
                <w:rFonts w:cstheme="minorHAnsi"/>
                <w:sz w:val="24"/>
              </w:rPr>
              <w:t>XVIII</w:t>
            </w:r>
            <w:r w:rsidRPr="00CC4706">
              <w:rPr>
                <w:rFonts w:cstheme="minorHAnsi"/>
                <w:sz w:val="24"/>
                <w:vertAlign w:val="superscript"/>
              </w:rPr>
              <w:t>ème</w:t>
            </w:r>
          </w:p>
        </w:tc>
      </w:tr>
      <w:tr w:rsidR="005B25A8" w:rsidRPr="00CC4706" w14:paraId="623DFD51" w14:textId="77777777" w:rsidTr="0036538C">
        <w:trPr>
          <w:trHeight w:val="397"/>
        </w:trPr>
        <w:tc>
          <w:tcPr>
            <w:tcW w:w="1696" w:type="dxa"/>
            <w:tcBorders>
              <w:bottom w:val="single" w:sz="4" w:space="0" w:color="auto"/>
            </w:tcBorders>
          </w:tcPr>
          <w:p w14:paraId="19B53674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Aristote</w:t>
            </w:r>
          </w:p>
        </w:tc>
        <w:tc>
          <w:tcPr>
            <w:tcW w:w="5670" w:type="dxa"/>
            <w:tcBorders>
              <w:bottom w:val="single" w:sz="4" w:space="0" w:color="auto"/>
            </w:tcBorders>
          </w:tcPr>
          <w:p w14:paraId="57F6D230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 xml:space="preserve">Physique </w:t>
            </w: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32EA514E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-IV</w:t>
            </w:r>
            <w:r w:rsidRPr="00CC4706">
              <w:rPr>
                <w:rFonts w:cstheme="minorHAnsi"/>
                <w:sz w:val="24"/>
                <w:vertAlign w:val="superscript"/>
              </w:rPr>
              <w:t>ème</w:t>
            </w:r>
            <w:r w:rsidRPr="00CC4706">
              <w:rPr>
                <w:rFonts w:cstheme="minorHAnsi"/>
                <w:sz w:val="24"/>
              </w:rPr>
              <w:t xml:space="preserve"> av J.-C.</w:t>
            </w:r>
          </w:p>
        </w:tc>
      </w:tr>
      <w:tr w:rsidR="005B25A8" w:rsidRPr="00CC4706" w14:paraId="17061191" w14:textId="77777777" w:rsidTr="0036538C">
        <w:trPr>
          <w:trHeight w:val="397"/>
        </w:trPr>
        <w:tc>
          <w:tcPr>
            <w:tcW w:w="1696" w:type="dxa"/>
            <w:tcBorders>
              <w:bottom w:val="single" w:sz="24" w:space="0" w:color="auto"/>
            </w:tcBorders>
          </w:tcPr>
          <w:p w14:paraId="7F2C0069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Platon</w:t>
            </w:r>
          </w:p>
        </w:tc>
        <w:tc>
          <w:tcPr>
            <w:tcW w:w="5670" w:type="dxa"/>
            <w:tcBorders>
              <w:bottom w:val="single" w:sz="24" w:space="0" w:color="auto"/>
            </w:tcBorders>
          </w:tcPr>
          <w:p w14:paraId="5618C33D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La République</w:t>
            </w:r>
          </w:p>
        </w:tc>
        <w:tc>
          <w:tcPr>
            <w:tcW w:w="1696" w:type="dxa"/>
            <w:tcBorders>
              <w:bottom w:val="single" w:sz="24" w:space="0" w:color="auto"/>
            </w:tcBorders>
          </w:tcPr>
          <w:p w14:paraId="0F06E82F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-V</w:t>
            </w:r>
            <w:r w:rsidRPr="00CC4706">
              <w:rPr>
                <w:rFonts w:cstheme="minorHAnsi"/>
                <w:sz w:val="24"/>
                <w:vertAlign w:val="superscript"/>
              </w:rPr>
              <w:t>ème</w:t>
            </w:r>
            <w:r w:rsidRPr="00CC4706">
              <w:rPr>
                <w:rFonts w:cstheme="minorHAnsi"/>
                <w:sz w:val="24"/>
              </w:rPr>
              <w:t xml:space="preserve"> av J.-C.</w:t>
            </w:r>
          </w:p>
        </w:tc>
      </w:tr>
      <w:tr w:rsidR="005B25A8" w:rsidRPr="00CC4706" w14:paraId="775E0E0D" w14:textId="77777777" w:rsidTr="0036538C">
        <w:trPr>
          <w:trHeight w:val="397"/>
        </w:trPr>
        <w:tc>
          <w:tcPr>
            <w:tcW w:w="1696" w:type="dxa"/>
            <w:tcBorders>
              <w:top w:val="single" w:sz="24" w:space="0" w:color="auto"/>
            </w:tcBorders>
          </w:tcPr>
          <w:p w14:paraId="5EDCADE2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Kant</w:t>
            </w:r>
          </w:p>
        </w:tc>
        <w:tc>
          <w:tcPr>
            <w:tcW w:w="5670" w:type="dxa"/>
            <w:tcBorders>
              <w:top w:val="single" w:sz="24" w:space="0" w:color="auto"/>
            </w:tcBorders>
          </w:tcPr>
          <w:p w14:paraId="53079882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Critique de la faculté de juger</w:t>
            </w:r>
          </w:p>
        </w:tc>
        <w:tc>
          <w:tcPr>
            <w:tcW w:w="1696" w:type="dxa"/>
            <w:tcBorders>
              <w:top w:val="single" w:sz="24" w:space="0" w:color="auto"/>
            </w:tcBorders>
          </w:tcPr>
          <w:p w14:paraId="65729229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XVIII</w:t>
            </w:r>
            <w:r w:rsidRPr="00CC4706">
              <w:rPr>
                <w:rFonts w:cstheme="minorHAnsi"/>
                <w:sz w:val="24"/>
                <w:vertAlign w:val="superscript"/>
              </w:rPr>
              <w:t>ème</w:t>
            </w:r>
          </w:p>
        </w:tc>
      </w:tr>
      <w:tr w:rsidR="005B25A8" w:rsidRPr="00CC4706" w14:paraId="44021924" w14:textId="77777777" w:rsidTr="0036538C">
        <w:trPr>
          <w:trHeight w:val="397"/>
        </w:trPr>
        <w:tc>
          <w:tcPr>
            <w:tcW w:w="1696" w:type="dxa"/>
            <w:tcBorders>
              <w:bottom w:val="single" w:sz="4" w:space="0" w:color="auto"/>
            </w:tcBorders>
          </w:tcPr>
          <w:p w14:paraId="6E4DFCC9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Nietzche</w:t>
            </w:r>
          </w:p>
        </w:tc>
        <w:tc>
          <w:tcPr>
            <w:tcW w:w="5670" w:type="dxa"/>
            <w:tcBorders>
              <w:bottom w:val="single" w:sz="4" w:space="0" w:color="auto"/>
            </w:tcBorders>
          </w:tcPr>
          <w:p w14:paraId="40E792CC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La naissance de la Tragédie</w:t>
            </w: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0EF7659E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XIX</w:t>
            </w:r>
            <w:r w:rsidRPr="00CC4706">
              <w:rPr>
                <w:rFonts w:cstheme="minorHAnsi"/>
                <w:sz w:val="24"/>
                <w:vertAlign w:val="superscript"/>
              </w:rPr>
              <w:t>ème</w:t>
            </w:r>
          </w:p>
        </w:tc>
      </w:tr>
      <w:tr w:rsidR="005B25A8" w:rsidRPr="00CC4706" w14:paraId="2A27A15E" w14:textId="77777777" w:rsidTr="0036538C">
        <w:trPr>
          <w:trHeight w:val="397"/>
        </w:trPr>
        <w:tc>
          <w:tcPr>
            <w:tcW w:w="1696" w:type="dxa"/>
            <w:tcBorders>
              <w:bottom w:val="single" w:sz="24" w:space="0" w:color="auto"/>
            </w:tcBorders>
          </w:tcPr>
          <w:p w14:paraId="1F8B6381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 xml:space="preserve">Freud </w:t>
            </w:r>
          </w:p>
        </w:tc>
        <w:tc>
          <w:tcPr>
            <w:tcW w:w="5670" w:type="dxa"/>
            <w:tcBorders>
              <w:bottom w:val="single" w:sz="24" w:space="0" w:color="auto"/>
            </w:tcBorders>
          </w:tcPr>
          <w:p w14:paraId="41751525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Ma vie et la psychanalyse</w:t>
            </w:r>
          </w:p>
        </w:tc>
        <w:tc>
          <w:tcPr>
            <w:tcW w:w="1696" w:type="dxa"/>
            <w:tcBorders>
              <w:bottom w:val="single" w:sz="24" w:space="0" w:color="auto"/>
            </w:tcBorders>
          </w:tcPr>
          <w:p w14:paraId="43B8F8A5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XX</w:t>
            </w:r>
            <w:r w:rsidRPr="00CC4706">
              <w:rPr>
                <w:rFonts w:cstheme="minorHAnsi"/>
                <w:sz w:val="24"/>
                <w:vertAlign w:val="superscript"/>
              </w:rPr>
              <w:t>ème</w:t>
            </w:r>
          </w:p>
        </w:tc>
      </w:tr>
      <w:tr w:rsidR="005B25A8" w:rsidRPr="00CC4706" w14:paraId="048014C4" w14:textId="77777777" w:rsidTr="0036538C">
        <w:trPr>
          <w:trHeight w:val="397"/>
        </w:trPr>
        <w:tc>
          <w:tcPr>
            <w:tcW w:w="1696" w:type="dxa"/>
            <w:tcBorders>
              <w:top w:val="single" w:sz="24" w:space="0" w:color="auto"/>
            </w:tcBorders>
          </w:tcPr>
          <w:p w14:paraId="4D665B4E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Hegel</w:t>
            </w:r>
          </w:p>
        </w:tc>
        <w:tc>
          <w:tcPr>
            <w:tcW w:w="5670" w:type="dxa"/>
            <w:tcBorders>
              <w:top w:val="single" w:sz="24" w:space="0" w:color="auto"/>
            </w:tcBorders>
          </w:tcPr>
          <w:p w14:paraId="6AC9961A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Esthétiques</w:t>
            </w:r>
          </w:p>
        </w:tc>
        <w:tc>
          <w:tcPr>
            <w:tcW w:w="1696" w:type="dxa"/>
            <w:tcBorders>
              <w:top w:val="single" w:sz="24" w:space="0" w:color="auto"/>
            </w:tcBorders>
          </w:tcPr>
          <w:p w14:paraId="52904A52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XIX</w:t>
            </w:r>
            <w:r w:rsidRPr="00CC4706">
              <w:rPr>
                <w:rFonts w:cstheme="minorHAnsi"/>
                <w:sz w:val="24"/>
                <w:vertAlign w:val="superscript"/>
              </w:rPr>
              <w:t>ème</w:t>
            </w:r>
          </w:p>
        </w:tc>
      </w:tr>
      <w:tr w:rsidR="005B25A8" w:rsidRPr="00CC4706" w14:paraId="26A69EAE" w14:textId="77777777" w:rsidTr="005B25A8">
        <w:trPr>
          <w:trHeight w:val="397"/>
        </w:trPr>
        <w:tc>
          <w:tcPr>
            <w:tcW w:w="1696" w:type="dxa"/>
          </w:tcPr>
          <w:p w14:paraId="40A96909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Bergson</w:t>
            </w:r>
          </w:p>
        </w:tc>
        <w:tc>
          <w:tcPr>
            <w:tcW w:w="5670" w:type="dxa"/>
          </w:tcPr>
          <w:p w14:paraId="3E2F6333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La pensée et le mouvement</w:t>
            </w:r>
          </w:p>
        </w:tc>
        <w:tc>
          <w:tcPr>
            <w:tcW w:w="1696" w:type="dxa"/>
          </w:tcPr>
          <w:p w14:paraId="3AFD68B4" w14:textId="77777777" w:rsidR="005B25A8" w:rsidRPr="00CC4706" w:rsidRDefault="005B25A8" w:rsidP="005B25A8">
            <w:pPr>
              <w:rPr>
                <w:rFonts w:cstheme="minorHAnsi"/>
                <w:sz w:val="24"/>
              </w:rPr>
            </w:pPr>
            <w:r w:rsidRPr="00CC4706">
              <w:rPr>
                <w:rFonts w:cstheme="minorHAnsi"/>
                <w:sz w:val="24"/>
              </w:rPr>
              <w:t>XIX</w:t>
            </w:r>
            <w:r w:rsidRPr="00CC4706">
              <w:rPr>
                <w:rFonts w:cstheme="minorHAnsi"/>
                <w:sz w:val="24"/>
                <w:vertAlign w:val="superscript"/>
              </w:rPr>
              <w:t>ème</w:t>
            </w:r>
          </w:p>
        </w:tc>
      </w:tr>
    </w:tbl>
    <w:p w14:paraId="61223228" w14:textId="77777777" w:rsidR="005B25A8" w:rsidRDefault="005B25A8" w:rsidP="005B25A8">
      <w:pPr>
        <w:rPr>
          <w:rFonts w:cstheme="minorHAnsi"/>
          <w:sz w:val="24"/>
        </w:rPr>
      </w:pPr>
    </w:p>
    <w:p w14:paraId="77EB042A" w14:textId="77777777" w:rsidR="00B32AB9" w:rsidRPr="00B32AB9" w:rsidRDefault="00B32AB9" w:rsidP="005B25A8">
      <w:pPr>
        <w:rPr>
          <w:rFonts w:cstheme="minorHAnsi"/>
          <w:b/>
          <w:sz w:val="24"/>
        </w:rPr>
      </w:pPr>
      <w:r w:rsidRPr="00B32AB9">
        <w:rPr>
          <w:rFonts w:cstheme="minorHAnsi"/>
          <w:b/>
          <w:sz w:val="24"/>
        </w:rPr>
        <w:t>2 règles dans l’art :</w:t>
      </w:r>
    </w:p>
    <w:p w14:paraId="0E0BC515" w14:textId="77777777" w:rsidR="00B32AB9" w:rsidRDefault="00B32AB9" w:rsidP="00B32AB9">
      <w:pPr>
        <w:pStyle w:val="Paragraphedeliste"/>
        <w:numPr>
          <w:ilvl w:val="0"/>
          <w:numId w:val="17"/>
        </w:numPr>
        <w:rPr>
          <w:rFonts w:cstheme="minorHAnsi"/>
          <w:sz w:val="24"/>
        </w:rPr>
      </w:pPr>
      <w:r>
        <w:rPr>
          <w:rFonts w:cstheme="minorHAnsi"/>
          <w:sz w:val="24"/>
        </w:rPr>
        <w:t>Perspectives</w:t>
      </w:r>
    </w:p>
    <w:p w14:paraId="749479FD" w14:textId="77777777" w:rsidR="00B32AB9" w:rsidRPr="00B32AB9" w:rsidRDefault="00B32AB9" w:rsidP="00B32AB9">
      <w:pPr>
        <w:pStyle w:val="Paragraphedeliste"/>
        <w:numPr>
          <w:ilvl w:val="0"/>
          <w:numId w:val="17"/>
        </w:numPr>
        <w:rPr>
          <w:rFonts w:cstheme="minorHAnsi"/>
          <w:sz w:val="24"/>
        </w:rPr>
      </w:pPr>
      <w:r>
        <w:rPr>
          <w:rFonts w:cstheme="minorHAnsi"/>
          <w:sz w:val="24"/>
        </w:rPr>
        <w:t>Proportions</w:t>
      </w:r>
    </w:p>
    <w:p w14:paraId="7F18C40F" w14:textId="77777777" w:rsidR="009D6504" w:rsidRPr="009D6504" w:rsidRDefault="009D6504" w:rsidP="00082CC8">
      <w:pPr>
        <w:pBdr>
          <w:top w:val="single" w:sz="4" w:space="1" w:color="auto"/>
        </w:pBd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Denis Diderot XVIII</w:t>
      </w:r>
      <w:r w:rsidR="00D12696" w:rsidRPr="00D12696">
        <w:rPr>
          <w:b/>
          <w:sz w:val="24"/>
          <w:szCs w:val="24"/>
          <w:vertAlign w:val="superscript"/>
          <w:lang w:eastAsia="fr-FR"/>
        </w:rPr>
        <w:t>ème</w:t>
      </w:r>
    </w:p>
    <w:p w14:paraId="74267C0A" w14:textId="77777777" w:rsidR="009D6504" w:rsidRPr="009D6504" w:rsidRDefault="009D6504" w:rsidP="009D6504">
      <w:pPr>
        <w:rPr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Citation :</w:t>
      </w:r>
      <w:r w:rsidRPr="009D6504">
        <w:rPr>
          <w:sz w:val="24"/>
          <w:szCs w:val="24"/>
          <w:lang w:eastAsia="fr-FR"/>
        </w:rPr>
        <w:t xml:space="preserve"> « Les productions de l’art seront communes, imparfaites et faibles, tant qu’on ne se reposera pas sur une imitation plus rigoureuse de la nature. »</w:t>
      </w:r>
    </w:p>
    <w:p w14:paraId="037190EF" w14:textId="77777777" w:rsidR="009D6504" w:rsidRPr="009D6504" w:rsidRDefault="009D6504" w:rsidP="009D6504">
      <w:pP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Arguments :</w:t>
      </w:r>
    </w:p>
    <w:p w14:paraId="36D1D9B2" w14:textId="77777777" w:rsidR="009D6504" w:rsidRPr="009D6504" w:rsidRDefault="009D6504" w:rsidP="009D6504">
      <w:pPr>
        <w:pStyle w:val="Paragraphedeliste"/>
        <w:numPr>
          <w:ilvl w:val="0"/>
          <w:numId w:val="9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Diderot défend l’idée que l’art doit partir de l’observation minutieuse de la nature.</w:t>
      </w:r>
    </w:p>
    <w:p w14:paraId="2B995656" w14:textId="77777777" w:rsidR="009D6504" w:rsidRPr="009D6504" w:rsidRDefault="009D6504" w:rsidP="009D6504">
      <w:pPr>
        <w:pStyle w:val="Paragraphedeliste"/>
        <w:numPr>
          <w:ilvl w:val="0"/>
          <w:numId w:val="9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L’artiste ne doit pas imiter superficiellement mais chercher la vérité naturelle, le réel dans sa diversité et ses détails.</w:t>
      </w:r>
    </w:p>
    <w:p w14:paraId="3491DE76" w14:textId="77777777" w:rsidR="009D6504" w:rsidRPr="009D6504" w:rsidRDefault="009D6504" w:rsidP="009D6504">
      <w:pPr>
        <w:pStyle w:val="Paragraphedeliste"/>
        <w:numPr>
          <w:ilvl w:val="0"/>
          <w:numId w:val="9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La nature est source d’authenticité : plus l’art s’en éloigne, plus il devient artificiel et faible.</w:t>
      </w:r>
    </w:p>
    <w:p w14:paraId="5B1017B4" w14:textId="77777777" w:rsidR="009D6504" w:rsidRPr="009D6504" w:rsidRDefault="009D6504" w:rsidP="009D6504">
      <w:pPr>
        <w:pBdr>
          <w:bottom w:val="single" w:sz="4" w:space="1" w:color="auto"/>
        </w:pBdr>
        <w:rPr>
          <w:sz w:val="24"/>
          <w:szCs w:val="24"/>
          <w:lang w:eastAsia="fr-FR"/>
        </w:rPr>
      </w:pPr>
      <w:r w:rsidRPr="009D6504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9D6504">
        <w:rPr>
          <w:sz w:val="24"/>
          <w:szCs w:val="24"/>
          <w:lang w:eastAsia="fr-FR"/>
        </w:rPr>
        <w:t xml:space="preserve"> L’art n’atteint sa force que lorsqu’il imite fidèlement la nature.</w:t>
      </w:r>
    </w:p>
    <w:p w14:paraId="136A2F22" w14:textId="77777777" w:rsidR="009D6504" w:rsidRPr="009D6504" w:rsidRDefault="009D6504" w:rsidP="009D6504">
      <w:pP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Aristote - IV</w:t>
      </w:r>
      <w:r w:rsidR="00D12696" w:rsidRPr="00D12696">
        <w:rPr>
          <w:rFonts w:cstheme="minorHAnsi"/>
          <w:b/>
          <w:sz w:val="24"/>
          <w:vertAlign w:val="superscript"/>
        </w:rPr>
        <w:t>ème</w:t>
      </w:r>
      <w:r w:rsidRPr="009D6504">
        <w:rPr>
          <w:b/>
          <w:sz w:val="24"/>
          <w:szCs w:val="24"/>
          <w:lang w:eastAsia="fr-FR"/>
        </w:rPr>
        <w:t xml:space="preserve"> siècle av. J.-C.</w:t>
      </w:r>
    </w:p>
    <w:p w14:paraId="6B9EDD8D" w14:textId="77777777" w:rsidR="009D6504" w:rsidRPr="009D6504" w:rsidRDefault="009D6504" w:rsidP="009D6504">
      <w:pPr>
        <w:rPr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Citation :</w:t>
      </w:r>
      <w:r w:rsidRPr="009D6504">
        <w:rPr>
          <w:sz w:val="24"/>
          <w:szCs w:val="24"/>
          <w:lang w:eastAsia="fr-FR"/>
        </w:rPr>
        <w:t xml:space="preserve"> « Imiter est en effet, dès leur enfance, une tendance naturelle aux hommes […] et ils commencent à apprendre à travers l’imitation. »</w:t>
      </w:r>
    </w:p>
    <w:p w14:paraId="48A65EE3" w14:textId="77777777" w:rsidR="009D6504" w:rsidRPr="009D6504" w:rsidRDefault="009D6504" w:rsidP="009D6504">
      <w:pP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Arguments :</w:t>
      </w:r>
    </w:p>
    <w:p w14:paraId="3192FD43" w14:textId="77777777" w:rsidR="009D6504" w:rsidRPr="009D6504" w:rsidRDefault="009D6504" w:rsidP="009D6504">
      <w:pPr>
        <w:pStyle w:val="Paragraphedeliste"/>
        <w:numPr>
          <w:ilvl w:val="0"/>
          <w:numId w:val="10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L’imitation (</w:t>
      </w:r>
      <w:proofErr w:type="spellStart"/>
      <w:r w:rsidRPr="009D6504">
        <w:rPr>
          <w:i/>
          <w:iCs/>
          <w:sz w:val="24"/>
          <w:szCs w:val="24"/>
          <w:lang w:eastAsia="fr-FR"/>
        </w:rPr>
        <w:t>mimēsis</w:t>
      </w:r>
      <w:proofErr w:type="spellEnd"/>
      <w:r w:rsidRPr="009D6504">
        <w:rPr>
          <w:sz w:val="24"/>
          <w:szCs w:val="24"/>
          <w:lang w:eastAsia="fr-FR"/>
        </w:rPr>
        <w:t>) est naturelle à l’homme et n’est pas négative.</w:t>
      </w:r>
    </w:p>
    <w:p w14:paraId="6F0AC229" w14:textId="77777777" w:rsidR="009D6504" w:rsidRPr="009D6504" w:rsidRDefault="009D6504" w:rsidP="009D6504">
      <w:pPr>
        <w:pStyle w:val="Paragraphedeliste"/>
        <w:numPr>
          <w:ilvl w:val="0"/>
          <w:numId w:val="10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Par l’imitation, l’homme apprend, comprend et transforme le réel.</w:t>
      </w:r>
    </w:p>
    <w:p w14:paraId="0AC7A266" w14:textId="77777777" w:rsidR="009D6504" w:rsidRPr="009D6504" w:rsidRDefault="009D6504" w:rsidP="009D6504">
      <w:pPr>
        <w:pStyle w:val="Paragraphedeliste"/>
        <w:numPr>
          <w:ilvl w:val="0"/>
          <w:numId w:val="10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 ne copie pas la nature servilement : il sélectionne, ordonne et donne forme à ce que la nature offre.</w:t>
      </w:r>
    </w:p>
    <w:p w14:paraId="27ADCE24" w14:textId="77777777" w:rsidR="009D6504" w:rsidRPr="009D6504" w:rsidRDefault="009D6504" w:rsidP="009D6504">
      <w:pPr>
        <w:pBdr>
          <w:bottom w:val="single" w:sz="4" w:space="1" w:color="auto"/>
        </w:pBdr>
        <w:rPr>
          <w:sz w:val="24"/>
          <w:szCs w:val="24"/>
          <w:lang w:eastAsia="fr-FR"/>
        </w:rPr>
      </w:pPr>
      <w:r w:rsidRPr="009D6504">
        <w:rPr>
          <w:rFonts w:ascii="Cambria Math" w:hAnsi="Cambria Math" w:cs="Cambria Math"/>
          <w:sz w:val="24"/>
          <w:szCs w:val="24"/>
          <w:lang w:eastAsia="fr-FR"/>
        </w:rPr>
        <w:t>⟶</w:t>
      </w:r>
      <w:r>
        <w:rPr>
          <w:rFonts w:ascii="Cambria Math" w:hAnsi="Cambria Math" w:cs="Cambria Math"/>
          <w:sz w:val="24"/>
          <w:szCs w:val="24"/>
          <w:lang w:eastAsia="fr-FR"/>
        </w:rPr>
        <w:t xml:space="preserve"> </w:t>
      </w:r>
      <w:r w:rsidRPr="009D6504">
        <w:rPr>
          <w:sz w:val="24"/>
          <w:szCs w:val="24"/>
          <w:lang w:eastAsia="fr-FR"/>
        </w:rPr>
        <w:t>L’art est une imitation créatrice et naturelle à l’homme.</w:t>
      </w:r>
    </w:p>
    <w:p w14:paraId="51C9FF90" w14:textId="77777777" w:rsidR="009D6504" w:rsidRPr="009D6504" w:rsidRDefault="009D6504" w:rsidP="009D6504">
      <w:pP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lastRenderedPageBreak/>
        <w:t>Platon - V</w:t>
      </w:r>
      <w:r w:rsidR="00D12696" w:rsidRPr="00D12696">
        <w:rPr>
          <w:rFonts w:cstheme="minorHAnsi"/>
          <w:b/>
          <w:sz w:val="24"/>
          <w:vertAlign w:val="superscript"/>
        </w:rPr>
        <w:t>ème</w:t>
      </w:r>
      <w:r w:rsidRPr="009D6504">
        <w:rPr>
          <w:b/>
          <w:sz w:val="24"/>
          <w:szCs w:val="24"/>
          <w:lang w:eastAsia="fr-FR"/>
        </w:rPr>
        <w:t xml:space="preserve"> siècle av. J.-C.</w:t>
      </w:r>
    </w:p>
    <w:p w14:paraId="4D5E11E6" w14:textId="77777777" w:rsidR="009D6504" w:rsidRPr="009D6504" w:rsidRDefault="009D6504" w:rsidP="009D6504">
      <w:pP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Arguments :</w:t>
      </w:r>
    </w:p>
    <w:p w14:paraId="2CE1958C" w14:textId="77777777" w:rsidR="009D6504" w:rsidRPr="009D6504" w:rsidRDefault="009D6504" w:rsidP="009D6504">
      <w:pPr>
        <w:pStyle w:val="Paragraphedeliste"/>
        <w:numPr>
          <w:ilvl w:val="0"/>
          <w:numId w:val="11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Division entre monde sensible (apparences changeantes) et monde intelligible (essences éternelles).</w:t>
      </w:r>
    </w:p>
    <w:p w14:paraId="6532F266" w14:textId="77777777" w:rsidR="009D6504" w:rsidRPr="009D6504" w:rsidRDefault="009D6504" w:rsidP="009D6504">
      <w:pPr>
        <w:pStyle w:val="Paragraphedeliste"/>
        <w:numPr>
          <w:ilvl w:val="0"/>
          <w:numId w:val="11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L’artiste n’imite que le monde sensible : il produit une copie d’une copie, donc une illusion trompeuse.</w:t>
      </w:r>
    </w:p>
    <w:p w14:paraId="6E8A2B63" w14:textId="77777777" w:rsidR="009D6504" w:rsidRPr="009D6504" w:rsidRDefault="009D6504" w:rsidP="009D6504">
      <w:pPr>
        <w:pStyle w:val="Paragraphedeliste"/>
        <w:numPr>
          <w:ilvl w:val="0"/>
          <w:numId w:val="11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 éloigne de la vérité car il ne montre que des apparences.</w:t>
      </w:r>
    </w:p>
    <w:p w14:paraId="45AF6A3A" w14:textId="77777777" w:rsidR="009D6504" w:rsidRPr="009D6504" w:rsidRDefault="009D6504" w:rsidP="000E74BC">
      <w:pPr>
        <w:pBdr>
          <w:bottom w:val="single" w:sz="24" w:space="1" w:color="auto"/>
        </w:pBdr>
        <w:rPr>
          <w:sz w:val="24"/>
          <w:szCs w:val="24"/>
          <w:lang w:eastAsia="fr-FR"/>
        </w:rPr>
      </w:pPr>
      <w:r w:rsidRPr="009D6504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9D6504">
        <w:rPr>
          <w:sz w:val="24"/>
          <w:szCs w:val="24"/>
          <w:lang w:eastAsia="fr-FR"/>
        </w:rPr>
        <w:t xml:space="preserve"> L’art est trompeur : il n’imite que les apparences, loin des vérités essentielles.</w:t>
      </w:r>
    </w:p>
    <w:p w14:paraId="758B173F" w14:textId="77777777" w:rsidR="009D6504" w:rsidRPr="009D6504" w:rsidRDefault="009D6504" w:rsidP="009D6504">
      <w:pPr>
        <w:rPr>
          <w:b/>
          <w:sz w:val="24"/>
          <w:szCs w:val="24"/>
          <w:lang w:eastAsia="fr-FR"/>
        </w:rPr>
      </w:pPr>
      <w:r>
        <w:rPr>
          <w:b/>
          <w:sz w:val="24"/>
          <w:szCs w:val="24"/>
          <w:lang w:eastAsia="fr-FR"/>
        </w:rPr>
        <w:t xml:space="preserve">Kant </w:t>
      </w:r>
      <w:r w:rsidRPr="009D6504">
        <w:rPr>
          <w:b/>
          <w:sz w:val="24"/>
          <w:szCs w:val="24"/>
          <w:lang w:eastAsia="fr-FR"/>
        </w:rPr>
        <w:t>XVII</w:t>
      </w:r>
      <w:r w:rsidRPr="00D12696">
        <w:rPr>
          <w:b/>
          <w:sz w:val="24"/>
          <w:szCs w:val="24"/>
          <w:lang w:eastAsia="fr-FR"/>
        </w:rPr>
        <w:t>I</w:t>
      </w:r>
      <w:r w:rsidR="00D12696" w:rsidRPr="00D12696">
        <w:rPr>
          <w:rFonts w:cstheme="minorHAnsi"/>
          <w:b/>
          <w:sz w:val="24"/>
          <w:vertAlign w:val="superscript"/>
        </w:rPr>
        <w:t>ème</w:t>
      </w:r>
    </w:p>
    <w:p w14:paraId="7407C677" w14:textId="77777777" w:rsidR="009D6504" w:rsidRPr="009D6504" w:rsidRDefault="009D6504" w:rsidP="009D6504">
      <w:pPr>
        <w:rPr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Citation :</w:t>
      </w:r>
      <w:r w:rsidRPr="009D6504">
        <w:rPr>
          <w:sz w:val="24"/>
          <w:szCs w:val="24"/>
          <w:lang w:eastAsia="fr-FR"/>
        </w:rPr>
        <w:t xml:space="preserve"> « Le génie est le talent qui donne à l’art ses règles. »</w:t>
      </w:r>
    </w:p>
    <w:p w14:paraId="6955C9B9" w14:textId="77777777" w:rsidR="009D6504" w:rsidRPr="009D6504" w:rsidRDefault="009D6504" w:rsidP="009D6504">
      <w:pP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Arguments :</w:t>
      </w:r>
    </w:p>
    <w:p w14:paraId="1B28C036" w14:textId="77777777" w:rsidR="009D6504" w:rsidRPr="009D6504" w:rsidRDefault="009D6504" w:rsidP="009D6504">
      <w:pPr>
        <w:pStyle w:val="Paragraphedeliste"/>
        <w:numPr>
          <w:ilvl w:val="0"/>
          <w:numId w:val="12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L’œuvre d’art authentique est produite par le génie, qui crée inconsciemment.</w:t>
      </w:r>
    </w:p>
    <w:p w14:paraId="056290B7" w14:textId="77777777" w:rsidR="009D6504" w:rsidRPr="009D6504" w:rsidRDefault="009D6504" w:rsidP="009D6504">
      <w:pPr>
        <w:pStyle w:val="Paragraphedeliste"/>
        <w:numPr>
          <w:ilvl w:val="0"/>
          <w:numId w:val="12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La création artistique repose sur l’imagination libre et la « fantaisie » créatrice.</w:t>
      </w:r>
    </w:p>
    <w:p w14:paraId="31567FB1" w14:textId="77777777" w:rsidR="009D6504" w:rsidRPr="009D6504" w:rsidRDefault="009D6504" w:rsidP="009D6504">
      <w:pPr>
        <w:pStyle w:val="Paragraphedeliste"/>
        <w:numPr>
          <w:ilvl w:val="0"/>
          <w:numId w:val="12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 n’est pas imitation : il est invention, expression originale de l’esprit.</w:t>
      </w:r>
    </w:p>
    <w:p w14:paraId="5E6D8084" w14:textId="77777777" w:rsidR="009D6504" w:rsidRPr="009D6504" w:rsidRDefault="009D6504" w:rsidP="009D6504">
      <w:pPr>
        <w:pBdr>
          <w:bottom w:val="single" w:sz="4" w:space="1" w:color="auto"/>
        </w:pBdr>
        <w:rPr>
          <w:sz w:val="24"/>
          <w:szCs w:val="24"/>
          <w:lang w:eastAsia="fr-FR"/>
        </w:rPr>
      </w:pPr>
      <w:r w:rsidRPr="009D6504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9D6504">
        <w:rPr>
          <w:sz w:val="24"/>
          <w:szCs w:val="24"/>
          <w:lang w:eastAsia="fr-FR"/>
        </w:rPr>
        <w:t xml:space="preserve"> L’art naît du génie, de la créativité libre et non d’une imitation.</w:t>
      </w:r>
    </w:p>
    <w:p w14:paraId="29E83247" w14:textId="77777777" w:rsidR="009D6504" w:rsidRPr="009D6504" w:rsidRDefault="009D6504" w:rsidP="009D6504">
      <w:pPr>
        <w:rPr>
          <w:b/>
          <w:sz w:val="24"/>
          <w:szCs w:val="24"/>
          <w:lang w:eastAsia="fr-FR"/>
        </w:rPr>
      </w:pPr>
      <w:r>
        <w:rPr>
          <w:b/>
          <w:sz w:val="24"/>
          <w:szCs w:val="24"/>
          <w:lang w:eastAsia="fr-FR"/>
        </w:rPr>
        <w:t xml:space="preserve">Nietzsche </w:t>
      </w:r>
      <w:r w:rsidRPr="009D6504">
        <w:rPr>
          <w:b/>
          <w:sz w:val="24"/>
          <w:szCs w:val="24"/>
          <w:lang w:eastAsia="fr-FR"/>
        </w:rPr>
        <w:t>XIX</w:t>
      </w:r>
      <w:r w:rsidR="00D12696" w:rsidRPr="00D12696">
        <w:rPr>
          <w:rFonts w:cstheme="minorHAnsi"/>
          <w:b/>
          <w:sz w:val="24"/>
          <w:vertAlign w:val="superscript"/>
        </w:rPr>
        <w:t>ème</w:t>
      </w:r>
    </w:p>
    <w:p w14:paraId="4BDD9DF7" w14:textId="77777777" w:rsidR="009D6504" w:rsidRPr="009D6504" w:rsidRDefault="009D6504" w:rsidP="009D6504">
      <w:pPr>
        <w:rPr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Citation :</w:t>
      </w:r>
      <w:r w:rsidRPr="009D6504">
        <w:rPr>
          <w:sz w:val="24"/>
          <w:szCs w:val="24"/>
          <w:lang w:eastAsia="fr-FR"/>
        </w:rPr>
        <w:t xml:space="preserve"> « La seule guérison est dans l’apparence, et l’apparence est le règne de l’art. »</w:t>
      </w:r>
    </w:p>
    <w:p w14:paraId="1001F436" w14:textId="77777777" w:rsidR="009D6504" w:rsidRPr="009D6504" w:rsidRDefault="009D6504" w:rsidP="009D6504">
      <w:pP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Arguments :</w:t>
      </w:r>
    </w:p>
    <w:p w14:paraId="3602692D" w14:textId="77777777" w:rsidR="009D6504" w:rsidRPr="009D6504" w:rsidRDefault="009D6504" w:rsidP="009D6504">
      <w:pPr>
        <w:pStyle w:val="Paragraphedeliste"/>
        <w:numPr>
          <w:ilvl w:val="0"/>
          <w:numId w:val="13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 n’a pas pour but de révéler la vérité brute, trop tragique et insupportable.</w:t>
      </w:r>
    </w:p>
    <w:p w14:paraId="1589A79C" w14:textId="77777777" w:rsidR="009D6504" w:rsidRPr="009D6504" w:rsidRDefault="009D6504" w:rsidP="009D6504">
      <w:pPr>
        <w:pStyle w:val="Paragraphedeliste"/>
        <w:numPr>
          <w:ilvl w:val="0"/>
          <w:numId w:val="13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Il embellit, interprète, met un voile sur la vérité ontologique du monde.</w:t>
      </w:r>
    </w:p>
    <w:p w14:paraId="5CEFD15B" w14:textId="77777777" w:rsidR="009D6504" w:rsidRPr="009D6504" w:rsidRDefault="009D6504" w:rsidP="009D6504">
      <w:pPr>
        <w:pStyle w:val="Paragraphedeliste"/>
        <w:numPr>
          <w:ilvl w:val="0"/>
          <w:numId w:val="13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 est une illusion assumée, mais vitale.</w:t>
      </w:r>
    </w:p>
    <w:p w14:paraId="773F670C" w14:textId="77777777" w:rsidR="009D6504" w:rsidRPr="009D6504" w:rsidRDefault="009D6504" w:rsidP="009D6504">
      <w:pPr>
        <w:pBdr>
          <w:bottom w:val="single" w:sz="4" w:space="1" w:color="auto"/>
        </w:pBdr>
        <w:rPr>
          <w:sz w:val="24"/>
          <w:szCs w:val="24"/>
          <w:lang w:eastAsia="fr-FR"/>
        </w:rPr>
      </w:pPr>
      <w:r w:rsidRPr="009D6504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9D6504">
        <w:rPr>
          <w:sz w:val="24"/>
          <w:szCs w:val="24"/>
          <w:lang w:eastAsia="fr-FR"/>
        </w:rPr>
        <w:t xml:space="preserve"> L’art est une illusion nécessaire qui rend la vie supportable.</w:t>
      </w:r>
    </w:p>
    <w:p w14:paraId="56613324" w14:textId="77777777" w:rsidR="009D6504" w:rsidRPr="009D6504" w:rsidRDefault="009D6504" w:rsidP="009D6504">
      <w:pP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Freud XX</w:t>
      </w:r>
      <w:r w:rsidR="00D12696" w:rsidRPr="00D12696">
        <w:rPr>
          <w:rFonts w:cstheme="minorHAnsi"/>
          <w:b/>
          <w:sz w:val="24"/>
          <w:vertAlign w:val="superscript"/>
        </w:rPr>
        <w:t>ème</w:t>
      </w:r>
    </w:p>
    <w:p w14:paraId="69F3C89D" w14:textId="77777777" w:rsidR="009D6504" w:rsidRPr="009D6504" w:rsidRDefault="009D6504" w:rsidP="009D6504">
      <w:pP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Arguments :</w:t>
      </w:r>
    </w:p>
    <w:p w14:paraId="48641563" w14:textId="77777777" w:rsidR="009D6504" w:rsidRPr="009D6504" w:rsidRDefault="009D6504" w:rsidP="009D6504">
      <w:pPr>
        <w:pStyle w:val="Paragraphedeliste"/>
        <w:numPr>
          <w:ilvl w:val="0"/>
          <w:numId w:val="14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 est le résultat de la sublimation : transformation des pulsions sexuelles ou agressives en créations socialement valorisées.</w:t>
      </w:r>
    </w:p>
    <w:p w14:paraId="42955573" w14:textId="77777777" w:rsidR="009D6504" w:rsidRPr="009D6504" w:rsidRDefault="009D6504" w:rsidP="009D6504">
      <w:pPr>
        <w:pStyle w:val="Paragraphedeliste"/>
        <w:numPr>
          <w:ilvl w:val="0"/>
          <w:numId w:val="14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L’œuvre révèle indirectement les désirs inconscients et les conflits internes de l’artiste.</w:t>
      </w:r>
    </w:p>
    <w:p w14:paraId="75FBF87D" w14:textId="77777777" w:rsidR="009D6504" w:rsidRPr="009D6504" w:rsidRDefault="009D6504" w:rsidP="009D6504">
      <w:pPr>
        <w:pStyle w:val="Paragraphedeliste"/>
        <w:numPr>
          <w:ilvl w:val="0"/>
          <w:numId w:val="14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L’artiste exprime ce que la société l’empêche de manifester directement.</w:t>
      </w:r>
    </w:p>
    <w:p w14:paraId="5E78B9D6" w14:textId="77777777" w:rsidR="009D6504" w:rsidRPr="009D6504" w:rsidRDefault="009D6504" w:rsidP="000E74BC">
      <w:pPr>
        <w:pBdr>
          <w:bottom w:val="single" w:sz="24" w:space="1" w:color="auto"/>
        </w:pBdr>
        <w:rPr>
          <w:sz w:val="24"/>
          <w:szCs w:val="24"/>
          <w:lang w:eastAsia="fr-FR"/>
        </w:rPr>
      </w:pPr>
      <w:r w:rsidRPr="009D6504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9D6504">
        <w:rPr>
          <w:sz w:val="24"/>
          <w:szCs w:val="24"/>
          <w:lang w:eastAsia="fr-FR"/>
        </w:rPr>
        <w:t xml:space="preserve"> L’art est une sublimation des pulsions inconscientes de l’artiste.</w:t>
      </w:r>
    </w:p>
    <w:p w14:paraId="587E2C45" w14:textId="77777777" w:rsidR="009D6504" w:rsidRPr="009D6504" w:rsidRDefault="009D6504" w:rsidP="009D6504">
      <w:pPr>
        <w:rPr>
          <w:sz w:val="24"/>
          <w:szCs w:val="24"/>
          <w:lang w:eastAsia="fr-FR"/>
        </w:rPr>
      </w:pPr>
    </w:p>
    <w:p w14:paraId="7B75319F" w14:textId="77777777" w:rsidR="009D6504" w:rsidRPr="009D6504" w:rsidRDefault="009D6504" w:rsidP="009D6504">
      <w:pPr>
        <w:rPr>
          <w:b/>
          <w:sz w:val="24"/>
          <w:szCs w:val="24"/>
          <w:lang w:eastAsia="fr-FR"/>
        </w:rPr>
      </w:pPr>
      <w:r>
        <w:rPr>
          <w:b/>
          <w:sz w:val="24"/>
          <w:szCs w:val="24"/>
          <w:lang w:eastAsia="fr-FR"/>
        </w:rPr>
        <w:t>Hegel</w:t>
      </w:r>
      <w:r w:rsidRPr="009D6504">
        <w:rPr>
          <w:b/>
          <w:sz w:val="24"/>
          <w:szCs w:val="24"/>
          <w:lang w:eastAsia="fr-FR"/>
        </w:rPr>
        <w:t xml:space="preserve"> XIX</w:t>
      </w:r>
      <w:r w:rsidR="00D12696" w:rsidRPr="00D12696">
        <w:rPr>
          <w:rFonts w:cstheme="minorHAnsi"/>
          <w:b/>
          <w:sz w:val="24"/>
          <w:vertAlign w:val="superscript"/>
        </w:rPr>
        <w:t>ème</w:t>
      </w:r>
    </w:p>
    <w:p w14:paraId="59FDA9CE" w14:textId="77777777" w:rsidR="009D6504" w:rsidRPr="009D6504" w:rsidRDefault="009D6504" w:rsidP="009D6504">
      <w:pPr>
        <w:rPr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lastRenderedPageBreak/>
        <w:t>Citation :</w:t>
      </w:r>
      <w:r w:rsidRPr="009D6504">
        <w:rPr>
          <w:sz w:val="24"/>
          <w:szCs w:val="24"/>
          <w:lang w:eastAsia="fr-FR"/>
        </w:rPr>
        <w:t xml:space="preserve"> L’artiste cherche à « s’éprouver lui-même, à montrer son habileté et à se réjouir d’avoir fabriqué une chose ayant une apparence naturelle. »</w:t>
      </w:r>
    </w:p>
    <w:p w14:paraId="73682637" w14:textId="77777777" w:rsidR="009D6504" w:rsidRPr="009D6504" w:rsidRDefault="009D6504" w:rsidP="009D6504">
      <w:pP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Arguments :</w:t>
      </w:r>
    </w:p>
    <w:p w14:paraId="7D8EF8C6" w14:textId="77777777" w:rsidR="009D6504" w:rsidRPr="009D6504" w:rsidRDefault="009D6504" w:rsidP="009D6504">
      <w:pPr>
        <w:pStyle w:val="Paragraphedeliste"/>
        <w:numPr>
          <w:ilvl w:val="0"/>
          <w:numId w:val="15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 manifeste l’esprit à travers la matière, il révèle confusément le vrai.</w:t>
      </w:r>
    </w:p>
    <w:p w14:paraId="70EABA3D" w14:textId="77777777" w:rsidR="009D6504" w:rsidRPr="009D6504" w:rsidRDefault="009D6504" w:rsidP="009D6504">
      <w:pPr>
        <w:pStyle w:val="Paragraphedeliste"/>
        <w:numPr>
          <w:ilvl w:val="0"/>
          <w:numId w:val="15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 ne se contente pas d’imiter : il dépasse la nature en lui donnant un sens spirituel.</w:t>
      </w:r>
    </w:p>
    <w:p w14:paraId="77F7AF2B" w14:textId="77777777" w:rsidR="009D6504" w:rsidRPr="009D6504" w:rsidRDefault="009D6504" w:rsidP="009D6504">
      <w:pPr>
        <w:pStyle w:val="Paragraphedeliste"/>
        <w:numPr>
          <w:ilvl w:val="0"/>
          <w:numId w:val="15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L’artiste est créateur : il montre la manière dont l’esprit se forme dans l’objet.</w:t>
      </w:r>
    </w:p>
    <w:p w14:paraId="7407EBF2" w14:textId="77777777" w:rsidR="009D6504" w:rsidRPr="009D6504" w:rsidRDefault="009D6504" w:rsidP="009D6504">
      <w:pPr>
        <w:pBdr>
          <w:bottom w:val="single" w:sz="4" w:space="1" w:color="auto"/>
        </w:pBdr>
        <w:rPr>
          <w:sz w:val="24"/>
          <w:szCs w:val="24"/>
          <w:lang w:eastAsia="fr-FR"/>
        </w:rPr>
      </w:pPr>
      <w:r w:rsidRPr="009D6504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9D6504">
        <w:rPr>
          <w:sz w:val="24"/>
          <w:szCs w:val="24"/>
          <w:lang w:eastAsia="fr-FR"/>
        </w:rPr>
        <w:t xml:space="preserve"> L’art révèle l’esprit et dépasse la simple imitation de la nature.</w:t>
      </w:r>
    </w:p>
    <w:p w14:paraId="6EF38F55" w14:textId="77777777" w:rsidR="009D6504" w:rsidRPr="00D12696" w:rsidRDefault="009D6504" w:rsidP="009D6504">
      <w:pPr>
        <w:rPr>
          <w:b/>
          <w:sz w:val="24"/>
          <w:szCs w:val="24"/>
          <w:lang w:eastAsia="fr-FR"/>
        </w:rPr>
      </w:pPr>
      <w:r w:rsidRPr="00D12696">
        <w:rPr>
          <w:b/>
          <w:sz w:val="24"/>
          <w:szCs w:val="24"/>
          <w:lang w:eastAsia="fr-FR"/>
        </w:rPr>
        <w:t>Bergson XIX</w:t>
      </w:r>
      <w:r w:rsidR="00D12696" w:rsidRPr="00D12696">
        <w:rPr>
          <w:rFonts w:cstheme="minorHAnsi"/>
          <w:b/>
          <w:sz w:val="24"/>
          <w:vertAlign w:val="superscript"/>
        </w:rPr>
        <w:t>ème</w:t>
      </w:r>
    </w:p>
    <w:p w14:paraId="10CEA9CA" w14:textId="77777777" w:rsidR="009D6504" w:rsidRPr="009D6504" w:rsidRDefault="009D6504" w:rsidP="009D6504">
      <w:pPr>
        <w:rPr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Citation :</w:t>
      </w:r>
      <w:r w:rsidRPr="009D6504">
        <w:rPr>
          <w:sz w:val="24"/>
          <w:szCs w:val="24"/>
          <w:lang w:eastAsia="fr-FR"/>
        </w:rPr>
        <w:t xml:space="preserve"> Nous avons une « vision pâle et décolorée des choses. »</w:t>
      </w:r>
    </w:p>
    <w:p w14:paraId="6354723D" w14:textId="77777777" w:rsidR="009D6504" w:rsidRPr="009D6504" w:rsidRDefault="009D6504" w:rsidP="009D6504">
      <w:pPr>
        <w:rPr>
          <w:b/>
          <w:sz w:val="24"/>
          <w:szCs w:val="24"/>
          <w:lang w:eastAsia="fr-FR"/>
        </w:rPr>
      </w:pPr>
      <w:r w:rsidRPr="009D6504">
        <w:rPr>
          <w:b/>
          <w:sz w:val="24"/>
          <w:szCs w:val="24"/>
          <w:lang w:eastAsia="fr-FR"/>
        </w:rPr>
        <w:t>Arguments :</w:t>
      </w:r>
    </w:p>
    <w:p w14:paraId="39AF6F6B" w14:textId="77777777" w:rsidR="009D6504" w:rsidRPr="009D6504" w:rsidRDefault="009D6504" w:rsidP="009D6504">
      <w:pPr>
        <w:pStyle w:val="Paragraphedeliste"/>
        <w:numPr>
          <w:ilvl w:val="0"/>
          <w:numId w:val="16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La perception quotidienne est utilitaire : elle filtre le réel pour l’adapter à l’action.</w:t>
      </w:r>
    </w:p>
    <w:p w14:paraId="1A522CDF" w14:textId="77777777" w:rsidR="009D6504" w:rsidRPr="009D6504" w:rsidRDefault="009D6504" w:rsidP="009D6504">
      <w:pPr>
        <w:pStyle w:val="Paragraphedeliste"/>
        <w:numPr>
          <w:ilvl w:val="0"/>
          <w:numId w:val="16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L’artiste, lui, déjoue ces filtres et voit la réalité de manière plus pure et plus intense.</w:t>
      </w:r>
    </w:p>
    <w:p w14:paraId="5D90280C" w14:textId="77777777" w:rsidR="009D6504" w:rsidRPr="009D6504" w:rsidRDefault="009D6504" w:rsidP="009D6504">
      <w:pPr>
        <w:pStyle w:val="Paragraphedeliste"/>
        <w:numPr>
          <w:ilvl w:val="0"/>
          <w:numId w:val="16"/>
        </w:numPr>
        <w:rPr>
          <w:sz w:val="24"/>
          <w:szCs w:val="24"/>
          <w:lang w:eastAsia="fr-FR"/>
        </w:rPr>
      </w:pPr>
      <w:r w:rsidRPr="009D6504">
        <w:rPr>
          <w:sz w:val="24"/>
          <w:szCs w:val="24"/>
          <w:lang w:eastAsia="fr-FR"/>
        </w:rPr>
        <w:t>L’art révèle ce que nous ne percevons plus, par habitude ou rigidité de la perception.</w:t>
      </w:r>
    </w:p>
    <w:p w14:paraId="7E5D47AC" w14:textId="77777777" w:rsidR="009D6504" w:rsidRPr="009D6504" w:rsidRDefault="009D6504" w:rsidP="009D6504">
      <w:pPr>
        <w:pBdr>
          <w:bottom w:val="single" w:sz="4" w:space="1" w:color="auto"/>
        </w:pBdr>
        <w:rPr>
          <w:sz w:val="24"/>
          <w:szCs w:val="24"/>
          <w:lang w:eastAsia="fr-FR"/>
        </w:rPr>
      </w:pPr>
      <w:r w:rsidRPr="009D6504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9D6504">
        <w:rPr>
          <w:sz w:val="24"/>
          <w:szCs w:val="24"/>
          <w:lang w:eastAsia="fr-FR"/>
        </w:rPr>
        <w:t xml:space="preserve"> L’art révèle la réalité que notre perception habituée ne voit plus.</w:t>
      </w:r>
    </w:p>
    <w:p w14:paraId="5B93803A" w14:textId="77777777" w:rsidR="00CC4706" w:rsidRPr="009D6504" w:rsidRDefault="00CC4706" w:rsidP="009D6504">
      <w:pPr>
        <w:rPr>
          <w:rFonts w:cstheme="minorHAnsi"/>
          <w:sz w:val="24"/>
          <w:szCs w:val="24"/>
        </w:rPr>
      </w:pPr>
    </w:p>
    <w:sectPr w:rsidR="00CC4706" w:rsidRPr="009D650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24089"/>
    <w:multiLevelType w:val="multilevel"/>
    <w:tmpl w:val="01047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17F3F"/>
    <w:multiLevelType w:val="hybridMultilevel"/>
    <w:tmpl w:val="BC5A73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5A2787"/>
    <w:multiLevelType w:val="multilevel"/>
    <w:tmpl w:val="5D783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62112"/>
    <w:multiLevelType w:val="hybridMultilevel"/>
    <w:tmpl w:val="CA1E90D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4C6C68"/>
    <w:multiLevelType w:val="multilevel"/>
    <w:tmpl w:val="28A48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9A5669"/>
    <w:multiLevelType w:val="multilevel"/>
    <w:tmpl w:val="A574F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876514"/>
    <w:multiLevelType w:val="multilevel"/>
    <w:tmpl w:val="D5E8E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246CA3"/>
    <w:multiLevelType w:val="hybridMultilevel"/>
    <w:tmpl w:val="0DE2FCF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552250"/>
    <w:multiLevelType w:val="multilevel"/>
    <w:tmpl w:val="402C2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7B3EE4"/>
    <w:multiLevelType w:val="hybridMultilevel"/>
    <w:tmpl w:val="F5FAFF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FC1C57"/>
    <w:multiLevelType w:val="hybridMultilevel"/>
    <w:tmpl w:val="B688F94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2B2A97"/>
    <w:multiLevelType w:val="multilevel"/>
    <w:tmpl w:val="1D2ED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6F3C3F"/>
    <w:multiLevelType w:val="hybridMultilevel"/>
    <w:tmpl w:val="DA22D67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FA3801"/>
    <w:multiLevelType w:val="hybridMultilevel"/>
    <w:tmpl w:val="717AAF6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F9445A"/>
    <w:multiLevelType w:val="hybridMultilevel"/>
    <w:tmpl w:val="DE96A24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84E49B2"/>
    <w:multiLevelType w:val="hybridMultilevel"/>
    <w:tmpl w:val="C85CE47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0BE7F62"/>
    <w:multiLevelType w:val="multilevel"/>
    <w:tmpl w:val="3C088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2"/>
  </w:num>
  <w:num w:numId="3">
    <w:abstractNumId w:val="8"/>
  </w:num>
  <w:num w:numId="4">
    <w:abstractNumId w:val="16"/>
  </w:num>
  <w:num w:numId="5">
    <w:abstractNumId w:val="5"/>
  </w:num>
  <w:num w:numId="6">
    <w:abstractNumId w:val="4"/>
  </w:num>
  <w:num w:numId="7">
    <w:abstractNumId w:val="6"/>
  </w:num>
  <w:num w:numId="8">
    <w:abstractNumId w:val="0"/>
  </w:num>
  <w:num w:numId="9">
    <w:abstractNumId w:val="3"/>
  </w:num>
  <w:num w:numId="10">
    <w:abstractNumId w:val="9"/>
  </w:num>
  <w:num w:numId="11">
    <w:abstractNumId w:val="13"/>
  </w:num>
  <w:num w:numId="12">
    <w:abstractNumId w:val="14"/>
  </w:num>
  <w:num w:numId="13">
    <w:abstractNumId w:val="7"/>
  </w:num>
  <w:num w:numId="14">
    <w:abstractNumId w:val="15"/>
  </w:num>
  <w:num w:numId="15">
    <w:abstractNumId w:val="1"/>
  </w:num>
  <w:num w:numId="16">
    <w:abstractNumId w:val="12"/>
  </w:num>
  <w:num w:numId="1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14D7"/>
    <w:rsid w:val="000614D7"/>
    <w:rsid w:val="00082CC8"/>
    <w:rsid w:val="000E74BC"/>
    <w:rsid w:val="0036538C"/>
    <w:rsid w:val="00467295"/>
    <w:rsid w:val="005B25A8"/>
    <w:rsid w:val="00624D06"/>
    <w:rsid w:val="00653CFC"/>
    <w:rsid w:val="009D6504"/>
    <w:rsid w:val="00AF4FE3"/>
    <w:rsid w:val="00B32AB9"/>
    <w:rsid w:val="00CC4706"/>
    <w:rsid w:val="00D12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803F46"/>
  <w15:chartTrackingRefBased/>
  <w15:docId w15:val="{E3084914-F881-4FD7-B929-D256D996A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4706"/>
  </w:style>
  <w:style w:type="paragraph" w:styleId="Titre2">
    <w:name w:val="heading 2"/>
    <w:basedOn w:val="Normal"/>
    <w:link w:val="Titre2Car"/>
    <w:uiPriority w:val="9"/>
    <w:qFormat/>
    <w:rsid w:val="009D650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5B25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2Car">
    <w:name w:val="Titre 2 Car"/>
    <w:basedOn w:val="Policepardfaut"/>
    <w:link w:val="Titre2"/>
    <w:uiPriority w:val="9"/>
    <w:rsid w:val="009D6504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styleId="lev">
    <w:name w:val="Strong"/>
    <w:basedOn w:val="Policepardfaut"/>
    <w:uiPriority w:val="22"/>
    <w:qFormat/>
    <w:rsid w:val="009D650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D65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Accentuation">
    <w:name w:val="Emphasis"/>
    <w:basedOn w:val="Policepardfaut"/>
    <w:uiPriority w:val="20"/>
    <w:qFormat/>
    <w:rsid w:val="009D6504"/>
    <w:rPr>
      <w:i/>
      <w:iCs/>
    </w:rPr>
  </w:style>
  <w:style w:type="paragraph" w:styleId="Paragraphedeliste">
    <w:name w:val="List Paragraph"/>
    <w:basedOn w:val="Normal"/>
    <w:uiPriority w:val="34"/>
    <w:qFormat/>
    <w:rsid w:val="009D650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54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0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E75BA5-A6A7-4907-BB91-BB3166FCE6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3</Pages>
  <Words>614</Words>
  <Characters>3381</Characters>
  <Application>Microsoft Office Word</Application>
  <DocSecurity>0</DocSecurity>
  <Lines>28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Lycée Saint-Denis</Company>
  <LinksUpToDate>false</LinksUpToDate>
  <CharactersWithSpaces>3988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Titouan GENEVE</dc:creator>
  <cp:keywords/>
  <dc:description/>
  <cp:lastModifiedBy>GENEVE Titouan</cp:lastModifiedBy>
  <cp:revision>12</cp:revision>
  <dcterms:created xsi:type="dcterms:W3CDTF">2025-12-03T16:03:00Z</dcterms:created>
  <dcterms:modified xsi:type="dcterms:W3CDTF">2025-12-04T15:02:00Z</dcterms:modified>
</cp:coreProperties>
</file>