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F13A0" w14:textId="77777777" w:rsidR="00653CFC" w:rsidRPr="00EB0A0F" w:rsidRDefault="00792BEF" w:rsidP="00792BEF">
      <w:pPr>
        <w:jc w:val="center"/>
        <w:rPr>
          <w:rFonts w:cstheme="minorHAnsi"/>
          <w:b/>
          <w:sz w:val="28"/>
        </w:rPr>
      </w:pPr>
      <w:r w:rsidRPr="00EB0A0F">
        <w:rPr>
          <w:rFonts w:cstheme="minorHAnsi"/>
          <w:b/>
          <w:sz w:val="28"/>
        </w:rPr>
        <w:t>Prendre conscience de soi est-ce devenir étranger à soi ?</w:t>
      </w:r>
    </w:p>
    <w:tbl>
      <w:tblPr>
        <w:tblStyle w:val="Grilledutableau"/>
        <w:tblW w:w="0" w:type="auto"/>
        <w:tblLook w:val="0620" w:firstRow="1" w:lastRow="0" w:firstColumn="0" w:lastColumn="0" w:noHBand="1" w:noVBand="1"/>
      </w:tblPr>
      <w:tblGrid>
        <w:gridCol w:w="1696"/>
        <w:gridCol w:w="5670"/>
        <w:gridCol w:w="1696"/>
      </w:tblGrid>
      <w:tr w:rsidR="00792BEF" w:rsidRPr="00EB0A0F" w14:paraId="11CD311E" w14:textId="77777777" w:rsidTr="00792BEF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14:paraId="1CA0BD70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14:paraId="5D904322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14:paraId="026C5A34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Siècle</w:t>
            </w:r>
          </w:p>
        </w:tc>
      </w:tr>
      <w:tr w:rsidR="00792BEF" w:rsidRPr="00EB0A0F" w14:paraId="42C80390" w14:textId="77777777" w:rsidTr="00792BEF">
        <w:trPr>
          <w:trHeight w:val="397"/>
        </w:trPr>
        <w:tc>
          <w:tcPr>
            <w:tcW w:w="1696" w:type="dxa"/>
          </w:tcPr>
          <w:p w14:paraId="07E2168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Descartes</w:t>
            </w:r>
          </w:p>
        </w:tc>
        <w:tc>
          <w:tcPr>
            <w:tcW w:w="5670" w:type="dxa"/>
          </w:tcPr>
          <w:p w14:paraId="0787269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Discours de la méthode et Médiations métaphysiques</w:t>
            </w:r>
          </w:p>
        </w:tc>
        <w:tc>
          <w:tcPr>
            <w:tcW w:w="1696" w:type="dxa"/>
          </w:tcPr>
          <w:p w14:paraId="66E037C2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  <w:vertAlign w:val="superscript"/>
              </w:rPr>
            </w:pPr>
            <w:r w:rsidRPr="00EB0A0F">
              <w:rPr>
                <w:rFonts w:cstheme="minorHAnsi"/>
                <w:sz w:val="24"/>
                <w:szCs w:val="24"/>
              </w:rPr>
              <w:t>XVII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0116E8F1" w14:textId="77777777" w:rsidTr="00CD0184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0E3D8F5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Blaise Pascal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6AB0E940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Pensées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1FF124A1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359ECC5C" w14:textId="77777777" w:rsidTr="00CD0184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66F31EB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Kant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17EE6964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Anthropologie du point de vue pragmatique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304DD987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00DFB6FA" w14:textId="77777777" w:rsidTr="00CD0184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2812C7BB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Hume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73851065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Traité de la nature humaine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52D2ED20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79E5CA19" w14:textId="77777777" w:rsidTr="00CD0184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217B39D6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Spinoza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0F66963F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Étique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6D9EA326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7C1811C2" w14:textId="77777777" w:rsidTr="00CD0184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7F8708DB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Freud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7A6BA96C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Introduction à la psychanalyse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0F4F9BC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0CF114E5" w14:textId="77777777" w:rsidTr="00CD0184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426E31F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Tournier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187FBF8D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Vendredi ou les limbes du pacifique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77E4507F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62B9CBF4" w14:textId="77777777" w:rsidTr="00792BEF">
        <w:trPr>
          <w:trHeight w:val="397"/>
        </w:trPr>
        <w:tc>
          <w:tcPr>
            <w:tcW w:w="1696" w:type="dxa"/>
          </w:tcPr>
          <w:p w14:paraId="17BB594E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Hegel</w:t>
            </w:r>
          </w:p>
        </w:tc>
        <w:tc>
          <w:tcPr>
            <w:tcW w:w="5670" w:type="dxa"/>
          </w:tcPr>
          <w:p w14:paraId="095DBD16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Phénoménologie de l’esprit</w:t>
            </w:r>
          </w:p>
        </w:tc>
        <w:tc>
          <w:tcPr>
            <w:tcW w:w="1696" w:type="dxa"/>
          </w:tcPr>
          <w:p w14:paraId="6C2BADDC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XIX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6E6A7DD7" w14:textId="77777777" w:rsidTr="00792BEF">
        <w:trPr>
          <w:trHeight w:val="397"/>
        </w:trPr>
        <w:tc>
          <w:tcPr>
            <w:tcW w:w="1696" w:type="dxa"/>
          </w:tcPr>
          <w:p w14:paraId="0CD23360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Jean Paul Sartre</w:t>
            </w:r>
          </w:p>
        </w:tc>
        <w:tc>
          <w:tcPr>
            <w:tcW w:w="5670" w:type="dxa"/>
          </w:tcPr>
          <w:p w14:paraId="7709944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L’Etre et le Néant</w:t>
            </w:r>
          </w:p>
        </w:tc>
        <w:tc>
          <w:tcPr>
            <w:tcW w:w="1696" w:type="dxa"/>
          </w:tcPr>
          <w:p w14:paraId="458A8704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</w:tbl>
    <w:p w14:paraId="066A95B3" w14:textId="77777777" w:rsidR="00792BEF" w:rsidRPr="00EB0A0F" w:rsidRDefault="00792BEF" w:rsidP="00792BEF">
      <w:pPr>
        <w:rPr>
          <w:rFonts w:cstheme="minorHAnsi"/>
          <w:sz w:val="24"/>
          <w:szCs w:val="24"/>
        </w:rPr>
      </w:pPr>
    </w:p>
    <w:p w14:paraId="41FD996B" w14:textId="77777777" w:rsidR="00792BEF" w:rsidRPr="00EB0A0F" w:rsidRDefault="00792BEF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Descartes XVII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38F369D9" w14:textId="77777777" w:rsidR="00792BEF" w:rsidRPr="00EB0A0F" w:rsidRDefault="00792BEF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Citation :</w:t>
      </w:r>
      <w:r w:rsidRPr="00EB0A0F">
        <w:rPr>
          <w:rFonts w:cstheme="minorHAnsi"/>
          <w:sz w:val="24"/>
          <w:szCs w:val="24"/>
        </w:rPr>
        <w:t xml:space="preserve"> « Cogito ergo </w:t>
      </w:r>
      <w:proofErr w:type="spellStart"/>
      <w:r w:rsidRPr="00EB0A0F">
        <w:rPr>
          <w:rFonts w:cstheme="minorHAnsi"/>
          <w:sz w:val="24"/>
          <w:szCs w:val="24"/>
        </w:rPr>
        <w:t>sum</w:t>
      </w:r>
      <w:proofErr w:type="spellEnd"/>
      <w:r w:rsidRPr="00EB0A0F">
        <w:rPr>
          <w:rFonts w:cstheme="minorHAnsi"/>
          <w:sz w:val="24"/>
          <w:szCs w:val="24"/>
        </w:rPr>
        <w:t> » - Je penses donc je suis.</w:t>
      </w:r>
    </w:p>
    <w:p w14:paraId="6D308AB6" w14:textId="77777777" w:rsidR="00792BEF" w:rsidRPr="00EB0A0F" w:rsidRDefault="00792BEF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Arguments</w:t>
      </w:r>
      <w:r w:rsidRPr="00EB0A0F">
        <w:rPr>
          <w:rFonts w:cstheme="minorHAnsi"/>
          <w:sz w:val="24"/>
          <w:szCs w:val="24"/>
        </w:rPr>
        <w:t> : Descartes cherche une vérité absolument certaine. En doutant de tout, il découvre qu’il ne peut pas douter du fait qu’il doute : penser prouve qu’il existe. La pensée est donc la preuve et la base de l’existence du « moi ».</w:t>
      </w:r>
    </w:p>
    <w:p w14:paraId="7A4662FF" w14:textId="77777777" w:rsidR="00792BEF" w:rsidRPr="00EB0A0F" w:rsidRDefault="00792BEF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L’existence du sujet se fond sur la conscience de penser.</w:t>
      </w:r>
    </w:p>
    <w:p w14:paraId="7950CCA4" w14:textId="77777777" w:rsidR="00792BEF" w:rsidRPr="00EB0A0F" w:rsidRDefault="00792BEF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Blaise Pascal XVII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2BC7A119" w14:textId="77777777" w:rsidR="00792BEF" w:rsidRPr="00EB0A0F" w:rsidRDefault="00792BEF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Citation :</w:t>
      </w:r>
      <w:r w:rsidRPr="00EB0A0F">
        <w:rPr>
          <w:rFonts w:cstheme="minorHAnsi"/>
          <w:sz w:val="24"/>
          <w:szCs w:val="24"/>
        </w:rPr>
        <w:t xml:space="preserve"> « L’Homme n’est qu’un roseau, le plus faible de la nature ; mais </w:t>
      </w:r>
      <w:r w:rsidR="00136C83" w:rsidRPr="00EB0A0F">
        <w:rPr>
          <w:rFonts w:cstheme="minorHAnsi"/>
          <w:sz w:val="24"/>
          <w:szCs w:val="24"/>
        </w:rPr>
        <w:t>c’est un</w:t>
      </w:r>
      <w:r w:rsidRPr="00EB0A0F">
        <w:rPr>
          <w:rFonts w:cstheme="minorHAnsi"/>
          <w:sz w:val="24"/>
          <w:szCs w:val="24"/>
        </w:rPr>
        <w:t xml:space="preserve"> roseau pensant. »</w:t>
      </w:r>
    </w:p>
    <w:p w14:paraId="247BF6C1" w14:textId="77777777" w:rsidR="00792BEF" w:rsidRPr="00EB0A0F" w:rsidRDefault="00792BEF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="00136C83" w:rsidRPr="00EB0A0F">
        <w:rPr>
          <w:rFonts w:cstheme="minorHAnsi"/>
          <w:sz w:val="24"/>
          <w:szCs w:val="24"/>
        </w:rPr>
        <w:t>L’Homme est fragile face à la nature, mais il est supérieur par la pensée : il peut se connaitre, réfléchir et comprendre sa faible</w:t>
      </w:r>
    </w:p>
    <w:p w14:paraId="42B60635" w14:textId="77777777" w:rsidR="00136C83" w:rsidRPr="00EB0A0F" w:rsidRDefault="00136C83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La grandeur de l’Homme réside dans la conscience de sa propre faiblesse.</w:t>
      </w:r>
    </w:p>
    <w:p w14:paraId="5C18ECA7" w14:textId="77777777" w:rsidR="00136C83" w:rsidRPr="00EB0A0F" w:rsidRDefault="00136C83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Kant XVIII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433BB4DC" w14:textId="77777777"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Posséder le Je dans sa représentation : ce pouvoir élève l’Homme infiniment au-</w:t>
      </w:r>
      <w:proofErr w:type="gramStart"/>
      <w:r w:rsidRPr="00EB0A0F">
        <w:rPr>
          <w:rFonts w:cstheme="minorHAnsi"/>
          <w:sz w:val="24"/>
          <w:szCs w:val="24"/>
        </w:rPr>
        <w:t>dessus</w:t>
      </w:r>
      <w:proofErr w:type="gramEnd"/>
      <w:r w:rsidRPr="00EB0A0F">
        <w:rPr>
          <w:rFonts w:cstheme="minorHAnsi"/>
          <w:sz w:val="24"/>
          <w:szCs w:val="24"/>
        </w:rPr>
        <w:t xml:space="preserve"> de tous les autres êtres vivants sur la terre. Par-là il est une personne ; et grâce à l’unité de la conscience dans tous les changements qui peuvent lui survenir, il est un seul et même personne. »</w:t>
      </w:r>
    </w:p>
    <w:p w14:paraId="64962EDE" w14:textId="77777777"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Kant montre que la conscience de soi (« le Je pense ») unifie toutes nos expériences. C’est ce qui fait de l’Homme une personne, un être moral et libre.</w:t>
      </w:r>
    </w:p>
    <w:p w14:paraId="7090D768" w14:textId="77777777" w:rsidR="00136C83" w:rsidRPr="00EB0A0F" w:rsidRDefault="00136C83" w:rsidP="00485877">
      <w:pPr>
        <w:pBdr>
          <w:bottom w:val="single" w:sz="2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La conscience de soi se fonde sur la dignité et l’unité de la personne humaine.</w:t>
      </w:r>
    </w:p>
    <w:p w14:paraId="7FA4AC09" w14:textId="77777777" w:rsidR="00136C83" w:rsidRPr="00EB0A0F" w:rsidRDefault="00136C83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lastRenderedPageBreak/>
        <w:t>Hume XVIII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6B68CDD4" w14:textId="77777777"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Je n’ai plus conscience de moi et on peut dire que je n’existe pas. »</w:t>
      </w:r>
    </w:p>
    <w:p w14:paraId="2EAD21E5" w14:textId="77777777"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Hume critique l’idée d’un « moi » stable. Selon lui, ce que nous appelons « moi » n’est qu’un ensemble de perceptions changeantes. Il n’y a pas de substance personnelle permanente.</w:t>
      </w:r>
    </w:p>
    <w:p w14:paraId="42FA2CFA" w14:textId="77777777" w:rsidR="00136C83" w:rsidRPr="00EB0A0F" w:rsidRDefault="00136C83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Le moi n’est qu’une illusion produite par la succession de perceptions.</w:t>
      </w:r>
    </w:p>
    <w:p w14:paraId="129C440C" w14:textId="77777777" w:rsidR="00136C83" w:rsidRPr="00EB0A0F" w:rsidRDefault="00136C83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Spinoza XVII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0FEB2FF1" w14:textId="77777777"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L’Homme n’est pas un empire dans un empire »</w:t>
      </w:r>
    </w:p>
    <w:p w14:paraId="4C9AF123" w14:textId="77777777" w:rsidR="002071DD" w:rsidRPr="00EB0A0F" w:rsidRDefault="002071DD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Spinoza rejette l’idée que l’Homme soit indépendant de la nature. Il fait partie intégrante de la nature et obéit à ses lois, comme tout être.</w:t>
      </w:r>
    </w:p>
    <w:p w14:paraId="6F21BB95" w14:textId="77777777" w:rsidR="002071DD" w:rsidRPr="00EB0A0F" w:rsidRDefault="002071DD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>L’homme est un élément de la nature, non un être séparé ou supérieur à elle.</w:t>
      </w:r>
    </w:p>
    <w:p w14:paraId="7C26243C" w14:textId="77777777" w:rsidR="002071DD" w:rsidRPr="00EB0A0F" w:rsidRDefault="002071DD" w:rsidP="002071DD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Freud XX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5E48FB38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Citation :</w:t>
      </w:r>
      <w:r w:rsidRPr="00EB0A0F">
        <w:rPr>
          <w:rFonts w:cstheme="minorHAnsi"/>
          <w:sz w:val="24"/>
          <w:szCs w:val="24"/>
        </w:rPr>
        <w:t xml:space="preserve"> les rêves : « voie royale vers l’inconscient »</w:t>
      </w:r>
    </w:p>
    <w:p w14:paraId="30DA8310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Arguments :</w:t>
      </w:r>
      <w:r w:rsidRPr="00EB0A0F">
        <w:rPr>
          <w:rFonts w:cstheme="minorHAnsi"/>
          <w:sz w:val="24"/>
          <w:szCs w:val="24"/>
        </w:rPr>
        <w:t xml:space="preserve"> Freud montre que notre conscience n’est qu’une partie de notre psychisme. Les rêves révèlent les désirs et conflits refoulés dans l’inconscient.</w:t>
      </w:r>
    </w:p>
    <w:p w14:paraId="49E2CFFC" w14:textId="77777777" w:rsidR="002071DD" w:rsidRPr="00EB0A0F" w:rsidRDefault="002071DD" w:rsidP="00485877">
      <w:pPr>
        <w:pBdr>
          <w:bottom w:val="single" w:sz="2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Le moi n’est pas maître de lui-même : il est traversé par l’inconscient.</w:t>
      </w:r>
    </w:p>
    <w:p w14:paraId="1D51C1DA" w14:textId="77777777" w:rsidR="002071DD" w:rsidRPr="00EB0A0F" w:rsidRDefault="002071DD" w:rsidP="002071DD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Tournier XX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648690B9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Le rempart le plus sûr, c’est notre frère, notre voisin, notre ami ou notre ennemi, mais quelqu’un, grands dieux quelqu’un ! »</w:t>
      </w:r>
    </w:p>
    <w:p w14:paraId="196B02D1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Tournier souligne que l’homme ne peut se construire seul : il a besoin d’autrui pour exister, se définir, se protéger.</w:t>
      </w:r>
    </w:p>
    <w:p w14:paraId="3957DE33" w14:textId="77777777" w:rsidR="002071DD" w:rsidRPr="00EB0A0F" w:rsidRDefault="002071DD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L’existence humaine est fondamentalement </w:t>
      </w:r>
      <w:r w:rsidR="00F45009" w:rsidRPr="00EB0A0F">
        <w:rPr>
          <w:rFonts w:cstheme="minorHAnsi"/>
          <w:sz w:val="24"/>
          <w:szCs w:val="24"/>
        </w:rPr>
        <w:t>relationnelle</w:t>
      </w:r>
      <w:r w:rsidRPr="00EB0A0F">
        <w:rPr>
          <w:rFonts w:cstheme="minorHAnsi"/>
          <w:sz w:val="24"/>
          <w:szCs w:val="24"/>
        </w:rPr>
        <w:t> : on a besoin des autres pour être soi.</w:t>
      </w:r>
    </w:p>
    <w:p w14:paraId="7AF40EEF" w14:textId="77777777" w:rsidR="002071DD" w:rsidRPr="00EB0A0F" w:rsidRDefault="002071DD" w:rsidP="002071DD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Hegel XIX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7FEDE0CE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Hegel pense que la conscience de soi se forme par la reconnaissance d’autrui. Le moi n’existe que dans le rapport dialectique avec l’autre (« la lutte pour la reconnaissance »).</w:t>
      </w:r>
    </w:p>
    <w:p w14:paraId="63D633F2" w14:textId="77777777" w:rsidR="002071DD" w:rsidRPr="00EB0A0F" w:rsidRDefault="002071DD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L’identité du moi se construit dans le regard et la reconnaissance d’autrui.</w:t>
      </w:r>
    </w:p>
    <w:p w14:paraId="2B93C785" w14:textId="77777777" w:rsidR="002071DD" w:rsidRPr="00EB0A0F" w:rsidRDefault="002071DD" w:rsidP="002071DD">
      <w:pPr>
        <w:rPr>
          <w:rFonts w:cstheme="minorHAnsi"/>
          <w:b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Jean Paul Sartre XX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5F5A15C7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autrui est le médiateur indispensable entre moi et moi-même »</w:t>
      </w:r>
    </w:p>
    <w:p w14:paraId="1E0252AE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 xml:space="preserve">Sartre montre que la conscience de soi passe par autrui : c’est dans le regard de l’autre que je me découvre </w:t>
      </w:r>
      <w:r w:rsidR="00F45009" w:rsidRPr="00EB0A0F">
        <w:rPr>
          <w:rFonts w:cstheme="minorHAnsi"/>
          <w:sz w:val="24"/>
          <w:szCs w:val="24"/>
        </w:rPr>
        <w:t>comme objet (</w:t>
      </w:r>
      <w:proofErr w:type="spellStart"/>
      <w:r w:rsidR="00F45009" w:rsidRPr="00EB0A0F">
        <w:rPr>
          <w:rFonts w:cstheme="minorHAnsi"/>
          <w:sz w:val="24"/>
          <w:szCs w:val="24"/>
        </w:rPr>
        <w:t>objectum</w:t>
      </w:r>
      <w:proofErr w:type="spellEnd"/>
      <w:r w:rsidR="00F45009" w:rsidRPr="00EB0A0F">
        <w:rPr>
          <w:rFonts w:cstheme="minorHAnsi"/>
          <w:sz w:val="24"/>
          <w:szCs w:val="24"/>
        </w:rPr>
        <w:t xml:space="preserve"> – latin) et comme sujet (</w:t>
      </w:r>
      <w:proofErr w:type="spellStart"/>
      <w:r w:rsidR="00F45009" w:rsidRPr="00EB0A0F">
        <w:rPr>
          <w:rFonts w:cstheme="minorHAnsi"/>
          <w:sz w:val="24"/>
          <w:szCs w:val="24"/>
        </w:rPr>
        <w:t>subjectum</w:t>
      </w:r>
      <w:proofErr w:type="spellEnd"/>
      <w:r w:rsidR="00F45009" w:rsidRPr="00EB0A0F">
        <w:rPr>
          <w:rFonts w:cstheme="minorHAnsi"/>
          <w:sz w:val="24"/>
          <w:szCs w:val="24"/>
        </w:rPr>
        <w:t xml:space="preserve"> – latin).</w:t>
      </w:r>
    </w:p>
    <w:p w14:paraId="5A2A9974" w14:textId="77777777" w:rsidR="00792BEF" w:rsidRPr="00EB0A0F" w:rsidRDefault="00F45009">
      <w:pPr>
        <w:rPr>
          <w:rFonts w:cstheme="minorHAnsi"/>
        </w:rPr>
      </w:pPr>
      <w:r w:rsidRPr="00EB0A0F">
        <w:rPr>
          <w:rFonts w:ascii="Cambria Math" w:hAnsi="Cambria Math" w:cs="Cambria Math"/>
          <w:sz w:val="24"/>
          <w:szCs w:val="24"/>
        </w:rPr>
        <w:lastRenderedPageBreak/>
        <w:t>⟶</w:t>
      </w:r>
      <w:r w:rsidRPr="00EB0A0F">
        <w:rPr>
          <w:rFonts w:cstheme="minorHAnsi"/>
          <w:sz w:val="24"/>
          <w:szCs w:val="24"/>
        </w:rPr>
        <w:t xml:space="preserve"> L’existence du moi dépend du rapport à autrui : autrui révèle qui je suis.</w:t>
      </w:r>
    </w:p>
    <w:sectPr w:rsidR="00792BEF" w:rsidRPr="00EB0A0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57F3AC" w14:textId="77777777" w:rsidR="00204F74" w:rsidRDefault="00204F74" w:rsidP="00136C83">
      <w:pPr>
        <w:spacing w:after="0" w:line="240" w:lineRule="auto"/>
      </w:pPr>
      <w:r>
        <w:separator/>
      </w:r>
    </w:p>
  </w:endnote>
  <w:endnote w:type="continuationSeparator" w:id="0">
    <w:p w14:paraId="7436E544" w14:textId="77777777" w:rsidR="00204F74" w:rsidRDefault="00204F74" w:rsidP="00136C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E5606" w14:textId="77777777" w:rsidR="00204F74" w:rsidRDefault="00204F74" w:rsidP="00136C83">
      <w:pPr>
        <w:spacing w:after="0" w:line="240" w:lineRule="auto"/>
      </w:pPr>
      <w:r>
        <w:separator/>
      </w:r>
    </w:p>
  </w:footnote>
  <w:footnote w:type="continuationSeparator" w:id="0">
    <w:p w14:paraId="245EDCB8" w14:textId="77777777" w:rsidR="00204F74" w:rsidRDefault="00204F74" w:rsidP="00136C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2BEF"/>
    <w:rsid w:val="00136C83"/>
    <w:rsid w:val="00204F74"/>
    <w:rsid w:val="002071DD"/>
    <w:rsid w:val="00441308"/>
    <w:rsid w:val="00485877"/>
    <w:rsid w:val="00653CFC"/>
    <w:rsid w:val="00792BEF"/>
    <w:rsid w:val="00CD0184"/>
    <w:rsid w:val="00EB0A0F"/>
    <w:rsid w:val="00F45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736E9"/>
  <w15:chartTrackingRefBased/>
  <w15:docId w15:val="{740B3D72-159A-437E-9A09-150FE8DF7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792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136C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36C83"/>
  </w:style>
  <w:style w:type="paragraph" w:styleId="Pieddepage">
    <w:name w:val="footer"/>
    <w:basedOn w:val="Normal"/>
    <w:link w:val="PieddepageCar"/>
    <w:uiPriority w:val="99"/>
    <w:unhideWhenUsed/>
    <w:rsid w:val="00136C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36C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6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578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4</cp:revision>
  <dcterms:created xsi:type="dcterms:W3CDTF">2025-12-03T12:45:00Z</dcterms:created>
  <dcterms:modified xsi:type="dcterms:W3CDTF">2025-12-04T15:03:00Z</dcterms:modified>
</cp:coreProperties>
</file>