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CFC" w:rsidRPr="00CC4706" w:rsidRDefault="005B25A8" w:rsidP="005B25A8">
      <w:pPr>
        <w:jc w:val="center"/>
        <w:rPr>
          <w:rFonts w:cstheme="minorHAnsi"/>
          <w:b/>
          <w:sz w:val="28"/>
        </w:rPr>
      </w:pPr>
      <w:r w:rsidRPr="00CC4706">
        <w:rPr>
          <w:rFonts w:cstheme="minorHAnsi"/>
          <w:b/>
          <w:sz w:val="28"/>
        </w:rPr>
        <w:t>Qu’est-ce que l’art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5B25A8" w:rsidRPr="00CC4706" w:rsidTr="005B25A8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Siècle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Denis Diderot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Essais sur la peinture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  <w:vertAlign w:val="superscript"/>
              </w:rPr>
            </w:pPr>
            <w:r w:rsidRPr="00CC4706">
              <w:rPr>
                <w:rFonts w:cstheme="minorHAnsi"/>
                <w:sz w:val="24"/>
              </w:rPr>
              <w:t>XVIII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Aristote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 xml:space="preserve">Physique 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-IV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  <w:r w:rsidRPr="00CC4706">
              <w:rPr>
                <w:rFonts w:cstheme="minorHAnsi"/>
                <w:sz w:val="24"/>
              </w:rPr>
              <w:t xml:space="preserve"> av J.-C.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Platon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République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-V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  <w:r w:rsidRPr="00CC4706">
              <w:rPr>
                <w:rFonts w:cstheme="minorHAnsi"/>
                <w:sz w:val="24"/>
              </w:rPr>
              <w:t xml:space="preserve"> av J.-C.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Kant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Critique de la faculté de juger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XVIII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Nietzche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naissance de la Tragédie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 xml:space="preserve">Freud 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Ma vie et la psychanalyse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Hegel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Esthétiques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:rsidTr="005B25A8">
        <w:trPr>
          <w:trHeight w:val="397"/>
        </w:trPr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Bergson</w:t>
            </w:r>
          </w:p>
        </w:tc>
        <w:tc>
          <w:tcPr>
            <w:tcW w:w="5670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pensée et le mouvement</w:t>
            </w:r>
          </w:p>
        </w:tc>
        <w:tc>
          <w:tcPr>
            <w:tcW w:w="1696" w:type="dxa"/>
          </w:tcPr>
          <w:p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</w:tbl>
    <w:p w:rsidR="005B25A8" w:rsidRDefault="005B25A8" w:rsidP="005B25A8">
      <w:pPr>
        <w:rPr>
          <w:rFonts w:cstheme="minorHAnsi"/>
          <w:sz w:val="24"/>
        </w:rPr>
      </w:pPr>
    </w:p>
    <w:p w:rsidR="00B32AB9" w:rsidRPr="00B32AB9" w:rsidRDefault="00B32AB9" w:rsidP="005B25A8">
      <w:pPr>
        <w:rPr>
          <w:rFonts w:cstheme="minorHAnsi"/>
          <w:b/>
          <w:sz w:val="24"/>
        </w:rPr>
      </w:pPr>
      <w:r w:rsidRPr="00B32AB9">
        <w:rPr>
          <w:rFonts w:cstheme="minorHAnsi"/>
          <w:b/>
          <w:sz w:val="24"/>
        </w:rPr>
        <w:t>2 règles dans l’art :</w:t>
      </w:r>
    </w:p>
    <w:p w:rsidR="00B32AB9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</w:rPr>
      </w:pPr>
      <w:r>
        <w:rPr>
          <w:rFonts w:cstheme="minorHAnsi"/>
          <w:sz w:val="24"/>
        </w:rPr>
        <w:t>Perspectives</w:t>
      </w:r>
    </w:p>
    <w:p w:rsidR="00B32AB9" w:rsidRPr="00B32AB9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</w:rPr>
      </w:pPr>
      <w:r>
        <w:rPr>
          <w:rFonts w:cstheme="minorHAnsi"/>
          <w:sz w:val="24"/>
        </w:rPr>
        <w:t>Proportions</w:t>
      </w:r>
      <w:bookmarkStart w:id="0" w:name="_GoBack"/>
      <w:bookmarkEnd w:id="0"/>
    </w:p>
    <w:p w:rsidR="009D6504" w:rsidRPr="009D6504" w:rsidRDefault="009D6504" w:rsidP="00082CC8">
      <w:pPr>
        <w:pBdr>
          <w:top w:val="single" w:sz="4" w:space="1" w:color="auto"/>
        </w:pBd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Denis Diderot XVIII</w:t>
      </w:r>
      <w:r w:rsidR="00D12696" w:rsidRPr="00D12696">
        <w:rPr>
          <w:b/>
          <w:sz w:val="24"/>
          <w:szCs w:val="24"/>
          <w:vertAlign w:val="superscript"/>
          <w:lang w:eastAsia="fr-FR"/>
        </w:rPr>
        <w:t>ème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Les productions de l’art seront communes, imparfaites et faibles, tant qu’on ne se reposera pas sur une imitation plus rigoureuse de la nature. »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Diderot défend l’idée que l’art doit partir de l’observation minutieuse de la nature.</w:t>
      </w:r>
    </w:p>
    <w:p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ne doit pas imiter superficiellement mais chercher la vérité naturelle, le réel dans sa diversité et ses détails.</w:t>
      </w:r>
    </w:p>
    <w:p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nature est source d’authenticité : plus l’art s’en éloigne, plus il devient artificiel et faible.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n’atteint sa force que lorsqu’il imite fidèlement la nature.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Aristote - IV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  <w:r w:rsidRPr="009D6504">
        <w:rPr>
          <w:b/>
          <w:sz w:val="24"/>
          <w:szCs w:val="24"/>
          <w:lang w:eastAsia="fr-FR"/>
        </w:rPr>
        <w:t xml:space="preserve"> siècle av. J.-C.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Imiter est en effet, dès leur enfance, une tendance naturelle aux hommes […] et ils commencent à apprendre à travers l’imitation. »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L’imitation (</w:t>
      </w:r>
      <w:proofErr w:type="spellStart"/>
      <w:r w:rsidRPr="009D6504">
        <w:rPr>
          <w:i/>
          <w:iCs/>
          <w:sz w:val="24"/>
          <w:szCs w:val="24"/>
          <w:lang w:eastAsia="fr-FR"/>
        </w:rPr>
        <w:t>mimēsis</w:t>
      </w:r>
      <w:proofErr w:type="spellEnd"/>
      <w:r w:rsidRPr="009D6504">
        <w:rPr>
          <w:sz w:val="24"/>
          <w:szCs w:val="24"/>
          <w:lang w:eastAsia="fr-FR"/>
        </w:rPr>
        <w:t>) est naturelle à l’homme et n’est pas négative.</w:t>
      </w:r>
    </w:p>
    <w:p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Par l’imitation, l’homme apprend, comprend et transforme le réel.</w:t>
      </w:r>
    </w:p>
    <w:p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ne copie pas la nature servilement : il sélectionne, ordonne et donne forme à ce que la nature offre.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>
        <w:rPr>
          <w:rFonts w:ascii="Cambria Math" w:hAnsi="Cambria Math" w:cs="Cambria Math"/>
          <w:sz w:val="24"/>
          <w:szCs w:val="24"/>
          <w:lang w:eastAsia="fr-FR"/>
        </w:rPr>
        <w:t xml:space="preserve"> </w:t>
      </w:r>
      <w:r w:rsidRPr="009D6504">
        <w:rPr>
          <w:sz w:val="24"/>
          <w:szCs w:val="24"/>
          <w:lang w:eastAsia="fr-FR"/>
        </w:rPr>
        <w:t>L’art est une imitation créatrice et naturelle à l’homme.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lastRenderedPageBreak/>
        <w:t>Platon - V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  <w:r w:rsidRPr="009D6504">
        <w:rPr>
          <w:b/>
          <w:sz w:val="24"/>
          <w:szCs w:val="24"/>
          <w:lang w:eastAsia="fr-FR"/>
        </w:rPr>
        <w:t xml:space="preserve"> siècle av. J.-C.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Division entre monde sensible (apparences changeantes) et monde intelligible (essences éternelles).</w:t>
      </w:r>
    </w:p>
    <w:p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n’imite que le monde sensible : il produit une copie d’une copie, donc une illusion trompeuse.</w:t>
      </w:r>
    </w:p>
    <w:p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éloigne de la vérité car il ne montre que des apparences.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trompeur : il n’imite que les apparences, loin des vérités essentielles.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 xml:space="preserve">Kant </w:t>
      </w:r>
      <w:r w:rsidRPr="009D6504">
        <w:rPr>
          <w:b/>
          <w:sz w:val="24"/>
          <w:szCs w:val="24"/>
          <w:lang w:eastAsia="fr-FR"/>
        </w:rPr>
        <w:t>XVII</w:t>
      </w:r>
      <w:r w:rsidRPr="00D12696">
        <w:rPr>
          <w:b/>
          <w:sz w:val="24"/>
          <w:szCs w:val="24"/>
          <w:lang w:eastAsia="fr-FR"/>
        </w:rPr>
        <w:t>I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Le génie est le talent qui donne à l’art ses règles. »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L’œuvre d’art authentique est produite par le génie, qui crée inconsciemment.</w:t>
      </w:r>
    </w:p>
    <w:p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création artistique repose sur l’imagination libre et la « fantaisie » créatrice.</w:t>
      </w:r>
    </w:p>
    <w:p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n’est pas imitation : il est invention, expression originale de l’esprit.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naît du génie, de la créativité libre et non d’une imitation.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 xml:space="preserve">Nietzsche </w:t>
      </w:r>
      <w:r w:rsidRPr="009D6504">
        <w:rPr>
          <w:b/>
          <w:sz w:val="24"/>
          <w:szCs w:val="24"/>
          <w:lang w:eastAsia="fr-FR"/>
        </w:rPr>
        <w:t>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La seule guérison est dans l’apparence, et l’apparence est le règne de l’art. »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n’a pas pour but de révéler la vérité brute, trop tragique et insupportable.</w:t>
      </w:r>
    </w:p>
    <w:p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Il embellit, interprète, met un voile sur la vérité ontologique du monde.</w:t>
      </w:r>
    </w:p>
    <w:p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est une illusion assumée, mais vitale.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une illusion nécessaire qui rend la vie supportable.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Freud XX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est le résultat de la sublimation : transformation des pulsions sexuelles ou agressives en créations socialement valorisées.</w:t>
      </w:r>
    </w:p>
    <w:p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L’œuvre révèle indirectement les désirs inconscients et les conflits internes de l’artiste.</w:t>
      </w:r>
    </w:p>
    <w:p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exprime ce que la société l’empêche de manifester directement.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une sublimation des pulsions inconscientes de l’artiste.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>Hegel</w:t>
      </w:r>
      <w:r w:rsidRPr="009D6504">
        <w:rPr>
          <w:b/>
          <w:sz w:val="24"/>
          <w:szCs w:val="24"/>
          <w:lang w:eastAsia="fr-FR"/>
        </w:rPr>
        <w:t xml:space="preserve"> 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lastRenderedPageBreak/>
        <w:t>Citation :</w:t>
      </w:r>
      <w:r w:rsidRPr="009D6504">
        <w:rPr>
          <w:sz w:val="24"/>
          <w:szCs w:val="24"/>
          <w:lang w:eastAsia="fr-FR"/>
        </w:rPr>
        <w:t xml:space="preserve"> L’artiste cherche à « s’éprouver lui-même, à montrer son habileté et à se réjouir d’avoir fabriqué une chose ayant une apparence naturelle. »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manifeste l’esprit à travers la matière, il révèle confusément le vrai.</w:t>
      </w:r>
    </w:p>
    <w:p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ne se contente pas d’imiter : il dépasse la nature en lui donnant un sens spirituel.</w:t>
      </w:r>
    </w:p>
    <w:p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est créateur : il montre la manière dont l’esprit se forme dans l’objet.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révèle l’esprit et dépasse la simple imitation de la nature.</w:t>
      </w:r>
    </w:p>
    <w:p w:rsidR="009D6504" w:rsidRPr="00D12696" w:rsidRDefault="009D6504" w:rsidP="009D6504">
      <w:pPr>
        <w:rPr>
          <w:b/>
          <w:sz w:val="24"/>
          <w:szCs w:val="24"/>
          <w:lang w:eastAsia="fr-FR"/>
        </w:rPr>
      </w:pPr>
      <w:r w:rsidRPr="00D12696">
        <w:rPr>
          <w:b/>
          <w:sz w:val="24"/>
          <w:szCs w:val="24"/>
          <w:lang w:eastAsia="fr-FR"/>
        </w:rPr>
        <w:t>Bergson 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Nous avons une « vision pâle et décolorée des choses. »</w:t>
      </w:r>
    </w:p>
    <w:p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perception quotidienne est utilitaire : elle filtre le réel pour l’adapter à l’action.</w:t>
      </w:r>
    </w:p>
    <w:p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L’artiste, lui, déjoue ces filtres et voit la réalité de manière plus pure et plus intense.</w:t>
      </w:r>
    </w:p>
    <w:p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révèle ce que nous ne percevons plus, par habitude ou rigidité de la perception.</w:t>
      </w:r>
    </w:p>
    <w:p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révèle la réalité que notre perception habituée ne voit plus.</w:t>
      </w:r>
    </w:p>
    <w:p w:rsidR="00CC4706" w:rsidRPr="009D6504" w:rsidRDefault="00CC4706" w:rsidP="009D6504">
      <w:pPr>
        <w:rPr>
          <w:rFonts w:cstheme="minorHAnsi"/>
          <w:sz w:val="24"/>
          <w:szCs w:val="24"/>
        </w:rPr>
      </w:pPr>
    </w:p>
    <w:sectPr w:rsidR="00CC4706" w:rsidRPr="009D65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24089"/>
    <w:multiLevelType w:val="multilevel"/>
    <w:tmpl w:val="010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F3F"/>
    <w:multiLevelType w:val="hybridMultilevel"/>
    <w:tmpl w:val="BC5A73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A2787"/>
    <w:multiLevelType w:val="multilevel"/>
    <w:tmpl w:val="5D78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2112"/>
    <w:multiLevelType w:val="hybridMultilevel"/>
    <w:tmpl w:val="CA1E90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C68"/>
    <w:multiLevelType w:val="multilevel"/>
    <w:tmpl w:val="28A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5669"/>
    <w:multiLevelType w:val="multilevel"/>
    <w:tmpl w:val="A574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76514"/>
    <w:multiLevelType w:val="multilevel"/>
    <w:tmpl w:val="D5E8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46CA3"/>
    <w:multiLevelType w:val="hybridMultilevel"/>
    <w:tmpl w:val="0DE2FC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552250"/>
    <w:multiLevelType w:val="multilevel"/>
    <w:tmpl w:val="402C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7B3EE4"/>
    <w:multiLevelType w:val="hybridMultilevel"/>
    <w:tmpl w:val="F5FAFF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C1C57"/>
    <w:multiLevelType w:val="hybridMultilevel"/>
    <w:tmpl w:val="B688F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B2A97"/>
    <w:multiLevelType w:val="multilevel"/>
    <w:tmpl w:val="1D2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6F3C3F"/>
    <w:multiLevelType w:val="hybridMultilevel"/>
    <w:tmpl w:val="DA22D6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A3801"/>
    <w:multiLevelType w:val="hybridMultilevel"/>
    <w:tmpl w:val="717AA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F9445A"/>
    <w:multiLevelType w:val="hybridMultilevel"/>
    <w:tmpl w:val="DE96A2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4E49B2"/>
    <w:multiLevelType w:val="hybridMultilevel"/>
    <w:tmpl w:val="C85CE4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BE7F62"/>
    <w:multiLevelType w:val="multilevel"/>
    <w:tmpl w:val="3C0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"/>
  </w:num>
  <w:num w:numId="3">
    <w:abstractNumId w:val="8"/>
  </w:num>
  <w:num w:numId="4">
    <w:abstractNumId w:val="16"/>
  </w:num>
  <w:num w:numId="5">
    <w:abstractNumId w:val="5"/>
  </w:num>
  <w:num w:numId="6">
    <w:abstractNumId w:val="4"/>
  </w:num>
  <w:num w:numId="7">
    <w:abstractNumId w:val="6"/>
  </w:num>
  <w:num w:numId="8">
    <w:abstractNumId w:val="0"/>
  </w:num>
  <w:num w:numId="9">
    <w:abstractNumId w:val="3"/>
  </w:num>
  <w:num w:numId="10">
    <w:abstractNumId w:val="9"/>
  </w:num>
  <w:num w:numId="11">
    <w:abstractNumId w:val="13"/>
  </w:num>
  <w:num w:numId="12">
    <w:abstractNumId w:val="14"/>
  </w:num>
  <w:num w:numId="13">
    <w:abstractNumId w:val="7"/>
  </w:num>
  <w:num w:numId="14">
    <w:abstractNumId w:val="15"/>
  </w:num>
  <w:num w:numId="15">
    <w:abstractNumId w:val="1"/>
  </w:num>
  <w:num w:numId="16">
    <w:abstractNumId w:val="12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4D7"/>
    <w:rsid w:val="000614D7"/>
    <w:rsid w:val="00082CC8"/>
    <w:rsid w:val="00467295"/>
    <w:rsid w:val="005B25A8"/>
    <w:rsid w:val="00624D06"/>
    <w:rsid w:val="00653CFC"/>
    <w:rsid w:val="009D6504"/>
    <w:rsid w:val="00AF4FE3"/>
    <w:rsid w:val="00B32AB9"/>
    <w:rsid w:val="00CC4706"/>
    <w:rsid w:val="00D1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8F431"/>
  <w15:chartTrackingRefBased/>
  <w15:docId w15:val="{E3084914-F881-4FD7-B929-D256D996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706"/>
  </w:style>
  <w:style w:type="paragraph" w:styleId="Titre2">
    <w:name w:val="heading 2"/>
    <w:basedOn w:val="Normal"/>
    <w:link w:val="Titre2Car"/>
    <w:uiPriority w:val="9"/>
    <w:qFormat/>
    <w:rsid w:val="009D65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B2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9D6504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ev">
    <w:name w:val="Strong"/>
    <w:basedOn w:val="Policepardfaut"/>
    <w:uiPriority w:val="22"/>
    <w:qFormat/>
    <w:rsid w:val="009D65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D6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Accentuation">
    <w:name w:val="Emphasis"/>
    <w:basedOn w:val="Policepardfaut"/>
    <w:uiPriority w:val="20"/>
    <w:qFormat/>
    <w:rsid w:val="009D6504"/>
    <w:rPr>
      <w:i/>
      <w:iCs/>
    </w:rPr>
  </w:style>
  <w:style w:type="paragraph" w:styleId="Paragraphedeliste">
    <w:name w:val="List Paragraph"/>
    <w:basedOn w:val="Normal"/>
    <w:uiPriority w:val="34"/>
    <w:qFormat/>
    <w:rsid w:val="009D65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54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E75BA5-A6A7-4907-BB91-BB3166FCE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614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Titouan GENEVE</cp:lastModifiedBy>
  <cp:revision>10</cp:revision>
  <dcterms:created xsi:type="dcterms:W3CDTF">2025-12-03T16:03:00Z</dcterms:created>
  <dcterms:modified xsi:type="dcterms:W3CDTF">2025-12-03T17:01:00Z</dcterms:modified>
</cp:coreProperties>
</file>