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9850E" w14:textId="45E272F7" w:rsidR="00653CFC" w:rsidRPr="00B0364D" w:rsidRDefault="00EC56C1" w:rsidP="002B171E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Peut-on dire « à chacun sa vérité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96"/>
      </w:tblGrid>
      <w:tr w:rsidR="002B171E" w:rsidRPr="001F151A" w14:paraId="2CB91BBA" w14:textId="77777777" w:rsidTr="002B171E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54B25169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57EA157D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4A474F46" w14:textId="77777777" w:rsidR="002B171E" w:rsidRPr="001F151A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Siècle</w:t>
            </w:r>
          </w:p>
        </w:tc>
      </w:tr>
      <w:tr w:rsidR="00EC56C1" w:rsidRPr="001F151A" w14:paraId="020B7916" w14:textId="77777777" w:rsidTr="002B171E">
        <w:trPr>
          <w:trHeight w:val="397"/>
        </w:trPr>
        <w:tc>
          <w:tcPr>
            <w:tcW w:w="1696" w:type="dxa"/>
          </w:tcPr>
          <w:p w14:paraId="54698C9B" w14:textId="36C2E12E" w:rsidR="00EC56C1" w:rsidRPr="001F151A" w:rsidRDefault="00EC56C1" w:rsidP="00EC56C1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 xml:space="preserve">Platon </w:t>
            </w:r>
          </w:p>
        </w:tc>
        <w:tc>
          <w:tcPr>
            <w:tcW w:w="5670" w:type="dxa"/>
          </w:tcPr>
          <w:p w14:paraId="7043EE92" w14:textId="7D4A802E" w:rsidR="00EC56C1" w:rsidRPr="001F151A" w:rsidRDefault="00EC56C1" w:rsidP="00EC56C1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Théétète</w:t>
            </w:r>
          </w:p>
        </w:tc>
        <w:tc>
          <w:tcPr>
            <w:tcW w:w="1696" w:type="dxa"/>
          </w:tcPr>
          <w:p w14:paraId="79245630" w14:textId="7E7A5336" w:rsidR="00EC56C1" w:rsidRPr="001F151A" w:rsidRDefault="00EC56C1" w:rsidP="00EC56C1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Vème av J.-C</w:t>
            </w:r>
          </w:p>
        </w:tc>
      </w:tr>
      <w:tr w:rsidR="00EC56C1" w:rsidRPr="001F151A" w14:paraId="4984E1B7" w14:textId="77777777" w:rsidTr="002B171E">
        <w:trPr>
          <w:trHeight w:val="397"/>
        </w:trPr>
        <w:tc>
          <w:tcPr>
            <w:tcW w:w="1696" w:type="dxa"/>
          </w:tcPr>
          <w:p w14:paraId="5BEA9037" w14:textId="1F7CEDF2" w:rsidR="00EC56C1" w:rsidRPr="001F151A" w:rsidRDefault="00EC56C1" w:rsidP="00EC56C1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 xml:space="preserve">Platon </w:t>
            </w:r>
          </w:p>
        </w:tc>
        <w:tc>
          <w:tcPr>
            <w:tcW w:w="5670" w:type="dxa"/>
          </w:tcPr>
          <w:p w14:paraId="50AB6F63" w14:textId="16C11E67" w:rsidR="00EC56C1" w:rsidRPr="001F151A" w:rsidRDefault="00EC56C1" w:rsidP="00EC56C1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Ménon</w:t>
            </w:r>
          </w:p>
        </w:tc>
        <w:tc>
          <w:tcPr>
            <w:tcW w:w="1696" w:type="dxa"/>
          </w:tcPr>
          <w:p w14:paraId="5BDD07E6" w14:textId="6B04310E" w:rsidR="00EC56C1" w:rsidRPr="001F151A" w:rsidRDefault="00EC56C1" w:rsidP="00EC56C1">
            <w:pPr>
              <w:pStyle w:val="NormalWeb"/>
              <w:rPr>
                <w:rFonts w:asciiTheme="minorHAnsi" w:hAnsiTheme="minorHAnsi" w:cstheme="minorHAnsi"/>
              </w:rPr>
            </w:pPr>
            <w:r w:rsidRPr="001F151A">
              <w:rPr>
                <w:rFonts w:asciiTheme="minorHAnsi" w:hAnsiTheme="minorHAnsi" w:cstheme="minorHAnsi"/>
              </w:rPr>
              <w:t>Vème av J.-C</w:t>
            </w:r>
          </w:p>
        </w:tc>
      </w:tr>
      <w:tr w:rsidR="00C01066" w:rsidRPr="001F151A" w14:paraId="63AD0E4B" w14:textId="77777777" w:rsidTr="00C01066">
        <w:trPr>
          <w:trHeight w:val="397"/>
        </w:trPr>
        <w:tc>
          <w:tcPr>
            <w:tcW w:w="1696" w:type="dxa"/>
            <w:tcBorders>
              <w:bottom w:val="single" w:sz="24" w:space="0" w:color="auto"/>
            </w:tcBorders>
          </w:tcPr>
          <w:p w14:paraId="3FC2708C" w14:textId="77734DE6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Pyrrhon</w:t>
            </w:r>
          </w:p>
        </w:tc>
        <w:tc>
          <w:tcPr>
            <w:tcW w:w="5670" w:type="dxa"/>
            <w:tcBorders>
              <w:bottom w:val="single" w:sz="24" w:space="0" w:color="auto"/>
            </w:tcBorders>
            <w:shd w:val="clear" w:color="auto" w:fill="F2F2F2" w:themeFill="background1" w:themeFillShade="F2"/>
          </w:tcPr>
          <w:p w14:paraId="216488E6" w14:textId="6E421930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6" w:type="dxa"/>
            <w:tcBorders>
              <w:bottom w:val="single" w:sz="24" w:space="0" w:color="auto"/>
            </w:tcBorders>
            <w:shd w:val="clear" w:color="auto" w:fill="FFFFFF" w:themeFill="background1"/>
          </w:tcPr>
          <w:p w14:paraId="28E49175" w14:textId="7B57966F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III</w:t>
            </w:r>
            <w:r w:rsidRPr="001F151A">
              <w:rPr>
                <w:rFonts w:cstheme="minorHAnsi"/>
                <w:sz w:val="24"/>
                <w:szCs w:val="24"/>
              </w:rPr>
              <w:t>ème av J.-C</w:t>
            </w:r>
          </w:p>
        </w:tc>
      </w:tr>
      <w:tr w:rsidR="00C01066" w:rsidRPr="001F151A" w14:paraId="13EB61EE" w14:textId="77777777" w:rsidTr="00CA283D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1BFE81EB" w14:textId="00F1B6A3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Socrate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0DCACCDF" w14:textId="7E1046C8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 xml:space="preserve">L’apologie de Socrate 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382238D7" w14:textId="1C32CAAF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Vème av J.-C</w:t>
            </w:r>
          </w:p>
        </w:tc>
      </w:tr>
      <w:tr w:rsidR="00C01066" w:rsidRPr="001F151A" w14:paraId="6EF6FF94" w14:textId="77777777" w:rsidTr="002B171E">
        <w:trPr>
          <w:trHeight w:val="397"/>
        </w:trPr>
        <w:tc>
          <w:tcPr>
            <w:tcW w:w="1696" w:type="dxa"/>
          </w:tcPr>
          <w:p w14:paraId="3D2C26DC" w14:textId="6F0B6793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 xml:space="preserve">Descartes </w:t>
            </w:r>
          </w:p>
        </w:tc>
        <w:tc>
          <w:tcPr>
            <w:tcW w:w="5670" w:type="dxa"/>
          </w:tcPr>
          <w:p w14:paraId="61DBAB00" w14:textId="69BC26D1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 xml:space="preserve">Discours de la méthode et Méditations </w:t>
            </w:r>
            <w:proofErr w:type="spellStart"/>
            <w:r w:rsidRPr="001F151A">
              <w:rPr>
                <w:rFonts w:cstheme="minorHAnsi"/>
                <w:sz w:val="24"/>
                <w:szCs w:val="24"/>
              </w:rPr>
              <w:t>méthaphysiques</w:t>
            </w:r>
            <w:proofErr w:type="spellEnd"/>
          </w:p>
        </w:tc>
        <w:tc>
          <w:tcPr>
            <w:tcW w:w="1696" w:type="dxa"/>
          </w:tcPr>
          <w:p w14:paraId="433BFA1D" w14:textId="23983B11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01066" w:rsidRPr="001F151A" w14:paraId="0F9350B4" w14:textId="77777777" w:rsidTr="00CA283D">
        <w:trPr>
          <w:trHeight w:val="397"/>
        </w:trPr>
        <w:tc>
          <w:tcPr>
            <w:tcW w:w="1696" w:type="dxa"/>
            <w:tcBorders>
              <w:top w:val="single" w:sz="24" w:space="0" w:color="auto"/>
            </w:tcBorders>
          </w:tcPr>
          <w:p w14:paraId="181EB550" w14:textId="075B8C58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Bachelard</w:t>
            </w:r>
          </w:p>
        </w:tc>
        <w:tc>
          <w:tcPr>
            <w:tcW w:w="5670" w:type="dxa"/>
            <w:tcBorders>
              <w:top w:val="single" w:sz="24" w:space="0" w:color="auto"/>
            </w:tcBorders>
          </w:tcPr>
          <w:p w14:paraId="6D1E7C2D" w14:textId="69B83788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La formation de l’esprit scientifique</w:t>
            </w:r>
          </w:p>
        </w:tc>
        <w:tc>
          <w:tcPr>
            <w:tcW w:w="1696" w:type="dxa"/>
            <w:tcBorders>
              <w:top w:val="single" w:sz="24" w:space="0" w:color="auto"/>
            </w:tcBorders>
          </w:tcPr>
          <w:p w14:paraId="458EBA71" w14:textId="3FF936DA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XIX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01066" w:rsidRPr="001F151A" w14:paraId="2FBF2091" w14:textId="77777777" w:rsidTr="002B171E">
        <w:trPr>
          <w:trHeight w:val="397"/>
        </w:trPr>
        <w:tc>
          <w:tcPr>
            <w:tcW w:w="1696" w:type="dxa"/>
          </w:tcPr>
          <w:p w14:paraId="4A40D4A8" w14:textId="0D11ED42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Kant</w:t>
            </w:r>
          </w:p>
        </w:tc>
        <w:tc>
          <w:tcPr>
            <w:tcW w:w="5670" w:type="dxa"/>
          </w:tcPr>
          <w:p w14:paraId="342AFECF" w14:textId="5098DB87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Critique de la raison pure</w:t>
            </w:r>
          </w:p>
        </w:tc>
        <w:tc>
          <w:tcPr>
            <w:tcW w:w="1696" w:type="dxa"/>
          </w:tcPr>
          <w:p w14:paraId="707E1381" w14:textId="67D2F8FD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XVIII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C01066" w:rsidRPr="001F151A" w14:paraId="206D7ED7" w14:textId="77777777" w:rsidTr="002B171E">
        <w:trPr>
          <w:trHeight w:val="397"/>
        </w:trPr>
        <w:tc>
          <w:tcPr>
            <w:tcW w:w="1696" w:type="dxa"/>
          </w:tcPr>
          <w:p w14:paraId="4D034519" w14:textId="07A63BC0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Bergson</w:t>
            </w:r>
          </w:p>
        </w:tc>
        <w:tc>
          <w:tcPr>
            <w:tcW w:w="5670" w:type="dxa"/>
          </w:tcPr>
          <w:p w14:paraId="117EA08F" w14:textId="0E76BBF8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La pensée et le Mouvant</w:t>
            </w:r>
          </w:p>
        </w:tc>
        <w:tc>
          <w:tcPr>
            <w:tcW w:w="1696" w:type="dxa"/>
          </w:tcPr>
          <w:p w14:paraId="41E24492" w14:textId="7C15D868" w:rsidR="00C01066" w:rsidRPr="001F151A" w:rsidRDefault="00C01066" w:rsidP="00C01066">
            <w:pPr>
              <w:rPr>
                <w:rFonts w:cstheme="minorHAnsi"/>
                <w:sz w:val="24"/>
                <w:szCs w:val="24"/>
              </w:rPr>
            </w:pPr>
            <w:r w:rsidRPr="001F151A">
              <w:rPr>
                <w:rFonts w:cstheme="minorHAnsi"/>
                <w:sz w:val="24"/>
                <w:szCs w:val="24"/>
              </w:rPr>
              <w:t>XIX</w:t>
            </w:r>
            <w:r w:rsidRPr="001F151A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</w:tbl>
    <w:p w14:paraId="1E94C5EE" w14:textId="77777777" w:rsidR="002A2A91" w:rsidRPr="001F151A" w:rsidRDefault="002A2A91" w:rsidP="003114EC">
      <w:pPr>
        <w:rPr>
          <w:rFonts w:cstheme="minorHAnsi"/>
          <w:b/>
          <w:bCs/>
          <w:sz w:val="24"/>
          <w:szCs w:val="24"/>
        </w:rPr>
      </w:pPr>
    </w:p>
    <w:p w14:paraId="4B0EF5C0" w14:textId="485A264C" w:rsidR="007A1BF6" w:rsidRPr="001F151A" w:rsidRDefault="001F151A" w:rsidP="007A1BF6">
      <w:pPr>
        <w:rPr>
          <w:rFonts w:cstheme="minorHAnsi"/>
          <w:b/>
          <w:bCs/>
          <w:sz w:val="24"/>
          <w:szCs w:val="24"/>
        </w:rPr>
      </w:pPr>
      <w:r w:rsidRPr="001F151A">
        <w:rPr>
          <w:rFonts w:cstheme="minorHAnsi"/>
          <w:b/>
          <w:bCs/>
          <w:sz w:val="24"/>
          <w:szCs w:val="24"/>
        </w:rPr>
        <w:t xml:space="preserve">Platon </w:t>
      </w:r>
      <w:r w:rsidRPr="001F151A">
        <w:rPr>
          <w:rFonts w:cstheme="minorHAnsi"/>
          <w:b/>
          <w:bCs/>
          <w:sz w:val="24"/>
          <w:szCs w:val="24"/>
        </w:rPr>
        <w:t>Vème av J.-C</w:t>
      </w:r>
    </w:p>
    <w:p w14:paraId="457C11F8" w14:textId="085395F5" w:rsidR="001F151A" w:rsidRDefault="001F151A" w:rsidP="007A1BF6">
      <w:pPr>
        <w:rPr>
          <w:rFonts w:cstheme="minorHAnsi"/>
          <w:sz w:val="24"/>
          <w:szCs w:val="24"/>
        </w:rPr>
      </w:pPr>
      <w:r w:rsidRPr="001F151A">
        <w:rPr>
          <w:rFonts w:cstheme="minorHAnsi"/>
          <w:b/>
          <w:bCs/>
          <w:sz w:val="24"/>
          <w:szCs w:val="24"/>
        </w:rPr>
        <w:t>Citation</w:t>
      </w:r>
      <w:r w:rsidRPr="001F151A">
        <w:rPr>
          <w:rFonts w:cstheme="minorHAnsi"/>
          <w:sz w:val="24"/>
          <w:szCs w:val="24"/>
        </w:rPr>
        <w:t> :</w:t>
      </w:r>
      <w:r>
        <w:rPr>
          <w:rFonts w:cstheme="minorHAnsi"/>
          <w:sz w:val="24"/>
          <w:szCs w:val="24"/>
        </w:rPr>
        <w:t xml:space="preserve"> « à chacun sa vérité »</w:t>
      </w:r>
    </w:p>
    <w:p w14:paraId="449E9BED" w14:textId="77777777" w:rsidR="001F151A" w:rsidRPr="001F151A" w:rsidRDefault="001F151A" w:rsidP="001F151A">
      <w:pPr>
        <w:rPr>
          <w:rFonts w:cstheme="minorHAnsi"/>
          <w:b/>
          <w:bCs/>
          <w:sz w:val="24"/>
          <w:szCs w:val="24"/>
        </w:rPr>
      </w:pPr>
      <w:r w:rsidRPr="001F151A">
        <w:rPr>
          <w:rFonts w:cstheme="minorHAnsi"/>
          <w:b/>
          <w:bCs/>
          <w:sz w:val="24"/>
          <w:szCs w:val="24"/>
        </w:rPr>
        <w:t>Arguments :</w:t>
      </w:r>
    </w:p>
    <w:p w14:paraId="13D0B542" w14:textId="495C637A" w:rsidR="001F151A" w:rsidRPr="001F151A" w:rsidRDefault="001F151A" w:rsidP="001F151A">
      <w:pPr>
        <w:pStyle w:val="Paragraphedeliste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Distinction vérité / opinion (doxa) : la vérité est unique, stable et accessible par la raison, tandis que l’opinion est changeante et souvent trompeuse.</w:t>
      </w:r>
    </w:p>
    <w:p w14:paraId="48C65681" w14:textId="2DF4C8F2" w:rsidR="001F151A" w:rsidRPr="001F151A" w:rsidRDefault="001F151A" w:rsidP="001F151A">
      <w:pPr>
        <w:pStyle w:val="Paragraphedeliste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L’art comme imitation (mimèsis) : l’artiste copie le monde sensible, qui est lui-même une copie imparfaite du monde des Idées.</w:t>
      </w:r>
    </w:p>
    <w:p w14:paraId="7BF16F2C" w14:textId="4BB81E46" w:rsidR="001F151A" w:rsidRPr="001F151A" w:rsidRDefault="001F151A" w:rsidP="001F151A">
      <w:pPr>
        <w:pStyle w:val="Paragraphedeliste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Éloignement de la vérité : l’art est donc une « copie de copie », éloignée de la réalité véritable.</w:t>
      </w:r>
    </w:p>
    <w:p w14:paraId="7842E2CB" w14:textId="4FADFB34" w:rsidR="001F151A" w:rsidRPr="001F151A" w:rsidRDefault="001F151A" w:rsidP="001F151A">
      <w:pPr>
        <w:pStyle w:val="Paragraphedeliste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Risque de tromperie : l’art peut séduire et émouvoir, mais il détourne de la connaissance en donnant l’illusion du vrai.</w:t>
      </w:r>
    </w:p>
    <w:p w14:paraId="7CDA1BC2" w14:textId="09AC8258" w:rsidR="007A1BF6" w:rsidRDefault="001F151A" w:rsidP="001F151A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1F151A">
        <w:rPr>
          <w:rFonts w:ascii="Cambria Math" w:hAnsi="Cambria Math" w:cs="Cambria Math"/>
          <w:sz w:val="24"/>
          <w:szCs w:val="24"/>
        </w:rPr>
        <w:t>⟶</w:t>
      </w:r>
      <w:r w:rsidRPr="001F151A">
        <w:rPr>
          <w:rFonts w:cstheme="minorHAnsi"/>
          <w:sz w:val="24"/>
          <w:szCs w:val="24"/>
        </w:rPr>
        <w:t xml:space="preserve"> pour Platon, l’art n’accède pas à la vérité : il relève de l’opinion et de l’illusion plutôt que de la connaissance rationnelle.</w:t>
      </w:r>
    </w:p>
    <w:p w14:paraId="7B86D443" w14:textId="77777777" w:rsidR="001F151A" w:rsidRPr="001F151A" w:rsidRDefault="001F151A" w:rsidP="001F151A">
      <w:pPr>
        <w:rPr>
          <w:rFonts w:cstheme="minorHAnsi"/>
          <w:b/>
          <w:bCs/>
          <w:sz w:val="24"/>
          <w:szCs w:val="24"/>
        </w:rPr>
      </w:pPr>
      <w:r w:rsidRPr="001F151A">
        <w:rPr>
          <w:rFonts w:cstheme="minorHAnsi"/>
          <w:b/>
          <w:bCs/>
          <w:sz w:val="24"/>
          <w:szCs w:val="24"/>
        </w:rPr>
        <w:t>Platon Vème av J.-C</w:t>
      </w:r>
    </w:p>
    <w:p w14:paraId="3A110F22" w14:textId="698D424E" w:rsidR="001F151A" w:rsidRPr="001F151A" w:rsidRDefault="001F151A" w:rsidP="001F151A">
      <w:pPr>
        <w:rPr>
          <w:rFonts w:cstheme="minorHAnsi"/>
          <w:b/>
          <w:bCs/>
          <w:sz w:val="24"/>
          <w:szCs w:val="24"/>
        </w:rPr>
      </w:pPr>
      <w:r w:rsidRPr="001F151A">
        <w:rPr>
          <w:rFonts w:cstheme="minorHAnsi"/>
          <w:b/>
          <w:bCs/>
          <w:sz w:val="24"/>
          <w:szCs w:val="24"/>
        </w:rPr>
        <w:t>Arguments :</w:t>
      </w:r>
    </w:p>
    <w:p w14:paraId="62B182C6" w14:textId="3BD90C33" w:rsidR="001F151A" w:rsidRPr="001F151A" w:rsidRDefault="001F151A" w:rsidP="001F151A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La vérité repose sur la raison : une vérité (notamment scientifique ou philosophique) doit être fondée sur une démonstration logique et rationnelle.</w:t>
      </w:r>
    </w:p>
    <w:p w14:paraId="4EF2C7B6" w14:textId="20A76768" w:rsidR="001F151A" w:rsidRPr="001F151A" w:rsidRDefault="001F151A" w:rsidP="001F151A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Distinction savoir / opinion (épistémè / doxa) : le savoir est justifié, stable et universel, tandis que l’opinion est subjective et changeante.</w:t>
      </w:r>
    </w:p>
    <w:p w14:paraId="52E46C87" w14:textId="0E8BDC6F" w:rsidR="001F151A" w:rsidRPr="001F151A" w:rsidRDefault="001F151A" w:rsidP="001F151A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L’opinion sans justification : une opinion n’a pas de fondement solide ; elle repose sur des impressions ou des croyances sans preuve.</w:t>
      </w:r>
    </w:p>
    <w:p w14:paraId="202467F6" w14:textId="55E70DC8" w:rsidR="001F151A" w:rsidRPr="001F151A" w:rsidRDefault="001F151A" w:rsidP="001F151A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F151A">
        <w:rPr>
          <w:rFonts w:cstheme="minorHAnsi"/>
          <w:sz w:val="24"/>
          <w:szCs w:val="24"/>
        </w:rPr>
        <w:t>Accès à la vérité par la pensée : seule la réflexion intellectuelle permet d’atteindre la vérité, et non les apparences sensibles.</w:t>
      </w:r>
    </w:p>
    <w:p w14:paraId="6B359DF3" w14:textId="1E1E1E76" w:rsidR="001F151A" w:rsidRDefault="001F151A" w:rsidP="001F151A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1F151A">
        <w:rPr>
          <w:rFonts w:ascii="Cambria Math" w:hAnsi="Cambria Math" w:cs="Cambria Math"/>
          <w:sz w:val="24"/>
          <w:szCs w:val="24"/>
        </w:rPr>
        <w:lastRenderedPageBreak/>
        <w:t>⟶</w:t>
      </w:r>
      <w:r w:rsidRPr="001F151A">
        <w:rPr>
          <w:rFonts w:cstheme="minorHAnsi"/>
          <w:sz w:val="24"/>
          <w:szCs w:val="24"/>
        </w:rPr>
        <w:t xml:space="preserve"> pour Platon, la vérité exige une justification rationnelle, contrairement à l’opinion qui est incertaine et non fondée.</w:t>
      </w:r>
    </w:p>
    <w:p w14:paraId="65A34F1E" w14:textId="451F30D4" w:rsidR="00C01066" w:rsidRPr="00C01066" w:rsidRDefault="00C01066" w:rsidP="00C01066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 xml:space="preserve">Pyrrhon </w:t>
      </w:r>
      <w:r w:rsidRPr="00C01066">
        <w:rPr>
          <w:rFonts w:cstheme="minorHAnsi"/>
          <w:b/>
          <w:bCs/>
          <w:sz w:val="24"/>
          <w:szCs w:val="24"/>
        </w:rPr>
        <w:t>IIIème av J.-C</w:t>
      </w:r>
    </w:p>
    <w:p w14:paraId="04834832" w14:textId="0340BC3B" w:rsidR="001F151A" w:rsidRPr="00C01066" w:rsidRDefault="00C01066" w:rsidP="001F151A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Arguments :</w:t>
      </w:r>
    </w:p>
    <w:p w14:paraId="15C49F8F" w14:textId="767B9E95" w:rsidR="00C01066" w:rsidRPr="00C01066" w:rsidRDefault="00C01066" w:rsidP="00C01066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Impossibilité d’atteindre la vérité : on ne peut pas connaître avec certitude la nature des choses.</w:t>
      </w:r>
    </w:p>
    <w:p w14:paraId="3329F283" w14:textId="17466092" w:rsidR="00C01066" w:rsidRPr="00C01066" w:rsidRDefault="00C01066" w:rsidP="00C01066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Égalité des opinions : à chaque affirmation, on peut opposer une autre tout aussi valable</w:t>
      </w:r>
      <w:r w:rsidRPr="00C01066">
        <w:rPr>
          <w:rFonts w:cstheme="minorHAnsi"/>
          <w:sz w:val="24"/>
          <w:szCs w:val="24"/>
        </w:rPr>
        <w:t xml:space="preserve"> </w:t>
      </w:r>
      <w:r w:rsidRPr="00C01066">
        <w:rPr>
          <w:rFonts w:cstheme="minorHAnsi"/>
          <w:sz w:val="24"/>
          <w:szCs w:val="24"/>
        </w:rPr>
        <w:t>aucune vérité ne s’impose définitivement.</w:t>
      </w:r>
    </w:p>
    <w:p w14:paraId="6B4962F4" w14:textId="5E202BB8" w:rsidR="00C01066" w:rsidRPr="00C01066" w:rsidRDefault="00C01066" w:rsidP="00C01066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Suspension du jugement (épochè) : face à cette incertitude, il faut s’abstenir de juger.</w:t>
      </w:r>
    </w:p>
    <w:p w14:paraId="796622E6" w14:textId="6CEBF71E" w:rsidR="00C01066" w:rsidRPr="00C01066" w:rsidRDefault="00C01066" w:rsidP="00C01066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Ataraxie (tranquillité de l’âme) : en renonçant à chercher des vérités absolues, on évite l’angoisse et on atteint la paix intérieure.</w:t>
      </w:r>
    </w:p>
    <w:p w14:paraId="6581C4ED" w14:textId="4F84D351" w:rsidR="00C01066" w:rsidRDefault="00C01066" w:rsidP="00C01066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C01066">
        <w:rPr>
          <w:rFonts w:ascii="Cambria Math" w:hAnsi="Cambria Math" w:cs="Cambria Math"/>
          <w:sz w:val="24"/>
          <w:szCs w:val="24"/>
        </w:rPr>
        <w:t>⟶</w:t>
      </w:r>
      <w:r w:rsidRPr="00C01066">
        <w:rPr>
          <w:rFonts w:cstheme="minorHAnsi"/>
          <w:sz w:val="24"/>
          <w:szCs w:val="24"/>
        </w:rPr>
        <w:t xml:space="preserve"> puisque la vérité est inaccessible, il vaut mieux suspendre son jugement pour vivre dans la tranquillité.</w:t>
      </w:r>
    </w:p>
    <w:p w14:paraId="35AB98E0" w14:textId="00FC4021" w:rsidR="00C01066" w:rsidRPr="00C01066" w:rsidRDefault="00C01066" w:rsidP="00C01066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Socrate</w:t>
      </w:r>
      <w:r w:rsidRPr="00C01066">
        <w:rPr>
          <w:rFonts w:cstheme="minorHAnsi"/>
          <w:b/>
          <w:bCs/>
          <w:sz w:val="24"/>
          <w:szCs w:val="24"/>
        </w:rPr>
        <w:t xml:space="preserve"> </w:t>
      </w:r>
      <w:r w:rsidRPr="00C01066">
        <w:rPr>
          <w:rFonts w:cstheme="minorHAnsi"/>
          <w:b/>
          <w:bCs/>
          <w:sz w:val="24"/>
          <w:szCs w:val="24"/>
        </w:rPr>
        <w:t>Vème av J.-C</w:t>
      </w:r>
    </w:p>
    <w:p w14:paraId="6834D102" w14:textId="0C1211E7" w:rsidR="00C01066" w:rsidRDefault="00C01066" w:rsidP="00C01066">
      <w:pPr>
        <w:rPr>
          <w:rFonts w:cstheme="minorHAnsi"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Citation</w:t>
      </w:r>
      <w:r>
        <w:rPr>
          <w:rFonts w:cstheme="minorHAnsi"/>
          <w:sz w:val="24"/>
          <w:szCs w:val="24"/>
        </w:rPr>
        <w:t> : « je ne sais qu’une chose, c’est que je ne sais rien »</w:t>
      </w:r>
    </w:p>
    <w:p w14:paraId="2C4573D5" w14:textId="11B11FF8" w:rsidR="00C01066" w:rsidRPr="00C01066" w:rsidRDefault="00C01066" w:rsidP="00C01066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Arguments :</w:t>
      </w:r>
    </w:p>
    <w:p w14:paraId="69C4527F" w14:textId="4E2477A6" w:rsidR="00C01066" w:rsidRPr="00C01066" w:rsidRDefault="00C01066" w:rsidP="00C01066">
      <w:pPr>
        <w:pStyle w:val="Paragraphedeliste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Conscience de son ignorance : reconnaître son ignorance est le point de départ de la recherche de la vérité.</w:t>
      </w:r>
    </w:p>
    <w:p w14:paraId="2B9DD38A" w14:textId="3596FD1D" w:rsidR="00C01066" w:rsidRPr="00C01066" w:rsidRDefault="00C01066" w:rsidP="00C01066">
      <w:pPr>
        <w:pStyle w:val="Paragraphedeliste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Critique de la croyance : une croyance (opinion) n’est pas un fondement solide, car elle n’est pas justifiée rationnellement.</w:t>
      </w:r>
    </w:p>
    <w:p w14:paraId="60C92335" w14:textId="5B9EC5E9" w:rsidR="00C01066" w:rsidRPr="00C01066" w:rsidRDefault="00C01066" w:rsidP="00C01066">
      <w:pPr>
        <w:pStyle w:val="Paragraphedeliste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Recherche de la vérité par le dialogue : grâce à la méthode dialectique (questionnement), Socrate pousse à examiner et justifier ses idées.</w:t>
      </w:r>
    </w:p>
    <w:p w14:paraId="1F588C6F" w14:textId="073D37B8" w:rsidR="00C01066" w:rsidRPr="00C01066" w:rsidRDefault="00C01066" w:rsidP="00C01066">
      <w:pPr>
        <w:pStyle w:val="Paragraphedeliste"/>
        <w:numPr>
          <w:ilvl w:val="0"/>
          <w:numId w:val="19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Lien avec l’allégorie de la caverne (chez Platon) : les hommes prennent des illusions pour la réalité ; seule la réflexion permet d’accéder à la vérité.</w:t>
      </w:r>
    </w:p>
    <w:p w14:paraId="0A05446D" w14:textId="08801B0F" w:rsidR="00C01066" w:rsidRDefault="00C01066" w:rsidP="00C01066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C01066">
        <w:rPr>
          <w:rFonts w:ascii="Cambria Math" w:hAnsi="Cambria Math" w:cs="Cambria Math"/>
          <w:sz w:val="24"/>
          <w:szCs w:val="24"/>
        </w:rPr>
        <w:t>⟶</w:t>
      </w:r>
      <w:r w:rsidRPr="00C01066">
        <w:rPr>
          <w:rFonts w:cstheme="minorHAnsi"/>
          <w:sz w:val="24"/>
          <w:szCs w:val="24"/>
        </w:rPr>
        <w:t xml:space="preserve"> pour Socrate, il faut dépasser les croyances non fondées et chercher la vérité par la raison et le questionnement.</w:t>
      </w:r>
    </w:p>
    <w:p w14:paraId="1C12D7BB" w14:textId="19EAE964" w:rsidR="00C01066" w:rsidRPr="00C01066" w:rsidRDefault="00C01066" w:rsidP="00C01066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 xml:space="preserve">Descartes </w:t>
      </w:r>
      <w:r w:rsidRPr="00C01066">
        <w:rPr>
          <w:rFonts w:cstheme="minorHAnsi"/>
          <w:b/>
          <w:bCs/>
          <w:sz w:val="24"/>
          <w:szCs w:val="24"/>
        </w:rPr>
        <w:t>XVII</w:t>
      </w:r>
      <w:r w:rsidRPr="00C01066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359AD050" w14:textId="35C254E1" w:rsidR="00C01066" w:rsidRDefault="00C01066" w:rsidP="00C01066">
      <w:pPr>
        <w:rPr>
          <w:rFonts w:cstheme="minorHAnsi"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Citation</w:t>
      </w:r>
      <w:r>
        <w:rPr>
          <w:rFonts w:cstheme="minorHAnsi"/>
          <w:sz w:val="24"/>
          <w:szCs w:val="24"/>
        </w:rPr>
        <w:t xml:space="preserve"> : « Cogito ergo </w:t>
      </w:r>
      <w:proofErr w:type="spellStart"/>
      <w:r>
        <w:rPr>
          <w:rFonts w:cstheme="minorHAnsi"/>
          <w:sz w:val="24"/>
          <w:szCs w:val="24"/>
        </w:rPr>
        <w:t>sum</w:t>
      </w:r>
      <w:proofErr w:type="spellEnd"/>
      <w:r>
        <w:rPr>
          <w:rFonts w:cstheme="minorHAnsi"/>
          <w:sz w:val="24"/>
          <w:szCs w:val="24"/>
        </w:rPr>
        <w:t> » et « Diviser chacun des difficultés pour mieux les résoudre »</w:t>
      </w:r>
    </w:p>
    <w:p w14:paraId="23350838" w14:textId="77777777" w:rsidR="00C01066" w:rsidRPr="00C01066" w:rsidRDefault="00C01066" w:rsidP="00C01066">
      <w:pPr>
        <w:rPr>
          <w:rFonts w:cstheme="minorHAnsi"/>
          <w:b/>
          <w:bCs/>
          <w:sz w:val="24"/>
          <w:szCs w:val="24"/>
        </w:rPr>
      </w:pPr>
      <w:r w:rsidRPr="00C01066">
        <w:rPr>
          <w:rFonts w:cstheme="minorHAnsi"/>
          <w:b/>
          <w:bCs/>
          <w:sz w:val="24"/>
          <w:szCs w:val="24"/>
        </w:rPr>
        <w:t>Arguments :</w:t>
      </w:r>
    </w:p>
    <w:p w14:paraId="44890F08" w14:textId="5F79AC42" w:rsidR="00C01066" w:rsidRPr="00C01066" w:rsidRDefault="00C01066" w:rsidP="00C01066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Le doute méthodique : il faut douter de tout pour éliminer les fausses croyances et atteindre une vérité certaine.</w:t>
      </w:r>
    </w:p>
    <w:p w14:paraId="591272B5" w14:textId="02189147" w:rsidR="00C01066" w:rsidRPr="00C01066" w:rsidRDefault="00C01066" w:rsidP="00C01066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Le cogito comme vérité indubitable : même en doutant, je pense, donc j’existe → première vérité absolument certaine.</w:t>
      </w:r>
    </w:p>
    <w:p w14:paraId="33C76A90" w14:textId="322C7360" w:rsidR="00C01066" w:rsidRPr="00C01066" w:rsidRDefault="00C01066" w:rsidP="00C01066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t>P</w:t>
      </w:r>
      <w:r w:rsidRPr="00C01066">
        <w:rPr>
          <w:rFonts w:cstheme="minorHAnsi"/>
          <w:sz w:val="24"/>
          <w:szCs w:val="24"/>
        </w:rPr>
        <w:t>rimauté de la raison : la vérité repose sur des idées claires et distinctes accessibles par la pensée rationnelle.</w:t>
      </w:r>
    </w:p>
    <w:p w14:paraId="044FE3DE" w14:textId="708A193E" w:rsidR="00C01066" w:rsidRPr="00C01066" w:rsidRDefault="00C01066" w:rsidP="00C01066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C01066">
        <w:rPr>
          <w:rFonts w:cstheme="minorHAnsi"/>
          <w:sz w:val="24"/>
          <w:szCs w:val="24"/>
        </w:rPr>
        <w:lastRenderedPageBreak/>
        <w:t>Méthode analytique : il faut décomposer les problèmes complexes en éléments simples pour mieux les comprendre et les résoudre.</w:t>
      </w:r>
    </w:p>
    <w:p w14:paraId="7B3F1CD8" w14:textId="1BD81F5B" w:rsidR="00C01066" w:rsidRDefault="00C01066" w:rsidP="00C01066">
      <w:pPr>
        <w:pBdr>
          <w:bottom w:val="single" w:sz="24" w:space="1" w:color="auto"/>
        </w:pBdr>
        <w:rPr>
          <w:rFonts w:cstheme="minorHAnsi"/>
          <w:sz w:val="24"/>
          <w:szCs w:val="24"/>
        </w:rPr>
      </w:pPr>
      <w:r w:rsidRPr="00C01066">
        <w:rPr>
          <w:rFonts w:ascii="Cambria Math" w:hAnsi="Cambria Math" w:cs="Cambria Math"/>
          <w:sz w:val="24"/>
          <w:szCs w:val="24"/>
        </w:rPr>
        <w:t>⟶</w:t>
      </w:r>
      <w:r w:rsidRPr="00C01066">
        <w:rPr>
          <w:rFonts w:cstheme="minorHAnsi"/>
          <w:sz w:val="24"/>
          <w:szCs w:val="24"/>
        </w:rPr>
        <w:t xml:space="preserve"> pour Descartes, la vérité s’atteint grâce à la raison et à une méthode rigoureuse fondée sur le doute et l’analyse.</w:t>
      </w:r>
    </w:p>
    <w:p w14:paraId="4D379A82" w14:textId="095E9D8C" w:rsidR="00C01066" w:rsidRPr="00E50E95" w:rsidRDefault="00E50E95" w:rsidP="00C01066">
      <w:pPr>
        <w:rPr>
          <w:rFonts w:cstheme="minorHAnsi"/>
          <w:b/>
          <w:bCs/>
          <w:sz w:val="24"/>
          <w:szCs w:val="24"/>
        </w:rPr>
      </w:pPr>
      <w:r w:rsidRPr="00E50E95">
        <w:rPr>
          <w:rFonts w:cstheme="minorHAnsi"/>
          <w:b/>
          <w:bCs/>
          <w:sz w:val="24"/>
          <w:szCs w:val="24"/>
        </w:rPr>
        <w:t xml:space="preserve">Bachelard </w:t>
      </w:r>
      <w:r w:rsidRPr="00E50E95">
        <w:rPr>
          <w:rFonts w:cstheme="minorHAnsi"/>
          <w:b/>
          <w:bCs/>
          <w:sz w:val="24"/>
          <w:szCs w:val="24"/>
        </w:rPr>
        <w:t>XIX</w:t>
      </w:r>
      <w:r w:rsidRPr="00E50E95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47D77026" w14:textId="56767DF8" w:rsidR="00E50E95" w:rsidRDefault="00E50E95" w:rsidP="00C01066">
      <w:pPr>
        <w:rPr>
          <w:rFonts w:cstheme="minorHAnsi"/>
          <w:sz w:val="24"/>
          <w:szCs w:val="24"/>
        </w:rPr>
      </w:pPr>
      <w:r w:rsidRPr="00E50E95">
        <w:rPr>
          <w:rFonts w:cstheme="minorHAnsi"/>
          <w:b/>
          <w:bCs/>
          <w:sz w:val="24"/>
          <w:szCs w:val="24"/>
        </w:rPr>
        <w:t>Citation :</w:t>
      </w:r>
      <w:r>
        <w:rPr>
          <w:rFonts w:cstheme="minorHAnsi"/>
          <w:sz w:val="24"/>
          <w:szCs w:val="24"/>
        </w:rPr>
        <w:t xml:space="preserve"> « L’opinion a, en droit, toujours tort. L’opinion pense mal ; elle ne pense pas »</w:t>
      </w:r>
    </w:p>
    <w:p w14:paraId="11456A4F" w14:textId="77777777" w:rsidR="00E50E95" w:rsidRPr="00E50E95" w:rsidRDefault="00E50E95" w:rsidP="00E50E95">
      <w:pPr>
        <w:rPr>
          <w:rFonts w:cstheme="minorHAnsi"/>
          <w:b/>
          <w:bCs/>
          <w:sz w:val="24"/>
          <w:szCs w:val="24"/>
        </w:rPr>
      </w:pPr>
      <w:r w:rsidRPr="00E50E95">
        <w:rPr>
          <w:rFonts w:cstheme="minorHAnsi"/>
          <w:b/>
          <w:bCs/>
          <w:sz w:val="24"/>
          <w:szCs w:val="24"/>
        </w:rPr>
        <w:t>Arguments :</w:t>
      </w:r>
    </w:p>
    <w:p w14:paraId="2F0C0DAD" w14:textId="7A17812C" w:rsidR="00E50E95" w:rsidRPr="00E50E95" w:rsidRDefault="00E50E95" w:rsidP="00E50E95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Critique radicale de l’opinion : l’opinion n’est pas une forme de pensée rigoureuse, elle repose sur des préjugés et des évidences trompeuses.</w:t>
      </w:r>
    </w:p>
    <w:p w14:paraId="7C75696E" w14:textId="443CD34D" w:rsidR="00E50E95" w:rsidRPr="00E50E95" w:rsidRDefault="00E50E95" w:rsidP="00E50E95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Obstacle à la connaissance : l’opinion empêche l’accès à la vérité, car elle donne l’illusion de savoir sans véritable réflexion.</w:t>
      </w:r>
    </w:p>
    <w:p w14:paraId="3F5A9B05" w14:textId="08B9222F" w:rsidR="00E50E95" w:rsidRPr="00E50E95" w:rsidRDefault="00E50E95" w:rsidP="00E50E95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R</w:t>
      </w:r>
      <w:r w:rsidRPr="00E50E95">
        <w:rPr>
          <w:rFonts w:cstheme="minorHAnsi"/>
          <w:sz w:val="24"/>
          <w:szCs w:val="24"/>
        </w:rPr>
        <w:t>upture avec le sens commun : pour accéder à la connaissance scientifique, il faut rompre avec les idées reçues.</w:t>
      </w:r>
    </w:p>
    <w:p w14:paraId="11F9E49D" w14:textId="33E42C93" w:rsidR="00E50E95" w:rsidRPr="00E50E95" w:rsidRDefault="00E50E95" w:rsidP="00E50E95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Construction de la vérité scientifique : la science progresse par une démarche rationnelle, critique et méthodique, opposée à l’opinion.</w:t>
      </w:r>
    </w:p>
    <w:p w14:paraId="05544A97" w14:textId="316122A9" w:rsidR="00E50E95" w:rsidRDefault="00E50E95" w:rsidP="00E50E95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E50E95">
        <w:rPr>
          <w:rFonts w:ascii="Cambria Math" w:hAnsi="Cambria Math" w:cs="Cambria Math"/>
          <w:sz w:val="24"/>
          <w:szCs w:val="24"/>
        </w:rPr>
        <w:t>⟶</w:t>
      </w:r>
      <w:r w:rsidRPr="00E50E95">
        <w:rPr>
          <w:rFonts w:cstheme="minorHAnsi"/>
          <w:sz w:val="24"/>
          <w:szCs w:val="24"/>
        </w:rPr>
        <w:t xml:space="preserve"> pour Bachelard, l’opinion est un obstacle à la vérité : il faut la dépasser par une pensée scientifique rigoureuse.</w:t>
      </w:r>
    </w:p>
    <w:p w14:paraId="1D4341C6" w14:textId="383F1A27" w:rsidR="00E50E95" w:rsidRPr="00E50E95" w:rsidRDefault="00E50E95" w:rsidP="00E50E95">
      <w:pPr>
        <w:rPr>
          <w:rFonts w:cstheme="minorHAnsi"/>
          <w:b/>
          <w:bCs/>
          <w:sz w:val="24"/>
          <w:szCs w:val="24"/>
        </w:rPr>
      </w:pPr>
      <w:r w:rsidRPr="00E50E95">
        <w:rPr>
          <w:rFonts w:cstheme="minorHAnsi"/>
          <w:b/>
          <w:bCs/>
          <w:sz w:val="24"/>
          <w:szCs w:val="24"/>
        </w:rPr>
        <w:t>Kant</w:t>
      </w:r>
      <w:r w:rsidRPr="00E50E95">
        <w:rPr>
          <w:rFonts w:cstheme="minorHAnsi"/>
          <w:b/>
          <w:bCs/>
          <w:sz w:val="24"/>
          <w:szCs w:val="24"/>
        </w:rPr>
        <w:t xml:space="preserve"> </w:t>
      </w:r>
      <w:r w:rsidRPr="00E50E95">
        <w:rPr>
          <w:rFonts w:cstheme="minorHAnsi"/>
          <w:b/>
          <w:bCs/>
          <w:sz w:val="24"/>
          <w:szCs w:val="24"/>
        </w:rPr>
        <w:t>XVIII</w:t>
      </w:r>
      <w:r w:rsidRPr="00E50E95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56B27720" w14:textId="77777777" w:rsidR="00E50E95" w:rsidRPr="00E50E95" w:rsidRDefault="00E50E95" w:rsidP="00E50E95">
      <w:pPr>
        <w:rPr>
          <w:rFonts w:cstheme="minorHAnsi"/>
          <w:b/>
          <w:bCs/>
          <w:sz w:val="24"/>
          <w:szCs w:val="24"/>
        </w:rPr>
      </w:pPr>
      <w:r w:rsidRPr="00E50E95">
        <w:rPr>
          <w:rFonts w:cstheme="minorHAnsi"/>
          <w:b/>
          <w:bCs/>
          <w:sz w:val="24"/>
          <w:szCs w:val="24"/>
        </w:rPr>
        <w:t>Arguments :</w:t>
      </w:r>
    </w:p>
    <w:p w14:paraId="1E809D8C" w14:textId="1790E15E" w:rsidR="00E50E95" w:rsidRPr="00E50E95" w:rsidRDefault="00E50E95" w:rsidP="00E50E95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Distinction phénomène / noumène : nous ne connaissons que les phénomènes (ce qui apparaît à nous), tandis que le noumène (la chose en soi) reste inaccessible.</w:t>
      </w:r>
    </w:p>
    <w:p w14:paraId="4728C1FA" w14:textId="2B7A7EF2" w:rsidR="00E50E95" w:rsidRPr="00E50E95" w:rsidRDefault="00E50E95" w:rsidP="00E50E95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Rôle du sujet dans la connaissance : la connaissance résulte d’une construction par l’esprit, qui organise les données sensibles.</w:t>
      </w:r>
    </w:p>
    <w:p w14:paraId="01A65D8E" w14:textId="1C16E87C" w:rsidR="00E50E95" w:rsidRPr="00E50E95" w:rsidRDefault="00E50E95" w:rsidP="00E50E95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Accord entre intuition et concepts : une connaissance est valide lorsqu’il y a concordance entre les intuitions sensibles (ce que l’on perçoit) et les concepts de l’entendement.</w:t>
      </w:r>
    </w:p>
    <w:p w14:paraId="665FB9DF" w14:textId="2F37DB73" w:rsidR="00E50E95" w:rsidRPr="00E50E95" w:rsidRDefault="00E50E95" w:rsidP="00E50E95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E50E95">
        <w:rPr>
          <w:rFonts w:cstheme="minorHAnsi"/>
          <w:sz w:val="24"/>
          <w:szCs w:val="24"/>
        </w:rPr>
        <w:t>Limites de la connaissance : la raison ne peut pas tout connaître ; elle est limitée à l’expérience possible.</w:t>
      </w:r>
    </w:p>
    <w:p w14:paraId="2FF36A42" w14:textId="683645AC" w:rsidR="00E50E95" w:rsidRDefault="00E50E95" w:rsidP="008A4C96">
      <w:pPr>
        <w:pBdr>
          <w:bottom w:val="single" w:sz="4" w:space="1" w:color="auto"/>
        </w:pBdr>
        <w:rPr>
          <w:rFonts w:cstheme="minorHAnsi"/>
          <w:sz w:val="24"/>
          <w:szCs w:val="24"/>
        </w:rPr>
      </w:pPr>
      <w:r w:rsidRPr="00E50E95">
        <w:rPr>
          <w:rFonts w:ascii="Cambria Math" w:hAnsi="Cambria Math" w:cs="Cambria Math"/>
          <w:sz w:val="24"/>
          <w:szCs w:val="24"/>
        </w:rPr>
        <w:t>⟶</w:t>
      </w:r>
      <w:r w:rsidRPr="00E50E95">
        <w:rPr>
          <w:rFonts w:cstheme="minorHAnsi"/>
          <w:sz w:val="24"/>
          <w:szCs w:val="24"/>
        </w:rPr>
        <w:t xml:space="preserve"> pour Kant, la vérité dépend de la manière dont notre esprit structure l’expérience : nous connaissons le monde tel qu’il apparaît, non tel qu’il est en soi.</w:t>
      </w:r>
    </w:p>
    <w:p w14:paraId="051BB6B9" w14:textId="31F0747F" w:rsidR="008A4C96" w:rsidRPr="008B3B2D" w:rsidRDefault="008A4C96" w:rsidP="00E50E95">
      <w:pPr>
        <w:rPr>
          <w:rFonts w:cstheme="minorHAnsi"/>
          <w:b/>
          <w:bCs/>
          <w:sz w:val="24"/>
          <w:szCs w:val="24"/>
          <w:vertAlign w:val="superscript"/>
        </w:rPr>
      </w:pPr>
      <w:r w:rsidRPr="008B3B2D">
        <w:rPr>
          <w:rFonts w:cstheme="minorHAnsi"/>
          <w:b/>
          <w:bCs/>
          <w:sz w:val="24"/>
          <w:szCs w:val="24"/>
        </w:rPr>
        <w:t xml:space="preserve">Bergson </w:t>
      </w:r>
      <w:r w:rsidRPr="008B3B2D">
        <w:rPr>
          <w:rFonts w:cstheme="minorHAnsi"/>
          <w:b/>
          <w:bCs/>
          <w:sz w:val="24"/>
          <w:szCs w:val="24"/>
        </w:rPr>
        <w:t>XIX</w:t>
      </w:r>
      <w:r w:rsidRPr="008B3B2D">
        <w:rPr>
          <w:rFonts w:cstheme="minorHAnsi"/>
          <w:b/>
          <w:bCs/>
          <w:sz w:val="24"/>
          <w:szCs w:val="24"/>
          <w:vertAlign w:val="superscript"/>
        </w:rPr>
        <w:t>ème</w:t>
      </w:r>
    </w:p>
    <w:p w14:paraId="70B1F171" w14:textId="09D83D47" w:rsidR="008A4C96" w:rsidRDefault="008A4C96" w:rsidP="00E50E95">
      <w:pPr>
        <w:rPr>
          <w:rFonts w:cstheme="minorHAnsi"/>
          <w:sz w:val="24"/>
          <w:szCs w:val="24"/>
        </w:rPr>
      </w:pPr>
      <w:r w:rsidRPr="008B3B2D">
        <w:rPr>
          <w:rFonts w:cstheme="minorHAnsi"/>
          <w:b/>
          <w:bCs/>
          <w:sz w:val="24"/>
          <w:szCs w:val="24"/>
        </w:rPr>
        <w:t>Citation :</w:t>
      </w:r>
      <w:r>
        <w:rPr>
          <w:rFonts w:cstheme="minorHAnsi"/>
          <w:sz w:val="24"/>
          <w:szCs w:val="24"/>
        </w:rPr>
        <w:t xml:space="preserve"> « la réalité coule ; nous coulons avec elle »</w:t>
      </w:r>
    </w:p>
    <w:p w14:paraId="47B38969" w14:textId="3CB758DC" w:rsidR="008A4C96" w:rsidRPr="008B3B2D" w:rsidRDefault="008A4C96" w:rsidP="00E50E95">
      <w:pPr>
        <w:rPr>
          <w:rFonts w:cstheme="minorHAnsi"/>
          <w:b/>
          <w:bCs/>
          <w:sz w:val="24"/>
          <w:szCs w:val="24"/>
        </w:rPr>
      </w:pPr>
      <w:r w:rsidRPr="008B3B2D">
        <w:rPr>
          <w:rFonts w:cstheme="minorHAnsi"/>
          <w:b/>
          <w:bCs/>
          <w:sz w:val="24"/>
          <w:szCs w:val="24"/>
        </w:rPr>
        <w:t>Arguments :</w:t>
      </w:r>
    </w:p>
    <w:p w14:paraId="4954CACA" w14:textId="4E337B34" w:rsidR="008A4C96" w:rsidRPr="008A4C96" w:rsidRDefault="008A4C96" w:rsidP="008A4C96">
      <w:pPr>
        <w:pStyle w:val="Paragraphedeliste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A4C96">
        <w:rPr>
          <w:rFonts w:cstheme="minorHAnsi"/>
          <w:sz w:val="24"/>
          <w:szCs w:val="24"/>
        </w:rPr>
        <w:t>La réalité comme flux continu : le monde est en perpétuel mouvement et changement, impossible à figer complètement par l’intellect.</w:t>
      </w:r>
    </w:p>
    <w:p w14:paraId="54F48019" w14:textId="768D64AC" w:rsidR="008A4C96" w:rsidRPr="008A4C96" w:rsidRDefault="008A4C96" w:rsidP="008A4C96">
      <w:pPr>
        <w:pStyle w:val="Paragraphedeliste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A4C96">
        <w:rPr>
          <w:rFonts w:cstheme="minorHAnsi"/>
          <w:sz w:val="24"/>
          <w:szCs w:val="24"/>
        </w:rPr>
        <w:lastRenderedPageBreak/>
        <w:t>Limites des sens et de l’intellect : les cinq sens et la raison ne captent que des aspects partiels et statiques de la réalité → une “copie de copie”.</w:t>
      </w:r>
    </w:p>
    <w:p w14:paraId="42E31B52" w14:textId="19AE8D81" w:rsidR="008A4C96" w:rsidRPr="008A4C96" w:rsidRDefault="008A4C96" w:rsidP="008A4C96">
      <w:pPr>
        <w:pStyle w:val="Paragraphedeliste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A4C96">
        <w:rPr>
          <w:rFonts w:cstheme="minorHAnsi"/>
          <w:sz w:val="24"/>
          <w:szCs w:val="24"/>
        </w:rPr>
        <w:t>Vérité comme adéquation : la vérité consiste à ce qu’une affirmation coïncide avec la réalité, mais cette réalité est dynamique et fluide.</w:t>
      </w:r>
    </w:p>
    <w:p w14:paraId="1D9BE345" w14:textId="7BFA0BA0" w:rsidR="008A4C96" w:rsidRPr="008A4C96" w:rsidRDefault="008A4C96" w:rsidP="008A4C96">
      <w:pPr>
        <w:pStyle w:val="Paragraphedeliste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A4C96">
        <w:rPr>
          <w:rFonts w:cstheme="minorHAnsi"/>
          <w:sz w:val="24"/>
          <w:szCs w:val="24"/>
        </w:rPr>
        <w:t>Intuition comme accès privilégié : seule l’intuition permet de saisir la continuité et la mobilité de la réalité, au-delà de la simple analyse intellectuelle.</w:t>
      </w:r>
    </w:p>
    <w:p w14:paraId="60D8CC75" w14:textId="14231EB3" w:rsidR="008A4C96" w:rsidRPr="008A4C96" w:rsidRDefault="008A4C96" w:rsidP="008A4C96">
      <w:pPr>
        <w:rPr>
          <w:rFonts w:cstheme="minorHAnsi"/>
          <w:sz w:val="24"/>
          <w:szCs w:val="24"/>
        </w:rPr>
      </w:pPr>
      <w:r w:rsidRPr="008A4C96">
        <w:rPr>
          <w:rFonts w:ascii="Cambria Math" w:hAnsi="Cambria Math" w:cs="Cambria Math"/>
          <w:sz w:val="24"/>
          <w:szCs w:val="24"/>
        </w:rPr>
        <w:t>⟶</w:t>
      </w:r>
      <w:r w:rsidRPr="008A4C96">
        <w:rPr>
          <w:rFonts w:cstheme="minorHAnsi"/>
          <w:sz w:val="24"/>
          <w:szCs w:val="24"/>
        </w:rPr>
        <w:t xml:space="preserve"> pour Bergson, la connaissance intellectuelle est limitée par sa fixité : la vérité exige de comprendre le flux vivant de la réalité à travers l’intuition</w:t>
      </w:r>
    </w:p>
    <w:sectPr w:rsidR="008A4C96" w:rsidRPr="008A4C9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F733A" w14:textId="77777777" w:rsidR="00380A89" w:rsidRDefault="00380A89" w:rsidP="00BC0895">
      <w:pPr>
        <w:spacing w:after="0" w:line="240" w:lineRule="auto"/>
      </w:pPr>
      <w:r>
        <w:separator/>
      </w:r>
    </w:p>
  </w:endnote>
  <w:endnote w:type="continuationSeparator" w:id="0">
    <w:p w14:paraId="0D74C5D4" w14:textId="77777777" w:rsidR="00380A89" w:rsidRDefault="00380A89" w:rsidP="00B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CBB69" w14:textId="0F9D20C7" w:rsidR="00BC0895" w:rsidRDefault="00BC089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FE2FF1">
      <w:rPr>
        <w:caps/>
        <w:noProof/>
        <w:color w:val="5B9BD5" w:themeColor="accent1"/>
      </w:rPr>
      <w:t>5</w:t>
    </w:r>
    <w:r>
      <w:rPr>
        <w:caps/>
        <w:color w:val="5B9BD5" w:themeColor="accent1"/>
      </w:rPr>
      <w:fldChar w:fldCharType="end"/>
    </w:r>
  </w:p>
  <w:p w14:paraId="1486A81F" w14:textId="77777777" w:rsidR="00BC0895" w:rsidRDefault="00BC08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0CECE" w14:textId="77777777" w:rsidR="00380A89" w:rsidRDefault="00380A89" w:rsidP="00BC0895">
      <w:pPr>
        <w:spacing w:after="0" w:line="240" w:lineRule="auto"/>
      </w:pPr>
      <w:r>
        <w:separator/>
      </w:r>
    </w:p>
  </w:footnote>
  <w:footnote w:type="continuationSeparator" w:id="0">
    <w:p w14:paraId="29BC6A99" w14:textId="77777777" w:rsidR="00380A89" w:rsidRDefault="00380A89" w:rsidP="00BC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1F32"/>
    <w:multiLevelType w:val="hybridMultilevel"/>
    <w:tmpl w:val="D65C2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21997"/>
    <w:multiLevelType w:val="hybridMultilevel"/>
    <w:tmpl w:val="F634B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D49E4"/>
    <w:multiLevelType w:val="hybridMultilevel"/>
    <w:tmpl w:val="C8AE40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A3B26"/>
    <w:multiLevelType w:val="hybridMultilevel"/>
    <w:tmpl w:val="AED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B6B17"/>
    <w:multiLevelType w:val="hybridMultilevel"/>
    <w:tmpl w:val="5D667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7271C"/>
    <w:multiLevelType w:val="hybridMultilevel"/>
    <w:tmpl w:val="1B10A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A2F43"/>
    <w:multiLevelType w:val="hybridMultilevel"/>
    <w:tmpl w:val="A0300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24362"/>
    <w:multiLevelType w:val="hybridMultilevel"/>
    <w:tmpl w:val="720CD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8194C"/>
    <w:multiLevelType w:val="hybridMultilevel"/>
    <w:tmpl w:val="470E3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43178"/>
    <w:multiLevelType w:val="hybridMultilevel"/>
    <w:tmpl w:val="0F2A3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83596"/>
    <w:multiLevelType w:val="hybridMultilevel"/>
    <w:tmpl w:val="DC2AC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84364"/>
    <w:multiLevelType w:val="hybridMultilevel"/>
    <w:tmpl w:val="42EA8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F5E5A"/>
    <w:multiLevelType w:val="hybridMultilevel"/>
    <w:tmpl w:val="BE206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D7F1B"/>
    <w:multiLevelType w:val="hybridMultilevel"/>
    <w:tmpl w:val="11460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71671"/>
    <w:multiLevelType w:val="hybridMultilevel"/>
    <w:tmpl w:val="298A1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173BF"/>
    <w:multiLevelType w:val="hybridMultilevel"/>
    <w:tmpl w:val="8836E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70CAE"/>
    <w:multiLevelType w:val="hybridMultilevel"/>
    <w:tmpl w:val="5024D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0E2180"/>
    <w:multiLevelType w:val="hybridMultilevel"/>
    <w:tmpl w:val="A7202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60682"/>
    <w:multiLevelType w:val="hybridMultilevel"/>
    <w:tmpl w:val="C91A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558A0"/>
    <w:multiLevelType w:val="hybridMultilevel"/>
    <w:tmpl w:val="7D78D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24D28"/>
    <w:multiLevelType w:val="hybridMultilevel"/>
    <w:tmpl w:val="7B0CD7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04111"/>
    <w:multiLevelType w:val="hybridMultilevel"/>
    <w:tmpl w:val="C1F8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E634C"/>
    <w:multiLevelType w:val="hybridMultilevel"/>
    <w:tmpl w:val="31669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0"/>
  </w:num>
  <w:num w:numId="4">
    <w:abstractNumId w:val="9"/>
  </w:num>
  <w:num w:numId="5">
    <w:abstractNumId w:val="5"/>
  </w:num>
  <w:num w:numId="6">
    <w:abstractNumId w:val="16"/>
  </w:num>
  <w:num w:numId="7">
    <w:abstractNumId w:val="11"/>
  </w:num>
  <w:num w:numId="8">
    <w:abstractNumId w:val="13"/>
  </w:num>
  <w:num w:numId="9">
    <w:abstractNumId w:val="4"/>
  </w:num>
  <w:num w:numId="10">
    <w:abstractNumId w:val="8"/>
  </w:num>
  <w:num w:numId="11">
    <w:abstractNumId w:val="10"/>
  </w:num>
  <w:num w:numId="12">
    <w:abstractNumId w:val="2"/>
  </w:num>
  <w:num w:numId="13">
    <w:abstractNumId w:val="19"/>
  </w:num>
  <w:num w:numId="14">
    <w:abstractNumId w:val="12"/>
  </w:num>
  <w:num w:numId="15">
    <w:abstractNumId w:val="1"/>
  </w:num>
  <w:num w:numId="16">
    <w:abstractNumId w:val="21"/>
  </w:num>
  <w:num w:numId="17">
    <w:abstractNumId w:val="14"/>
  </w:num>
  <w:num w:numId="18">
    <w:abstractNumId w:val="22"/>
  </w:num>
  <w:num w:numId="19">
    <w:abstractNumId w:val="17"/>
  </w:num>
  <w:num w:numId="20">
    <w:abstractNumId w:val="15"/>
  </w:num>
  <w:num w:numId="21">
    <w:abstractNumId w:val="20"/>
  </w:num>
  <w:num w:numId="22">
    <w:abstractNumId w:val="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C5"/>
    <w:rsid w:val="0001014C"/>
    <w:rsid w:val="00174106"/>
    <w:rsid w:val="001F151A"/>
    <w:rsid w:val="002066FD"/>
    <w:rsid w:val="002A2A91"/>
    <w:rsid w:val="002B171E"/>
    <w:rsid w:val="002F2F97"/>
    <w:rsid w:val="003114EC"/>
    <w:rsid w:val="00380A89"/>
    <w:rsid w:val="003D7C66"/>
    <w:rsid w:val="00473519"/>
    <w:rsid w:val="005F68DA"/>
    <w:rsid w:val="00653CFC"/>
    <w:rsid w:val="00664847"/>
    <w:rsid w:val="00742CC5"/>
    <w:rsid w:val="00785A83"/>
    <w:rsid w:val="007A1BF6"/>
    <w:rsid w:val="00850A65"/>
    <w:rsid w:val="008A4C96"/>
    <w:rsid w:val="008B3B2D"/>
    <w:rsid w:val="009B478A"/>
    <w:rsid w:val="009B5A7B"/>
    <w:rsid w:val="00A36FBB"/>
    <w:rsid w:val="00B0364D"/>
    <w:rsid w:val="00BC0895"/>
    <w:rsid w:val="00C01066"/>
    <w:rsid w:val="00CA283D"/>
    <w:rsid w:val="00D11057"/>
    <w:rsid w:val="00DA1D7F"/>
    <w:rsid w:val="00E50E95"/>
    <w:rsid w:val="00E97CEB"/>
    <w:rsid w:val="00EC56C1"/>
    <w:rsid w:val="00EF56B7"/>
    <w:rsid w:val="00F370A5"/>
    <w:rsid w:val="00FE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  <w15:chartTrackingRefBased/>
  <w15:docId w15:val="{4B555D85-21B2-40BA-AEDB-B0B54D50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0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5EFAB-8633-459E-A173-17AE3A87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940</Words>
  <Characters>5278</Characters>
  <Application>Microsoft Office Word</Application>
  <DocSecurity>0</DocSecurity>
  <Lines>479</Lines>
  <Paragraphs>518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GENEVE Titouan</cp:lastModifiedBy>
  <cp:revision>17</cp:revision>
  <dcterms:created xsi:type="dcterms:W3CDTF">2025-12-03T17:05:00Z</dcterms:created>
  <dcterms:modified xsi:type="dcterms:W3CDTF">2026-03-17T08:07:00Z</dcterms:modified>
</cp:coreProperties>
</file>