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39850E" w14:textId="51616A67" w:rsidR="00653CFC" w:rsidRPr="00B0364D" w:rsidRDefault="001E54C5" w:rsidP="002B171E">
      <w:pPr>
        <w:jc w:val="center"/>
        <w:rPr>
          <w:rFonts w:cstheme="minorHAnsi"/>
          <w:b/>
          <w:sz w:val="28"/>
        </w:rPr>
      </w:pPr>
      <w:r>
        <w:rPr>
          <w:rFonts w:cstheme="minorHAnsi"/>
          <w:b/>
          <w:sz w:val="28"/>
        </w:rPr>
        <w:t>La religion vise-t-elle la mésentente entre les Hommes ?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696"/>
        <w:gridCol w:w="5670"/>
        <w:gridCol w:w="1696"/>
      </w:tblGrid>
      <w:tr w:rsidR="002B171E" w:rsidRPr="001F151A" w14:paraId="2CB91BBA" w14:textId="77777777" w:rsidTr="002B171E">
        <w:trPr>
          <w:trHeight w:val="397"/>
        </w:trPr>
        <w:tc>
          <w:tcPr>
            <w:tcW w:w="1696" w:type="dxa"/>
            <w:shd w:val="clear" w:color="auto" w:fill="BFBFBF" w:themeFill="background1" w:themeFillShade="BF"/>
          </w:tcPr>
          <w:p w14:paraId="54B25169" w14:textId="77777777" w:rsidR="002B171E" w:rsidRPr="001F151A" w:rsidRDefault="002B171E" w:rsidP="002B171E">
            <w:pPr>
              <w:rPr>
                <w:rFonts w:cstheme="minorHAnsi"/>
                <w:sz w:val="24"/>
                <w:szCs w:val="24"/>
              </w:rPr>
            </w:pPr>
            <w:r w:rsidRPr="001F151A">
              <w:rPr>
                <w:rFonts w:cstheme="minorHAnsi"/>
                <w:sz w:val="24"/>
                <w:szCs w:val="24"/>
              </w:rPr>
              <w:t>Auteurs</w:t>
            </w:r>
          </w:p>
        </w:tc>
        <w:tc>
          <w:tcPr>
            <w:tcW w:w="5670" w:type="dxa"/>
            <w:shd w:val="clear" w:color="auto" w:fill="BFBFBF" w:themeFill="background1" w:themeFillShade="BF"/>
          </w:tcPr>
          <w:p w14:paraId="57EA157D" w14:textId="77777777" w:rsidR="002B171E" w:rsidRPr="001F151A" w:rsidRDefault="002B171E" w:rsidP="002B171E">
            <w:pPr>
              <w:rPr>
                <w:rFonts w:cstheme="minorHAnsi"/>
                <w:sz w:val="24"/>
                <w:szCs w:val="24"/>
              </w:rPr>
            </w:pPr>
            <w:r w:rsidRPr="001F151A">
              <w:rPr>
                <w:rFonts w:cstheme="minorHAnsi"/>
                <w:sz w:val="24"/>
                <w:szCs w:val="24"/>
              </w:rPr>
              <w:t>Œuvres</w:t>
            </w:r>
          </w:p>
        </w:tc>
        <w:tc>
          <w:tcPr>
            <w:tcW w:w="1696" w:type="dxa"/>
            <w:shd w:val="clear" w:color="auto" w:fill="BFBFBF" w:themeFill="background1" w:themeFillShade="BF"/>
          </w:tcPr>
          <w:p w14:paraId="4A474F46" w14:textId="77777777" w:rsidR="002B171E" w:rsidRPr="001F151A" w:rsidRDefault="002B171E" w:rsidP="002B171E">
            <w:pPr>
              <w:rPr>
                <w:rFonts w:cstheme="minorHAnsi"/>
                <w:sz w:val="24"/>
                <w:szCs w:val="24"/>
              </w:rPr>
            </w:pPr>
            <w:r w:rsidRPr="001F151A">
              <w:rPr>
                <w:rFonts w:cstheme="minorHAnsi"/>
                <w:sz w:val="24"/>
                <w:szCs w:val="24"/>
              </w:rPr>
              <w:t>Siècle</w:t>
            </w:r>
          </w:p>
        </w:tc>
      </w:tr>
      <w:tr w:rsidR="00D2568C" w:rsidRPr="001F151A" w14:paraId="020B7916" w14:textId="77777777" w:rsidTr="002B171E">
        <w:trPr>
          <w:trHeight w:val="397"/>
        </w:trPr>
        <w:tc>
          <w:tcPr>
            <w:tcW w:w="1696" w:type="dxa"/>
          </w:tcPr>
          <w:p w14:paraId="54698C9B" w14:textId="7B8DF7A4" w:rsidR="00D2568C" w:rsidRPr="001F151A" w:rsidRDefault="00D2568C" w:rsidP="00D2568C">
            <w:pPr>
              <w:rPr>
                <w:rFonts w:cstheme="minorHAnsi"/>
                <w:sz w:val="24"/>
                <w:szCs w:val="24"/>
              </w:rPr>
            </w:pPr>
            <w:r w:rsidRPr="00D2568C">
              <w:rPr>
                <w:rFonts w:cstheme="minorHAnsi"/>
                <w:sz w:val="24"/>
                <w:szCs w:val="24"/>
              </w:rPr>
              <w:t>Durkheim</w:t>
            </w:r>
          </w:p>
        </w:tc>
        <w:tc>
          <w:tcPr>
            <w:tcW w:w="5670" w:type="dxa"/>
          </w:tcPr>
          <w:p w14:paraId="7043EE92" w14:textId="41C01BEF" w:rsidR="00D2568C" w:rsidRPr="001F151A" w:rsidRDefault="00D2568C" w:rsidP="00D2568C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Les formes élémentaires de la vie religieuse</w:t>
            </w:r>
          </w:p>
        </w:tc>
        <w:tc>
          <w:tcPr>
            <w:tcW w:w="1696" w:type="dxa"/>
          </w:tcPr>
          <w:p w14:paraId="79245630" w14:textId="5494FD75" w:rsidR="00D2568C" w:rsidRPr="001F151A" w:rsidRDefault="00D2568C" w:rsidP="00D2568C">
            <w:pPr>
              <w:rPr>
                <w:rFonts w:cstheme="minorHAnsi"/>
                <w:sz w:val="24"/>
                <w:szCs w:val="24"/>
              </w:rPr>
            </w:pPr>
            <w:r w:rsidRPr="001F151A">
              <w:rPr>
                <w:rFonts w:cstheme="minorHAnsi"/>
                <w:sz w:val="24"/>
                <w:szCs w:val="24"/>
              </w:rPr>
              <w:t>XX</w:t>
            </w:r>
            <w:r w:rsidRPr="001F151A">
              <w:rPr>
                <w:rFonts w:cstheme="minorHAnsi"/>
                <w:sz w:val="24"/>
                <w:szCs w:val="24"/>
                <w:vertAlign w:val="superscript"/>
              </w:rPr>
              <w:t>ème</w:t>
            </w:r>
          </w:p>
        </w:tc>
      </w:tr>
      <w:tr w:rsidR="00EC56C1" w:rsidRPr="001F151A" w14:paraId="4984E1B7" w14:textId="77777777" w:rsidTr="002B171E">
        <w:trPr>
          <w:trHeight w:val="397"/>
        </w:trPr>
        <w:tc>
          <w:tcPr>
            <w:tcW w:w="1696" w:type="dxa"/>
          </w:tcPr>
          <w:p w14:paraId="5BEA9037" w14:textId="6F953887" w:rsidR="00EC56C1" w:rsidRPr="001F151A" w:rsidRDefault="00D2568C" w:rsidP="00EC56C1">
            <w:pPr>
              <w:rPr>
                <w:rFonts w:cstheme="minorHAnsi"/>
                <w:sz w:val="24"/>
                <w:szCs w:val="24"/>
              </w:rPr>
            </w:pPr>
            <w:r w:rsidRPr="00D2568C">
              <w:rPr>
                <w:rFonts w:cstheme="minorHAnsi"/>
                <w:sz w:val="24"/>
                <w:szCs w:val="24"/>
              </w:rPr>
              <w:t>Kant</w:t>
            </w:r>
          </w:p>
        </w:tc>
        <w:tc>
          <w:tcPr>
            <w:tcW w:w="5670" w:type="dxa"/>
          </w:tcPr>
          <w:p w14:paraId="50AB6F63" w14:textId="4C983C0A" w:rsidR="00EC56C1" w:rsidRPr="001F151A" w:rsidRDefault="00D2568C" w:rsidP="00EC56C1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La religion dans les limites de la simple raison</w:t>
            </w:r>
          </w:p>
        </w:tc>
        <w:tc>
          <w:tcPr>
            <w:tcW w:w="1696" w:type="dxa"/>
          </w:tcPr>
          <w:p w14:paraId="5BDD07E6" w14:textId="413A9C45" w:rsidR="00EC56C1" w:rsidRPr="001F151A" w:rsidRDefault="00D2568C" w:rsidP="00EC56C1">
            <w:pPr>
              <w:pStyle w:val="NormalWeb"/>
              <w:rPr>
                <w:rFonts w:asciiTheme="minorHAnsi" w:hAnsiTheme="minorHAnsi" w:cstheme="minorHAnsi"/>
              </w:rPr>
            </w:pPr>
            <w:r w:rsidRPr="001F151A">
              <w:rPr>
                <w:rFonts w:cstheme="minorHAnsi"/>
              </w:rPr>
              <w:t>XVII</w:t>
            </w:r>
            <w:r>
              <w:rPr>
                <w:rFonts w:cstheme="minorHAnsi"/>
              </w:rPr>
              <w:t>I</w:t>
            </w:r>
            <w:r w:rsidRPr="001F151A">
              <w:rPr>
                <w:rFonts w:cstheme="minorHAnsi"/>
                <w:vertAlign w:val="superscript"/>
              </w:rPr>
              <w:t>ème</w:t>
            </w:r>
          </w:p>
        </w:tc>
      </w:tr>
      <w:tr w:rsidR="00D2568C" w:rsidRPr="001F151A" w14:paraId="13EB61EE" w14:textId="77777777" w:rsidTr="00CA283D">
        <w:trPr>
          <w:trHeight w:val="397"/>
        </w:trPr>
        <w:tc>
          <w:tcPr>
            <w:tcW w:w="1696" w:type="dxa"/>
            <w:tcBorders>
              <w:top w:val="single" w:sz="24" w:space="0" w:color="auto"/>
            </w:tcBorders>
          </w:tcPr>
          <w:p w14:paraId="1BFE81EB" w14:textId="7560ACEA" w:rsidR="00D2568C" w:rsidRPr="001F151A" w:rsidRDefault="00D2568C" w:rsidP="00D2568C">
            <w:pPr>
              <w:rPr>
                <w:rFonts w:cstheme="minorHAnsi"/>
                <w:sz w:val="24"/>
                <w:szCs w:val="24"/>
              </w:rPr>
            </w:pPr>
            <w:r w:rsidRPr="00D2568C">
              <w:rPr>
                <w:rFonts w:cstheme="minorHAnsi"/>
                <w:sz w:val="24"/>
                <w:szCs w:val="24"/>
              </w:rPr>
              <w:t>Augustin</w:t>
            </w:r>
          </w:p>
        </w:tc>
        <w:tc>
          <w:tcPr>
            <w:tcW w:w="5670" w:type="dxa"/>
            <w:tcBorders>
              <w:top w:val="single" w:sz="24" w:space="0" w:color="auto"/>
            </w:tcBorders>
          </w:tcPr>
          <w:p w14:paraId="0DCACCDF" w14:textId="1C36AB3B" w:rsidR="00D2568C" w:rsidRPr="001F151A" w:rsidRDefault="00D2568C" w:rsidP="00D2568C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Sermons</w:t>
            </w:r>
          </w:p>
        </w:tc>
        <w:tc>
          <w:tcPr>
            <w:tcW w:w="1696" w:type="dxa"/>
            <w:tcBorders>
              <w:top w:val="single" w:sz="24" w:space="0" w:color="auto"/>
            </w:tcBorders>
          </w:tcPr>
          <w:p w14:paraId="382238D7" w14:textId="31B2FD4A" w:rsidR="00D2568C" w:rsidRPr="001F151A" w:rsidRDefault="00D2568C" w:rsidP="00D2568C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IV</w:t>
            </w:r>
            <w:r w:rsidRPr="001F151A">
              <w:rPr>
                <w:rFonts w:cstheme="minorHAnsi"/>
                <w:sz w:val="24"/>
                <w:szCs w:val="24"/>
                <w:vertAlign w:val="superscript"/>
              </w:rPr>
              <w:t>ème</w:t>
            </w:r>
          </w:p>
        </w:tc>
      </w:tr>
      <w:tr w:rsidR="00C01066" w:rsidRPr="001F151A" w14:paraId="6EF6FF94" w14:textId="77777777" w:rsidTr="002B171E">
        <w:trPr>
          <w:trHeight w:val="397"/>
        </w:trPr>
        <w:tc>
          <w:tcPr>
            <w:tcW w:w="1696" w:type="dxa"/>
          </w:tcPr>
          <w:p w14:paraId="3D2C26DC" w14:textId="02C4351F" w:rsidR="00C01066" w:rsidRPr="001F151A" w:rsidRDefault="00D2568C" w:rsidP="00C01066">
            <w:pPr>
              <w:rPr>
                <w:rFonts w:cstheme="minorHAnsi"/>
                <w:sz w:val="24"/>
                <w:szCs w:val="24"/>
              </w:rPr>
            </w:pPr>
            <w:r w:rsidRPr="00D2568C">
              <w:rPr>
                <w:rFonts w:cstheme="minorHAnsi"/>
                <w:sz w:val="24"/>
                <w:szCs w:val="24"/>
              </w:rPr>
              <w:t>Kant</w:t>
            </w:r>
          </w:p>
        </w:tc>
        <w:tc>
          <w:tcPr>
            <w:tcW w:w="5670" w:type="dxa"/>
          </w:tcPr>
          <w:p w14:paraId="61DBAB00" w14:textId="48644924" w:rsidR="00C01066" w:rsidRPr="001F151A" w:rsidRDefault="00D2568C" w:rsidP="00C01066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Critique de la raison pure</w:t>
            </w:r>
          </w:p>
        </w:tc>
        <w:tc>
          <w:tcPr>
            <w:tcW w:w="1696" w:type="dxa"/>
          </w:tcPr>
          <w:p w14:paraId="433BFA1D" w14:textId="3113E7E9" w:rsidR="00C01066" w:rsidRPr="001F151A" w:rsidRDefault="00D2568C" w:rsidP="00C01066">
            <w:pPr>
              <w:rPr>
                <w:rFonts w:cstheme="minorHAnsi"/>
                <w:sz w:val="24"/>
                <w:szCs w:val="24"/>
              </w:rPr>
            </w:pPr>
            <w:r w:rsidRPr="001F151A">
              <w:rPr>
                <w:rFonts w:cstheme="minorHAnsi"/>
                <w:sz w:val="24"/>
                <w:szCs w:val="24"/>
              </w:rPr>
              <w:t>XVII</w:t>
            </w:r>
            <w:r>
              <w:rPr>
                <w:rFonts w:cstheme="minorHAnsi"/>
              </w:rPr>
              <w:t>I</w:t>
            </w:r>
            <w:r w:rsidRPr="001F151A">
              <w:rPr>
                <w:rFonts w:cstheme="minorHAnsi"/>
                <w:sz w:val="24"/>
                <w:szCs w:val="24"/>
                <w:vertAlign w:val="superscript"/>
              </w:rPr>
              <w:t>ème</w:t>
            </w:r>
          </w:p>
        </w:tc>
      </w:tr>
      <w:tr w:rsidR="00D2568C" w:rsidRPr="001F151A" w14:paraId="6A4CF430" w14:textId="77777777" w:rsidTr="002B171E">
        <w:trPr>
          <w:trHeight w:val="397"/>
        </w:trPr>
        <w:tc>
          <w:tcPr>
            <w:tcW w:w="1696" w:type="dxa"/>
          </w:tcPr>
          <w:p w14:paraId="734ED22E" w14:textId="79782FD8" w:rsidR="00D2568C" w:rsidRPr="00D2568C" w:rsidRDefault="00D2568C" w:rsidP="00C01066">
            <w:pPr>
              <w:rPr>
                <w:rFonts w:cstheme="minorHAnsi"/>
                <w:sz w:val="24"/>
                <w:szCs w:val="24"/>
              </w:rPr>
            </w:pPr>
            <w:r w:rsidRPr="00D2568C">
              <w:rPr>
                <w:rFonts w:cstheme="minorHAnsi"/>
                <w:sz w:val="24"/>
                <w:szCs w:val="24"/>
              </w:rPr>
              <w:t>Kierkegaard</w:t>
            </w:r>
          </w:p>
        </w:tc>
        <w:tc>
          <w:tcPr>
            <w:tcW w:w="5670" w:type="dxa"/>
          </w:tcPr>
          <w:p w14:paraId="31E22C5E" w14:textId="31E49FC5" w:rsidR="00D2568C" w:rsidRPr="001F151A" w:rsidRDefault="00D2568C" w:rsidP="00C01066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Crainte et tremblement</w:t>
            </w:r>
          </w:p>
        </w:tc>
        <w:tc>
          <w:tcPr>
            <w:tcW w:w="1696" w:type="dxa"/>
          </w:tcPr>
          <w:p w14:paraId="4CCCDD27" w14:textId="4C7951CC" w:rsidR="00D2568C" w:rsidRPr="001F151A" w:rsidRDefault="00D2568C" w:rsidP="00C01066">
            <w:pPr>
              <w:rPr>
                <w:rFonts w:cstheme="minorHAnsi"/>
                <w:sz w:val="24"/>
                <w:szCs w:val="24"/>
              </w:rPr>
            </w:pPr>
            <w:r w:rsidRPr="001F151A">
              <w:rPr>
                <w:rFonts w:cstheme="minorHAnsi"/>
                <w:sz w:val="24"/>
                <w:szCs w:val="24"/>
              </w:rPr>
              <w:t>XIX</w:t>
            </w:r>
            <w:r w:rsidRPr="001F151A">
              <w:rPr>
                <w:rFonts w:cstheme="minorHAnsi"/>
                <w:sz w:val="24"/>
                <w:szCs w:val="24"/>
                <w:vertAlign w:val="superscript"/>
              </w:rPr>
              <w:t>ème</w:t>
            </w:r>
          </w:p>
        </w:tc>
      </w:tr>
      <w:tr w:rsidR="00D2568C" w:rsidRPr="001F151A" w14:paraId="4DD87473" w14:textId="77777777" w:rsidTr="00DA61A8">
        <w:trPr>
          <w:trHeight w:val="397"/>
        </w:trPr>
        <w:tc>
          <w:tcPr>
            <w:tcW w:w="1696" w:type="dxa"/>
            <w:tcBorders>
              <w:bottom w:val="single" w:sz="24" w:space="0" w:color="auto"/>
            </w:tcBorders>
          </w:tcPr>
          <w:p w14:paraId="307DDE2F" w14:textId="224182DC" w:rsidR="00D2568C" w:rsidRPr="00D2568C" w:rsidRDefault="00D2568C" w:rsidP="00C01066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Pascal</w:t>
            </w:r>
          </w:p>
        </w:tc>
        <w:tc>
          <w:tcPr>
            <w:tcW w:w="5670" w:type="dxa"/>
            <w:tcBorders>
              <w:bottom w:val="single" w:sz="24" w:space="0" w:color="auto"/>
            </w:tcBorders>
          </w:tcPr>
          <w:p w14:paraId="67C17675" w14:textId="3156A695" w:rsidR="00D2568C" w:rsidRPr="001F151A" w:rsidRDefault="00D2568C" w:rsidP="00C01066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Les Pensées</w:t>
            </w:r>
          </w:p>
        </w:tc>
        <w:tc>
          <w:tcPr>
            <w:tcW w:w="1696" w:type="dxa"/>
            <w:tcBorders>
              <w:bottom w:val="single" w:sz="24" w:space="0" w:color="auto"/>
            </w:tcBorders>
          </w:tcPr>
          <w:p w14:paraId="03EA47FD" w14:textId="4BF2E003" w:rsidR="00D2568C" w:rsidRPr="001F151A" w:rsidRDefault="00D2568C" w:rsidP="00C01066">
            <w:pPr>
              <w:rPr>
                <w:rFonts w:cstheme="minorHAnsi"/>
                <w:sz w:val="24"/>
                <w:szCs w:val="24"/>
              </w:rPr>
            </w:pPr>
            <w:r w:rsidRPr="001F151A">
              <w:rPr>
                <w:rFonts w:cstheme="minorHAnsi"/>
                <w:sz w:val="24"/>
                <w:szCs w:val="24"/>
              </w:rPr>
              <w:t>XVI</w:t>
            </w:r>
            <w:r>
              <w:rPr>
                <w:rFonts w:cstheme="minorHAnsi"/>
              </w:rPr>
              <w:t>I</w:t>
            </w:r>
            <w:r w:rsidRPr="001F151A">
              <w:rPr>
                <w:rFonts w:cstheme="minorHAnsi"/>
                <w:sz w:val="24"/>
                <w:szCs w:val="24"/>
                <w:vertAlign w:val="superscript"/>
              </w:rPr>
              <w:t>ème</w:t>
            </w:r>
          </w:p>
        </w:tc>
      </w:tr>
      <w:tr w:rsidR="00DA61A8" w:rsidRPr="001F151A" w14:paraId="733DA18B" w14:textId="77777777" w:rsidTr="00DA61A8">
        <w:trPr>
          <w:trHeight w:val="397"/>
        </w:trPr>
        <w:tc>
          <w:tcPr>
            <w:tcW w:w="1696" w:type="dxa"/>
            <w:tcBorders>
              <w:top w:val="single" w:sz="24" w:space="0" w:color="auto"/>
              <w:bottom w:val="single" w:sz="4" w:space="0" w:color="auto"/>
            </w:tcBorders>
          </w:tcPr>
          <w:p w14:paraId="46CF4DD7" w14:textId="44B7958D" w:rsidR="00DA61A8" w:rsidRDefault="00DA61A8" w:rsidP="00D2568C">
            <w:pPr>
              <w:rPr>
                <w:rFonts w:cstheme="minorHAnsi"/>
                <w:sz w:val="24"/>
                <w:szCs w:val="24"/>
              </w:rPr>
            </w:pPr>
            <w:r w:rsidRPr="00DA61A8">
              <w:rPr>
                <w:rFonts w:cstheme="minorHAnsi"/>
                <w:sz w:val="24"/>
                <w:szCs w:val="24"/>
              </w:rPr>
              <w:t>Nietzsche</w:t>
            </w:r>
          </w:p>
        </w:tc>
        <w:tc>
          <w:tcPr>
            <w:tcW w:w="5670" w:type="dxa"/>
            <w:tcBorders>
              <w:top w:val="single" w:sz="24" w:space="0" w:color="auto"/>
              <w:bottom w:val="single" w:sz="4" w:space="0" w:color="auto"/>
            </w:tcBorders>
          </w:tcPr>
          <w:p w14:paraId="19E9FCC9" w14:textId="26748FBC" w:rsidR="00DA61A8" w:rsidRDefault="00DA61A8" w:rsidP="00D2568C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Gai savoir</w:t>
            </w:r>
          </w:p>
        </w:tc>
        <w:tc>
          <w:tcPr>
            <w:tcW w:w="1696" w:type="dxa"/>
            <w:tcBorders>
              <w:top w:val="single" w:sz="24" w:space="0" w:color="auto"/>
              <w:bottom w:val="single" w:sz="4" w:space="0" w:color="auto"/>
            </w:tcBorders>
          </w:tcPr>
          <w:p w14:paraId="40937007" w14:textId="71992D90" w:rsidR="00DA61A8" w:rsidRPr="001F151A" w:rsidRDefault="00DA61A8" w:rsidP="00D2568C">
            <w:pPr>
              <w:rPr>
                <w:rFonts w:cstheme="minorHAnsi"/>
                <w:sz w:val="24"/>
                <w:szCs w:val="24"/>
              </w:rPr>
            </w:pPr>
            <w:r w:rsidRPr="001F151A">
              <w:rPr>
                <w:rFonts w:cstheme="minorHAnsi"/>
                <w:sz w:val="24"/>
                <w:szCs w:val="24"/>
              </w:rPr>
              <w:t>XIX</w:t>
            </w:r>
            <w:r w:rsidRPr="001F151A">
              <w:rPr>
                <w:rFonts w:cstheme="minorHAnsi"/>
                <w:sz w:val="24"/>
                <w:szCs w:val="24"/>
                <w:vertAlign w:val="superscript"/>
              </w:rPr>
              <w:t>ème</w:t>
            </w:r>
          </w:p>
        </w:tc>
      </w:tr>
      <w:tr w:rsidR="00DA61A8" w:rsidRPr="001F151A" w14:paraId="0EC0D2C2" w14:textId="77777777" w:rsidTr="00DA61A8">
        <w:trPr>
          <w:trHeight w:val="397"/>
        </w:trPr>
        <w:tc>
          <w:tcPr>
            <w:tcW w:w="1696" w:type="dxa"/>
            <w:tcBorders>
              <w:top w:val="single" w:sz="4" w:space="0" w:color="auto"/>
              <w:bottom w:val="single" w:sz="4" w:space="0" w:color="auto"/>
            </w:tcBorders>
          </w:tcPr>
          <w:p w14:paraId="700C7853" w14:textId="3D2D4E10" w:rsidR="00DA61A8" w:rsidRDefault="00DA61A8" w:rsidP="00D2568C">
            <w:pPr>
              <w:rPr>
                <w:rFonts w:cstheme="minorHAnsi"/>
                <w:sz w:val="24"/>
                <w:szCs w:val="24"/>
              </w:rPr>
            </w:pPr>
            <w:r w:rsidRPr="00DA61A8">
              <w:rPr>
                <w:rFonts w:cstheme="minorHAnsi"/>
                <w:sz w:val="24"/>
                <w:szCs w:val="24"/>
              </w:rPr>
              <w:t>Feuerbach</w:t>
            </w:r>
          </w:p>
        </w:tc>
        <w:tc>
          <w:tcPr>
            <w:tcW w:w="5670" w:type="dxa"/>
            <w:tcBorders>
              <w:top w:val="single" w:sz="4" w:space="0" w:color="auto"/>
              <w:bottom w:val="single" w:sz="4" w:space="0" w:color="auto"/>
            </w:tcBorders>
          </w:tcPr>
          <w:p w14:paraId="297108A8" w14:textId="2FF9D9E0" w:rsidR="00DA61A8" w:rsidRDefault="00DA61A8" w:rsidP="00D2568C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L’essence du christianisme </w:t>
            </w:r>
          </w:p>
        </w:tc>
        <w:tc>
          <w:tcPr>
            <w:tcW w:w="1696" w:type="dxa"/>
            <w:tcBorders>
              <w:top w:val="single" w:sz="4" w:space="0" w:color="auto"/>
              <w:bottom w:val="single" w:sz="4" w:space="0" w:color="auto"/>
            </w:tcBorders>
          </w:tcPr>
          <w:p w14:paraId="7065DC49" w14:textId="2B035953" w:rsidR="00DA61A8" w:rsidRPr="001F151A" w:rsidRDefault="00DA61A8" w:rsidP="00D2568C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XIX</w:t>
            </w:r>
            <w:r>
              <w:rPr>
                <w:rFonts w:cstheme="minorHAnsi"/>
                <w:sz w:val="24"/>
                <w:szCs w:val="24"/>
                <w:vertAlign w:val="superscript"/>
              </w:rPr>
              <w:t>ème</w:t>
            </w:r>
          </w:p>
        </w:tc>
      </w:tr>
      <w:tr w:rsidR="00D2568C" w:rsidRPr="001F151A" w14:paraId="0F9350B4" w14:textId="77777777" w:rsidTr="00DA61A8">
        <w:trPr>
          <w:trHeight w:val="397"/>
        </w:trPr>
        <w:tc>
          <w:tcPr>
            <w:tcW w:w="1696" w:type="dxa"/>
            <w:tcBorders>
              <w:top w:val="single" w:sz="4" w:space="0" w:color="auto"/>
            </w:tcBorders>
          </w:tcPr>
          <w:p w14:paraId="181EB550" w14:textId="5A73515D" w:rsidR="00D2568C" w:rsidRPr="001F151A" w:rsidRDefault="00D2568C" w:rsidP="00D2568C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Marx</w:t>
            </w:r>
          </w:p>
        </w:tc>
        <w:tc>
          <w:tcPr>
            <w:tcW w:w="5670" w:type="dxa"/>
            <w:tcBorders>
              <w:top w:val="single" w:sz="4" w:space="0" w:color="auto"/>
            </w:tcBorders>
          </w:tcPr>
          <w:p w14:paraId="6D1E7C2D" w14:textId="05E4B446" w:rsidR="00D2568C" w:rsidRPr="001F151A" w:rsidRDefault="00D2568C" w:rsidP="00D2568C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Introduction à la critique de la philosophie du droit de Hegel</w:t>
            </w:r>
          </w:p>
        </w:tc>
        <w:tc>
          <w:tcPr>
            <w:tcW w:w="1696" w:type="dxa"/>
            <w:tcBorders>
              <w:top w:val="single" w:sz="4" w:space="0" w:color="auto"/>
            </w:tcBorders>
          </w:tcPr>
          <w:p w14:paraId="458EBA71" w14:textId="43159765" w:rsidR="00D2568C" w:rsidRPr="001F151A" w:rsidRDefault="00D2568C" w:rsidP="00D2568C">
            <w:pPr>
              <w:rPr>
                <w:rFonts w:cstheme="minorHAnsi"/>
                <w:sz w:val="24"/>
                <w:szCs w:val="24"/>
              </w:rPr>
            </w:pPr>
            <w:r w:rsidRPr="001F151A">
              <w:rPr>
                <w:rFonts w:cstheme="minorHAnsi"/>
                <w:sz w:val="24"/>
                <w:szCs w:val="24"/>
              </w:rPr>
              <w:t>X</w:t>
            </w:r>
            <w:r>
              <w:rPr>
                <w:rFonts w:cstheme="minorHAnsi"/>
              </w:rPr>
              <w:t>IX</w:t>
            </w:r>
            <w:r w:rsidRPr="001F151A">
              <w:rPr>
                <w:rFonts w:cstheme="minorHAnsi"/>
                <w:sz w:val="24"/>
                <w:szCs w:val="24"/>
                <w:vertAlign w:val="superscript"/>
              </w:rPr>
              <w:t>ème</w:t>
            </w:r>
          </w:p>
        </w:tc>
      </w:tr>
      <w:tr w:rsidR="00D2568C" w:rsidRPr="001F151A" w14:paraId="206D7ED7" w14:textId="77777777" w:rsidTr="00D2568C">
        <w:trPr>
          <w:trHeight w:val="397"/>
        </w:trPr>
        <w:tc>
          <w:tcPr>
            <w:tcW w:w="1696" w:type="dxa"/>
            <w:tcBorders>
              <w:bottom w:val="single" w:sz="4" w:space="0" w:color="auto"/>
            </w:tcBorders>
          </w:tcPr>
          <w:p w14:paraId="4D034519" w14:textId="6FF6BDD9" w:rsidR="00D2568C" w:rsidRPr="001F151A" w:rsidRDefault="00D2568C" w:rsidP="00D2568C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Spinoza</w:t>
            </w:r>
          </w:p>
        </w:tc>
        <w:tc>
          <w:tcPr>
            <w:tcW w:w="5670" w:type="dxa"/>
            <w:tcBorders>
              <w:bottom w:val="single" w:sz="4" w:space="0" w:color="auto"/>
            </w:tcBorders>
          </w:tcPr>
          <w:p w14:paraId="117EA08F" w14:textId="3EA33E34" w:rsidR="00D2568C" w:rsidRPr="001F151A" w:rsidRDefault="00D2568C" w:rsidP="00D2568C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Étique</w:t>
            </w:r>
          </w:p>
        </w:tc>
        <w:tc>
          <w:tcPr>
            <w:tcW w:w="1696" w:type="dxa"/>
            <w:tcBorders>
              <w:bottom w:val="single" w:sz="4" w:space="0" w:color="auto"/>
            </w:tcBorders>
          </w:tcPr>
          <w:p w14:paraId="41E24492" w14:textId="20FAABE2" w:rsidR="00D2568C" w:rsidRPr="001F151A" w:rsidRDefault="00D2568C" w:rsidP="00D2568C">
            <w:pPr>
              <w:rPr>
                <w:rFonts w:cstheme="minorHAnsi"/>
                <w:sz w:val="24"/>
                <w:szCs w:val="24"/>
              </w:rPr>
            </w:pPr>
            <w:r w:rsidRPr="001F151A">
              <w:rPr>
                <w:rFonts w:cstheme="minorHAnsi"/>
                <w:sz w:val="24"/>
                <w:szCs w:val="24"/>
              </w:rPr>
              <w:t>XVI</w:t>
            </w:r>
            <w:r>
              <w:rPr>
                <w:rFonts w:cstheme="minorHAnsi"/>
              </w:rPr>
              <w:t>I</w:t>
            </w:r>
            <w:r w:rsidRPr="001F151A">
              <w:rPr>
                <w:rFonts w:cstheme="minorHAnsi"/>
                <w:sz w:val="24"/>
                <w:szCs w:val="24"/>
                <w:vertAlign w:val="superscript"/>
              </w:rPr>
              <w:t>ème</w:t>
            </w:r>
          </w:p>
        </w:tc>
      </w:tr>
      <w:tr w:rsidR="00D2568C" w:rsidRPr="001F151A" w14:paraId="01076C99" w14:textId="77777777" w:rsidTr="00D2568C">
        <w:trPr>
          <w:trHeight w:val="397"/>
        </w:trPr>
        <w:tc>
          <w:tcPr>
            <w:tcW w:w="1696" w:type="dxa"/>
            <w:tcBorders>
              <w:bottom w:val="single" w:sz="24" w:space="0" w:color="auto"/>
            </w:tcBorders>
          </w:tcPr>
          <w:p w14:paraId="2324EE18" w14:textId="181C1994" w:rsidR="00D2568C" w:rsidRDefault="00D2568C" w:rsidP="00D2568C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Freud</w:t>
            </w:r>
          </w:p>
        </w:tc>
        <w:tc>
          <w:tcPr>
            <w:tcW w:w="5670" w:type="dxa"/>
            <w:tcBorders>
              <w:bottom w:val="single" w:sz="24" w:space="0" w:color="auto"/>
            </w:tcBorders>
          </w:tcPr>
          <w:p w14:paraId="5ACED0F4" w14:textId="410C6746" w:rsidR="00D2568C" w:rsidRPr="001F151A" w:rsidRDefault="00D2568C" w:rsidP="00D2568C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L’Avenir de l’illusion</w:t>
            </w:r>
          </w:p>
        </w:tc>
        <w:tc>
          <w:tcPr>
            <w:tcW w:w="1696" w:type="dxa"/>
            <w:tcBorders>
              <w:bottom w:val="single" w:sz="24" w:space="0" w:color="auto"/>
            </w:tcBorders>
          </w:tcPr>
          <w:p w14:paraId="4B33105C" w14:textId="0BDB386A" w:rsidR="00D2568C" w:rsidRPr="001F151A" w:rsidRDefault="00D2568C" w:rsidP="00D2568C">
            <w:pPr>
              <w:rPr>
                <w:rFonts w:cstheme="minorHAnsi"/>
                <w:sz w:val="24"/>
                <w:szCs w:val="24"/>
              </w:rPr>
            </w:pPr>
            <w:r w:rsidRPr="001F151A">
              <w:rPr>
                <w:rFonts w:cstheme="minorHAnsi"/>
                <w:sz w:val="24"/>
                <w:szCs w:val="24"/>
              </w:rPr>
              <w:t>X</w:t>
            </w:r>
            <w:r>
              <w:rPr>
                <w:rFonts w:cstheme="minorHAnsi"/>
                <w:sz w:val="24"/>
                <w:szCs w:val="24"/>
              </w:rPr>
              <w:t>X</w:t>
            </w:r>
            <w:r w:rsidRPr="001F151A">
              <w:rPr>
                <w:rFonts w:cstheme="minorHAnsi"/>
                <w:sz w:val="24"/>
                <w:szCs w:val="24"/>
                <w:vertAlign w:val="superscript"/>
              </w:rPr>
              <w:t>ème</w:t>
            </w:r>
          </w:p>
        </w:tc>
      </w:tr>
      <w:tr w:rsidR="00D2568C" w:rsidRPr="001F151A" w14:paraId="67DF5F60" w14:textId="77777777" w:rsidTr="00D2568C">
        <w:trPr>
          <w:trHeight w:val="397"/>
        </w:trPr>
        <w:tc>
          <w:tcPr>
            <w:tcW w:w="1696" w:type="dxa"/>
            <w:tcBorders>
              <w:top w:val="single" w:sz="24" w:space="0" w:color="auto"/>
            </w:tcBorders>
          </w:tcPr>
          <w:p w14:paraId="06CBFE2C" w14:textId="10B49B64" w:rsidR="00D2568C" w:rsidRDefault="00D2568C" w:rsidP="00D2568C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Montesquieu</w:t>
            </w:r>
          </w:p>
        </w:tc>
        <w:tc>
          <w:tcPr>
            <w:tcW w:w="5670" w:type="dxa"/>
            <w:tcBorders>
              <w:top w:val="single" w:sz="24" w:space="0" w:color="auto"/>
            </w:tcBorders>
          </w:tcPr>
          <w:p w14:paraId="5AE28B64" w14:textId="723E4377" w:rsidR="00D2568C" w:rsidRPr="001F151A" w:rsidRDefault="00D2568C" w:rsidP="00D2568C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L’esprit des lois</w:t>
            </w:r>
          </w:p>
        </w:tc>
        <w:tc>
          <w:tcPr>
            <w:tcW w:w="1696" w:type="dxa"/>
            <w:tcBorders>
              <w:top w:val="single" w:sz="24" w:space="0" w:color="auto"/>
            </w:tcBorders>
          </w:tcPr>
          <w:p w14:paraId="400A5804" w14:textId="4C4CCD9A" w:rsidR="00D2568C" w:rsidRPr="001F151A" w:rsidRDefault="00D2568C" w:rsidP="00D2568C">
            <w:pPr>
              <w:rPr>
                <w:rFonts w:cstheme="minorHAnsi"/>
                <w:sz w:val="24"/>
                <w:szCs w:val="24"/>
              </w:rPr>
            </w:pPr>
            <w:r w:rsidRPr="001F151A">
              <w:rPr>
                <w:rFonts w:cstheme="minorHAnsi"/>
                <w:sz w:val="24"/>
                <w:szCs w:val="24"/>
              </w:rPr>
              <w:t>XVII</w:t>
            </w:r>
            <w:r>
              <w:rPr>
                <w:rFonts w:cstheme="minorHAnsi"/>
              </w:rPr>
              <w:t>I</w:t>
            </w:r>
            <w:r w:rsidRPr="001F151A">
              <w:rPr>
                <w:rFonts w:cstheme="minorHAnsi"/>
                <w:sz w:val="24"/>
                <w:szCs w:val="24"/>
                <w:vertAlign w:val="superscript"/>
              </w:rPr>
              <w:t>ème</w:t>
            </w:r>
          </w:p>
        </w:tc>
      </w:tr>
      <w:tr w:rsidR="00D2568C" w:rsidRPr="001F151A" w14:paraId="68656785" w14:textId="77777777" w:rsidTr="002B171E">
        <w:trPr>
          <w:trHeight w:val="397"/>
        </w:trPr>
        <w:tc>
          <w:tcPr>
            <w:tcW w:w="1696" w:type="dxa"/>
          </w:tcPr>
          <w:p w14:paraId="4AE61000" w14:textId="3A5249AA" w:rsidR="00D2568C" w:rsidRDefault="00D2568C" w:rsidP="00D2568C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Rousseau</w:t>
            </w:r>
          </w:p>
        </w:tc>
        <w:tc>
          <w:tcPr>
            <w:tcW w:w="5670" w:type="dxa"/>
          </w:tcPr>
          <w:p w14:paraId="7700A318" w14:textId="7ED9742A" w:rsidR="00D2568C" w:rsidRPr="001F151A" w:rsidRDefault="00D2568C" w:rsidP="00D2568C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Contrat social</w:t>
            </w:r>
          </w:p>
        </w:tc>
        <w:tc>
          <w:tcPr>
            <w:tcW w:w="1696" w:type="dxa"/>
          </w:tcPr>
          <w:p w14:paraId="6E7DBA6A" w14:textId="3C71FB79" w:rsidR="00D2568C" w:rsidRPr="001F151A" w:rsidRDefault="00D2568C" w:rsidP="00D2568C">
            <w:pPr>
              <w:rPr>
                <w:rFonts w:cstheme="minorHAnsi"/>
                <w:sz w:val="24"/>
                <w:szCs w:val="24"/>
              </w:rPr>
            </w:pPr>
            <w:r w:rsidRPr="001F151A">
              <w:rPr>
                <w:rFonts w:cstheme="minorHAnsi"/>
                <w:sz w:val="24"/>
                <w:szCs w:val="24"/>
              </w:rPr>
              <w:t>XVII</w:t>
            </w:r>
            <w:r>
              <w:rPr>
                <w:rFonts w:cstheme="minorHAnsi"/>
              </w:rPr>
              <w:t>I</w:t>
            </w:r>
            <w:r w:rsidRPr="001F151A">
              <w:rPr>
                <w:rFonts w:cstheme="minorHAnsi"/>
                <w:sz w:val="24"/>
                <w:szCs w:val="24"/>
                <w:vertAlign w:val="superscript"/>
              </w:rPr>
              <w:t>ème</w:t>
            </w:r>
          </w:p>
        </w:tc>
      </w:tr>
      <w:tr w:rsidR="00D2568C" w:rsidRPr="001F151A" w14:paraId="1A94C807" w14:textId="77777777" w:rsidTr="002B171E">
        <w:trPr>
          <w:trHeight w:val="397"/>
        </w:trPr>
        <w:tc>
          <w:tcPr>
            <w:tcW w:w="1696" w:type="dxa"/>
          </w:tcPr>
          <w:p w14:paraId="2396108C" w14:textId="150852A4" w:rsidR="00D2568C" w:rsidRDefault="00D2568C" w:rsidP="00D2568C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Voltaire</w:t>
            </w:r>
          </w:p>
        </w:tc>
        <w:tc>
          <w:tcPr>
            <w:tcW w:w="5670" w:type="dxa"/>
          </w:tcPr>
          <w:p w14:paraId="4F058155" w14:textId="6C960374" w:rsidR="00D2568C" w:rsidRPr="001F151A" w:rsidRDefault="00D2568C" w:rsidP="00D2568C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Traité sur la tolérance</w:t>
            </w:r>
          </w:p>
        </w:tc>
        <w:tc>
          <w:tcPr>
            <w:tcW w:w="1696" w:type="dxa"/>
          </w:tcPr>
          <w:p w14:paraId="213F75BE" w14:textId="33504394" w:rsidR="00D2568C" w:rsidRPr="001F151A" w:rsidRDefault="00D2568C" w:rsidP="00D2568C">
            <w:pPr>
              <w:rPr>
                <w:rFonts w:cstheme="minorHAnsi"/>
                <w:sz w:val="24"/>
                <w:szCs w:val="24"/>
              </w:rPr>
            </w:pPr>
            <w:r w:rsidRPr="001F151A">
              <w:rPr>
                <w:rFonts w:cstheme="minorHAnsi"/>
                <w:sz w:val="24"/>
                <w:szCs w:val="24"/>
              </w:rPr>
              <w:t>XVII</w:t>
            </w:r>
            <w:r>
              <w:rPr>
                <w:rFonts w:cstheme="minorHAnsi"/>
              </w:rPr>
              <w:t>I</w:t>
            </w:r>
            <w:r w:rsidRPr="001F151A">
              <w:rPr>
                <w:rFonts w:cstheme="minorHAnsi"/>
                <w:sz w:val="24"/>
                <w:szCs w:val="24"/>
                <w:vertAlign w:val="superscript"/>
              </w:rPr>
              <w:t>ème</w:t>
            </w:r>
          </w:p>
        </w:tc>
      </w:tr>
    </w:tbl>
    <w:p w14:paraId="068A60A7" w14:textId="77777777" w:rsidR="001E66DA" w:rsidRPr="001E66DA" w:rsidRDefault="001E66DA" w:rsidP="001E66DA">
      <w:pPr>
        <w:rPr>
          <w:rFonts w:cstheme="minorHAnsi"/>
          <w:b/>
          <w:bCs/>
          <w:sz w:val="24"/>
          <w:szCs w:val="24"/>
        </w:rPr>
      </w:pPr>
      <w:r w:rsidRPr="001E66DA">
        <w:rPr>
          <w:rFonts w:cstheme="minorHAnsi"/>
          <w:b/>
          <w:bCs/>
          <w:sz w:val="24"/>
          <w:szCs w:val="24"/>
        </w:rPr>
        <w:t>Durkheim - XXème</w:t>
      </w:r>
    </w:p>
    <w:p w14:paraId="05AAA576" w14:textId="77777777" w:rsidR="001E66DA" w:rsidRPr="001E66DA" w:rsidRDefault="001E66DA" w:rsidP="001E66DA">
      <w:pPr>
        <w:rPr>
          <w:rFonts w:cstheme="minorHAnsi"/>
          <w:b/>
          <w:bCs/>
          <w:sz w:val="24"/>
          <w:szCs w:val="24"/>
        </w:rPr>
      </w:pPr>
      <w:r w:rsidRPr="001E66DA">
        <w:rPr>
          <w:rFonts w:cstheme="minorHAnsi"/>
          <w:b/>
          <w:bCs/>
          <w:sz w:val="24"/>
          <w:szCs w:val="24"/>
        </w:rPr>
        <w:t xml:space="preserve">Arguments : </w:t>
      </w:r>
    </w:p>
    <w:p w14:paraId="7E9A5B95" w14:textId="77777777" w:rsidR="001E66DA" w:rsidRPr="001E66DA" w:rsidRDefault="001E66DA" w:rsidP="001E66DA">
      <w:pPr>
        <w:pStyle w:val="Paragraphedeliste"/>
        <w:numPr>
          <w:ilvl w:val="0"/>
          <w:numId w:val="32"/>
        </w:numPr>
        <w:rPr>
          <w:rFonts w:cstheme="minorHAnsi"/>
          <w:sz w:val="24"/>
          <w:szCs w:val="24"/>
        </w:rPr>
      </w:pPr>
      <w:r w:rsidRPr="001E66DA">
        <w:rPr>
          <w:rFonts w:cstheme="minorHAnsi"/>
          <w:sz w:val="24"/>
          <w:szCs w:val="24"/>
        </w:rPr>
        <w:t>Le sacré est défini par ce qui est mis à part et séparé du reste du monde.</w:t>
      </w:r>
    </w:p>
    <w:p w14:paraId="02B85A6B" w14:textId="77777777" w:rsidR="001E66DA" w:rsidRPr="001E66DA" w:rsidRDefault="001E66DA" w:rsidP="001E66DA">
      <w:pPr>
        <w:pStyle w:val="Paragraphedeliste"/>
        <w:numPr>
          <w:ilvl w:val="0"/>
          <w:numId w:val="32"/>
        </w:numPr>
        <w:rPr>
          <w:rFonts w:cstheme="minorHAnsi"/>
          <w:sz w:val="24"/>
          <w:szCs w:val="24"/>
        </w:rPr>
      </w:pPr>
      <w:r w:rsidRPr="001E66DA">
        <w:rPr>
          <w:rFonts w:cstheme="minorHAnsi"/>
          <w:sz w:val="24"/>
          <w:szCs w:val="24"/>
        </w:rPr>
        <w:t>Les lieux de culte (temples) sont construits pour abriter la divinité et exigent une attention spéciale.</w:t>
      </w:r>
    </w:p>
    <w:p w14:paraId="757174F0" w14:textId="77777777" w:rsidR="001E66DA" w:rsidRPr="001E66DA" w:rsidRDefault="001E66DA" w:rsidP="001E66DA">
      <w:pPr>
        <w:pStyle w:val="Paragraphedeliste"/>
        <w:numPr>
          <w:ilvl w:val="0"/>
          <w:numId w:val="32"/>
        </w:numPr>
        <w:rPr>
          <w:rFonts w:cstheme="minorHAnsi"/>
          <w:sz w:val="24"/>
          <w:szCs w:val="24"/>
        </w:rPr>
      </w:pPr>
      <w:r w:rsidRPr="001E66DA">
        <w:rPr>
          <w:rFonts w:cstheme="minorHAnsi"/>
          <w:sz w:val="24"/>
          <w:szCs w:val="24"/>
        </w:rPr>
        <w:t>Il existe une rupture nette avec le « profane », qui reste à l'extérieur car il est considéré comme souillé.</w:t>
      </w:r>
    </w:p>
    <w:p w14:paraId="1CA012A1" w14:textId="77777777" w:rsidR="001E66DA" w:rsidRPr="001E66DA" w:rsidRDefault="001E66DA" w:rsidP="001E66DA">
      <w:pPr>
        <w:pStyle w:val="Paragraphedeliste"/>
        <w:numPr>
          <w:ilvl w:val="0"/>
          <w:numId w:val="32"/>
        </w:numPr>
        <w:rPr>
          <w:rFonts w:cstheme="minorHAnsi"/>
          <w:sz w:val="24"/>
          <w:szCs w:val="24"/>
        </w:rPr>
      </w:pPr>
      <w:r w:rsidRPr="001E66DA">
        <w:rPr>
          <w:rFonts w:cstheme="minorHAnsi"/>
          <w:sz w:val="24"/>
          <w:szCs w:val="24"/>
        </w:rPr>
        <w:t>Les règles alimentaires (Casher, Halal) renforcent cette séparation entre pur et impur.</w:t>
      </w:r>
    </w:p>
    <w:p w14:paraId="43F76336" w14:textId="77777777" w:rsidR="001E66DA" w:rsidRPr="00D2568C" w:rsidRDefault="001E66DA" w:rsidP="00DA61A8">
      <w:pPr>
        <w:pBdr>
          <w:bottom w:val="single" w:sz="4" w:space="1" w:color="auto"/>
        </w:pBdr>
        <w:rPr>
          <w:rFonts w:cstheme="minorHAnsi"/>
          <w:sz w:val="24"/>
          <w:szCs w:val="24"/>
        </w:rPr>
      </w:pPr>
      <w:r w:rsidRPr="00D2568C">
        <w:rPr>
          <w:rFonts w:ascii="Cambria Math" w:hAnsi="Cambria Math" w:cs="Cambria Math"/>
          <w:sz w:val="24"/>
          <w:szCs w:val="24"/>
        </w:rPr>
        <w:t>⟶</w:t>
      </w:r>
      <w:r w:rsidRPr="00D2568C">
        <w:rPr>
          <w:rFonts w:cstheme="minorHAnsi"/>
          <w:sz w:val="24"/>
          <w:szCs w:val="24"/>
        </w:rPr>
        <w:t xml:space="preserve"> La religion permet de rassembler les croyants.</w:t>
      </w:r>
    </w:p>
    <w:p w14:paraId="38FD26B8" w14:textId="77777777" w:rsidR="001E66DA" w:rsidRPr="001E66DA" w:rsidRDefault="001E66DA" w:rsidP="001E66DA">
      <w:pPr>
        <w:rPr>
          <w:rFonts w:cstheme="minorHAnsi"/>
          <w:b/>
          <w:bCs/>
          <w:sz w:val="24"/>
          <w:szCs w:val="24"/>
        </w:rPr>
      </w:pPr>
      <w:r w:rsidRPr="001E66DA">
        <w:rPr>
          <w:rFonts w:cstheme="minorHAnsi"/>
          <w:b/>
          <w:bCs/>
          <w:sz w:val="24"/>
          <w:szCs w:val="24"/>
        </w:rPr>
        <w:t>Kant - XVIIIème</w:t>
      </w:r>
    </w:p>
    <w:p w14:paraId="62C33716" w14:textId="77777777" w:rsidR="001E66DA" w:rsidRPr="001E66DA" w:rsidRDefault="001E66DA" w:rsidP="001E66DA">
      <w:pPr>
        <w:rPr>
          <w:rFonts w:cstheme="minorHAnsi"/>
          <w:b/>
          <w:bCs/>
          <w:sz w:val="24"/>
          <w:szCs w:val="24"/>
        </w:rPr>
      </w:pPr>
      <w:r w:rsidRPr="001E66DA">
        <w:rPr>
          <w:rFonts w:cstheme="minorHAnsi"/>
          <w:b/>
          <w:bCs/>
          <w:sz w:val="24"/>
          <w:szCs w:val="24"/>
        </w:rPr>
        <w:t xml:space="preserve">Arguments : </w:t>
      </w:r>
    </w:p>
    <w:p w14:paraId="76252373" w14:textId="77777777" w:rsidR="001E66DA" w:rsidRPr="001E66DA" w:rsidRDefault="001E66DA" w:rsidP="001E66DA">
      <w:pPr>
        <w:pStyle w:val="Paragraphedeliste"/>
        <w:numPr>
          <w:ilvl w:val="0"/>
          <w:numId w:val="28"/>
        </w:numPr>
        <w:rPr>
          <w:rFonts w:cstheme="minorHAnsi"/>
          <w:sz w:val="24"/>
          <w:szCs w:val="24"/>
        </w:rPr>
      </w:pPr>
      <w:r w:rsidRPr="001E66DA">
        <w:rPr>
          <w:rFonts w:cstheme="minorHAnsi"/>
          <w:sz w:val="24"/>
          <w:szCs w:val="24"/>
        </w:rPr>
        <w:t>Il faut distinguer la religion « intéressée » (où l'on croit par égoïsme pour son propre bonheur) de la religion « morale » (fondée sur une bonne conduite).</w:t>
      </w:r>
    </w:p>
    <w:p w14:paraId="09CDF887" w14:textId="77777777" w:rsidR="001E66DA" w:rsidRPr="001E66DA" w:rsidRDefault="001E66DA" w:rsidP="001E66DA">
      <w:pPr>
        <w:pStyle w:val="Paragraphedeliste"/>
        <w:numPr>
          <w:ilvl w:val="0"/>
          <w:numId w:val="28"/>
        </w:numPr>
        <w:rPr>
          <w:rFonts w:cstheme="minorHAnsi"/>
          <w:sz w:val="24"/>
          <w:szCs w:val="24"/>
        </w:rPr>
      </w:pPr>
      <w:r w:rsidRPr="001E66DA">
        <w:rPr>
          <w:rFonts w:cstheme="minorHAnsi"/>
          <w:sz w:val="24"/>
          <w:szCs w:val="24"/>
        </w:rPr>
        <w:t>La religion intéressée est source de discorde.</w:t>
      </w:r>
    </w:p>
    <w:p w14:paraId="3DC40F5C" w14:textId="77777777" w:rsidR="001E66DA" w:rsidRPr="001E66DA" w:rsidRDefault="001E66DA" w:rsidP="001E66DA">
      <w:pPr>
        <w:pStyle w:val="Paragraphedeliste"/>
        <w:numPr>
          <w:ilvl w:val="0"/>
          <w:numId w:val="28"/>
        </w:numPr>
        <w:rPr>
          <w:rFonts w:cstheme="minorHAnsi"/>
          <w:sz w:val="24"/>
          <w:szCs w:val="24"/>
        </w:rPr>
      </w:pPr>
      <w:r w:rsidRPr="001E66DA">
        <w:rPr>
          <w:rFonts w:cstheme="minorHAnsi"/>
          <w:sz w:val="24"/>
          <w:szCs w:val="24"/>
        </w:rPr>
        <w:t>La religion morale permet de créer une unité entre les hommes.</w:t>
      </w:r>
    </w:p>
    <w:p w14:paraId="258E1EBB" w14:textId="77777777" w:rsidR="001E66DA" w:rsidRPr="001E66DA" w:rsidRDefault="001E66DA" w:rsidP="001E66DA">
      <w:pPr>
        <w:pStyle w:val="Paragraphedeliste"/>
        <w:numPr>
          <w:ilvl w:val="0"/>
          <w:numId w:val="28"/>
        </w:numPr>
        <w:rPr>
          <w:rFonts w:cstheme="minorHAnsi"/>
          <w:sz w:val="24"/>
          <w:szCs w:val="24"/>
        </w:rPr>
      </w:pPr>
      <w:r w:rsidRPr="001E66DA">
        <w:rPr>
          <w:rFonts w:cstheme="minorHAnsi"/>
          <w:sz w:val="24"/>
          <w:szCs w:val="24"/>
        </w:rPr>
        <w:t>La croyance n'est pas basée sur des preuves, mais sur des dogmes présentés comme des affirmations absolues.</w:t>
      </w:r>
    </w:p>
    <w:p w14:paraId="583DAB66" w14:textId="7FA87A8C" w:rsidR="001E66DA" w:rsidRPr="00D2568C" w:rsidRDefault="001E66DA" w:rsidP="001E66DA">
      <w:pPr>
        <w:pBdr>
          <w:bottom w:val="single" w:sz="24" w:space="1" w:color="auto"/>
        </w:pBdr>
        <w:rPr>
          <w:rFonts w:cstheme="minorHAnsi"/>
          <w:sz w:val="24"/>
          <w:szCs w:val="24"/>
        </w:rPr>
      </w:pPr>
      <w:r w:rsidRPr="00D2568C">
        <w:rPr>
          <w:rFonts w:ascii="Cambria Math" w:hAnsi="Cambria Math" w:cs="Cambria Math"/>
          <w:sz w:val="24"/>
          <w:szCs w:val="24"/>
        </w:rPr>
        <w:lastRenderedPageBreak/>
        <w:t>⟶</w:t>
      </w:r>
      <w:r w:rsidRPr="00D2568C">
        <w:rPr>
          <w:rFonts w:cstheme="minorHAnsi"/>
          <w:sz w:val="24"/>
          <w:szCs w:val="24"/>
        </w:rPr>
        <w:t xml:space="preserve"> La religion permet d’unir tous les êtres humains.</w:t>
      </w:r>
    </w:p>
    <w:p w14:paraId="29425CE7" w14:textId="77777777" w:rsidR="001E66DA" w:rsidRDefault="001E66DA" w:rsidP="00D2568C">
      <w:pPr>
        <w:rPr>
          <w:rFonts w:cstheme="minorHAnsi"/>
          <w:b/>
          <w:bCs/>
          <w:sz w:val="24"/>
          <w:szCs w:val="24"/>
        </w:rPr>
      </w:pPr>
    </w:p>
    <w:p w14:paraId="7A3CAC37" w14:textId="71F2D60B" w:rsidR="00D2568C" w:rsidRPr="00D2568C" w:rsidRDefault="00D2568C" w:rsidP="00D2568C">
      <w:pPr>
        <w:rPr>
          <w:rFonts w:cstheme="minorHAnsi"/>
          <w:b/>
          <w:bCs/>
          <w:sz w:val="24"/>
          <w:szCs w:val="24"/>
        </w:rPr>
      </w:pPr>
      <w:r w:rsidRPr="00D2568C">
        <w:rPr>
          <w:rFonts w:cstheme="minorHAnsi"/>
          <w:b/>
          <w:bCs/>
          <w:sz w:val="24"/>
          <w:szCs w:val="24"/>
        </w:rPr>
        <w:t>Augustin - IVème</w:t>
      </w:r>
    </w:p>
    <w:p w14:paraId="30E3974E" w14:textId="77777777" w:rsidR="00D2568C" w:rsidRPr="00D2568C" w:rsidRDefault="00D2568C" w:rsidP="00D2568C">
      <w:pPr>
        <w:rPr>
          <w:rFonts w:cstheme="minorHAnsi"/>
          <w:sz w:val="24"/>
          <w:szCs w:val="24"/>
        </w:rPr>
      </w:pPr>
      <w:r w:rsidRPr="00D2568C">
        <w:rPr>
          <w:rFonts w:cstheme="minorHAnsi"/>
          <w:b/>
          <w:bCs/>
          <w:sz w:val="24"/>
          <w:szCs w:val="24"/>
        </w:rPr>
        <w:t>Citation :</w:t>
      </w:r>
      <w:r w:rsidRPr="00D2568C">
        <w:rPr>
          <w:rFonts w:cstheme="minorHAnsi"/>
          <w:sz w:val="24"/>
          <w:szCs w:val="24"/>
        </w:rPr>
        <w:t xml:space="preserve"> « Credo ut </w:t>
      </w:r>
      <w:proofErr w:type="spellStart"/>
      <w:r w:rsidRPr="00D2568C">
        <w:rPr>
          <w:rFonts w:cstheme="minorHAnsi"/>
          <w:sz w:val="24"/>
          <w:szCs w:val="24"/>
        </w:rPr>
        <w:t>intelligas</w:t>
      </w:r>
      <w:proofErr w:type="spellEnd"/>
      <w:r w:rsidRPr="00D2568C">
        <w:rPr>
          <w:rFonts w:cstheme="minorHAnsi"/>
          <w:sz w:val="24"/>
          <w:szCs w:val="24"/>
        </w:rPr>
        <w:t xml:space="preserve">, </w:t>
      </w:r>
      <w:proofErr w:type="spellStart"/>
      <w:r w:rsidRPr="00D2568C">
        <w:rPr>
          <w:rFonts w:cstheme="minorHAnsi"/>
          <w:sz w:val="24"/>
          <w:szCs w:val="24"/>
        </w:rPr>
        <w:t>intelligo</w:t>
      </w:r>
      <w:proofErr w:type="spellEnd"/>
      <w:r w:rsidRPr="00D2568C">
        <w:rPr>
          <w:rFonts w:cstheme="minorHAnsi"/>
          <w:sz w:val="24"/>
          <w:szCs w:val="24"/>
        </w:rPr>
        <w:t xml:space="preserve"> ut </w:t>
      </w:r>
      <w:proofErr w:type="spellStart"/>
      <w:r w:rsidRPr="00D2568C">
        <w:rPr>
          <w:rFonts w:cstheme="minorHAnsi"/>
          <w:sz w:val="24"/>
          <w:szCs w:val="24"/>
        </w:rPr>
        <w:t>credam</w:t>
      </w:r>
      <w:proofErr w:type="spellEnd"/>
      <w:r w:rsidRPr="00D2568C">
        <w:rPr>
          <w:rFonts w:cstheme="minorHAnsi"/>
          <w:sz w:val="24"/>
          <w:szCs w:val="24"/>
        </w:rPr>
        <w:t xml:space="preserve"> » (« Crois pour comprendre, comprends pour croire »).</w:t>
      </w:r>
    </w:p>
    <w:p w14:paraId="10D118AA" w14:textId="77777777" w:rsidR="00D2568C" w:rsidRDefault="00D2568C" w:rsidP="00D2568C">
      <w:pPr>
        <w:rPr>
          <w:rFonts w:cstheme="minorHAnsi"/>
          <w:sz w:val="24"/>
          <w:szCs w:val="24"/>
        </w:rPr>
      </w:pPr>
      <w:r w:rsidRPr="00D2568C">
        <w:rPr>
          <w:rFonts w:cstheme="minorHAnsi"/>
          <w:b/>
          <w:bCs/>
          <w:sz w:val="24"/>
          <w:szCs w:val="24"/>
        </w:rPr>
        <w:t>Arguments</w:t>
      </w:r>
      <w:r w:rsidRPr="00D2568C">
        <w:rPr>
          <w:rFonts w:cstheme="minorHAnsi"/>
          <w:sz w:val="24"/>
          <w:szCs w:val="24"/>
        </w:rPr>
        <w:t xml:space="preserve"> : </w:t>
      </w:r>
    </w:p>
    <w:p w14:paraId="26304BA0" w14:textId="1F186E5E" w:rsidR="00D2568C" w:rsidRPr="00D2568C" w:rsidRDefault="00D2568C" w:rsidP="00D2568C">
      <w:pPr>
        <w:pStyle w:val="Paragraphedeliste"/>
        <w:numPr>
          <w:ilvl w:val="0"/>
          <w:numId w:val="24"/>
        </w:numPr>
        <w:rPr>
          <w:rFonts w:cstheme="minorHAnsi"/>
          <w:sz w:val="24"/>
          <w:szCs w:val="24"/>
        </w:rPr>
      </w:pPr>
      <w:r w:rsidRPr="00D2568C">
        <w:rPr>
          <w:rFonts w:cstheme="minorHAnsi"/>
          <w:sz w:val="24"/>
          <w:szCs w:val="24"/>
        </w:rPr>
        <w:t>La religion repose essentiellement sur la croyance et la foi.</w:t>
      </w:r>
    </w:p>
    <w:p w14:paraId="064E297E" w14:textId="17918CE7" w:rsidR="00D2568C" w:rsidRPr="00D2568C" w:rsidRDefault="00D2568C" w:rsidP="00D2568C">
      <w:pPr>
        <w:pStyle w:val="Paragraphedeliste"/>
        <w:numPr>
          <w:ilvl w:val="0"/>
          <w:numId w:val="24"/>
        </w:numPr>
        <w:rPr>
          <w:rFonts w:cstheme="minorHAnsi"/>
          <w:sz w:val="24"/>
          <w:szCs w:val="24"/>
        </w:rPr>
      </w:pPr>
      <w:r w:rsidRPr="00D2568C">
        <w:rPr>
          <w:rFonts w:cstheme="minorHAnsi"/>
          <w:sz w:val="24"/>
          <w:szCs w:val="24"/>
        </w:rPr>
        <w:t>Le croyant accepte l'existence de Dieu sans exiger de preuves rationnelles.</w:t>
      </w:r>
    </w:p>
    <w:p w14:paraId="666D229B" w14:textId="6F868B0E" w:rsidR="00D2568C" w:rsidRPr="00D2568C" w:rsidRDefault="00D2568C" w:rsidP="00D2568C">
      <w:pPr>
        <w:pStyle w:val="Paragraphedeliste"/>
        <w:numPr>
          <w:ilvl w:val="0"/>
          <w:numId w:val="24"/>
        </w:numPr>
        <w:rPr>
          <w:rFonts w:cstheme="minorHAnsi"/>
          <w:sz w:val="24"/>
          <w:szCs w:val="24"/>
        </w:rPr>
      </w:pPr>
      <w:r w:rsidRPr="00D2568C">
        <w:rPr>
          <w:rFonts w:cstheme="minorHAnsi"/>
          <w:sz w:val="24"/>
          <w:szCs w:val="24"/>
        </w:rPr>
        <w:t>La foi est considérée comme une « lumière surnaturelle », tandis que la raison est une « lumière naturelle ».</w:t>
      </w:r>
    </w:p>
    <w:p w14:paraId="11F6B860" w14:textId="77777777" w:rsidR="00D2568C" w:rsidRPr="00D2568C" w:rsidRDefault="00D2568C" w:rsidP="00D2568C">
      <w:pPr>
        <w:pStyle w:val="Paragraphedeliste"/>
        <w:numPr>
          <w:ilvl w:val="0"/>
          <w:numId w:val="24"/>
        </w:numPr>
        <w:rPr>
          <w:rFonts w:cstheme="minorHAnsi"/>
          <w:sz w:val="24"/>
          <w:szCs w:val="24"/>
        </w:rPr>
      </w:pPr>
      <w:r w:rsidRPr="00D2568C">
        <w:rPr>
          <w:rFonts w:cstheme="minorHAnsi"/>
          <w:sz w:val="24"/>
          <w:szCs w:val="24"/>
        </w:rPr>
        <w:t>Le doute peut subsister, même chez celui qui possède la foi.</w:t>
      </w:r>
    </w:p>
    <w:p w14:paraId="174CDA1A" w14:textId="79DEA19C" w:rsidR="00D2568C" w:rsidRDefault="00D2568C" w:rsidP="00DA61A8">
      <w:pPr>
        <w:pBdr>
          <w:bottom w:val="single" w:sz="4" w:space="1" w:color="auto"/>
        </w:pBdr>
        <w:rPr>
          <w:rFonts w:cstheme="minorHAnsi"/>
          <w:sz w:val="24"/>
          <w:szCs w:val="24"/>
        </w:rPr>
      </w:pPr>
      <w:r w:rsidRPr="00D2568C">
        <w:rPr>
          <w:rFonts w:ascii="Cambria Math" w:hAnsi="Cambria Math" w:cs="Cambria Math"/>
          <w:sz w:val="24"/>
          <w:szCs w:val="24"/>
        </w:rPr>
        <w:t>⟶</w:t>
      </w:r>
      <w:r w:rsidRPr="00D2568C">
        <w:rPr>
          <w:rFonts w:cstheme="minorHAnsi"/>
          <w:sz w:val="24"/>
          <w:szCs w:val="24"/>
        </w:rPr>
        <w:t xml:space="preserve"> Le croyant n’a pas besoin de preuves pour continuer de croire en Dieu.</w:t>
      </w:r>
    </w:p>
    <w:p w14:paraId="0A1AC305" w14:textId="77777777" w:rsidR="001E66DA" w:rsidRPr="001E66DA" w:rsidRDefault="001E66DA" w:rsidP="001E66DA">
      <w:pPr>
        <w:rPr>
          <w:rFonts w:cstheme="minorHAnsi"/>
          <w:b/>
          <w:bCs/>
          <w:sz w:val="24"/>
          <w:szCs w:val="24"/>
        </w:rPr>
      </w:pPr>
      <w:r w:rsidRPr="001E66DA">
        <w:rPr>
          <w:rFonts w:cstheme="minorHAnsi"/>
          <w:b/>
          <w:bCs/>
          <w:sz w:val="24"/>
          <w:szCs w:val="24"/>
        </w:rPr>
        <w:t>Kant - XVIIIème (Critique de la raison pure)</w:t>
      </w:r>
    </w:p>
    <w:p w14:paraId="3FB83FCD" w14:textId="77777777" w:rsidR="001E66DA" w:rsidRPr="001E66DA" w:rsidRDefault="001E66DA" w:rsidP="001E66DA">
      <w:pPr>
        <w:rPr>
          <w:rFonts w:cstheme="minorHAnsi"/>
          <w:b/>
          <w:bCs/>
          <w:sz w:val="24"/>
          <w:szCs w:val="24"/>
        </w:rPr>
      </w:pPr>
      <w:r w:rsidRPr="001E66DA">
        <w:rPr>
          <w:rFonts w:cstheme="minorHAnsi"/>
          <w:b/>
          <w:bCs/>
          <w:sz w:val="24"/>
          <w:szCs w:val="24"/>
        </w:rPr>
        <w:t xml:space="preserve">Arguments : </w:t>
      </w:r>
    </w:p>
    <w:p w14:paraId="1A748307" w14:textId="77777777" w:rsidR="001E66DA" w:rsidRPr="001E66DA" w:rsidRDefault="001E66DA" w:rsidP="001E66DA">
      <w:pPr>
        <w:pStyle w:val="Paragraphedeliste"/>
        <w:numPr>
          <w:ilvl w:val="0"/>
          <w:numId w:val="29"/>
        </w:numPr>
        <w:rPr>
          <w:rFonts w:cstheme="minorHAnsi"/>
          <w:sz w:val="24"/>
          <w:szCs w:val="24"/>
        </w:rPr>
      </w:pPr>
      <w:r w:rsidRPr="001E66DA">
        <w:rPr>
          <w:rFonts w:cstheme="minorHAnsi"/>
          <w:sz w:val="24"/>
          <w:szCs w:val="24"/>
        </w:rPr>
        <w:t>Les cartésiens pensent que l'idée du « Parfait » vient forcément d'un être parfait (Dieu) car l'homme est imparfait.</w:t>
      </w:r>
    </w:p>
    <w:p w14:paraId="02D35812" w14:textId="77777777" w:rsidR="001E66DA" w:rsidRPr="001E66DA" w:rsidRDefault="001E66DA" w:rsidP="001E66DA">
      <w:pPr>
        <w:pStyle w:val="Paragraphedeliste"/>
        <w:numPr>
          <w:ilvl w:val="0"/>
          <w:numId w:val="29"/>
        </w:numPr>
        <w:rPr>
          <w:rFonts w:cstheme="minorHAnsi"/>
          <w:sz w:val="24"/>
          <w:szCs w:val="24"/>
        </w:rPr>
      </w:pPr>
      <w:r w:rsidRPr="001E66DA">
        <w:rPr>
          <w:rFonts w:cstheme="minorHAnsi"/>
          <w:sz w:val="24"/>
          <w:szCs w:val="24"/>
        </w:rPr>
        <w:t>L'argument de la « cause première » soutient que Dieu est l'origine de sa propre existence et de tout ce qui suit.</w:t>
      </w:r>
    </w:p>
    <w:p w14:paraId="00E66AAF" w14:textId="77777777" w:rsidR="001E66DA" w:rsidRPr="001E66DA" w:rsidRDefault="001E66DA" w:rsidP="001E66DA">
      <w:pPr>
        <w:pStyle w:val="Paragraphedeliste"/>
        <w:numPr>
          <w:ilvl w:val="0"/>
          <w:numId w:val="29"/>
        </w:numPr>
        <w:rPr>
          <w:rFonts w:cstheme="minorHAnsi"/>
          <w:sz w:val="24"/>
          <w:szCs w:val="24"/>
        </w:rPr>
      </w:pPr>
      <w:r w:rsidRPr="001E66DA">
        <w:rPr>
          <w:rFonts w:cstheme="minorHAnsi"/>
          <w:sz w:val="24"/>
          <w:szCs w:val="24"/>
        </w:rPr>
        <w:t>L'ordre de l'univers suggère une intelligence organisatrice supérieure.</w:t>
      </w:r>
    </w:p>
    <w:p w14:paraId="22975B46" w14:textId="77777777" w:rsidR="001E66DA" w:rsidRPr="001E66DA" w:rsidRDefault="001E66DA" w:rsidP="001E66DA">
      <w:pPr>
        <w:pStyle w:val="Paragraphedeliste"/>
        <w:numPr>
          <w:ilvl w:val="0"/>
          <w:numId w:val="29"/>
        </w:numPr>
        <w:rPr>
          <w:rFonts w:cstheme="minorHAnsi"/>
          <w:sz w:val="24"/>
          <w:szCs w:val="24"/>
        </w:rPr>
      </w:pPr>
      <w:r w:rsidRPr="001E66DA">
        <w:rPr>
          <w:rFonts w:cstheme="minorHAnsi"/>
          <w:sz w:val="24"/>
          <w:szCs w:val="24"/>
        </w:rPr>
        <w:t>Critique de Kant : L’homme ne peut pas réellement concevoir un être qui le dépasse.</w:t>
      </w:r>
    </w:p>
    <w:p w14:paraId="23955089" w14:textId="77777777" w:rsidR="001E66DA" w:rsidRPr="001E66DA" w:rsidRDefault="001E66DA" w:rsidP="001E66DA">
      <w:pPr>
        <w:pStyle w:val="Paragraphedeliste"/>
        <w:numPr>
          <w:ilvl w:val="0"/>
          <w:numId w:val="29"/>
        </w:numPr>
        <w:rPr>
          <w:rFonts w:cstheme="minorHAnsi"/>
          <w:sz w:val="24"/>
          <w:szCs w:val="24"/>
        </w:rPr>
      </w:pPr>
      <w:r w:rsidRPr="001E66DA">
        <w:rPr>
          <w:rFonts w:cstheme="minorHAnsi"/>
          <w:sz w:val="24"/>
          <w:szCs w:val="24"/>
        </w:rPr>
        <w:t>Le concept de cause première est contradictoire car cette cause n'aurait elle-même pas de cause.</w:t>
      </w:r>
    </w:p>
    <w:p w14:paraId="323F62BD" w14:textId="77777777" w:rsidR="001E66DA" w:rsidRPr="001E66DA" w:rsidRDefault="001E66DA" w:rsidP="001E66DA">
      <w:pPr>
        <w:pStyle w:val="Paragraphedeliste"/>
        <w:numPr>
          <w:ilvl w:val="0"/>
          <w:numId w:val="29"/>
        </w:numPr>
        <w:rPr>
          <w:rFonts w:cstheme="minorHAnsi"/>
          <w:sz w:val="24"/>
          <w:szCs w:val="24"/>
        </w:rPr>
      </w:pPr>
      <w:r w:rsidRPr="001E66DA">
        <w:rPr>
          <w:rFonts w:cstheme="minorHAnsi"/>
          <w:sz w:val="24"/>
          <w:szCs w:val="24"/>
        </w:rPr>
        <w:t>Dieu ne peut pas organiser le monde s'il se trouve au-delà de celui-ci.</w:t>
      </w:r>
    </w:p>
    <w:p w14:paraId="44BBA904" w14:textId="77777777" w:rsidR="001E66DA" w:rsidRPr="00D2568C" w:rsidRDefault="001E66DA" w:rsidP="00DA61A8">
      <w:pPr>
        <w:pBdr>
          <w:bottom w:val="single" w:sz="4" w:space="1" w:color="auto"/>
        </w:pBdr>
        <w:rPr>
          <w:rFonts w:cstheme="minorHAnsi"/>
          <w:sz w:val="24"/>
          <w:szCs w:val="24"/>
        </w:rPr>
      </w:pPr>
      <w:r w:rsidRPr="00D2568C">
        <w:rPr>
          <w:rFonts w:cstheme="minorHAnsi"/>
          <w:sz w:val="24"/>
          <w:szCs w:val="24"/>
        </w:rPr>
        <w:t xml:space="preserve">    </w:t>
      </w:r>
      <w:r w:rsidRPr="00D2568C">
        <w:rPr>
          <w:rFonts w:ascii="Cambria Math" w:hAnsi="Cambria Math" w:cs="Cambria Math"/>
          <w:sz w:val="24"/>
          <w:szCs w:val="24"/>
        </w:rPr>
        <w:t>⟶</w:t>
      </w:r>
      <w:r w:rsidRPr="00D2568C">
        <w:rPr>
          <w:rFonts w:cstheme="minorHAnsi"/>
          <w:sz w:val="24"/>
          <w:szCs w:val="24"/>
        </w:rPr>
        <w:t xml:space="preserve"> Malgré tous les arguments des croyants, chacun peut être contesté par la raison.</w:t>
      </w:r>
    </w:p>
    <w:p w14:paraId="0A71D845" w14:textId="77777777" w:rsidR="001E66DA" w:rsidRPr="001E66DA" w:rsidRDefault="001E66DA" w:rsidP="001E66DA">
      <w:pPr>
        <w:rPr>
          <w:rFonts w:cstheme="minorHAnsi"/>
          <w:b/>
          <w:bCs/>
          <w:sz w:val="24"/>
          <w:szCs w:val="24"/>
        </w:rPr>
      </w:pPr>
      <w:r w:rsidRPr="001E66DA">
        <w:rPr>
          <w:rFonts w:cstheme="minorHAnsi"/>
          <w:b/>
          <w:bCs/>
          <w:sz w:val="24"/>
          <w:szCs w:val="24"/>
        </w:rPr>
        <w:t>Kierkegaard - XIXème</w:t>
      </w:r>
    </w:p>
    <w:p w14:paraId="4C82858A" w14:textId="77777777" w:rsidR="001E66DA" w:rsidRPr="001E66DA" w:rsidRDefault="001E66DA" w:rsidP="001E66DA">
      <w:pPr>
        <w:rPr>
          <w:rFonts w:cstheme="minorHAnsi"/>
          <w:b/>
          <w:bCs/>
          <w:sz w:val="24"/>
          <w:szCs w:val="24"/>
        </w:rPr>
      </w:pPr>
      <w:r w:rsidRPr="001E66DA">
        <w:rPr>
          <w:rFonts w:cstheme="minorHAnsi"/>
          <w:b/>
          <w:bCs/>
          <w:sz w:val="24"/>
          <w:szCs w:val="24"/>
        </w:rPr>
        <w:t xml:space="preserve">Arguments : </w:t>
      </w:r>
    </w:p>
    <w:p w14:paraId="4649DAFF" w14:textId="77777777" w:rsidR="001E66DA" w:rsidRPr="001E66DA" w:rsidRDefault="001E66DA" w:rsidP="001E66DA">
      <w:pPr>
        <w:pStyle w:val="Paragraphedeliste"/>
        <w:numPr>
          <w:ilvl w:val="0"/>
          <w:numId w:val="36"/>
        </w:numPr>
        <w:rPr>
          <w:rFonts w:cstheme="minorHAnsi"/>
          <w:sz w:val="24"/>
          <w:szCs w:val="24"/>
        </w:rPr>
      </w:pPr>
      <w:r w:rsidRPr="001E66DA">
        <w:rPr>
          <w:rFonts w:cstheme="minorHAnsi"/>
          <w:sz w:val="24"/>
          <w:szCs w:val="24"/>
        </w:rPr>
        <w:t>Dans une vision fidéiste, seule la foi est importante.</w:t>
      </w:r>
    </w:p>
    <w:p w14:paraId="1A6336A4" w14:textId="77777777" w:rsidR="001E66DA" w:rsidRPr="001E66DA" w:rsidRDefault="001E66DA" w:rsidP="001E66DA">
      <w:pPr>
        <w:pStyle w:val="Paragraphedeliste"/>
        <w:numPr>
          <w:ilvl w:val="0"/>
          <w:numId w:val="36"/>
        </w:numPr>
        <w:rPr>
          <w:rFonts w:cstheme="minorHAnsi"/>
          <w:sz w:val="24"/>
          <w:szCs w:val="24"/>
        </w:rPr>
      </w:pPr>
      <w:r w:rsidRPr="001E66DA">
        <w:rPr>
          <w:rFonts w:cstheme="minorHAnsi"/>
          <w:sz w:val="24"/>
          <w:szCs w:val="24"/>
        </w:rPr>
        <w:t>La croyance n'a nul besoin de preuves car elle est une manifestation d'amour et de confiance absolue.</w:t>
      </w:r>
    </w:p>
    <w:p w14:paraId="6B33E86C" w14:textId="77777777" w:rsidR="001E66DA" w:rsidRPr="001E66DA" w:rsidRDefault="001E66DA" w:rsidP="001E66DA">
      <w:pPr>
        <w:pStyle w:val="Paragraphedeliste"/>
        <w:numPr>
          <w:ilvl w:val="0"/>
          <w:numId w:val="36"/>
        </w:numPr>
        <w:rPr>
          <w:rFonts w:cstheme="minorHAnsi"/>
          <w:sz w:val="24"/>
          <w:szCs w:val="24"/>
        </w:rPr>
      </w:pPr>
      <w:r w:rsidRPr="001E66DA">
        <w:rPr>
          <w:rFonts w:cstheme="minorHAnsi"/>
          <w:sz w:val="24"/>
          <w:szCs w:val="24"/>
        </w:rPr>
        <w:t>Les figures bibliques comme Abraham servent de modèles à cette confiance totale.</w:t>
      </w:r>
    </w:p>
    <w:p w14:paraId="416875F0" w14:textId="77777777" w:rsidR="001E66DA" w:rsidRPr="00D2568C" w:rsidRDefault="001E66DA" w:rsidP="00DA61A8">
      <w:pPr>
        <w:pBdr>
          <w:bottom w:val="single" w:sz="4" w:space="1" w:color="auto"/>
        </w:pBdr>
        <w:rPr>
          <w:rFonts w:cstheme="minorHAnsi"/>
          <w:sz w:val="24"/>
          <w:szCs w:val="24"/>
        </w:rPr>
      </w:pPr>
      <w:r w:rsidRPr="00D2568C">
        <w:rPr>
          <w:rFonts w:cstheme="minorHAnsi"/>
          <w:sz w:val="24"/>
          <w:szCs w:val="24"/>
        </w:rPr>
        <w:t xml:space="preserve">    </w:t>
      </w:r>
      <w:r w:rsidRPr="00D2568C">
        <w:rPr>
          <w:rFonts w:ascii="Cambria Math" w:hAnsi="Cambria Math" w:cs="Cambria Math"/>
          <w:sz w:val="24"/>
          <w:szCs w:val="24"/>
        </w:rPr>
        <w:t>⟶</w:t>
      </w:r>
      <w:r w:rsidRPr="00D2568C">
        <w:rPr>
          <w:rFonts w:cstheme="minorHAnsi"/>
          <w:sz w:val="24"/>
          <w:szCs w:val="24"/>
        </w:rPr>
        <w:t xml:space="preserve"> La croyance est basée sur la confiance.</w:t>
      </w:r>
    </w:p>
    <w:p w14:paraId="15AE5CB7" w14:textId="77777777" w:rsidR="001E66DA" w:rsidRPr="001E66DA" w:rsidRDefault="001E66DA" w:rsidP="001E66DA">
      <w:pPr>
        <w:rPr>
          <w:rFonts w:cstheme="minorHAnsi"/>
          <w:b/>
          <w:bCs/>
          <w:sz w:val="24"/>
          <w:szCs w:val="24"/>
        </w:rPr>
      </w:pPr>
      <w:r w:rsidRPr="001E66DA">
        <w:rPr>
          <w:rFonts w:cstheme="minorHAnsi"/>
          <w:b/>
          <w:bCs/>
          <w:sz w:val="24"/>
          <w:szCs w:val="24"/>
        </w:rPr>
        <w:t>Blaise Pascal - XVIIème</w:t>
      </w:r>
    </w:p>
    <w:p w14:paraId="5D278AAE" w14:textId="77777777" w:rsidR="001E66DA" w:rsidRPr="00D2568C" w:rsidRDefault="001E66DA" w:rsidP="001E66DA">
      <w:pPr>
        <w:rPr>
          <w:rFonts w:cstheme="minorHAnsi"/>
          <w:sz w:val="24"/>
          <w:szCs w:val="24"/>
        </w:rPr>
      </w:pPr>
      <w:r w:rsidRPr="001E66DA">
        <w:rPr>
          <w:rFonts w:cstheme="minorHAnsi"/>
          <w:b/>
          <w:bCs/>
          <w:sz w:val="24"/>
          <w:szCs w:val="24"/>
        </w:rPr>
        <w:t>Citation</w:t>
      </w:r>
      <w:r w:rsidRPr="00D2568C">
        <w:rPr>
          <w:rFonts w:cstheme="minorHAnsi"/>
          <w:sz w:val="24"/>
          <w:szCs w:val="24"/>
        </w:rPr>
        <w:t xml:space="preserve"> : « Dieu sensible au cœur et non à la raison ».</w:t>
      </w:r>
    </w:p>
    <w:p w14:paraId="510029E0" w14:textId="77777777" w:rsidR="001E66DA" w:rsidRDefault="001E66DA" w:rsidP="001E66DA">
      <w:pPr>
        <w:rPr>
          <w:rFonts w:cstheme="minorHAnsi"/>
          <w:sz w:val="24"/>
          <w:szCs w:val="24"/>
        </w:rPr>
      </w:pPr>
      <w:r w:rsidRPr="001E66DA">
        <w:rPr>
          <w:rFonts w:cstheme="minorHAnsi"/>
          <w:b/>
          <w:bCs/>
          <w:sz w:val="24"/>
          <w:szCs w:val="24"/>
        </w:rPr>
        <w:t xml:space="preserve">Arguments </w:t>
      </w:r>
      <w:r w:rsidRPr="00D2568C">
        <w:rPr>
          <w:rFonts w:cstheme="minorHAnsi"/>
          <w:sz w:val="24"/>
          <w:szCs w:val="24"/>
        </w:rPr>
        <w:t xml:space="preserve">: </w:t>
      </w:r>
    </w:p>
    <w:p w14:paraId="0E534919" w14:textId="77777777" w:rsidR="001E66DA" w:rsidRPr="001E66DA" w:rsidRDefault="001E66DA" w:rsidP="001E66DA">
      <w:pPr>
        <w:pStyle w:val="Paragraphedeliste"/>
        <w:numPr>
          <w:ilvl w:val="0"/>
          <w:numId w:val="26"/>
        </w:numPr>
        <w:rPr>
          <w:rFonts w:cstheme="minorHAnsi"/>
          <w:sz w:val="24"/>
          <w:szCs w:val="24"/>
        </w:rPr>
      </w:pPr>
      <w:r w:rsidRPr="001E66DA">
        <w:rPr>
          <w:rFonts w:cstheme="minorHAnsi"/>
          <w:sz w:val="24"/>
          <w:szCs w:val="24"/>
        </w:rPr>
        <w:lastRenderedPageBreak/>
        <w:t>La religion n'a pas besoin de la béquille de la raison pour fonctionner.</w:t>
      </w:r>
    </w:p>
    <w:p w14:paraId="2C280BF1" w14:textId="77777777" w:rsidR="001E66DA" w:rsidRPr="001E66DA" w:rsidRDefault="001E66DA" w:rsidP="001E66DA">
      <w:pPr>
        <w:pStyle w:val="Paragraphedeliste"/>
        <w:numPr>
          <w:ilvl w:val="0"/>
          <w:numId w:val="25"/>
        </w:numPr>
        <w:rPr>
          <w:rFonts w:cstheme="minorHAnsi"/>
          <w:sz w:val="24"/>
          <w:szCs w:val="24"/>
        </w:rPr>
      </w:pPr>
      <w:r w:rsidRPr="001E66DA">
        <w:rPr>
          <w:rFonts w:cstheme="minorHAnsi"/>
          <w:sz w:val="24"/>
          <w:szCs w:val="24"/>
        </w:rPr>
        <w:t>Le Dieu de la foi (notamment chrétienne) est différent du concept de Dieu purement rationnel des philosophes.</w:t>
      </w:r>
    </w:p>
    <w:p w14:paraId="175ED772" w14:textId="77777777" w:rsidR="001E66DA" w:rsidRPr="001E66DA" w:rsidRDefault="001E66DA" w:rsidP="001E66DA">
      <w:pPr>
        <w:pStyle w:val="Paragraphedeliste"/>
        <w:numPr>
          <w:ilvl w:val="0"/>
          <w:numId w:val="25"/>
        </w:numPr>
        <w:rPr>
          <w:rFonts w:cstheme="minorHAnsi"/>
          <w:sz w:val="24"/>
          <w:szCs w:val="24"/>
        </w:rPr>
      </w:pPr>
      <w:r w:rsidRPr="001E66DA">
        <w:rPr>
          <w:rFonts w:cstheme="minorHAnsi"/>
          <w:sz w:val="24"/>
          <w:szCs w:val="24"/>
        </w:rPr>
        <w:t>Selon la logique du pari, il y a statistiquement plus de chances que Dieu existe.</w:t>
      </w:r>
    </w:p>
    <w:p w14:paraId="2C7C016A" w14:textId="77777777" w:rsidR="001E66DA" w:rsidRPr="001E66DA" w:rsidRDefault="001E66DA" w:rsidP="001E66DA">
      <w:pPr>
        <w:pStyle w:val="Paragraphedeliste"/>
        <w:numPr>
          <w:ilvl w:val="0"/>
          <w:numId w:val="25"/>
        </w:numPr>
        <w:rPr>
          <w:rFonts w:cstheme="minorHAnsi"/>
          <w:sz w:val="24"/>
          <w:szCs w:val="24"/>
        </w:rPr>
      </w:pPr>
      <w:r w:rsidRPr="001E66DA">
        <w:rPr>
          <w:rFonts w:cstheme="minorHAnsi"/>
          <w:sz w:val="24"/>
          <w:szCs w:val="24"/>
        </w:rPr>
        <w:t>Il est préférable de croire par précaution : si Dieu existe, cela évite l'enfer.</w:t>
      </w:r>
    </w:p>
    <w:p w14:paraId="2C4F008C" w14:textId="77777777" w:rsidR="001E66DA" w:rsidRPr="00D2568C" w:rsidRDefault="001E66DA" w:rsidP="001E66DA">
      <w:pPr>
        <w:pBdr>
          <w:bottom w:val="single" w:sz="24" w:space="1" w:color="auto"/>
        </w:pBdr>
        <w:rPr>
          <w:rFonts w:cstheme="minorHAnsi"/>
          <w:sz w:val="24"/>
          <w:szCs w:val="24"/>
        </w:rPr>
      </w:pPr>
      <w:r w:rsidRPr="00D2568C">
        <w:rPr>
          <w:rFonts w:ascii="Cambria Math" w:hAnsi="Cambria Math" w:cs="Cambria Math"/>
          <w:sz w:val="24"/>
          <w:szCs w:val="24"/>
        </w:rPr>
        <w:t>⟶</w:t>
      </w:r>
      <w:r w:rsidRPr="00D2568C">
        <w:rPr>
          <w:rFonts w:cstheme="minorHAnsi"/>
          <w:sz w:val="24"/>
          <w:szCs w:val="24"/>
        </w:rPr>
        <w:t xml:space="preserve"> Il vaudrait mieux prier pour Dieu car il pourrait exister.</w:t>
      </w:r>
    </w:p>
    <w:p w14:paraId="59F26CAD" w14:textId="77777777" w:rsidR="00DA61A8" w:rsidRPr="001E66DA" w:rsidRDefault="00DA61A8" w:rsidP="00DA61A8">
      <w:pPr>
        <w:rPr>
          <w:rFonts w:cstheme="minorHAnsi"/>
          <w:b/>
          <w:bCs/>
          <w:sz w:val="24"/>
          <w:szCs w:val="24"/>
        </w:rPr>
      </w:pPr>
      <w:r w:rsidRPr="001E66DA">
        <w:rPr>
          <w:rFonts w:cstheme="minorHAnsi"/>
          <w:b/>
          <w:bCs/>
          <w:sz w:val="24"/>
          <w:szCs w:val="24"/>
        </w:rPr>
        <w:t>Nietzsche - XIXème</w:t>
      </w:r>
    </w:p>
    <w:p w14:paraId="44400349" w14:textId="77777777" w:rsidR="00DA61A8" w:rsidRPr="00D2568C" w:rsidRDefault="00DA61A8" w:rsidP="00DA61A8">
      <w:pPr>
        <w:rPr>
          <w:rFonts w:cstheme="minorHAnsi"/>
          <w:sz w:val="24"/>
          <w:szCs w:val="24"/>
        </w:rPr>
      </w:pPr>
      <w:r w:rsidRPr="001E66DA">
        <w:rPr>
          <w:rFonts w:cstheme="minorHAnsi"/>
          <w:b/>
          <w:bCs/>
          <w:sz w:val="24"/>
          <w:szCs w:val="24"/>
        </w:rPr>
        <w:t>Citation :</w:t>
      </w:r>
      <w:r w:rsidRPr="00D2568C">
        <w:rPr>
          <w:rFonts w:cstheme="minorHAnsi"/>
          <w:sz w:val="24"/>
          <w:szCs w:val="24"/>
        </w:rPr>
        <w:t xml:space="preserve"> « Toute religion est née de la peur et du besoin ».</w:t>
      </w:r>
    </w:p>
    <w:p w14:paraId="66CAEA93" w14:textId="77777777" w:rsidR="00DA61A8" w:rsidRPr="001E66DA" w:rsidRDefault="00DA61A8" w:rsidP="00DA61A8">
      <w:pPr>
        <w:rPr>
          <w:rFonts w:cstheme="minorHAnsi"/>
          <w:b/>
          <w:bCs/>
          <w:sz w:val="24"/>
          <w:szCs w:val="24"/>
        </w:rPr>
      </w:pPr>
      <w:r w:rsidRPr="001E66DA">
        <w:rPr>
          <w:rFonts w:cstheme="minorHAnsi"/>
          <w:b/>
          <w:bCs/>
          <w:sz w:val="24"/>
          <w:szCs w:val="24"/>
        </w:rPr>
        <w:t>Arguments :</w:t>
      </w:r>
    </w:p>
    <w:p w14:paraId="1195E831" w14:textId="77777777" w:rsidR="00DA61A8" w:rsidRPr="001E66DA" w:rsidRDefault="00DA61A8" w:rsidP="00DA61A8">
      <w:pPr>
        <w:pStyle w:val="Paragraphedeliste"/>
        <w:numPr>
          <w:ilvl w:val="0"/>
          <w:numId w:val="35"/>
        </w:numPr>
        <w:rPr>
          <w:rFonts w:cstheme="minorHAnsi"/>
          <w:sz w:val="24"/>
          <w:szCs w:val="24"/>
        </w:rPr>
      </w:pPr>
      <w:r w:rsidRPr="001E66DA">
        <w:rPr>
          <w:rFonts w:cstheme="minorHAnsi"/>
          <w:sz w:val="24"/>
          <w:szCs w:val="24"/>
        </w:rPr>
        <w:t>« Dieu est mort » : l'image de l'être idéal n'est plus nécessaire à l'homme moderne pour trouver une raison de vivre.</w:t>
      </w:r>
    </w:p>
    <w:p w14:paraId="3EF94AA9" w14:textId="77777777" w:rsidR="00DA61A8" w:rsidRPr="001E66DA" w:rsidRDefault="00DA61A8" w:rsidP="00DA61A8">
      <w:pPr>
        <w:pStyle w:val="Paragraphedeliste"/>
        <w:numPr>
          <w:ilvl w:val="0"/>
          <w:numId w:val="35"/>
        </w:numPr>
        <w:rPr>
          <w:rFonts w:cstheme="minorHAnsi"/>
          <w:sz w:val="24"/>
          <w:szCs w:val="24"/>
        </w:rPr>
      </w:pPr>
      <w:r w:rsidRPr="001E66DA">
        <w:rPr>
          <w:rFonts w:cstheme="minorHAnsi"/>
          <w:sz w:val="24"/>
          <w:szCs w:val="24"/>
        </w:rPr>
        <w:t>La religion servait autrefois à pointer les manques de l'homme plutôt qu'à l'élever.</w:t>
      </w:r>
    </w:p>
    <w:p w14:paraId="7CB20B55" w14:textId="77777777" w:rsidR="00DA61A8" w:rsidRPr="001E66DA" w:rsidRDefault="00DA61A8" w:rsidP="00DA61A8">
      <w:pPr>
        <w:pStyle w:val="Paragraphedeliste"/>
        <w:numPr>
          <w:ilvl w:val="0"/>
          <w:numId w:val="35"/>
        </w:numPr>
        <w:rPr>
          <w:rFonts w:cstheme="minorHAnsi"/>
          <w:sz w:val="24"/>
          <w:szCs w:val="24"/>
        </w:rPr>
      </w:pPr>
      <w:r w:rsidRPr="001E66DA">
        <w:rPr>
          <w:rFonts w:cstheme="minorHAnsi"/>
          <w:sz w:val="24"/>
          <w:szCs w:val="24"/>
        </w:rPr>
        <w:t>L'abandon de la religion permet à l'homme de se libérer des restrictions qui entravaient sa vie.</w:t>
      </w:r>
    </w:p>
    <w:p w14:paraId="5569C931" w14:textId="77777777" w:rsidR="00DA61A8" w:rsidRPr="00D2568C" w:rsidRDefault="00DA61A8" w:rsidP="00DA61A8">
      <w:pPr>
        <w:pBdr>
          <w:bottom w:val="single" w:sz="4" w:space="1" w:color="auto"/>
        </w:pBdr>
        <w:rPr>
          <w:rFonts w:cstheme="minorHAnsi"/>
          <w:sz w:val="24"/>
          <w:szCs w:val="24"/>
        </w:rPr>
      </w:pPr>
      <w:r w:rsidRPr="00D2568C">
        <w:rPr>
          <w:rFonts w:cstheme="minorHAnsi"/>
          <w:sz w:val="24"/>
          <w:szCs w:val="24"/>
        </w:rPr>
        <w:t xml:space="preserve">    </w:t>
      </w:r>
      <w:r w:rsidRPr="00D2568C">
        <w:rPr>
          <w:rFonts w:ascii="Cambria Math" w:hAnsi="Cambria Math" w:cs="Cambria Math"/>
          <w:sz w:val="24"/>
          <w:szCs w:val="24"/>
        </w:rPr>
        <w:t>⟶</w:t>
      </w:r>
      <w:r w:rsidRPr="00D2568C">
        <w:rPr>
          <w:rFonts w:cstheme="minorHAnsi"/>
          <w:sz w:val="24"/>
          <w:szCs w:val="24"/>
        </w:rPr>
        <w:t xml:space="preserve"> La religion ne mène pas à l’harmonie.</w:t>
      </w:r>
    </w:p>
    <w:p w14:paraId="56584CD1" w14:textId="77777777" w:rsidR="00DA61A8" w:rsidRPr="001E66DA" w:rsidRDefault="00DA61A8" w:rsidP="00DA61A8">
      <w:pPr>
        <w:rPr>
          <w:rFonts w:cstheme="minorHAnsi"/>
          <w:b/>
          <w:bCs/>
          <w:sz w:val="24"/>
          <w:szCs w:val="24"/>
        </w:rPr>
      </w:pPr>
      <w:r w:rsidRPr="001E66DA">
        <w:rPr>
          <w:rFonts w:cstheme="minorHAnsi"/>
          <w:b/>
          <w:bCs/>
          <w:sz w:val="24"/>
          <w:szCs w:val="24"/>
        </w:rPr>
        <w:t>Feuerbach - XIXème</w:t>
      </w:r>
    </w:p>
    <w:p w14:paraId="1487DCF9" w14:textId="77777777" w:rsidR="00DA61A8" w:rsidRPr="00D2568C" w:rsidRDefault="00DA61A8" w:rsidP="00DA61A8">
      <w:pPr>
        <w:rPr>
          <w:rFonts w:cstheme="minorHAnsi"/>
          <w:sz w:val="24"/>
          <w:szCs w:val="24"/>
        </w:rPr>
      </w:pPr>
      <w:r w:rsidRPr="001E66DA">
        <w:rPr>
          <w:rFonts w:cstheme="minorHAnsi"/>
          <w:b/>
          <w:bCs/>
          <w:sz w:val="24"/>
          <w:szCs w:val="24"/>
        </w:rPr>
        <w:t>Citation :</w:t>
      </w:r>
      <w:r w:rsidRPr="00D2568C">
        <w:rPr>
          <w:rFonts w:cstheme="minorHAnsi"/>
          <w:sz w:val="24"/>
          <w:szCs w:val="24"/>
        </w:rPr>
        <w:t xml:space="preserve"> « Pour que Dieu soit tout, l’homme doit n’être rien ».</w:t>
      </w:r>
    </w:p>
    <w:p w14:paraId="3B34F747" w14:textId="77777777" w:rsidR="00DA61A8" w:rsidRPr="001E66DA" w:rsidRDefault="00DA61A8" w:rsidP="00DA61A8">
      <w:pPr>
        <w:rPr>
          <w:rFonts w:cstheme="minorHAnsi"/>
          <w:b/>
          <w:bCs/>
          <w:sz w:val="24"/>
          <w:szCs w:val="24"/>
        </w:rPr>
      </w:pPr>
      <w:r w:rsidRPr="001E66DA">
        <w:rPr>
          <w:rFonts w:cstheme="minorHAnsi"/>
          <w:b/>
          <w:bCs/>
          <w:sz w:val="24"/>
          <w:szCs w:val="24"/>
        </w:rPr>
        <w:t>Arguments :</w:t>
      </w:r>
    </w:p>
    <w:p w14:paraId="79FF28D2" w14:textId="77777777" w:rsidR="00DA61A8" w:rsidRPr="001E66DA" w:rsidRDefault="00DA61A8" w:rsidP="00DA61A8">
      <w:pPr>
        <w:pStyle w:val="Paragraphedeliste"/>
        <w:numPr>
          <w:ilvl w:val="0"/>
          <w:numId w:val="34"/>
        </w:numPr>
        <w:rPr>
          <w:rFonts w:cstheme="minorHAnsi"/>
          <w:sz w:val="24"/>
          <w:szCs w:val="24"/>
        </w:rPr>
      </w:pPr>
      <w:r w:rsidRPr="001E66DA">
        <w:rPr>
          <w:rFonts w:cstheme="minorHAnsi"/>
          <w:sz w:val="24"/>
          <w:szCs w:val="24"/>
        </w:rPr>
        <w:t>Dieu n'est pas un créateur, mais une création de l'esprit humain.</w:t>
      </w:r>
    </w:p>
    <w:p w14:paraId="4CCDEBD0" w14:textId="77777777" w:rsidR="00DA61A8" w:rsidRPr="001E66DA" w:rsidRDefault="00DA61A8" w:rsidP="00DA61A8">
      <w:pPr>
        <w:pStyle w:val="Paragraphedeliste"/>
        <w:numPr>
          <w:ilvl w:val="0"/>
          <w:numId w:val="34"/>
        </w:numPr>
        <w:rPr>
          <w:rFonts w:cstheme="minorHAnsi"/>
          <w:sz w:val="24"/>
          <w:szCs w:val="24"/>
        </w:rPr>
      </w:pPr>
      <w:r w:rsidRPr="001E66DA">
        <w:rPr>
          <w:rFonts w:cstheme="minorHAnsi"/>
          <w:sz w:val="24"/>
          <w:szCs w:val="24"/>
        </w:rPr>
        <w:t>Il s'agit d'une personnification de l'homme : une version parfaite que l'individu projette hors de lui-même.</w:t>
      </w:r>
    </w:p>
    <w:p w14:paraId="12DC5738" w14:textId="77777777" w:rsidR="00DA61A8" w:rsidRPr="001E66DA" w:rsidRDefault="00DA61A8" w:rsidP="00DA61A8">
      <w:pPr>
        <w:pStyle w:val="Paragraphedeliste"/>
        <w:numPr>
          <w:ilvl w:val="0"/>
          <w:numId w:val="34"/>
        </w:numPr>
        <w:rPr>
          <w:rFonts w:cstheme="minorHAnsi"/>
          <w:sz w:val="24"/>
          <w:szCs w:val="24"/>
        </w:rPr>
      </w:pPr>
      <w:r w:rsidRPr="001E66DA">
        <w:rPr>
          <w:rFonts w:cstheme="minorHAnsi"/>
          <w:sz w:val="24"/>
          <w:szCs w:val="24"/>
        </w:rPr>
        <w:t>En transférant ses propres qualités à Dieu, l'homme s'appauvrit et se dévalorise.</w:t>
      </w:r>
    </w:p>
    <w:p w14:paraId="2A0AABDA" w14:textId="77777777" w:rsidR="00DA61A8" w:rsidRPr="001E66DA" w:rsidRDefault="00DA61A8" w:rsidP="00DA61A8">
      <w:pPr>
        <w:pStyle w:val="Paragraphedeliste"/>
        <w:numPr>
          <w:ilvl w:val="0"/>
          <w:numId w:val="34"/>
        </w:numPr>
        <w:rPr>
          <w:rFonts w:cstheme="minorHAnsi"/>
          <w:sz w:val="24"/>
          <w:szCs w:val="24"/>
        </w:rPr>
      </w:pPr>
      <w:r w:rsidRPr="001E66DA">
        <w:rPr>
          <w:rFonts w:cstheme="minorHAnsi"/>
          <w:sz w:val="24"/>
          <w:szCs w:val="24"/>
        </w:rPr>
        <w:t>Pour redevenir lui-même, l'homme doit rejeter l'idée de Dieu.</w:t>
      </w:r>
    </w:p>
    <w:p w14:paraId="766F9FFC" w14:textId="77777777" w:rsidR="00DA61A8" w:rsidRPr="00D2568C" w:rsidRDefault="00DA61A8" w:rsidP="00DA61A8">
      <w:pPr>
        <w:pBdr>
          <w:bottom w:val="single" w:sz="4" w:space="1" w:color="auto"/>
        </w:pBdr>
        <w:rPr>
          <w:rFonts w:cstheme="minorHAnsi"/>
          <w:sz w:val="24"/>
          <w:szCs w:val="24"/>
        </w:rPr>
      </w:pPr>
      <w:r w:rsidRPr="00D2568C">
        <w:rPr>
          <w:rFonts w:ascii="Cambria Math" w:hAnsi="Cambria Math" w:cs="Cambria Math"/>
          <w:sz w:val="24"/>
          <w:szCs w:val="24"/>
        </w:rPr>
        <w:t>⟶</w:t>
      </w:r>
      <w:r w:rsidRPr="00D2568C">
        <w:rPr>
          <w:rFonts w:cstheme="minorHAnsi"/>
          <w:sz w:val="24"/>
          <w:szCs w:val="24"/>
        </w:rPr>
        <w:t xml:space="preserve"> La religion cause la discorde car elle n’a pas de preuves.</w:t>
      </w:r>
    </w:p>
    <w:p w14:paraId="6F04BC64" w14:textId="19A4D62E" w:rsidR="001E66DA" w:rsidRPr="001E66DA" w:rsidRDefault="001E66DA" w:rsidP="001E66DA">
      <w:pPr>
        <w:rPr>
          <w:rFonts w:cstheme="minorHAnsi"/>
          <w:b/>
          <w:bCs/>
          <w:sz w:val="24"/>
          <w:szCs w:val="24"/>
        </w:rPr>
      </w:pPr>
      <w:r w:rsidRPr="001E66DA">
        <w:rPr>
          <w:rFonts w:cstheme="minorHAnsi"/>
          <w:b/>
          <w:bCs/>
          <w:sz w:val="24"/>
          <w:szCs w:val="24"/>
        </w:rPr>
        <w:t>Karl Marx - XIXème</w:t>
      </w:r>
    </w:p>
    <w:p w14:paraId="23BC3CFE" w14:textId="77777777" w:rsidR="001E66DA" w:rsidRPr="001E66DA" w:rsidRDefault="001E66DA" w:rsidP="001E66DA">
      <w:pPr>
        <w:rPr>
          <w:rFonts w:cstheme="minorHAnsi"/>
          <w:b/>
          <w:bCs/>
          <w:sz w:val="24"/>
          <w:szCs w:val="24"/>
        </w:rPr>
      </w:pPr>
      <w:r w:rsidRPr="001E66DA">
        <w:rPr>
          <w:rFonts w:cstheme="minorHAnsi"/>
          <w:b/>
          <w:bCs/>
          <w:sz w:val="24"/>
          <w:szCs w:val="24"/>
        </w:rPr>
        <w:t xml:space="preserve">Citation : </w:t>
      </w:r>
      <w:r w:rsidRPr="001E66DA">
        <w:rPr>
          <w:rFonts w:cstheme="minorHAnsi"/>
          <w:sz w:val="24"/>
          <w:szCs w:val="24"/>
        </w:rPr>
        <w:t>« Elle est l’opium du peuple ».</w:t>
      </w:r>
    </w:p>
    <w:p w14:paraId="077CAF13" w14:textId="77777777" w:rsidR="001E66DA" w:rsidRPr="001E66DA" w:rsidRDefault="001E66DA" w:rsidP="001E66DA">
      <w:pPr>
        <w:rPr>
          <w:rFonts w:cstheme="minorHAnsi"/>
          <w:b/>
          <w:bCs/>
          <w:sz w:val="24"/>
          <w:szCs w:val="24"/>
        </w:rPr>
      </w:pPr>
      <w:r w:rsidRPr="001E66DA">
        <w:rPr>
          <w:rFonts w:cstheme="minorHAnsi"/>
          <w:b/>
          <w:bCs/>
          <w:sz w:val="24"/>
          <w:szCs w:val="24"/>
        </w:rPr>
        <w:t xml:space="preserve">Arguments : </w:t>
      </w:r>
    </w:p>
    <w:p w14:paraId="5555145D" w14:textId="77777777" w:rsidR="001E66DA" w:rsidRPr="001E66DA" w:rsidRDefault="001E66DA" w:rsidP="001E66DA">
      <w:pPr>
        <w:pStyle w:val="Paragraphedeliste"/>
        <w:numPr>
          <w:ilvl w:val="0"/>
          <w:numId w:val="33"/>
        </w:numPr>
        <w:rPr>
          <w:rFonts w:cstheme="minorHAnsi"/>
          <w:sz w:val="24"/>
          <w:szCs w:val="24"/>
        </w:rPr>
      </w:pPr>
      <w:r w:rsidRPr="001E66DA">
        <w:rPr>
          <w:rFonts w:cstheme="minorHAnsi"/>
          <w:sz w:val="24"/>
          <w:szCs w:val="24"/>
        </w:rPr>
        <w:t>L'homme est le créateur de la religion, et non le produit de celle-ci.</w:t>
      </w:r>
    </w:p>
    <w:p w14:paraId="3BFB10EC" w14:textId="77777777" w:rsidR="001E66DA" w:rsidRPr="001E66DA" w:rsidRDefault="001E66DA" w:rsidP="001E66DA">
      <w:pPr>
        <w:pStyle w:val="Paragraphedeliste"/>
        <w:numPr>
          <w:ilvl w:val="0"/>
          <w:numId w:val="33"/>
        </w:numPr>
        <w:rPr>
          <w:rFonts w:cstheme="minorHAnsi"/>
          <w:sz w:val="24"/>
          <w:szCs w:val="24"/>
        </w:rPr>
      </w:pPr>
      <w:r w:rsidRPr="001E66DA">
        <w:rPr>
          <w:rFonts w:cstheme="minorHAnsi"/>
          <w:sz w:val="24"/>
          <w:szCs w:val="24"/>
        </w:rPr>
        <w:t>La société utilise la religion comme un remède fictif pour supporter les souffrances réelles.</w:t>
      </w:r>
    </w:p>
    <w:p w14:paraId="29C4FF1C" w14:textId="77777777" w:rsidR="001E66DA" w:rsidRPr="001E66DA" w:rsidRDefault="001E66DA" w:rsidP="001E66DA">
      <w:pPr>
        <w:pStyle w:val="Paragraphedeliste"/>
        <w:numPr>
          <w:ilvl w:val="0"/>
          <w:numId w:val="33"/>
        </w:numPr>
        <w:rPr>
          <w:rFonts w:cstheme="minorHAnsi"/>
          <w:sz w:val="24"/>
          <w:szCs w:val="24"/>
        </w:rPr>
      </w:pPr>
      <w:r w:rsidRPr="001E66DA">
        <w:rPr>
          <w:rFonts w:cstheme="minorHAnsi"/>
          <w:sz w:val="24"/>
          <w:szCs w:val="24"/>
        </w:rPr>
        <w:t>Elle agit comme un consolateur face aux maux sociaux.</w:t>
      </w:r>
    </w:p>
    <w:p w14:paraId="057B92B1" w14:textId="77777777" w:rsidR="001E66DA" w:rsidRPr="00D2568C" w:rsidRDefault="001E66DA" w:rsidP="00DA61A8">
      <w:pPr>
        <w:pBdr>
          <w:bottom w:val="single" w:sz="4" w:space="1" w:color="auto"/>
        </w:pBdr>
        <w:rPr>
          <w:rFonts w:cstheme="minorHAnsi"/>
          <w:sz w:val="24"/>
          <w:szCs w:val="24"/>
        </w:rPr>
      </w:pPr>
      <w:r w:rsidRPr="00D2568C">
        <w:rPr>
          <w:rFonts w:ascii="Cambria Math" w:hAnsi="Cambria Math" w:cs="Cambria Math"/>
          <w:sz w:val="24"/>
          <w:szCs w:val="24"/>
        </w:rPr>
        <w:t>⟶</w:t>
      </w:r>
      <w:r w:rsidRPr="00D2568C">
        <w:rPr>
          <w:rFonts w:cstheme="minorHAnsi"/>
          <w:sz w:val="24"/>
          <w:szCs w:val="24"/>
        </w:rPr>
        <w:t xml:space="preserve"> La religion ne servirait qu’à rassembler les plus démunis.</w:t>
      </w:r>
    </w:p>
    <w:p w14:paraId="5F72721A" w14:textId="77777777" w:rsidR="00D2568C" w:rsidRPr="001E66DA" w:rsidRDefault="00D2568C" w:rsidP="00D2568C">
      <w:pPr>
        <w:rPr>
          <w:rFonts w:cstheme="minorHAnsi"/>
          <w:b/>
          <w:bCs/>
          <w:sz w:val="24"/>
          <w:szCs w:val="24"/>
        </w:rPr>
      </w:pPr>
      <w:r w:rsidRPr="001E66DA">
        <w:rPr>
          <w:rFonts w:cstheme="minorHAnsi"/>
          <w:b/>
          <w:bCs/>
          <w:sz w:val="24"/>
          <w:szCs w:val="24"/>
        </w:rPr>
        <w:t>Baruch Spinoza - XVIIème</w:t>
      </w:r>
    </w:p>
    <w:p w14:paraId="6B1F1515" w14:textId="77777777" w:rsidR="00D2568C" w:rsidRPr="00D2568C" w:rsidRDefault="00D2568C" w:rsidP="00D2568C">
      <w:pPr>
        <w:rPr>
          <w:rFonts w:cstheme="minorHAnsi"/>
          <w:sz w:val="24"/>
          <w:szCs w:val="24"/>
        </w:rPr>
      </w:pPr>
      <w:r w:rsidRPr="001E66DA">
        <w:rPr>
          <w:rFonts w:cstheme="minorHAnsi"/>
          <w:b/>
          <w:bCs/>
          <w:sz w:val="24"/>
          <w:szCs w:val="24"/>
        </w:rPr>
        <w:t xml:space="preserve">Citation </w:t>
      </w:r>
      <w:r w:rsidRPr="00D2568C">
        <w:rPr>
          <w:rFonts w:cstheme="minorHAnsi"/>
          <w:sz w:val="24"/>
          <w:szCs w:val="24"/>
        </w:rPr>
        <w:t>: « La volonté de Dieu, cet asile de l’ignorance ».</w:t>
      </w:r>
    </w:p>
    <w:p w14:paraId="38186236" w14:textId="77777777" w:rsidR="001E66DA" w:rsidRPr="001E66DA" w:rsidRDefault="00D2568C" w:rsidP="00D2568C">
      <w:pPr>
        <w:rPr>
          <w:rFonts w:cstheme="minorHAnsi"/>
          <w:b/>
          <w:bCs/>
          <w:sz w:val="24"/>
          <w:szCs w:val="24"/>
        </w:rPr>
      </w:pPr>
      <w:r w:rsidRPr="001E66DA">
        <w:rPr>
          <w:rFonts w:cstheme="minorHAnsi"/>
          <w:b/>
          <w:bCs/>
          <w:sz w:val="24"/>
          <w:szCs w:val="24"/>
        </w:rPr>
        <w:lastRenderedPageBreak/>
        <w:t xml:space="preserve">Arguments : </w:t>
      </w:r>
    </w:p>
    <w:p w14:paraId="2278C4E3" w14:textId="2432489D" w:rsidR="00D2568C" w:rsidRPr="001E66DA" w:rsidRDefault="00D2568C" w:rsidP="001E66DA">
      <w:pPr>
        <w:pStyle w:val="Paragraphedeliste"/>
        <w:numPr>
          <w:ilvl w:val="0"/>
          <w:numId w:val="27"/>
        </w:numPr>
        <w:rPr>
          <w:rFonts w:cstheme="minorHAnsi"/>
          <w:sz w:val="24"/>
          <w:szCs w:val="24"/>
        </w:rPr>
      </w:pPr>
      <w:r w:rsidRPr="001E66DA">
        <w:rPr>
          <w:rFonts w:cstheme="minorHAnsi"/>
          <w:sz w:val="24"/>
          <w:szCs w:val="24"/>
        </w:rPr>
        <w:t>L'être humain utilise le concept de Dieu pour combler ses lacunes de compréhension plutôt que d'utiliser sa raison.</w:t>
      </w:r>
    </w:p>
    <w:p w14:paraId="603B09D3" w14:textId="1A7C8DC8" w:rsidR="00D2568C" w:rsidRPr="001E66DA" w:rsidRDefault="00D2568C" w:rsidP="001E66DA">
      <w:pPr>
        <w:pStyle w:val="Paragraphedeliste"/>
        <w:numPr>
          <w:ilvl w:val="0"/>
          <w:numId w:val="27"/>
        </w:numPr>
        <w:rPr>
          <w:rFonts w:cstheme="minorHAnsi"/>
          <w:sz w:val="24"/>
          <w:szCs w:val="24"/>
        </w:rPr>
      </w:pPr>
      <w:r w:rsidRPr="001E66DA">
        <w:rPr>
          <w:rFonts w:cstheme="minorHAnsi"/>
          <w:sz w:val="24"/>
          <w:szCs w:val="24"/>
        </w:rPr>
        <w:t>La religion a tendance à censurer les découvertes scientifiques, comme la théorie de l'évolution de Darwin, lorsqu'elles contredisent les textes sacrés.</w:t>
      </w:r>
    </w:p>
    <w:p w14:paraId="7104C633" w14:textId="3757F52B" w:rsidR="00D2568C" w:rsidRPr="001E66DA" w:rsidRDefault="00D2568C" w:rsidP="001E66DA">
      <w:pPr>
        <w:pStyle w:val="Paragraphedeliste"/>
        <w:numPr>
          <w:ilvl w:val="0"/>
          <w:numId w:val="27"/>
        </w:numPr>
        <w:rPr>
          <w:rFonts w:cstheme="minorHAnsi"/>
          <w:sz w:val="24"/>
          <w:szCs w:val="24"/>
        </w:rPr>
      </w:pPr>
      <w:r w:rsidRPr="001E66DA">
        <w:rPr>
          <w:rFonts w:cstheme="minorHAnsi"/>
          <w:sz w:val="24"/>
          <w:szCs w:val="24"/>
        </w:rPr>
        <w:t>En tant que culte, la religion exerce un pouvoir pour dicter les actions des individus.</w:t>
      </w:r>
    </w:p>
    <w:p w14:paraId="5F347FFF" w14:textId="44653F59" w:rsidR="00D2568C" w:rsidRPr="00D2568C" w:rsidRDefault="00D2568C" w:rsidP="00DA61A8">
      <w:pPr>
        <w:pBdr>
          <w:bottom w:val="single" w:sz="4" w:space="1" w:color="auto"/>
        </w:pBdr>
        <w:rPr>
          <w:rFonts w:cstheme="minorHAnsi"/>
          <w:sz w:val="24"/>
          <w:szCs w:val="24"/>
        </w:rPr>
      </w:pPr>
      <w:r w:rsidRPr="00D2568C">
        <w:rPr>
          <w:rFonts w:ascii="Cambria Math" w:hAnsi="Cambria Math" w:cs="Cambria Math"/>
          <w:sz w:val="24"/>
          <w:szCs w:val="24"/>
        </w:rPr>
        <w:t>⟶</w:t>
      </w:r>
      <w:r w:rsidRPr="00D2568C">
        <w:rPr>
          <w:rFonts w:cstheme="minorHAnsi"/>
          <w:sz w:val="24"/>
          <w:szCs w:val="24"/>
        </w:rPr>
        <w:t xml:space="preserve"> L’homme se cache derrière la religion pour expliquer ce qui lui échappe.</w:t>
      </w:r>
    </w:p>
    <w:p w14:paraId="77570184" w14:textId="77777777" w:rsidR="00DA61A8" w:rsidRPr="001E66DA" w:rsidRDefault="00DA61A8" w:rsidP="00DA61A8">
      <w:pPr>
        <w:rPr>
          <w:rFonts w:cstheme="minorHAnsi"/>
          <w:b/>
          <w:bCs/>
          <w:sz w:val="24"/>
          <w:szCs w:val="24"/>
        </w:rPr>
      </w:pPr>
      <w:r w:rsidRPr="001E66DA">
        <w:rPr>
          <w:rFonts w:cstheme="minorHAnsi"/>
          <w:b/>
          <w:bCs/>
          <w:sz w:val="24"/>
          <w:szCs w:val="24"/>
        </w:rPr>
        <w:t>Sigmund Freud - XXème</w:t>
      </w:r>
    </w:p>
    <w:p w14:paraId="5FE217F7" w14:textId="77777777" w:rsidR="00DA61A8" w:rsidRPr="001E66DA" w:rsidRDefault="00DA61A8" w:rsidP="00DA61A8">
      <w:pPr>
        <w:rPr>
          <w:rFonts w:cstheme="minorHAnsi"/>
          <w:b/>
          <w:bCs/>
          <w:sz w:val="24"/>
          <w:szCs w:val="24"/>
        </w:rPr>
      </w:pPr>
      <w:r w:rsidRPr="001E66DA">
        <w:rPr>
          <w:rFonts w:cstheme="minorHAnsi"/>
          <w:b/>
          <w:bCs/>
          <w:sz w:val="24"/>
          <w:szCs w:val="24"/>
        </w:rPr>
        <w:t>Arguments :</w:t>
      </w:r>
    </w:p>
    <w:p w14:paraId="7FBE5809" w14:textId="77777777" w:rsidR="00DA61A8" w:rsidRPr="001E66DA" w:rsidRDefault="00DA61A8" w:rsidP="00DA61A8">
      <w:pPr>
        <w:pStyle w:val="Paragraphedeliste"/>
        <w:numPr>
          <w:ilvl w:val="0"/>
          <w:numId w:val="31"/>
        </w:numPr>
        <w:rPr>
          <w:rFonts w:cstheme="minorHAnsi"/>
          <w:sz w:val="24"/>
          <w:szCs w:val="24"/>
        </w:rPr>
      </w:pPr>
      <w:r w:rsidRPr="001E66DA">
        <w:rPr>
          <w:rFonts w:cstheme="minorHAnsi"/>
          <w:sz w:val="24"/>
          <w:szCs w:val="24"/>
        </w:rPr>
        <w:t>La religion est une structure souvent dure et insensible envers les non-croyants.</w:t>
      </w:r>
    </w:p>
    <w:p w14:paraId="44445465" w14:textId="77777777" w:rsidR="00DA61A8" w:rsidRPr="001E66DA" w:rsidRDefault="00DA61A8" w:rsidP="00DA61A8">
      <w:pPr>
        <w:pStyle w:val="Paragraphedeliste"/>
        <w:numPr>
          <w:ilvl w:val="0"/>
          <w:numId w:val="31"/>
        </w:numPr>
        <w:rPr>
          <w:rFonts w:cstheme="minorHAnsi"/>
          <w:sz w:val="24"/>
          <w:szCs w:val="24"/>
        </w:rPr>
      </w:pPr>
      <w:r w:rsidRPr="001E66DA">
        <w:rPr>
          <w:rFonts w:cstheme="minorHAnsi"/>
          <w:sz w:val="24"/>
          <w:szCs w:val="24"/>
        </w:rPr>
        <w:t>Elle attire les individus en présentant Dieu comme une figure paternelle rassurante.</w:t>
      </w:r>
    </w:p>
    <w:p w14:paraId="0C667BBD" w14:textId="77777777" w:rsidR="00DA61A8" w:rsidRPr="001E66DA" w:rsidRDefault="00DA61A8" w:rsidP="00DA61A8">
      <w:pPr>
        <w:pStyle w:val="Paragraphedeliste"/>
        <w:numPr>
          <w:ilvl w:val="0"/>
          <w:numId w:val="31"/>
        </w:numPr>
        <w:rPr>
          <w:rFonts w:cstheme="minorHAnsi"/>
          <w:sz w:val="24"/>
          <w:szCs w:val="24"/>
        </w:rPr>
      </w:pPr>
      <w:r w:rsidRPr="001E66DA">
        <w:rPr>
          <w:rFonts w:cstheme="minorHAnsi"/>
          <w:sz w:val="24"/>
          <w:szCs w:val="24"/>
        </w:rPr>
        <w:t>Elle promet une survie dans l'au-delà pour satisfaire les désirs insatisfaits sur terre.</w:t>
      </w:r>
    </w:p>
    <w:p w14:paraId="52A5BB5B" w14:textId="77777777" w:rsidR="00DA61A8" w:rsidRPr="001E66DA" w:rsidRDefault="00DA61A8" w:rsidP="00DA61A8">
      <w:pPr>
        <w:pStyle w:val="Paragraphedeliste"/>
        <w:numPr>
          <w:ilvl w:val="0"/>
          <w:numId w:val="31"/>
        </w:numPr>
        <w:rPr>
          <w:rFonts w:cstheme="minorHAnsi"/>
          <w:sz w:val="24"/>
          <w:szCs w:val="24"/>
        </w:rPr>
      </w:pPr>
      <w:r w:rsidRPr="001E66DA">
        <w:rPr>
          <w:rFonts w:cstheme="minorHAnsi"/>
          <w:sz w:val="24"/>
          <w:szCs w:val="24"/>
        </w:rPr>
        <w:t>Elle représente un obstacle majeur au progrès scientifique et au développement intellectuel en interdisant la pensée libre.</w:t>
      </w:r>
    </w:p>
    <w:p w14:paraId="3B1166A7" w14:textId="77777777" w:rsidR="00DA61A8" w:rsidRPr="00D2568C" w:rsidRDefault="00DA61A8" w:rsidP="00DA61A8">
      <w:pPr>
        <w:pBdr>
          <w:bottom w:val="single" w:sz="24" w:space="1" w:color="auto"/>
        </w:pBdr>
        <w:rPr>
          <w:rFonts w:cstheme="minorHAnsi"/>
          <w:sz w:val="24"/>
          <w:szCs w:val="24"/>
        </w:rPr>
      </w:pPr>
      <w:r w:rsidRPr="00D2568C">
        <w:rPr>
          <w:rFonts w:ascii="Cambria Math" w:hAnsi="Cambria Math" w:cs="Cambria Math"/>
          <w:sz w:val="24"/>
          <w:szCs w:val="24"/>
        </w:rPr>
        <w:t>⟶</w:t>
      </w:r>
      <w:r w:rsidRPr="00D2568C">
        <w:rPr>
          <w:rFonts w:cstheme="minorHAnsi"/>
          <w:sz w:val="24"/>
          <w:szCs w:val="24"/>
        </w:rPr>
        <w:t xml:space="preserve"> La religion se servirait de l’image de l’au-delà et de Dieu pour attirer.</w:t>
      </w:r>
    </w:p>
    <w:p w14:paraId="6776C2E6" w14:textId="77777777" w:rsidR="00D2568C" w:rsidRPr="00D2568C" w:rsidRDefault="00D2568C" w:rsidP="00D2568C">
      <w:pPr>
        <w:rPr>
          <w:rFonts w:cstheme="minorHAnsi"/>
          <w:sz w:val="24"/>
          <w:szCs w:val="24"/>
        </w:rPr>
      </w:pPr>
    </w:p>
    <w:p w14:paraId="521FDEF3" w14:textId="77777777" w:rsidR="00D2568C" w:rsidRPr="001E66DA" w:rsidRDefault="00D2568C" w:rsidP="00D2568C">
      <w:pPr>
        <w:rPr>
          <w:rFonts w:cstheme="minorHAnsi"/>
          <w:b/>
          <w:bCs/>
          <w:sz w:val="24"/>
          <w:szCs w:val="24"/>
        </w:rPr>
      </w:pPr>
      <w:r w:rsidRPr="001E66DA">
        <w:rPr>
          <w:rFonts w:cstheme="minorHAnsi"/>
          <w:b/>
          <w:bCs/>
          <w:sz w:val="24"/>
          <w:szCs w:val="24"/>
        </w:rPr>
        <w:t>Montesquieu - XVIIIème</w:t>
      </w:r>
    </w:p>
    <w:p w14:paraId="0AFCD4A0" w14:textId="77777777" w:rsidR="001E66DA" w:rsidRPr="001E66DA" w:rsidRDefault="00D2568C" w:rsidP="00D2568C">
      <w:pPr>
        <w:rPr>
          <w:rFonts w:cstheme="minorHAnsi"/>
          <w:b/>
          <w:bCs/>
          <w:sz w:val="24"/>
          <w:szCs w:val="24"/>
        </w:rPr>
      </w:pPr>
      <w:r w:rsidRPr="001E66DA">
        <w:rPr>
          <w:rFonts w:cstheme="minorHAnsi"/>
          <w:b/>
          <w:bCs/>
          <w:sz w:val="24"/>
          <w:szCs w:val="24"/>
        </w:rPr>
        <w:t>Arguments :</w:t>
      </w:r>
    </w:p>
    <w:p w14:paraId="7119C5A3" w14:textId="739735EE" w:rsidR="00D2568C" w:rsidRPr="001E66DA" w:rsidRDefault="00D2568C" w:rsidP="001E66DA">
      <w:pPr>
        <w:pStyle w:val="Paragraphedeliste"/>
        <w:numPr>
          <w:ilvl w:val="0"/>
          <w:numId w:val="30"/>
        </w:numPr>
        <w:rPr>
          <w:rFonts w:cstheme="minorHAnsi"/>
          <w:sz w:val="24"/>
          <w:szCs w:val="24"/>
        </w:rPr>
      </w:pPr>
      <w:r w:rsidRPr="001E66DA">
        <w:rPr>
          <w:rFonts w:cstheme="minorHAnsi"/>
          <w:sz w:val="24"/>
          <w:szCs w:val="24"/>
        </w:rPr>
        <w:t>La religion peut avoir un impact positif sur la cohésion sociale.</w:t>
      </w:r>
    </w:p>
    <w:p w14:paraId="503A9289" w14:textId="2075C23D" w:rsidR="00D2568C" w:rsidRPr="001E66DA" w:rsidRDefault="00D2568C" w:rsidP="001E66DA">
      <w:pPr>
        <w:pStyle w:val="Paragraphedeliste"/>
        <w:numPr>
          <w:ilvl w:val="0"/>
          <w:numId w:val="30"/>
        </w:numPr>
        <w:rPr>
          <w:rFonts w:cstheme="minorHAnsi"/>
          <w:sz w:val="24"/>
          <w:szCs w:val="24"/>
        </w:rPr>
      </w:pPr>
      <w:r w:rsidRPr="001E66DA">
        <w:rPr>
          <w:rFonts w:cstheme="minorHAnsi"/>
          <w:sz w:val="24"/>
          <w:szCs w:val="24"/>
        </w:rPr>
        <w:t>Il est crucial de ne pas baser les lois civiles sur les principes religieux : la religion vise la perfection spirituelle alors que les lois visent le bien-être en société.</w:t>
      </w:r>
    </w:p>
    <w:p w14:paraId="18174751" w14:textId="60A955E8" w:rsidR="00D2568C" w:rsidRPr="001E66DA" w:rsidRDefault="00D2568C" w:rsidP="001E66DA">
      <w:pPr>
        <w:pStyle w:val="Paragraphedeliste"/>
        <w:numPr>
          <w:ilvl w:val="0"/>
          <w:numId w:val="30"/>
        </w:numPr>
        <w:rPr>
          <w:rFonts w:cstheme="minorHAnsi"/>
          <w:sz w:val="24"/>
          <w:szCs w:val="24"/>
        </w:rPr>
      </w:pPr>
      <w:r w:rsidRPr="001E66DA">
        <w:rPr>
          <w:rFonts w:cstheme="minorHAnsi"/>
          <w:sz w:val="24"/>
          <w:szCs w:val="24"/>
        </w:rPr>
        <w:t>Les affaires de l'État doivent rester strictement séparées des affaires religieuses pour éviter la théocratie.</w:t>
      </w:r>
    </w:p>
    <w:p w14:paraId="5017A4E6" w14:textId="77777777" w:rsidR="00D2568C" w:rsidRPr="00D2568C" w:rsidRDefault="00D2568C" w:rsidP="00DA61A8">
      <w:pPr>
        <w:pBdr>
          <w:bottom w:val="single" w:sz="4" w:space="1" w:color="auto"/>
        </w:pBdr>
        <w:rPr>
          <w:rFonts w:cstheme="minorHAnsi"/>
          <w:sz w:val="24"/>
          <w:szCs w:val="24"/>
        </w:rPr>
      </w:pPr>
      <w:r w:rsidRPr="00D2568C">
        <w:rPr>
          <w:rFonts w:cstheme="minorHAnsi"/>
          <w:sz w:val="24"/>
          <w:szCs w:val="24"/>
        </w:rPr>
        <w:t xml:space="preserve">    </w:t>
      </w:r>
      <w:r w:rsidRPr="00D2568C">
        <w:rPr>
          <w:rFonts w:ascii="Cambria Math" w:hAnsi="Cambria Math" w:cs="Cambria Math"/>
          <w:sz w:val="24"/>
          <w:szCs w:val="24"/>
        </w:rPr>
        <w:t>⟶</w:t>
      </w:r>
      <w:r w:rsidRPr="00D2568C">
        <w:rPr>
          <w:rFonts w:cstheme="minorHAnsi"/>
          <w:sz w:val="24"/>
          <w:szCs w:val="24"/>
        </w:rPr>
        <w:t xml:space="preserve"> La religion peut rassembler les hommes à la condition qu’elle soit bien encadrée.</w:t>
      </w:r>
    </w:p>
    <w:p w14:paraId="3443C1DF" w14:textId="77777777" w:rsidR="00D2568C" w:rsidRPr="001E66DA" w:rsidRDefault="00D2568C" w:rsidP="00D2568C">
      <w:pPr>
        <w:rPr>
          <w:rFonts w:cstheme="minorHAnsi"/>
          <w:b/>
          <w:bCs/>
          <w:sz w:val="24"/>
          <w:szCs w:val="24"/>
        </w:rPr>
      </w:pPr>
      <w:r w:rsidRPr="001E66DA">
        <w:rPr>
          <w:rFonts w:cstheme="minorHAnsi"/>
          <w:b/>
          <w:bCs/>
          <w:sz w:val="24"/>
          <w:szCs w:val="24"/>
        </w:rPr>
        <w:t>Rousseau - XVIIIème</w:t>
      </w:r>
    </w:p>
    <w:p w14:paraId="6745140C" w14:textId="77777777" w:rsidR="00D2568C" w:rsidRPr="00D2568C" w:rsidRDefault="00D2568C" w:rsidP="00D2568C">
      <w:pPr>
        <w:rPr>
          <w:rFonts w:cstheme="minorHAnsi"/>
          <w:sz w:val="24"/>
          <w:szCs w:val="24"/>
        </w:rPr>
      </w:pPr>
      <w:r w:rsidRPr="001E66DA">
        <w:rPr>
          <w:rFonts w:cstheme="minorHAnsi"/>
          <w:b/>
          <w:bCs/>
          <w:sz w:val="24"/>
          <w:szCs w:val="24"/>
        </w:rPr>
        <w:t>Citation :</w:t>
      </w:r>
      <w:r w:rsidRPr="00D2568C">
        <w:rPr>
          <w:rFonts w:cstheme="minorHAnsi"/>
          <w:sz w:val="24"/>
          <w:szCs w:val="24"/>
        </w:rPr>
        <w:t xml:space="preserve"> « La volonté de Dieu, cet asile de l’ignorance ».</w:t>
      </w:r>
    </w:p>
    <w:p w14:paraId="7010EC0C" w14:textId="77777777" w:rsidR="001E66DA" w:rsidRPr="001E66DA" w:rsidRDefault="00D2568C" w:rsidP="00D2568C">
      <w:pPr>
        <w:rPr>
          <w:rFonts w:cstheme="minorHAnsi"/>
          <w:b/>
          <w:bCs/>
          <w:sz w:val="24"/>
          <w:szCs w:val="24"/>
        </w:rPr>
      </w:pPr>
      <w:r w:rsidRPr="001E66DA">
        <w:rPr>
          <w:rFonts w:cstheme="minorHAnsi"/>
          <w:b/>
          <w:bCs/>
          <w:sz w:val="24"/>
          <w:szCs w:val="24"/>
        </w:rPr>
        <w:t xml:space="preserve">Arguments : </w:t>
      </w:r>
    </w:p>
    <w:p w14:paraId="601EF01E" w14:textId="65866656" w:rsidR="00D2568C" w:rsidRPr="001E66DA" w:rsidRDefault="00D2568C" w:rsidP="001E66DA">
      <w:pPr>
        <w:pStyle w:val="Paragraphedeliste"/>
        <w:numPr>
          <w:ilvl w:val="0"/>
          <w:numId w:val="38"/>
        </w:numPr>
        <w:rPr>
          <w:rFonts w:cstheme="minorHAnsi"/>
          <w:sz w:val="24"/>
          <w:szCs w:val="24"/>
        </w:rPr>
      </w:pPr>
      <w:r w:rsidRPr="001E66DA">
        <w:rPr>
          <w:rFonts w:cstheme="minorHAnsi"/>
          <w:sz w:val="24"/>
          <w:szCs w:val="24"/>
        </w:rPr>
        <w:t>L'homme recourt au concept de Dieu pour expliquer ce que sa raison ne saisit pas encore.</w:t>
      </w:r>
    </w:p>
    <w:p w14:paraId="63C9C347" w14:textId="543C7D65" w:rsidR="00D2568C" w:rsidRPr="001E66DA" w:rsidRDefault="00D2568C" w:rsidP="001E66DA">
      <w:pPr>
        <w:pStyle w:val="Paragraphedeliste"/>
        <w:numPr>
          <w:ilvl w:val="0"/>
          <w:numId w:val="38"/>
        </w:numPr>
        <w:rPr>
          <w:rFonts w:cstheme="minorHAnsi"/>
          <w:sz w:val="24"/>
          <w:szCs w:val="24"/>
        </w:rPr>
      </w:pPr>
      <w:r w:rsidRPr="001E66DA">
        <w:rPr>
          <w:rFonts w:cstheme="minorHAnsi"/>
          <w:sz w:val="24"/>
          <w:szCs w:val="24"/>
        </w:rPr>
        <w:t>L'Église a historiquement censuré les explications rationnelles ou scientifiques (comme Darwin) qui s'opposaient à la Genèse.</w:t>
      </w:r>
    </w:p>
    <w:p w14:paraId="3D4E7D7C" w14:textId="45AD02AF" w:rsidR="00D2568C" w:rsidRPr="001E66DA" w:rsidRDefault="001E66DA" w:rsidP="001E66DA">
      <w:pPr>
        <w:pStyle w:val="Paragraphedeliste"/>
        <w:numPr>
          <w:ilvl w:val="0"/>
          <w:numId w:val="38"/>
        </w:numPr>
        <w:rPr>
          <w:rFonts w:cstheme="minorHAnsi"/>
          <w:sz w:val="24"/>
          <w:szCs w:val="24"/>
        </w:rPr>
      </w:pPr>
      <w:r w:rsidRPr="001E66DA">
        <w:rPr>
          <w:rFonts w:cstheme="minorHAnsi"/>
          <w:sz w:val="24"/>
          <w:szCs w:val="24"/>
        </w:rPr>
        <w:t xml:space="preserve">La </w:t>
      </w:r>
      <w:r w:rsidR="00D2568C" w:rsidRPr="001E66DA">
        <w:rPr>
          <w:rFonts w:cstheme="minorHAnsi"/>
          <w:sz w:val="24"/>
          <w:szCs w:val="24"/>
        </w:rPr>
        <w:t>structure religieuse permet de contrôler et de dicter les comportements humains.</w:t>
      </w:r>
    </w:p>
    <w:p w14:paraId="0730DFD5" w14:textId="194CE000" w:rsidR="00D2568C" w:rsidRPr="00D2568C" w:rsidRDefault="00D2568C" w:rsidP="00DA61A8">
      <w:pPr>
        <w:pBdr>
          <w:bottom w:val="single" w:sz="4" w:space="1" w:color="auto"/>
        </w:pBdr>
        <w:rPr>
          <w:rFonts w:cstheme="minorHAnsi"/>
          <w:sz w:val="24"/>
          <w:szCs w:val="24"/>
        </w:rPr>
      </w:pPr>
      <w:r w:rsidRPr="00D2568C">
        <w:rPr>
          <w:rFonts w:ascii="Cambria Math" w:hAnsi="Cambria Math" w:cs="Cambria Math"/>
          <w:sz w:val="24"/>
          <w:szCs w:val="24"/>
        </w:rPr>
        <w:t>⟶</w:t>
      </w:r>
      <w:r w:rsidRPr="00D2568C">
        <w:rPr>
          <w:rFonts w:cstheme="minorHAnsi"/>
          <w:sz w:val="24"/>
          <w:szCs w:val="24"/>
        </w:rPr>
        <w:t xml:space="preserve"> L’homme se cache derrière la religion pour expliquer ce qui lui échappe.</w:t>
      </w:r>
    </w:p>
    <w:p w14:paraId="35157D84" w14:textId="77777777" w:rsidR="00D2568C" w:rsidRPr="001E66DA" w:rsidRDefault="00D2568C" w:rsidP="00D2568C">
      <w:pPr>
        <w:rPr>
          <w:rFonts w:cstheme="minorHAnsi"/>
          <w:b/>
          <w:bCs/>
          <w:sz w:val="24"/>
          <w:szCs w:val="24"/>
        </w:rPr>
      </w:pPr>
      <w:r w:rsidRPr="001E66DA">
        <w:rPr>
          <w:rFonts w:cstheme="minorHAnsi"/>
          <w:b/>
          <w:bCs/>
          <w:sz w:val="24"/>
          <w:szCs w:val="24"/>
        </w:rPr>
        <w:t>Voltaire - XVIIIème</w:t>
      </w:r>
    </w:p>
    <w:p w14:paraId="1A8CF102" w14:textId="77777777" w:rsidR="00D2568C" w:rsidRPr="00D2568C" w:rsidRDefault="00D2568C" w:rsidP="00D2568C">
      <w:pPr>
        <w:rPr>
          <w:rFonts w:cstheme="minorHAnsi"/>
          <w:sz w:val="24"/>
          <w:szCs w:val="24"/>
        </w:rPr>
      </w:pPr>
      <w:r w:rsidRPr="001E66DA">
        <w:rPr>
          <w:rFonts w:cstheme="minorHAnsi"/>
          <w:b/>
          <w:bCs/>
          <w:sz w:val="24"/>
          <w:szCs w:val="24"/>
        </w:rPr>
        <w:lastRenderedPageBreak/>
        <w:t>Citation :</w:t>
      </w:r>
      <w:r w:rsidRPr="00D2568C">
        <w:rPr>
          <w:rFonts w:cstheme="minorHAnsi"/>
          <w:sz w:val="24"/>
          <w:szCs w:val="24"/>
        </w:rPr>
        <w:t xml:space="preserve"> « Puissent tous les hommes se souvenir qu’ils sont frères ».</w:t>
      </w:r>
    </w:p>
    <w:p w14:paraId="4DD7936A" w14:textId="2CC5AD4A" w:rsidR="001E66DA" w:rsidRPr="001E66DA" w:rsidRDefault="00D2568C" w:rsidP="00D2568C">
      <w:pPr>
        <w:rPr>
          <w:rFonts w:cstheme="minorHAnsi"/>
          <w:b/>
          <w:bCs/>
          <w:sz w:val="24"/>
          <w:szCs w:val="24"/>
        </w:rPr>
      </w:pPr>
      <w:r w:rsidRPr="001E66DA">
        <w:rPr>
          <w:rFonts w:cstheme="minorHAnsi"/>
          <w:b/>
          <w:bCs/>
          <w:sz w:val="24"/>
          <w:szCs w:val="24"/>
        </w:rPr>
        <w:t xml:space="preserve">Arguments : </w:t>
      </w:r>
    </w:p>
    <w:p w14:paraId="2C06A422" w14:textId="2BB80654" w:rsidR="00D2568C" w:rsidRPr="001E66DA" w:rsidRDefault="00D2568C" w:rsidP="001E66DA">
      <w:pPr>
        <w:pStyle w:val="Paragraphedeliste"/>
        <w:numPr>
          <w:ilvl w:val="0"/>
          <w:numId w:val="37"/>
        </w:numPr>
        <w:rPr>
          <w:rFonts w:cstheme="minorHAnsi"/>
          <w:sz w:val="24"/>
          <w:szCs w:val="24"/>
        </w:rPr>
      </w:pPr>
      <w:r w:rsidRPr="001E66DA">
        <w:rPr>
          <w:rFonts w:cstheme="minorHAnsi"/>
          <w:sz w:val="24"/>
          <w:szCs w:val="24"/>
        </w:rPr>
        <w:t>La tolérance est indispensable car les croyances et pratiques diffèrent d'un homme à l'autre.</w:t>
      </w:r>
    </w:p>
    <w:p w14:paraId="6B2F613E" w14:textId="4506AA17" w:rsidR="00D2568C" w:rsidRPr="001E66DA" w:rsidRDefault="00D2568C" w:rsidP="001E66DA">
      <w:pPr>
        <w:pStyle w:val="Paragraphedeliste"/>
        <w:numPr>
          <w:ilvl w:val="0"/>
          <w:numId w:val="37"/>
        </w:numPr>
        <w:rPr>
          <w:rFonts w:cstheme="minorHAnsi"/>
          <w:sz w:val="24"/>
          <w:szCs w:val="24"/>
        </w:rPr>
      </w:pPr>
      <w:r w:rsidRPr="001E66DA">
        <w:rPr>
          <w:rFonts w:cstheme="minorHAnsi"/>
          <w:sz w:val="24"/>
          <w:szCs w:val="24"/>
        </w:rPr>
        <w:t>Le fanatisme et l'intolérance causés par les dogmes religieux peuvent mener à la barbarie.</w:t>
      </w:r>
    </w:p>
    <w:p w14:paraId="413EF137" w14:textId="29C350FC" w:rsidR="00D2568C" w:rsidRPr="001E66DA" w:rsidRDefault="00D2568C" w:rsidP="001E66DA">
      <w:pPr>
        <w:pStyle w:val="Paragraphedeliste"/>
        <w:numPr>
          <w:ilvl w:val="0"/>
          <w:numId w:val="37"/>
        </w:numPr>
        <w:rPr>
          <w:rFonts w:cstheme="minorHAnsi"/>
          <w:sz w:val="24"/>
          <w:szCs w:val="24"/>
        </w:rPr>
      </w:pPr>
      <w:r w:rsidRPr="001E66DA">
        <w:rPr>
          <w:rFonts w:cstheme="minorHAnsi"/>
          <w:sz w:val="24"/>
          <w:szCs w:val="24"/>
        </w:rPr>
        <w:t>Voltaire propose le déisme : un Dieu unique qui récompense la vertu et punit le crime.</w:t>
      </w:r>
    </w:p>
    <w:p w14:paraId="128F955F" w14:textId="77524238" w:rsidR="00D2568C" w:rsidRPr="001E66DA" w:rsidRDefault="001E66DA" w:rsidP="001E66DA">
      <w:pPr>
        <w:pStyle w:val="Paragraphedeliste"/>
        <w:numPr>
          <w:ilvl w:val="0"/>
          <w:numId w:val="37"/>
        </w:numPr>
        <w:rPr>
          <w:rFonts w:cstheme="minorHAnsi"/>
          <w:sz w:val="24"/>
          <w:szCs w:val="24"/>
        </w:rPr>
      </w:pPr>
      <w:r w:rsidRPr="001E66DA">
        <w:rPr>
          <w:rFonts w:cstheme="minorHAnsi"/>
          <w:sz w:val="24"/>
          <w:szCs w:val="24"/>
        </w:rPr>
        <w:t>L</w:t>
      </w:r>
      <w:r w:rsidR="00D2568C" w:rsidRPr="001E66DA">
        <w:rPr>
          <w:rFonts w:cstheme="minorHAnsi"/>
          <w:sz w:val="24"/>
          <w:szCs w:val="24"/>
        </w:rPr>
        <w:t>'homme a tendance à accuser Dieu de ses malheurs alors qu'il en est souvent le responsable.</w:t>
      </w:r>
    </w:p>
    <w:p w14:paraId="2962218C" w14:textId="2799EF84" w:rsidR="00D2568C" w:rsidRPr="00D2568C" w:rsidRDefault="00D2568C" w:rsidP="00DA61A8">
      <w:pPr>
        <w:pBdr>
          <w:bottom w:val="single" w:sz="4" w:space="1" w:color="auto"/>
        </w:pBdr>
        <w:rPr>
          <w:rFonts w:cstheme="minorHAnsi"/>
          <w:sz w:val="24"/>
          <w:szCs w:val="24"/>
        </w:rPr>
      </w:pPr>
      <w:r w:rsidRPr="00D2568C">
        <w:rPr>
          <w:rFonts w:ascii="Cambria Math" w:hAnsi="Cambria Math" w:cs="Cambria Math"/>
          <w:sz w:val="24"/>
          <w:szCs w:val="24"/>
        </w:rPr>
        <w:t>⟶</w:t>
      </w:r>
      <w:r w:rsidRPr="00D2568C">
        <w:rPr>
          <w:rFonts w:cstheme="minorHAnsi"/>
          <w:sz w:val="24"/>
          <w:szCs w:val="24"/>
        </w:rPr>
        <w:t xml:space="preserve"> Tous les hommes devraient être tolérants et ne pas croire aveuglément tous les dogmes.</w:t>
      </w:r>
    </w:p>
    <w:p w14:paraId="49CF17CF" w14:textId="77777777" w:rsidR="00D2568C" w:rsidRPr="00D2568C" w:rsidRDefault="00D2568C" w:rsidP="00D2568C">
      <w:pPr>
        <w:rPr>
          <w:rFonts w:cstheme="minorHAnsi"/>
          <w:sz w:val="24"/>
          <w:szCs w:val="24"/>
        </w:rPr>
      </w:pPr>
    </w:p>
    <w:p w14:paraId="3AB6CFE2" w14:textId="77777777" w:rsidR="00D2568C" w:rsidRPr="00D2568C" w:rsidRDefault="00D2568C" w:rsidP="00D2568C">
      <w:pPr>
        <w:rPr>
          <w:rFonts w:cstheme="minorHAnsi"/>
          <w:sz w:val="24"/>
          <w:szCs w:val="24"/>
        </w:rPr>
      </w:pPr>
    </w:p>
    <w:sectPr w:rsidR="00D2568C" w:rsidRPr="00D2568C">
      <w:foot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7B818F" w14:textId="77777777" w:rsidR="00863B50" w:rsidRDefault="00863B50" w:rsidP="00BC0895">
      <w:pPr>
        <w:spacing w:after="0" w:line="240" w:lineRule="auto"/>
      </w:pPr>
      <w:r>
        <w:separator/>
      </w:r>
    </w:p>
  </w:endnote>
  <w:endnote w:type="continuationSeparator" w:id="0">
    <w:p w14:paraId="41599BE2" w14:textId="77777777" w:rsidR="00863B50" w:rsidRDefault="00863B50" w:rsidP="00BC08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ACBB69" w14:textId="0F9D20C7" w:rsidR="00BC0895" w:rsidRDefault="00BC0895">
    <w:pPr>
      <w:pStyle w:val="Pieddepage"/>
      <w:jc w:val="center"/>
      <w:rPr>
        <w:caps/>
        <w:color w:val="5B9BD5" w:themeColor="accent1"/>
      </w:rPr>
    </w:pPr>
    <w:r>
      <w:rPr>
        <w:caps/>
        <w:color w:val="5B9BD5" w:themeColor="accent1"/>
      </w:rPr>
      <w:fldChar w:fldCharType="begin"/>
    </w:r>
    <w:r>
      <w:rPr>
        <w:caps/>
        <w:color w:val="5B9BD5" w:themeColor="accent1"/>
      </w:rPr>
      <w:instrText>PAGE   \* MERGEFORMAT</w:instrText>
    </w:r>
    <w:r>
      <w:rPr>
        <w:caps/>
        <w:color w:val="5B9BD5" w:themeColor="accent1"/>
      </w:rPr>
      <w:fldChar w:fldCharType="separate"/>
    </w:r>
    <w:r w:rsidR="00FE2FF1">
      <w:rPr>
        <w:caps/>
        <w:noProof/>
        <w:color w:val="5B9BD5" w:themeColor="accent1"/>
      </w:rPr>
      <w:t>5</w:t>
    </w:r>
    <w:r>
      <w:rPr>
        <w:caps/>
        <w:color w:val="5B9BD5" w:themeColor="accent1"/>
      </w:rPr>
      <w:fldChar w:fldCharType="end"/>
    </w:r>
  </w:p>
  <w:p w14:paraId="1486A81F" w14:textId="77777777" w:rsidR="00BC0895" w:rsidRDefault="00BC0895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4D7E56" w14:textId="77777777" w:rsidR="00863B50" w:rsidRDefault="00863B50" w:rsidP="00BC0895">
      <w:pPr>
        <w:spacing w:after="0" w:line="240" w:lineRule="auto"/>
      </w:pPr>
      <w:r>
        <w:separator/>
      </w:r>
    </w:p>
  </w:footnote>
  <w:footnote w:type="continuationSeparator" w:id="0">
    <w:p w14:paraId="0B7B43A5" w14:textId="77777777" w:rsidR="00863B50" w:rsidRDefault="00863B50" w:rsidP="00BC089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33D7"/>
    <w:multiLevelType w:val="hybridMultilevel"/>
    <w:tmpl w:val="F55C4BF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B663B"/>
    <w:multiLevelType w:val="hybridMultilevel"/>
    <w:tmpl w:val="4262F42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EB255F"/>
    <w:multiLevelType w:val="hybridMultilevel"/>
    <w:tmpl w:val="A7DE9C3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EA1F32"/>
    <w:multiLevelType w:val="hybridMultilevel"/>
    <w:tmpl w:val="D65C2B5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521997"/>
    <w:multiLevelType w:val="hybridMultilevel"/>
    <w:tmpl w:val="F634B55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8D49E4"/>
    <w:multiLevelType w:val="hybridMultilevel"/>
    <w:tmpl w:val="C8AE40B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3A3B26"/>
    <w:multiLevelType w:val="hybridMultilevel"/>
    <w:tmpl w:val="AED49D3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211171"/>
    <w:multiLevelType w:val="hybridMultilevel"/>
    <w:tmpl w:val="91EA494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FB6B17"/>
    <w:multiLevelType w:val="hybridMultilevel"/>
    <w:tmpl w:val="5D66760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CC7271C"/>
    <w:multiLevelType w:val="hybridMultilevel"/>
    <w:tmpl w:val="1B10ADC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80A2F43"/>
    <w:multiLevelType w:val="hybridMultilevel"/>
    <w:tmpl w:val="A03001A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224362"/>
    <w:multiLevelType w:val="hybridMultilevel"/>
    <w:tmpl w:val="720CD3A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E18194C"/>
    <w:multiLevelType w:val="hybridMultilevel"/>
    <w:tmpl w:val="470E343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E8853E8"/>
    <w:multiLevelType w:val="hybridMultilevel"/>
    <w:tmpl w:val="4550921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4043178"/>
    <w:multiLevelType w:val="hybridMultilevel"/>
    <w:tmpl w:val="0F2A309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4683596"/>
    <w:multiLevelType w:val="hybridMultilevel"/>
    <w:tmpl w:val="DC2AC3E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5390F15"/>
    <w:multiLevelType w:val="hybridMultilevel"/>
    <w:tmpl w:val="9AE6D97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6952738"/>
    <w:multiLevelType w:val="hybridMultilevel"/>
    <w:tmpl w:val="71961BF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9234294"/>
    <w:multiLevelType w:val="hybridMultilevel"/>
    <w:tmpl w:val="BC3CBBF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9E84364"/>
    <w:multiLevelType w:val="hybridMultilevel"/>
    <w:tmpl w:val="42EA842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B58BC"/>
    <w:multiLevelType w:val="hybridMultilevel"/>
    <w:tmpl w:val="D4C077B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D22B24"/>
    <w:multiLevelType w:val="hybridMultilevel"/>
    <w:tmpl w:val="6DF24D6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3AF5E5A"/>
    <w:multiLevelType w:val="hybridMultilevel"/>
    <w:tmpl w:val="BE2064D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3BD7F1B"/>
    <w:multiLevelType w:val="hybridMultilevel"/>
    <w:tmpl w:val="1146079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9187067"/>
    <w:multiLevelType w:val="hybridMultilevel"/>
    <w:tmpl w:val="0044A84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B571671"/>
    <w:multiLevelType w:val="hybridMultilevel"/>
    <w:tmpl w:val="298A162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9D173BF"/>
    <w:multiLevelType w:val="hybridMultilevel"/>
    <w:tmpl w:val="8836EBF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B506154"/>
    <w:multiLevelType w:val="hybridMultilevel"/>
    <w:tmpl w:val="5532E42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CC70CAE"/>
    <w:multiLevelType w:val="hybridMultilevel"/>
    <w:tmpl w:val="5024D0D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FE04DCE"/>
    <w:multiLevelType w:val="hybridMultilevel"/>
    <w:tmpl w:val="5E5A3F3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80E2180"/>
    <w:multiLevelType w:val="hybridMultilevel"/>
    <w:tmpl w:val="A720205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A131B27"/>
    <w:multiLevelType w:val="hybridMultilevel"/>
    <w:tmpl w:val="A420088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E760682"/>
    <w:multiLevelType w:val="hybridMultilevel"/>
    <w:tmpl w:val="C91A995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09558A0"/>
    <w:multiLevelType w:val="hybridMultilevel"/>
    <w:tmpl w:val="7D78DF7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2C24D28"/>
    <w:multiLevelType w:val="hybridMultilevel"/>
    <w:tmpl w:val="7B0CD72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604111"/>
    <w:multiLevelType w:val="hybridMultilevel"/>
    <w:tmpl w:val="C1F8BAB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B3B4AB7"/>
    <w:multiLevelType w:val="hybridMultilevel"/>
    <w:tmpl w:val="37F4153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F7E634C"/>
    <w:multiLevelType w:val="hybridMultilevel"/>
    <w:tmpl w:val="316692B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32"/>
  </w:num>
  <w:num w:numId="3">
    <w:abstractNumId w:val="3"/>
  </w:num>
  <w:num w:numId="4">
    <w:abstractNumId w:val="14"/>
  </w:num>
  <w:num w:numId="5">
    <w:abstractNumId w:val="9"/>
  </w:num>
  <w:num w:numId="6">
    <w:abstractNumId w:val="28"/>
  </w:num>
  <w:num w:numId="7">
    <w:abstractNumId w:val="19"/>
  </w:num>
  <w:num w:numId="8">
    <w:abstractNumId w:val="23"/>
  </w:num>
  <w:num w:numId="9">
    <w:abstractNumId w:val="8"/>
  </w:num>
  <w:num w:numId="10">
    <w:abstractNumId w:val="12"/>
  </w:num>
  <w:num w:numId="11">
    <w:abstractNumId w:val="15"/>
  </w:num>
  <w:num w:numId="12">
    <w:abstractNumId w:val="5"/>
  </w:num>
  <w:num w:numId="13">
    <w:abstractNumId w:val="33"/>
  </w:num>
  <w:num w:numId="14">
    <w:abstractNumId w:val="22"/>
  </w:num>
  <w:num w:numId="15">
    <w:abstractNumId w:val="4"/>
  </w:num>
  <w:num w:numId="16">
    <w:abstractNumId w:val="35"/>
  </w:num>
  <w:num w:numId="17">
    <w:abstractNumId w:val="25"/>
  </w:num>
  <w:num w:numId="18">
    <w:abstractNumId w:val="37"/>
  </w:num>
  <w:num w:numId="19">
    <w:abstractNumId w:val="30"/>
  </w:num>
  <w:num w:numId="20">
    <w:abstractNumId w:val="26"/>
  </w:num>
  <w:num w:numId="21">
    <w:abstractNumId w:val="34"/>
  </w:num>
  <w:num w:numId="22">
    <w:abstractNumId w:val="11"/>
  </w:num>
  <w:num w:numId="23">
    <w:abstractNumId w:val="10"/>
  </w:num>
  <w:num w:numId="24">
    <w:abstractNumId w:val="1"/>
  </w:num>
  <w:num w:numId="25">
    <w:abstractNumId w:val="29"/>
  </w:num>
  <w:num w:numId="26">
    <w:abstractNumId w:val="31"/>
  </w:num>
  <w:num w:numId="27">
    <w:abstractNumId w:val="36"/>
  </w:num>
  <w:num w:numId="28">
    <w:abstractNumId w:val="20"/>
  </w:num>
  <w:num w:numId="29">
    <w:abstractNumId w:val="21"/>
  </w:num>
  <w:num w:numId="30">
    <w:abstractNumId w:val="27"/>
  </w:num>
  <w:num w:numId="31">
    <w:abstractNumId w:val="18"/>
  </w:num>
  <w:num w:numId="32">
    <w:abstractNumId w:val="2"/>
  </w:num>
  <w:num w:numId="33">
    <w:abstractNumId w:val="0"/>
  </w:num>
  <w:num w:numId="34">
    <w:abstractNumId w:val="13"/>
  </w:num>
  <w:num w:numId="35">
    <w:abstractNumId w:val="7"/>
  </w:num>
  <w:num w:numId="36">
    <w:abstractNumId w:val="24"/>
  </w:num>
  <w:num w:numId="37">
    <w:abstractNumId w:val="17"/>
  </w:num>
  <w:num w:numId="3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2CC5"/>
    <w:rsid w:val="0001014C"/>
    <w:rsid w:val="00174106"/>
    <w:rsid w:val="001E54C5"/>
    <w:rsid w:val="001E66DA"/>
    <w:rsid w:val="001F151A"/>
    <w:rsid w:val="002066FD"/>
    <w:rsid w:val="002A2A91"/>
    <w:rsid w:val="002B171E"/>
    <w:rsid w:val="002F2F97"/>
    <w:rsid w:val="003114EC"/>
    <w:rsid w:val="00380A89"/>
    <w:rsid w:val="003D7C66"/>
    <w:rsid w:val="00473519"/>
    <w:rsid w:val="005F68DA"/>
    <w:rsid w:val="00653CFC"/>
    <w:rsid w:val="00664847"/>
    <w:rsid w:val="00742CC5"/>
    <w:rsid w:val="00785A83"/>
    <w:rsid w:val="007A1BF6"/>
    <w:rsid w:val="00850A65"/>
    <w:rsid w:val="00863B50"/>
    <w:rsid w:val="008A4C96"/>
    <w:rsid w:val="008B3B2D"/>
    <w:rsid w:val="009B478A"/>
    <w:rsid w:val="009B5A7B"/>
    <w:rsid w:val="00A36FBB"/>
    <w:rsid w:val="00B0364D"/>
    <w:rsid w:val="00BC0895"/>
    <w:rsid w:val="00C01066"/>
    <w:rsid w:val="00CA283D"/>
    <w:rsid w:val="00D11057"/>
    <w:rsid w:val="00D2568C"/>
    <w:rsid w:val="00DA1D7F"/>
    <w:rsid w:val="00DA61A8"/>
    <w:rsid w:val="00E50E95"/>
    <w:rsid w:val="00E97CEB"/>
    <w:rsid w:val="00EC56C1"/>
    <w:rsid w:val="00EF56B7"/>
    <w:rsid w:val="00F27BE1"/>
    <w:rsid w:val="00F370A5"/>
    <w:rsid w:val="00FE2F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8DF030"/>
  <w15:chartTrackingRefBased/>
  <w15:docId w15:val="{4B555D85-21B2-40BA-AEDB-B0B54D50D3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1066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2B17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2F2F9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CA28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En-tte">
    <w:name w:val="header"/>
    <w:basedOn w:val="Normal"/>
    <w:link w:val="En-tteCar"/>
    <w:uiPriority w:val="99"/>
    <w:unhideWhenUsed/>
    <w:rsid w:val="00BC08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C0895"/>
  </w:style>
  <w:style w:type="paragraph" w:styleId="Pieddepage">
    <w:name w:val="footer"/>
    <w:basedOn w:val="Normal"/>
    <w:link w:val="PieddepageCar"/>
    <w:uiPriority w:val="99"/>
    <w:unhideWhenUsed/>
    <w:rsid w:val="00BC08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C0895"/>
  </w:style>
  <w:style w:type="character" w:styleId="lev">
    <w:name w:val="Strong"/>
    <w:basedOn w:val="Policepardfaut"/>
    <w:uiPriority w:val="22"/>
    <w:qFormat/>
    <w:rsid w:val="003114E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7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01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91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37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844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0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90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69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70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99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77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47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55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44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07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7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4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86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38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64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0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39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8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6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57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36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84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85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30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813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368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235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751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80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49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740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167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277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995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99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18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27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321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104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622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55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052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982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0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72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25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28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728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000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610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53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93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2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6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576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165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42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31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50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91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35EFAB-8633-459E-A173-17AE3A870A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307</TotalTime>
  <Pages>5</Pages>
  <Words>1141</Words>
  <Characters>6276</Characters>
  <Application>Microsoft Office Word</Application>
  <DocSecurity>0</DocSecurity>
  <Lines>52</Lines>
  <Paragraphs>14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Lycée Saint-Denis</Company>
  <LinksUpToDate>false</LinksUpToDate>
  <CharactersWithSpaces>7403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Titouan GENEVE</dc:creator>
  <cp:keywords/>
  <dc:description/>
  <cp:lastModifiedBy>GENEVE Titouan</cp:lastModifiedBy>
  <cp:revision>18</cp:revision>
  <dcterms:created xsi:type="dcterms:W3CDTF">2025-12-03T17:05:00Z</dcterms:created>
  <dcterms:modified xsi:type="dcterms:W3CDTF">2026-03-17T09:14:00Z</dcterms:modified>
</cp:coreProperties>
</file>